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D85" w:rsidRPr="00733B94" w:rsidRDefault="002038F5" w:rsidP="002F2D85">
      <w:pPr>
        <w:bidi/>
        <w:spacing w:after="200"/>
        <w:jc w:val="center"/>
        <w:rPr>
          <w:rFonts w:ascii="Calibri" w:eastAsia="Calibri" w:hAnsi="Calibri" w:cs="Arial"/>
          <w:sz w:val="32"/>
          <w:szCs w:val="32"/>
          <w:rtl/>
        </w:rPr>
      </w:pPr>
      <w:r w:rsidRPr="00733B94">
        <w:rPr>
          <w:rFonts w:ascii="Calibri" w:eastAsia="Calibri" w:hAnsi="Calibri" w:cs="Arial" w:hint="cs"/>
          <w:noProof/>
          <w:sz w:val="40"/>
          <w:szCs w:val="40"/>
          <w:rtl/>
        </w:rPr>
        <w:drawing>
          <wp:anchor distT="0" distB="0" distL="114300" distR="114300" simplePos="0" relativeHeight="251662336" behindDoc="0" locked="0" layoutInCell="1" allowOverlap="1" wp14:anchorId="15077E99" wp14:editId="5B906436">
            <wp:simplePos x="0" y="0"/>
            <wp:positionH relativeFrom="column">
              <wp:posOffset>-134620</wp:posOffset>
            </wp:positionH>
            <wp:positionV relativeFrom="paragraph">
              <wp:posOffset>326390</wp:posOffset>
            </wp:positionV>
            <wp:extent cx="2656840" cy="2279650"/>
            <wp:effectExtent l="0" t="0" r="0" b="6350"/>
            <wp:wrapThrough wrapText="bothSides">
              <wp:wrapPolygon edited="0">
                <wp:start x="0" y="0"/>
                <wp:lineTo x="0" y="21480"/>
                <wp:lineTo x="21373" y="21480"/>
                <wp:lineTo x="21373" y="0"/>
                <wp:lineTo x="0" y="0"/>
              </wp:wrapPolygon>
            </wp:wrapThrough>
            <wp:docPr id="15" name="Picture 1" descr="شعار جامعة دمش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 جامعة دمشق.jpg"/>
                    <pic:cNvPicPr/>
                  </pic:nvPicPr>
                  <pic:blipFill>
                    <a:blip r:embed="rId9" cstate="print"/>
                    <a:stretch>
                      <a:fillRect/>
                    </a:stretch>
                  </pic:blipFill>
                  <pic:spPr>
                    <a:xfrm>
                      <a:off x="0" y="0"/>
                      <a:ext cx="2656840" cy="2279650"/>
                    </a:xfrm>
                    <a:prstGeom prst="rect">
                      <a:avLst/>
                    </a:prstGeom>
                  </pic:spPr>
                </pic:pic>
              </a:graphicData>
            </a:graphic>
            <wp14:sizeRelH relativeFrom="margin">
              <wp14:pctWidth>0</wp14:pctWidth>
            </wp14:sizeRelH>
          </wp:anchor>
        </w:drawing>
      </w:r>
    </w:p>
    <w:p w:rsidR="00C648C0" w:rsidRPr="00733B94" w:rsidRDefault="00C648C0" w:rsidP="00C648C0">
      <w:pPr>
        <w:bidi/>
        <w:spacing w:after="200"/>
        <w:ind w:left="-193" w:right="288"/>
        <w:jc w:val="both"/>
        <w:rPr>
          <w:rFonts w:ascii="Calibri" w:eastAsia="Calibri" w:hAnsi="Calibri" w:cs="Arial"/>
          <w:sz w:val="40"/>
          <w:szCs w:val="40"/>
          <w:rtl/>
          <w:lang w:bidi="ar-SY"/>
        </w:rPr>
      </w:pPr>
      <w:r w:rsidRPr="00733B94">
        <w:rPr>
          <w:rFonts w:ascii="Calibri" w:eastAsia="Calibri" w:hAnsi="Calibri" w:cs="Arial" w:hint="cs"/>
          <w:sz w:val="40"/>
          <w:szCs w:val="40"/>
          <w:rtl/>
        </w:rPr>
        <w:t>الجمهورية العربية السورية</w:t>
      </w:r>
    </w:p>
    <w:p w:rsidR="00C648C0" w:rsidRPr="00733B94" w:rsidRDefault="00C648C0" w:rsidP="00C648C0">
      <w:pPr>
        <w:bidi/>
        <w:spacing w:after="200"/>
        <w:ind w:left="-193" w:right="288"/>
        <w:jc w:val="both"/>
        <w:rPr>
          <w:rFonts w:ascii="Calibri" w:eastAsia="Calibri" w:hAnsi="Calibri" w:cs="Arial"/>
          <w:sz w:val="40"/>
          <w:szCs w:val="40"/>
          <w:rtl/>
        </w:rPr>
      </w:pPr>
      <w:r w:rsidRPr="00733B94">
        <w:rPr>
          <w:rFonts w:ascii="Calibri" w:eastAsia="Calibri" w:hAnsi="Calibri" w:cs="Arial" w:hint="cs"/>
          <w:sz w:val="40"/>
          <w:szCs w:val="40"/>
          <w:rtl/>
          <w:lang w:bidi="ar-SY"/>
        </w:rPr>
        <w:t xml:space="preserve">وزارة التعليم العالي  </w:t>
      </w:r>
    </w:p>
    <w:p w:rsidR="00C648C0" w:rsidRPr="00733B94" w:rsidRDefault="00C648C0" w:rsidP="00C648C0">
      <w:pPr>
        <w:bidi/>
        <w:spacing w:after="200"/>
        <w:ind w:right="288"/>
        <w:jc w:val="both"/>
        <w:rPr>
          <w:rFonts w:ascii="Calibri" w:eastAsia="Calibri" w:hAnsi="Calibri" w:cs="Arial"/>
          <w:sz w:val="40"/>
          <w:szCs w:val="40"/>
          <w:lang w:bidi="ar-SY"/>
        </w:rPr>
      </w:pPr>
      <w:r w:rsidRPr="00733B94">
        <w:rPr>
          <w:rFonts w:ascii="Calibri" w:eastAsia="Calibri" w:hAnsi="Calibri" w:cs="Arial" w:hint="cs"/>
          <w:sz w:val="40"/>
          <w:szCs w:val="40"/>
          <w:rtl/>
          <w:lang w:bidi="ar-SY"/>
        </w:rPr>
        <w:t>جامعة دمشق</w:t>
      </w:r>
    </w:p>
    <w:p w:rsidR="00C648C0" w:rsidRPr="00733B94" w:rsidRDefault="00C648C0" w:rsidP="00C648C0">
      <w:pPr>
        <w:tabs>
          <w:tab w:val="left" w:pos="3295"/>
        </w:tabs>
        <w:bidi/>
        <w:spacing w:after="200"/>
        <w:ind w:right="288"/>
        <w:jc w:val="both"/>
        <w:rPr>
          <w:rFonts w:ascii="Calibri" w:eastAsia="Calibri" w:hAnsi="Calibri" w:cs="Arial"/>
          <w:sz w:val="40"/>
          <w:szCs w:val="40"/>
          <w:rtl/>
        </w:rPr>
      </w:pPr>
      <w:r w:rsidRPr="00733B94">
        <w:rPr>
          <w:rFonts w:ascii="Calibri" w:eastAsia="Calibri" w:hAnsi="Calibri" w:cs="Arial" w:hint="cs"/>
          <w:sz w:val="40"/>
          <w:szCs w:val="40"/>
          <w:rtl/>
          <w:lang w:bidi="ar-SY"/>
        </w:rPr>
        <w:t>كلية الطب البشري</w:t>
      </w:r>
      <w:r w:rsidRPr="00733B94">
        <w:rPr>
          <w:rFonts w:ascii="Calibri" w:eastAsia="Calibri" w:hAnsi="Calibri" w:cs="Arial"/>
          <w:sz w:val="40"/>
          <w:szCs w:val="40"/>
          <w:rtl/>
          <w:lang w:bidi="ar-SY"/>
        </w:rPr>
        <w:tab/>
      </w:r>
    </w:p>
    <w:p w:rsidR="00C648C0" w:rsidRPr="00733B94" w:rsidRDefault="00C648C0" w:rsidP="00C648C0">
      <w:pPr>
        <w:tabs>
          <w:tab w:val="right" w:pos="9072"/>
        </w:tabs>
        <w:bidi/>
        <w:spacing w:after="200"/>
        <w:ind w:right="288"/>
        <w:jc w:val="both"/>
        <w:rPr>
          <w:rFonts w:ascii="Calibri" w:eastAsia="Calibri" w:hAnsi="Calibri" w:cs="Arial"/>
          <w:sz w:val="40"/>
          <w:szCs w:val="40"/>
          <w:rtl/>
          <w:lang w:bidi="ar-SY"/>
        </w:rPr>
      </w:pPr>
      <w:r w:rsidRPr="00733B94">
        <w:rPr>
          <w:rFonts w:ascii="Calibri" w:eastAsia="Calibri" w:hAnsi="Calibri" w:cs="Arial" w:hint="cs"/>
          <w:sz w:val="40"/>
          <w:szCs w:val="40"/>
          <w:rtl/>
          <w:lang w:bidi="ar-SY"/>
        </w:rPr>
        <w:t>قسم الأمراض الباطنة</w:t>
      </w:r>
    </w:p>
    <w:p w:rsidR="00C648C0" w:rsidRPr="00733B94" w:rsidRDefault="00C648C0" w:rsidP="00C648C0">
      <w:pPr>
        <w:bidi/>
        <w:spacing w:line="240" w:lineRule="auto"/>
        <w:jc w:val="center"/>
        <w:rPr>
          <w:i/>
          <w:iCs/>
          <w:sz w:val="40"/>
          <w:szCs w:val="40"/>
          <w:rtl/>
        </w:rPr>
      </w:pPr>
    </w:p>
    <w:p w:rsidR="00C648C0" w:rsidRDefault="00C648C0" w:rsidP="000903C6">
      <w:pPr>
        <w:bidi/>
        <w:spacing w:line="240" w:lineRule="auto"/>
        <w:jc w:val="center"/>
        <w:rPr>
          <w:i/>
          <w:iCs/>
          <w:sz w:val="40"/>
          <w:szCs w:val="40"/>
          <w:rtl/>
        </w:rPr>
      </w:pPr>
      <w:r w:rsidRPr="00733B94">
        <w:rPr>
          <w:i/>
          <w:iCs/>
          <w:sz w:val="40"/>
          <w:szCs w:val="40"/>
          <w:rtl/>
        </w:rPr>
        <w:t xml:space="preserve"> العلاقة بين الزمر الدموية </w:t>
      </w:r>
      <w:r w:rsidRPr="00733B94">
        <w:rPr>
          <w:rFonts w:hint="cs"/>
          <w:i/>
          <w:iCs/>
          <w:sz w:val="40"/>
          <w:szCs w:val="40"/>
          <w:rtl/>
        </w:rPr>
        <w:t>(</w:t>
      </w:r>
      <w:r w:rsidR="000903C6">
        <w:rPr>
          <w:i/>
          <w:iCs/>
          <w:sz w:val="40"/>
          <w:szCs w:val="40"/>
        </w:rPr>
        <w:t>ABO</w:t>
      </w:r>
      <w:r w:rsidRPr="00733B94">
        <w:rPr>
          <w:rFonts w:hint="cs"/>
          <w:i/>
          <w:iCs/>
          <w:sz w:val="40"/>
          <w:szCs w:val="40"/>
          <w:rtl/>
        </w:rPr>
        <w:t>)</w:t>
      </w:r>
      <w:r w:rsidRPr="00733B94">
        <w:rPr>
          <w:i/>
          <w:iCs/>
          <w:sz w:val="40"/>
          <w:szCs w:val="40"/>
          <w:rtl/>
        </w:rPr>
        <w:t xml:space="preserve"> والمتلازمة الإكليل</w:t>
      </w:r>
      <w:r w:rsidR="00655CF7" w:rsidRPr="00733B94">
        <w:rPr>
          <w:rFonts w:hint="cs"/>
          <w:i/>
          <w:iCs/>
          <w:sz w:val="40"/>
          <w:szCs w:val="40"/>
          <w:rtl/>
        </w:rPr>
        <w:t>ي</w:t>
      </w:r>
      <w:r w:rsidRPr="00733B94">
        <w:rPr>
          <w:i/>
          <w:iCs/>
          <w:sz w:val="40"/>
          <w:szCs w:val="40"/>
          <w:rtl/>
        </w:rPr>
        <w:t>ة الحادة</w:t>
      </w:r>
    </w:p>
    <w:p w:rsidR="00AB7FE9" w:rsidRPr="00733B94" w:rsidRDefault="00AB7FE9" w:rsidP="00AB7FE9">
      <w:pPr>
        <w:spacing w:line="240" w:lineRule="auto"/>
        <w:jc w:val="center"/>
        <w:rPr>
          <w:color w:val="000000" w:themeColor="text1"/>
          <w:sz w:val="36"/>
          <w:szCs w:val="36"/>
        </w:rPr>
      </w:pPr>
      <w:r w:rsidRPr="00733B94">
        <w:rPr>
          <w:color w:val="000000" w:themeColor="text1"/>
          <w:sz w:val="36"/>
          <w:szCs w:val="36"/>
        </w:rPr>
        <w:t xml:space="preserve">The </w:t>
      </w:r>
      <w:r w:rsidR="000903C6">
        <w:rPr>
          <w:color w:val="000000" w:themeColor="text1"/>
          <w:sz w:val="36"/>
          <w:szCs w:val="36"/>
        </w:rPr>
        <w:t>Relationship B</w:t>
      </w:r>
      <w:r w:rsidRPr="00733B94">
        <w:rPr>
          <w:color w:val="000000" w:themeColor="text1"/>
          <w:sz w:val="36"/>
          <w:szCs w:val="36"/>
        </w:rPr>
        <w:t>etween The ABO Blood Group And Acute Coronary Syndrome</w:t>
      </w:r>
    </w:p>
    <w:p w:rsidR="00AB7FE9" w:rsidRPr="00AB7FE9" w:rsidRDefault="00AB7FE9" w:rsidP="00AB7FE9">
      <w:pPr>
        <w:bidi/>
        <w:spacing w:line="240" w:lineRule="auto"/>
        <w:jc w:val="center"/>
        <w:rPr>
          <w:i/>
          <w:iCs/>
          <w:sz w:val="40"/>
          <w:szCs w:val="40"/>
          <w:rtl/>
        </w:rPr>
      </w:pPr>
    </w:p>
    <w:p w:rsidR="00C648C0" w:rsidRPr="00733B94" w:rsidRDefault="00C648C0" w:rsidP="00C648C0">
      <w:pPr>
        <w:bidi/>
        <w:spacing w:after="200"/>
        <w:jc w:val="center"/>
        <w:rPr>
          <w:rFonts w:ascii="Calibri" w:eastAsia="Calibri" w:hAnsi="Calibri" w:cs="Arial"/>
          <w:sz w:val="40"/>
          <w:szCs w:val="40"/>
          <w:rtl/>
          <w:lang w:bidi="ar-SY"/>
        </w:rPr>
      </w:pPr>
      <w:r w:rsidRPr="00733B94">
        <w:rPr>
          <w:rFonts w:ascii="Calibri" w:eastAsia="Calibri" w:hAnsi="Calibri" w:cs="Arial" w:hint="cs"/>
          <w:sz w:val="40"/>
          <w:szCs w:val="40"/>
          <w:rtl/>
          <w:lang w:bidi="ar-SY"/>
        </w:rPr>
        <w:t>بحث علمي أعد لنيل شهادة الدراسات العليا</w:t>
      </w:r>
      <w:r w:rsidR="00441BE6">
        <w:rPr>
          <w:rFonts w:ascii="Calibri" w:eastAsia="Calibri" w:hAnsi="Calibri" w:cs="Arial" w:hint="cs"/>
          <w:sz w:val="40"/>
          <w:szCs w:val="40"/>
          <w:rtl/>
          <w:lang w:bidi="ar-SY"/>
        </w:rPr>
        <w:t xml:space="preserve"> </w:t>
      </w:r>
      <w:r w:rsidRPr="00733B94">
        <w:rPr>
          <w:rFonts w:ascii="Calibri" w:eastAsia="Calibri" w:hAnsi="Calibri" w:cs="Arial" w:hint="cs"/>
          <w:sz w:val="40"/>
          <w:szCs w:val="40"/>
          <w:rtl/>
          <w:lang w:bidi="ar-SY"/>
        </w:rPr>
        <w:t>(درجة الماجستير) في الأمراض الباطنة</w:t>
      </w:r>
    </w:p>
    <w:p w:rsidR="00F55119" w:rsidRPr="00733B94" w:rsidRDefault="00F55119" w:rsidP="00AB7FE9">
      <w:pPr>
        <w:bidi/>
        <w:spacing w:after="200"/>
        <w:rPr>
          <w:rFonts w:ascii="Calibri" w:eastAsia="Calibri" w:hAnsi="Calibri" w:cs="Arial"/>
          <w:sz w:val="40"/>
          <w:szCs w:val="40"/>
          <w:lang w:bidi="ar-SY"/>
        </w:rPr>
      </w:pPr>
    </w:p>
    <w:p w:rsidR="00C648C0" w:rsidRPr="00733B94" w:rsidRDefault="00C648C0" w:rsidP="00C648C0">
      <w:pPr>
        <w:tabs>
          <w:tab w:val="right" w:pos="8505"/>
        </w:tabs>
        <w:bidi/>
        <w:spacing w:after="200"/>
        <w:ind w:right="855"/>
        <w:jc w:val="both"/>
        <w:rPr>
          <w:rFonts w:ascii="Calibri" w:eastAsia="Calibri" w:hAnsi="Calibri" w:cs="Arial"/>
          <w:sz w:val="40"/>
          <w:szCs w:val="40"/>
          <w:lang w:bidi="ar-SY"/>
        </w:rPr>
      </w:pPr>
      <w:r w:rsidRPr="00733B94">
        <w:rPr>
          <w:rFonts w:ascii="Calibri" w:eastAsia="Calibri" w:hAnsi="Calibri" w:cs="Arial" w:hint="cs"/>
          <w:sz w:val="40"/>
          <w:szCs w:val="40"/>
          <w:rtl/>
          <w:lang w:bidi="ar-SY"/>
        </w:rPr>
        <w:t>بإشراف:                                          برئاسة:</w:t>
      </w:r>
    </w:p>
    <w:p w:rsidR="00C648C0" w:rsidRPr="00733B94" w:rsidRDefault="00C648C0" w:rsidP="00AB7FE9">
      <w:pPr>
        <w:bidi/>
        <w:spacing w:after="200"/>
        <w:ind w:left="-335" w:right="4"/>
        <w:jc w:val="both"/>
        <w:rPr>
          <w:rFonts w:ascii="Calibri" w:eastAsia="Calibri" w:hAnsi="Calibri" w:cs="Arial"/>
          <w:sz w:val="40"/>
          <w:szCs w:val="40"/>
          <w:rtl/>
          <w:lang w:bidi="ar-SY"/>
        </w:rPr>
      </w:pPr>
      <w:r w:rsidRPr="00733B94">
        <w:rPr>
          <w:rFonts w:ascii="Calibri" w:eastAsia="Calibri" w:hAnsi="Calibri" w:cs="Arial" w:hint="cs"/>
          <w:sz w:val="40"/>
          <w:szCs w:val="40"/>
          <w:rtl/>
          <w:lang w:bidi="ar-SY"/>
        </w:rPr>
        <w:t xml:space="preserve">  </w:t>
      </w:r>
      <w:proofErr w:type="spellStart"/>
      <w:r w:rsidRPr="00733B94">
        <w:rPr>
          <w:rFonts w:ascii="Calibri" w:eastAsia="Calibri" w:hAnsi="Calibri" w:cs="Arial" w:hint="cs"/>
          <w:sz w:val="40"/>
          <w:szCs w:val="40"/>
          <w:rtl/>
          <w:lang w:bidi="ar-SY"/>
        </w:rPr>
        <w:t>م.د</w:t>
      </w:r>
      <w:proofErr w:type="spellEnd"/>
      <w:r w:rsidRPr="00733B94">
        <w:rPr>
          <w:rFonts w:ascii="Calibri" w:eastAsia="Calibri" w:hAnsi="Calibri" w:cs="Arial" w:hint="cs"/>
          <w:sz w:val="40"/>
          <w:szCs w:val="40"/>
          <w:rtl/>
          <w:lang w:bidi="ar-SY"/>
        </w:rPr>
        <w:t xml:space="preserve">. أحمد رشيد السعدي                          </w:t>
      </w:r>
      <w:proofErr w:type="spellStart"/>
      <w:r w:rsidRPr="00733B94">
        <w:rPr>
          <w:rFonts w:ascii="Calibri" w:eastAsia="Calibri" w:hAnsi="Calibri" w:cs="Arial" w:hint="cs"/>
          <w:sz w:val="40"/>
          <w:szCs w:val="40"/>
          <w:rtl/>
          <w:lang w:bidi="ar-SY"/>
        </w:rPr>
        <w:t>أ.م.د.رائد</w:t>
      </w:r>
      <w:proofErr w:type="spellEnd"/>
      <w:r w:rsidRPr="00733B94">
        <w:rPr>
          <w:rFonts w:ascii="Calibri" w:eastAsia="Calibri" w:hAnsi="Calibri" w:cs="Arial" w:hint="cs"/>
          <w:sz w:val="40"/>
          <w:szCs w:val="40"/>
          <w:rtl/>
          <w:lang w:bidi="ar-SY"/>
        </w:rPr>
        <w:t xml:space="preserve"> أبو حرب</w:t>
      </w:r>
    </w:p>
    <w:p w:rsidR="00C648C0" w:rsidRPr="00733B94" w:rsidRDefault="00C648C0" w:rsidP="00AB7FE9">
      <w:pPr>
        <w:tabs>
          <w:tab w:val="center" w:pos="4156"/>
        </w:tabs>
        <w:bidi/>
        <w:spacing w:after="200"/>
        <w:jc w:val="both"/>
        <w:rPr>
          <w:rFonts w:ascii="Calibri" w:eastAsia="Calibri" w:hAnsi="Calibri" w:cs="Arial"/>
          <w:sz w:val="40"/>
          <w:szCs w:val="40"/>
          <w:rtl/>
          <w:lang w:bidi="ar-SY"/>
        </w:rPr>
      </w:pPr>
      <w:r w:rsidRPr="00733B94">
        <w:rPr>
          <w:rFonts w:ascii="Calibri" w:eastAsia="Calibri" w:hAnsi="Calibri" w:cs="Arial"/>
          <w:sz w:val="40"/>
          <w:szCs w:val="40"/>
          <w:rtl/>
          <w:lang w:bidi="ar-SY"/>
        </w:rPr>
        <w:tab/>
      </w:r>
      <w:r w:rsidRPr="00733B94">
        <w:rPr>
          <w:rFonts w:ascii="Calibri" w:eastAsia="Calibri" w:hAnsi="Calibri" w:cs="Arial" w:hint="cs"/>
          <w:sz w:val="40"/>
          <w:szCs w:val="40"/>
          <w:rtl/>
          <w:lang w:bidi="ar-SY"/>
        </w:rPr>
        <w:t>إعداد: د. منال قصير</w:t>
      </w:r>
    </w:p>
    <w:p w:rsidR="00C648C0" w:rsidRPr="00733B94" w:rsidRDefault="00C648C0" w:rsidP="00F55119">
      <w:pPr>
        <w:bidi/>
        <w:spacing w:after="200"/>
        <w:jc w:val="both"/>
        <w:rPr>
          <w:rFonts w:ascii="Calibri" w:eastAsia="Calibri" w:hAnsi="Calibri" w:cs="Arial"/>
          <w:sz w:val="40"/>
          <w:szCs w:val="40"/>
          <w:u w:val="single"/>
          <w:rtl/>
          <w:lang w:bidi="ar-SY"/>
        </w:rPr>
      </w:pPr>
    </w:p>
    <w:p w:rsidR="002F2D85" w:rsidRPr="00733B94" w:rsidRDefault="007A3BB7" w:rsidP="007A3BB7">
      <w:pPr>
        <w:bidi/>
        <w:spacing w:after="200"/>
        <w:ind w:left="720"/>
        <w:jc w:val="right"/>
        <w:rPr>
          <w:rFonts w:ascii="Calibri" w:eastAsia="Calibri" w:hAnsi="Calibri" w:cs="Arial"/>
          <w:rtl/>
          <w:lang w:bidi="ar-SY"/>
        </w:rPr>
      </w:pPr>
      <w:r w:rsidRPr="00733B94">
        <w:rPr>
          <w:rFonts w:ascii="Calibri" w:eastAsia="Calibri" w:hAnsi="Calibri" w:cs="Arial" w:hint="cs"/>
          <w:rtl/>
          <w:lang w:bidi="ar-SY"/>
        </w:rPr>
        <w:t>2018م-1440</w:t>
      </w:r>
      <w:r w:rsidR="00C648C0" w:rsidRPr="00733B94">
        <w:rPr>
          <w:rFonts w:ascii="Calibri" w:eastAsia="Calibri" w:hAnsi="Calibri" w:cs="Arial" w:hint="cs"/>
          <w:rtl/>
          <w:lang w:bidi="ar-SY"/>
        </w:rPr>
        <w:t>هـ</w:t>
      </w:r>
    </w:p>
    <w:p w:rsidR="00E2730F" w:rsidRDefault="00E2730F" w:rsidP="002F2D85">
      <w:pPr>
        <w:bidi/>
        <w:spacing w:after="200"/>
        <w:jc w:val="center"/>
        <w:rPr>
          <w:rFonts w:ascii="Calibri" w:eastAsia="Calibri" w:hAnsi="Calibri" w:cs="Arial"/>
          <w:sz w:val="32"/>
          <w:szCs w:val="32"/>
          <w:rtl/>
        </w:rPr>
      </w:pPr>
    </w:p>
    <w:p w:rsidR="00566C2D" w:rsidRPr="00D41D23" w:rsidRDefault="00566C2D" w:rsidP="00566C2D">
      <w:pPr>
        <w:keepNext/>
        <w:keepLines/>
        <w:bidi/>
        <w:spacing w:before="480" w:after="0"/>
        <w:jc w:val="center"/>
        <w:outlineLvl w:val="0"/>
        <w:rPr>
          <w:rFonts w:asciiTheme="majorHAnsi" w:eastAsia="Times New Roman" w:hAnsiTheme="majorHAnsi" w:cstheme="majorBidi"/>
          <w:b/>
          <w:bCs/>
          <w:color w:val="365F91" w:themeColor="accent1" w:themeShade="BF"/>
          <w:sz w:val="56"/>
          <w:szCs w:val="56"/>
          <w:u w:val="single"/>
          <w:rtl/>
        </w:rPr>
      </w:pPr>
      <w:r w:rsidRPr="00D41D23">
        <w:rPr>
          <w:rFonts w:asciiTheme="majorHAnsi" w:eastAsia="Times New Roman" w:hAnsiTheme="majorHAnsi" w:cstheme="majorBidi" w:hint="cs"/>
          <w:b/>
          <w:bCs/>
          <w:color w:val="365F91" w:themeColor="accent1" w:themeShade="BF"/>
          <w:sz w:val="56"/>
          <w:szCs w:val="56"/>
          <w:u w:val="single"/>
          <w:rtl/>
        </w:rPr>
        <w:lastRenderedPageBreak/>
        <w:t>الإهداء</w:t>
      </w:r>
    </w:p>
    <w:p w:rsidR="00566C2D" w:rsidRP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p>
    <w:p w:rsidR="00566C2D" w:rsidRP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r w:rsidRPr="00566C2D">
        <w:rPr>
          <w:rFonts w:ascii="Calibri" w:eastAsia="Calibri" w:hAnsi="Calibri" w:cstheme="majorBidi" w:hint="cs"/>
          <w:b/>
          <w:bCs/>
          <w:color w:val="365F91" w:themeColor="accent1" w:themeShade="BF"/>
          <w:sz w:val="48"/>
          <w:szCs w:val="48"/>
          <w:rtl/>
        </w:rPr>
        <w:t>بسم الله الرحمن الرحيم</w:t>
      </w:r>
    </w:p>
    <w:p w:rsidR="00566C2D" w:rsidRP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r w:rsidRPr="00566C2D">
        <w:rPr>
          <w:rFonts w:ascii="Calibri" w:eastAsia="Calibri" w:hAnsi="Calibri" w:cstheme="majorBidi"/>
          <w:b/>
          <w:bCs/>
          <w:color w:val="365F91" w:themeColor="accent1" w:themeShade="BF"/>
          <w:sz w:val="48"/>
          <w:szCs w:val="48"/>
        </w:rPr>
        <w:t>}}</w:t>
      </w:r>
      <w:r w:rsidRPr="00566C2D">
        <w:rPr>
          <w:rFonts w:ascii="Calibri" w:eastAsia="Calibri" w:hAnsi="Calibri" w:cstheme="majorBidi" w:hint="cs"/>
          <w:b/>
          <w:bCs/>
          <w:color w:val="365F91" w:themeColor="accent1" w:themeShade="BF"/>
          <w:sz w:val="48"/>
          <w:szCs w:val="48"/>
          <w:rtl/>
        </w:rPr>
        <w:t xml:space="preserve"> ي</w:t>
      </w:r>
      <w:r w:rsidR="00D41D23">
        <w:rPr>
          <w:rFonts w:ascii="Calibri" w:eastAsia="Calibri" w:hAnsi="Calibri" w:cstheme="majorBidi" w:hint="cs"/>
          <w:b/>
          <w:bCs/>
          <w:color w:val="365F91" w:themeColor="accent1" w:themeShade="BF"/>
          <w:sz w:val="48"/>
          <w:szCs w:val="48"/>
          <w:rtl/>
        </w:rPr>
        <w:t>ر</w:t>
      </w:r>
      <w:r w:rsidRPr="00566C2D">
        <w:rPr>
          <w:rFonts w:ascii="Calibri" w:eastAsia="Calibri" w:hAnsi="Calibri" w:cstheme="majorBidi" w:hint="cs"/>
          <w:b/>
          <w:bCs/>
          <w:color w:val="365F91" w:themeColor="accent1" w:themeShade="BF"/>
          <w:sz w:val="48"/>
          <w:szCs w:val="48"/>
          <w:rtl/>
        </w:rPr>
        <w:t>فع</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الله</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الذين</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آمنو</w:t>
      </w:r>
      <w:r w:rsidR="00D41D23">
        <w:rPr>
          <w:rFonts w:ascii="Calibri" w:eastAsia="Calibri" w:hAnsi="Calibri" w:cstheme="majorBidi" w:hint="cs"/>
          <w:b/>
          <w:bCs/>
          <w:color w:val="365F91" w:themeColor="accent1" w:themeShade="BF"/>
          <w:sz w:val="48"/>
          <w:szCs w:val="48"/>
          <w:rtl/>
        </w:rPr>
        <w:t>ا</w:t>
      </w:r>
      <w:r w:rsidRPr="00566C2D">
        <w:rPr>
          <w:rFonts w:ascii="Calibri" w:eastAsia="Calibri" w:hAnsi="Calibri" w:cstheme="majorBidi" w:hint="cs"/>
          <w:b/>
          <w:bCs/>
          <w:color w:val="365F91" w:themeColor="accent1" w:themeShade="BF"/>
          <w:sz w:val="48"/>
          <w:szCs w:val="48"/>
          <w:rtl/>
        </w:rPr>
        <w:t xml:space="preserve"> منكم</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والذين</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أوت</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وا العل</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م</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درجات</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والله</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بما تعملون</w:t>
      </w:r>
      <w:r w:rsidR="00D41D23">
        <w:rPr>
          <w:rFonts w:ascii="Calibri" w:eastAsia="Calibri" w:hAnsi="Calibri" w:cstheme="majorBidi" w:hint="cs"/>
          <w:b/>
          <w:bCs/>
          <w:color w:val="365F91" w:themeColor="accent1" w:themeShade="BF"/>
          <w:sz w:val="48"/>
          <w:szCs w:val="48"/>
          <w:rtl/>
        </w:rPr>
        <w:t>َ</w:t>
      </w:r>
      <w:r w:rsidRPr="00566C2D">
        <w:rPr>
          <w:rFonts w:ascii="Calibri" w:eastAsia="Calibri" w:hAnsi="Calibri" w:cstheme="majorBidi" w:hint="cs"/>
          <w:b/>
          <w:bCs/>
          <w:color w:val="365F91" w:themeColor="accent1" w:themeShade="BF"/>
          <w:sz w:val="48"/>
          <w:szCs w:val="48"/>
          <w:rtl/>
        </w:rPr>
        <w:t xml:space="preserve"> خبير </w:t>
      </w:r>
      <w:r w:rsidRPr="00566C2D">
        <w:rPr>
          <w:rFonts w:ascii="Calibri" w:eastAsia="Calibri" w:hAnsi="Calibri" w:cstheme="majorBidi"/>
          <w:b/>
          <w:bCs/>
          <w:color w:val="365F91" w:themeColor="accent1" w:themeShade="BF"/>
          <w:sz w:val="48"/>
          <w:szCs w:val="48"/>
        </w:rPr>
        <w:t>{{</w:t>
      </w:r>
    </w:p>
    <w:p w:rsid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p>
    <w:p w:rsidR="00D41D23" w:rsidRPr="00566C2D" w:rsidRDefault="00D41D23" w:rsidP="00D41D23">
      <w:pPr>
        <w:keepNext/>
        <w:keepLines/>
        <w:bidi/>
        <w:spacing w:before="480" w:after="0"/>
        <w:jc w:val="center"/>
        <w:outlineLvl w:val="0"/>
        <w:rPr>
          <w:rFonts w:ascii="Calibri" w:eastAsia="Calibri" w:hAnsi="Calibri" w:cstheme="majorBidi"/>
          <w:b/>
          <w:bCs/>
          <w:color w:val="365F91" w:themeColor="accent1" w:themeShade="BF"/>
          <w:sz w:val="48"/>
          <w:szCs w:val="48"/>
          <w:rtl/>
        </w:rPr>
      </w:pPr>
    </w:p>
    <w:p w:rsidR="00566C2D" w:rsidRP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r w:rsidRPr="00566C2D">
        <w:rPr>
          <w:rFonts w:ascii="Calibri" w:eastAsia="Calibri" w:hAnsi="Calibri" w:cstheme="majorBidi" w:hint="cs"/>
          <w:b/>
          <w:bCs/>
          <w:color w:val="365F91" w:themeColor="accent1" w:themeShade="BF"/>
          <w:sz w:val="48"/>
          <w:szCs w:val="48"/>
          <w:rtl/>
        </w:rPr>
        <w:t>إلى القلب الكبير النابض بالحنان....</w:t>
      </w:r>
    </w:p>
    <w:p w:rsidR="00566C2D" w:rsidRP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r w:rsidRPr="00566C2D">
        <w:rPr>
          <w:rFonts w:ascii="Calibri" w:eastAsia="Calibri" w:hAnsi="Calibri" w:cstheme="majorBidi" w:hint="cs"/>
          <w:b/>
          <w:bCs/>
          <w:color w:val="365F91" w:themeColor="accent1" w:themeShade="BF"/>
          <w:sz w:val="48"/>
          <w:szCs w:val="48"/>
          <w:rtl/>
        </w:rPr>
        <w:t>إلى ربيع قلبي...</w:t>
      </w:r>
    </w:p>
    <w:p w:rsidR="00566C2D" w:rsidRPr="00566C2D" w:rsidRDefault="00566C2D" w:rsidP="00566C2D">
      <w:pPr>
        <w:keepNext/>
        <w:keepLines/>
        <w:bidi/>
        <w:spacing w:before="480" w:after="0"/>
        <w:jc w:val="center"/>
        <w:outlineLvl w:val="0"/>
        <w:rPr>
          <w:rFonts w:ascii="Calibri" w:eastAsia="Calibri" w:hAnsi="Calibri" w:cstheme="majorBidi"/>
          <w:b/>
          <w:bCs/>
          <w:color w:val="365F91" w:themeColor="accent1" w:themeShade="BF"/>
          <w:sz w:val="48"/>
          <w:szCs w:val="48"/>
          <w:rtl/>
        </w:rPr>
      </w:pPr>
      <w:r w:rsidRPr="00566C2D">
        <w:rPr>
          <w:rFonts w:ascii="Calibri" w:eastAsia="Calibri" w:hAnsi="Calibri" w:cstheme="majorBidi" w:hint="cs"/>
          <w:b/>
          <w:bCs/>
          <w:color w:val="365F91" w:themeColor="accent1" w:themeShade="BF"/>
          <w:sz w:val="48"/>
          <w:szCs w:val="48"/>
          <w:rtl/>
        </w:rPr>
        <w:t>ماما الغالية</w:t>
      </w:r>
    </w:p>
    <w:p w:rsidR="00566C2D" w:rsidRPr="00D41D23" w:rsidRDefault="00566C2D" w:rsidP="00D41D23">
      <w:pPr>
        <w:keepNext/>
        <w:keepLines/>
        <w:bidi/>
        <w:spacing w:before="480" w:after="0"/>
        <w:outlineLvl w:val="0"/>
        <w:rPr>
          <w:rFonts w:ascii="Calibri" w:eastAsia="Calibri" w:hAnsi="Calibri" w:cstheme="majorBidi"/>
          <w:b/>
          <w:bCs/>
          <w:color w:val="365F91" w:themeColor="accent1" w:themeShade="BF"/>
          <w:sz w:val="36"/>
          <w:szCs w:val="36"/>
          <w:rtl/>
        </w:rPr>
      </w:pPr>
    </w:p>
    <w:p w:rsidR="00D41D23" w:rsidRPr="006B75BA" w:rsidRDefault="00566C2D" w:rsidP="00733FA2">
      <w:pPr>
        <w:keepNext/>
        <w:keepLines/>
        <w:bidi/>
        <w:spacing w:before="480" w:after="0"/>
        <w:jc w:val="center"/>
        <w:outlineLvl w:val="0"/>
        <w:rPr>
          <w:rStyle w:val="afb"/>
          <w:sz w:val="56"/>
          <w:szCs w:val="56"/>
          <w:rtl/>
        </w:rPr>
      </w:pPr>
      <w:r w:rsidRPr="006B75BA">
        <w:rPr>
          <w:rStyle w:val="afb"/>
          <w:rFonts w:hint="cs"/>
          <w:sz w:val="56"/>
          <w:szCs w:val="56"/>
          <w:rtl/>
        </w:rPr>
        <w:t>إلى كل من له علي</w:t>
      </w:r>
      <w:r w:rsidR="006B75BA" w:rsidRPr="006B75BA">
        <w:rPr>
          <w:rStyle w:val="afb"/>
          <w:rFonts w:hint="cs"/>
          <w:sz w:val="56"/>
          <w:szCs w:val="56"/>
          <w:rtl/>
        </w:rPr>
        <w:t>ّ</w:t>
      </w:r>
      <w:r w:rsidRPr="006B75BA">
        <w:rPr>
          <w:rStyle w:val="afb"/>
          <w:rFonts w:hint="cs"/>
          <w:sz w:val="56"/>
          <w:szCs w:val="56"/>
          <w:rtl/>
        </w:rPr>
        <w:t xml:space="preserve"> يد ...</w:t>
      </w:r>
    </w:p>
    <w:p w:rsidR="00D41D23" w:rsidRPr="00D41D23" w:rsidRDefault="00D41D23" w:rsidP="00D41D23">
      <w:pPr>
        <w:keepNext/>
        <w:keepLines/>
        <w:bidi/>
        <w:spacing w:before="480" w:after="0"/>
        <w:jc w:val="center"/>
        <w:outlineLvl w:val="0"/>
        <w:rPr>
          <w:rFonts w:ascii="Calibri" w:eastAsia="Calibri" w:hAnsi="Calibri" w:cstheme="majorBidi"/>
          <w:b/>
          <w:bCs/>
          <w:color w:val="365F91" w:themeColor="accent1" w:themeShade="BF"/>
          <w:sz w:val="56"/>
          <w:szCs w:val="56"/>
          <w:u w:val="single"/>
          <w:rtl/>
        </w:rPr>
      </w:pPr>
      <w:r w:rsidRPr="00D41D23">
        <w:rPr>
          <w:rFonts w:ascii="Calibri" w:eastAsia="Calibri" w:hAnsi="Calibri" w:cstheme="majorBidi" w:hint="cs"/>
          <w:b/>
          <w:bCs/>
          <w:color w:val="365F91" w:themeColor="accent1" w:themeShade="BF"/>
          <w:sz w:val="56"/>
          <w:szCs w:val="56"/>
          <w:u w:val="single"/>
          <w:rtl/>
        </w:rPr>
        <w:lastRenderedPageBreak/>
        <w:t>كلمة شكر</w:t>
      </w:r>
    </w:p>
    <w:p w:rsidR="00566C2D" w:rsidRDefault="00566C2D" w:rsidP="00566C2D">
      <w:pPr>
        <w:bidi/>
        <w:spacing w:after="200"/>
        <w:rPr>
          <w:rFonts w:asciiTheme="minorHAnsi" w:hAnsiTheme="minorHAnsi" w:cstheme="minorBidi"/>
          <w:sz w:val="22"/>
          <w:szCs w:val="22"/>
          <w:rtl/>
        </w:rPr>
      </w:pPr>
    </w:p>
    <w:p w:rsidR="00566C2D" w:rsidRDefault="00566C2D" w:rsidP="00566C2D">
      <w:pPr>
        <w:keepNext/>
        <w:keepLines/>
        <w:spacing w:before="480" w:after="0"/>
        <w:jc w:val="center"/>
        <w:outlineLvl w:val="0"/>
        <w:rPr>
          <w:rFonts w:ascii="Calibri" w:eastAsia="Calibri" w:hAnsi="Calibri" w:cstheme="majorBidi"/>
          <w:b/>
          <w:bCs/>
          <w:color w:val="365F91" w:themeColor="accent1" w:themeShade="BF"/>
          <w:sz w:val="52"/>
          <w:szCs w:val="52"/>
        </w:rPr>
      </w:pPr>
      <w:r w:rsidRPr="00566C2D">
        <w:rPr>
          <w:rFonts w:ascii="Calibri" w:eastAsia="Calibri" w:hAnsi="Calibri" w:cstheme="majorBidi" w:hint="cs"/>
          <w:b/>
          <w:bCs/>
          <w:color w:val="365F91" w:themeColor="accent1" w:themeShade="BF"/>
          <w:sz w:val="52"/>
          <w:szCs w:val="52"/>
          <w:rtl/>
        </w:rPr>
        <w:t>أ</w:t>
      </w:r>
      <w:r w:rsidRPr="00566C2D">
        <w:rPr>
          <w:rFonts w:ascii="Calibri" w:eastAsia="Calibri" w:hAnsi="Calibri" w:cstheme="majorBidi"/>
          <w:b/>
          <w:bCs/>
          <w:color w:val="365F91" w:themeColor="accent1" w:themeShade="BF"/>
          <w:sz w:val="52"/>
          <w:szCs w:val="52"/>
          <w:rtl/>
        </w:rPr>
        <w:t>تقدم بالشكر والتقدير والمحبة والامتنان</w:t>
      </w:r>
    </w:p>
    <w:p w:rsidR="00733FA2" w:rsidRDefault="00733FA2" w:rsidP="00566C2D">
      <w:pPr>
        <w:keepNext/>
        <w:keepLines/>
        <w:spacing w:before="480" w:after="0"/>
        <w:jc w:val="center"/>
        <w:outlineLvl w:val="0"/>
        <w:rPr>
          <w:rFonts w:ascii="Calibri" w:eastAsia="Calibri" w:hAnsi="Calibri" w:cstheme="majorBidi"/>
          <w:b/>
          <w:bCs/>
          <w:color w:val="365F91" w:themeColor="accent1" w:themeShade="BF"/>
          <w:sz w:val="52"/>
          <w:szCs w:val="52"/>
        </w:rPr>
      </w:pPr>
    </w:p>
    <w:p w:rsidR="00566C2D" w:rsidRPr="00566C2D" w:rsidRDefault="00566C2D" w:rsidP="00566C2D">
      <w:pPr>
        <w:spacing w:after="200"/>
        <w:rPr>
          <w:rFonts w:asciiTheme="minorHAnsi" w:hAnsiTheme="minorHAnsi" w:cstheme="minorBidi"/>
          <w:sz w:val="22"/>
          <w:szCs w:val="22"/>
        </w:rPr>
      </w:pPr>
    </w:p>
    <w:p w:rsidR="00566C2D" w:rsidRPr="00566C2D" w:rsidRDefault="00566C2D" w:rsidP="00566C2D">
      <w:pPr>
        <w:keepNext/>
        <w:keepLines/>
        <w:spacing w:before="480" w:after="0"/>
        <w:jc w:val="center"/>
        <w:outlineLvl w:val="0"/>
        <w:rPr>
          <w:rFonts w:ascii="Calibri" w:eastAsia="Calibri" w:hAnsi="Calibri" w:cstheme="majorBidi"/>
          <w:b/>
          <w:bCs/>
          <w:color w:val="365F91" w:themeColor="accent1" w:themeShade="BF"/>
          <w:sz w:val="40"/>
          <w:szCs w:val="40"/>
        </w:rPr>
      </w:pPr>
      <w:r w:rsidRPr="00566C2D">
        <w:rPr>
          <w:rFonts w:ascii="Calibri" w:eastAsia="Calibri" w:hAnsi="Calibri" w:cstheme="majorBidi"/>
          <w:b/>
          <w:bCs/>
          <w:color w:val="365F91" w:themeColor="accent1" w:themeShade="BF"/>
          <w:sz w:val="40"/>
          <w:szCs w:val="40"/>
          <w:rtl/>
        </w:rPr>
        <w:t>إلى أساتذتي الكرام الذين لم يبخلوا علينا بعلمهم وخلاصة خبراتهم</w:t>
      </w:r>
    </w:p>
    <w:p w:rsidR="00566C2D" w:rsidRPr="00566C2D" w:rsidRDefault="00566C2D" w:rsidP="00566C2D">
      <w:pPr>
        <w:keepNext/>
        <w:keepLines/>
        <w:spacing w:before="480" w:after="0"/>
        <w:jc w:val="center"/>
        <w:outlineLvl w:val="0"/>
        <w:rPr>
          <w:rFonts w:ascii="Calibri" w:eastAsia="Calibri" w:hAnsi="Calibri" w:cstheme="majorBidi"/>
          <w:b/>
          <w:bCs/>
          <w:color w:val="365F91" w:themeColor="accent1" w:themeShade="BF"/>
          <w:sz w:val="40"/>
          <w:szCs w:val="40"/>
          <w:rtl/>
        </w:rPr>
      </w:pPr>
      <w:r w:rsidRPr="00566C2D">
        <w:rPr>
          <w:rFonts w:ascii="Calibri" w:eastAsia="Calibri" w:hAnsi="Calibri" w:cstheme="majorBidi"/>
          <w:b/>
          <w:bCs/>
          <w:color w:val="365F91" w:themeColor="accent1" w:themeShade="BF"/>
          <w:sz w:val="40"/>
          <w:szCs w:val="40"/>
          <w:rtl/>
        </w:rPr>
        <w:t>وأخص بالشكر الجزيل والاحترام الكبير</w:t>
      </w:r>
    </w:p>
    <w:p w:rsidR="00566C2D" w:rsidRDefault="00566C2D" w:rsidP="00566C2D">
      <w:pPr>
        <w:spacing w:after="200"/>
        <w:rPr>
          <w:rFonts w:asciiTheme="minorHAnsi" w:hAnsiTheme="minorHAnsi" w:cstheme="minorBidi"/>
          <w:sz w:val="22"/>
          <w:szCs w:val="22"/>
        </w:rPr>
      </w:pPr>
    </w:p>
    <w:p w:rsidR="00D41D23" w:rsidRPr="00566C2D" w:rsidRDefault="00D41D23" w:rsidP="00566C2D">
      <w:pPr>
        <w:spacing w:after="200"/>
        <w:rPr>
          <w:rFonts w:asciiTheme="minorHAnsi" w:hAnsiTheme="minorHAnsi" w:cstheme="minorBidi"/>
          <w:sz w:val="22"/>
          <w:szCs w:val="22"/>
        </w:rPr>
      </w:pPr>
    </w:p>
    <w:p w:rsidR="00566C2D" w:rsidRPr="00566C2D" w:rsidRDefault="00566C2D" w:rsidP="00566C2D">
      <w:pPr>
        <w:keepNext/>
        <w:keepLines/>
        <w:spacing w:before="480" w:after="0"/>
        <w:jc w:val="center"/>
        <w:outlineLvl w:val="0"/>
        <w:rPr>
          <w:rFonts w:ascii="Calibri" w:eastAsia="Calibri" w:hAnsi="Calibri" w:cstheme="majorBidi"/>
          <w:b/>
          <w:bCs/>
          <w:color w:val="365F91" w:themeColor="accent1" w:themeShade="BF"/>
          <w:sz w:val="56"/>
          <w:szCs w:val="56"/>
        </w:rPr>
      </w:pPr>
      <w:r w:rsidRPr="00566C2D">
        <w:rPr>
          <w:rFonts w:ascii="Calibri" w:eastAsia="Calibri" w:hAnsi="Calibri" w:cstheme="majorBidi"/>
          <w:b/>
          <w:bCs/>
          <w:color w:val="365F91" w:themeColor="accent1" w:themeShade="BF"/>
          <w:sz w:val="56"/>
          <w:szCs w:val="56"/>
          <w:rtl/>
        </w:rPr>
        <w:t>الدكتور أحمد رشيد السعدي</w:t>
      </w:r>
    </w:p>
    <w:p w:rsidR="00566C2D" w:rsidRPr="00566C2D" w:rsidRDefault="00566C2D" w:rsidP="00566C2D">
      <w:pPr>
        <w:keepNext/>
        <w:keepLines/>
        <w:bidi/>
        <w:spacing w:before="480" w:after="0"/>
        <w:jc w:val="both"/>
        <w:outlineLvl w:val="0"/>
        <w:rPr>
          <w:rFonts w:ascii="Calibri" w:eastAsia="Calibri" w:hAnsi="Calibri" w:cstheme="majorBidi"/>
          <w:b/>
          <w:bCs/>
          <w:color w:val="365F91" w:themeColor="accent1" w:themeShade="BF"/>
          <w:sz w:val="40"/>
          <w:szCs w:val="40"/>
          <w:rtl/>
        </w:rPr>
      </w:pPr>
      <w:r w:rsidRPr="00566C2D">
        <w:rPr>
          <w:rFonts w:ascii="Calibri" w:eastAsia="Calibri" w:hAnsi="Calibri" w:cstheme="majorBidi"/>
          <w:b/>
          <w:bCs/>
          <w:color w:val="365F91" w:themeColor="accent1" w:themeShade="BF"/>
          <w:sz w:val="40"/>
          <w:szCs w:val="40"/>
          <w:rtl/>
        </w:rPr>
        <w:t>الذي تفضل مشكوراً بالإشراف على هذه الرسالة</w:t>
      </w:r>
      <w:r w:rsidRPr="00566C2D">
        <w:rPr>
          <w:rFonts w:ascii="Calibri" w:eastAsia="Calibri" w:hAnsi="Calibri" w:cstheme="majorBidi" w:hint="cs"/>
          <w:b/>
          <w:bCs/>
          <w:color w:val="365F91" w:themeColor="accent1" w:themeShade="BF"/>
          <w:sz w:val="40"/>
          <w:szCs w:val="40"/>
          <w:rtl/>
        </w:rPr>
        <w:t xml:space="preserve"> و</w:t>
      </w:r>
      <w:r w:rsidRPr="00566C2D">
        <w:rPr>
          <w:rFonts w:ascii="Calibri" w:eastAsia="Calibri" w:hAnsi="Calibri" w:cstheme="majorBidi"/>
          <w:b/>
          <w:bCs/>
          <w:color w:val="365F91" w:themeColor="accent1" w:themeShade="BF"/>
          <w:sz w:val="40"/>
          <w:szCs w:val="40"/>
          <w:rtl/>
        </w:rPr>
        <w:t>أغناها بملحوظاته القيمة</w:t>
      </w:r>
      <w:r w:rsidRPr="00566C2D">
        <w:rPr>
          <w:rFonts w:ascii="Calibri" w:eastAsia="Calibri" w:hAnsi="Calibri" w:cstheme="majorBidi" w:hint="cs"/>
          <w:b/>
          <w:bCs/>
          <w:color w:val="365F91" w:themeColor="accent1" w:themeShade="BF"/>
          <w:sz w:val="40"/>
          <w:szCs w:val="40"/>
          <w:rtl/>
        </w:rPr>
        <w:t xml:space="preserve"> </w:t>
      </w:r>
      <w:r w:rsidRPr="00566C2D">
        <w:rPr>
          <w:rFonts w:ascii="Calibri" w:eastAsia="Calibri" w:hAnsi="Calibri" w:cstheme="majorBidi"/>
          <w:b/>
          <w:bCs/>
          <w:color w:val="365F91" w:themeColor="accent1" w:themeShade="BF"/>
          <w:sz w:val="40"/>
          <w:szCs w:val="40"/>
          <w:rtl/>
        </w:rPr>
        <w:t>فكان خير مرشد ومعين</w:t>
      </w:r>
      <w:r w:rsidRPr="00566C2D">
        <w:rPr>
          <w:rFonts w:ascii="Calibri" w:eastAsia="Calibri" w:hAnsi="Calibri" w:cstheme="majorBidi" w:hint="cs"/>
          <w:b/>
          <w:bCs/>
          <w:color w:val="365F91" w:themeColor="accent1" w:themeShade="BF"/>
          <w:sz w:val="40"/>
          <w:szCs w:val="40"/>
          <w:rtl/>
        </w:rPr>
        <w:t xml:space="preserve">، </w:t>
      </w:r>
      <w:r w:rsidRPr="00566C2D">
        <w:rPr>
          <w:rFonts w:ascii="Calibri" w:eastAsia="Calibri" w:hAnsi="Calibri" w:cstheme="majorBidi"/>
          <w:b/>
          <w:bCs/>
          <w:color w:val="365F91" w:themeColor="accent1" w:themeShade="BF"/>
          <w:sz w:val="40"/>
          <w:szCs w:val="40"/>
          <w:rtl/>
        </w:rPr>
        <w:t>له مني كل الاحترام و التقدير</w:t>
      </w:r>
      <w:r w:rsidRPr="00566C2D">
        <w:rPr>
          <w:rFonts w:ascii="Calibri" w:eastAsia="Calibri" w:hAnsi="Calibri" w:cstheme="majorBidi" w:hint="cs"/>
          <w:b/>
          <w:bCs/>
          <w:color w:val="365F91" w:themeColor="accent1" w:themeShade="BF"/>
          <w:sz w:val="40"/>
          <w:szCs w:val="40"/>
          <w:rtl/>
        </w:rPr>
        <w:t xml:space="preserve"> </w:t>
      </w:r>
      <w:r w:rsidRPr="00566C2D">
        <w:rPr>
          <w:rFonts w:ascii="Calibri" w:eastAsia="Calibri" w:hAnsi="Calibri" w:cstheme="majorBidi"/>
          <w:b/>
          <w:bCs/>
          <w:color w:val="365F91" w:themeColor="accent1" w:themeShade="BF"/>
          <w:sz w:val="40"/>
          <w:szCs w:val="40"/>
          <w:rtl/>
        </w:rPr>
        <w:t>وأرجو أن أكون جدير</w:t>
      </w:r>
      <w:r w:rsidRPr="00566C2D">
        <w:rPr>
          <w:rFonts w:ascii="Calibri" w:eastAsia="Calibri" w:hAnsi="Calibri" w:cstheme="majorBidi" w:hint="cs"/>
          <w:b/>
          <w:bCs/>
          <w:color w:val="365F91" w:themeColor="accent1" w:themeShade="BF"/>
          <w:sz w:val="40"/>
          <w:szCs w:val="40"/>
          <w:rtl/>
        </w:rPr>
        <w:t>ةً</w:t>
      </w:r>
      <w:r w:rsidRPr="00566C2D">
        <w:rPr>
          <w:rFonts w:ascii="Calibri" w:eastAsia="Calibri" w:hAnsi="Calibri" w:cstheme="majorBidi"/>
          <w:b/>
          <w:bCs/>
          <w:color w:val="365F91" w:themeColor="accent1" w:themeShade="BF"/>
          <w:sz w:val="40"/>
          <w:szCs w:val="40"/>
          <w:rtl/>
        </w:rPr>
        <w:t xml:space="preserve"> بثقته وعطائه</w:t>
      </w:r>
      <w:r w:rsidRPr="00566C2D">
        <w:rPr>
          <w:rFonts w:ascii="Calibri" w:eastAsia="Calibri" w:hAnsi="Calibri" w:cstheme="majorBidi" w:hint="cs"/>
          <w:b/>
          <w:bCs/>
          <w:color w:val="365F91" w:themeColor="accent1" w:themeShade="BF"/>
          <w:sz w:val="40"/>
          <w:szCs w:val="40"/>
          <w:rtl/>
        </w:rPr>
        <w:t>.</w:t>
      </w:r>
    </w:p>
    <w:p w:rsidR="00566C2D" w:rsidRPr="00566C2D" w:rsidRDefault="00566C2D" w:rsidP="00566C2D">
      <w:pPr>
        <w:bidi/>
        <w:spacing w:after="200" w:line="480" w:lineRule="auto"/>
        <w:ind w:firstLine="360"/>
        <w:jc w:val="center"/>
        <w:rPr>
          <w:rFonts w:ascii="Calibri" w:eastAsia="Calibri" w:hAnsi="Calibri" w:cs="Arial"/>
          <w:sz w:val="40"/>
          <w:szCs w:val="40"/>
          <w:rtl/>
        </w:rPr>
      </w:pPr>
    </w:p>
    <w:p w:rsidR="00566C2D" w:rsidRPr="00566C2D" w:rsidRDefault="00566C2D" w:rsidP="00566C2D">
      <w:pPr>
        <w:bidi/>
        <w:spacing w:after="200"/>
        <w:jc w:val="center"/>
        <w:rPr>
          <w:rFonts w:asciiTheme="minorHAnsi" w:hAnsiTheme="minorHAnsi" w:cstheme="minorBidi"/>
          <w:sz w:val="40"/>
          <w:szCs w:val="40"/>
          <w:rtl/>
        </w:rPr>
      </w:pPr>
    </w:p>
    <w:p w:rsidR="00566C2D" w:rsidRPr="00566C2D" w:rsidRDefault="00566C2D" w:rsidP="00566C2D">
      <w:pPr>
        <w:bidi/>
        <w:spacing w:after="200"/>
        <w:jc w:val="center"/>
        <w:rPr>
          <w:rFonts w:asciiTheme="minorHAnsi" w:hAnsiTheme="minorHAnsi" w:cstheme="minorBidi"/>
          <w:sz w:val="48"/>
          <w:szCs w:val="48"/>
        </w:rPr>
      </w:pPr>
    </w:p>
    <w:p w:rsidR="00E2730F" w:rsidRDefault="00E2730F" w:rsidP="00E2730F">
      <w:pPr>
        <w:bidi/>
        <w:spacing w:after="200"/>
        <w:jc w:val="center"/>
        <w:rPr>
          <w:rFonts w:ascii="Calibri" w:eastAsia="Calibri" w:hAnsi="Calibri" w:cs="Arial"/>
          <w:sz w:val="32"/>
          <w:szCs w:val="32"/>
          <w:rtl/>
        </w:rPr>
      </w:pPr>
    </w:p>
    <w:p w:rsidR="00566C2D" w:rsidRDefault="00566C2D" w:rsidP="00566C2D">
      <w:pPr>
        <w:bidi/>
        <w:spacing w:after="200"/>
        <w:jc w:val="center"/>
        <w:rPr>
          <w:rFonts w:ascii="Calibri" w:eastAsia="Calibri" w:hAnsi="Calibri" w:cs="Arial"/>
          <w:sz w:val="32"/>
          <w:szCs w:val="32"/>
          <w:rtl/>
        </w:rPr>
      </w:pPr>
    </w:p>
    <w:p w:rsidR="008456EC" w:rsidRPr="00451453" w:rsidRDefault="008456EC" w:rsidP="00E2730F">
      <w:pPr>
        <w:bidi/>
        <w:spacing w:after="200"/>
        <w:jc w:val="center"/>
        <w:rPr>
          <w:rFonts w:ascii="Calibri" w:eastAsia="Calibri" w:hAnsi="Calibri" w:cs="Arial"/>
          <w:b/>
          <w:bCs/>
          <w:color w:val="000000"/>
          <w:sz w:val="32"/>
          <w:szCs w:val="32"/>
          <w:lang w:bidi="ar-SY"/>
        </w:rPr>
      </w:pPr>
      <w:r w:rsidRPr="00451453">
        <w:rPr>
          <w:rFonts w:ascii="Calibri" w:eastAsia="Calibri" w:hAnsi="Calibri" w:cs="Arial" w:hint="cs"/>
          <w:b/>
          <w:bCs/>
          <w:sz w:val="32"/>
          <w:szCs w:val="32"/>
          <w:rtl/>
        </w:rPr>
        <w:lastRenderedPageBreak/>
        <w:t>فهرس المحتويات</w:t>
      </w:r>
    </w:p>
    <w:tbl>
      <w:tblPr>
        <w:tblStyle w:val="1-51"/>
        <w:bidiVisual/>
        <w:tblW w:w="9343" w:type="dxa"/>
        <w:jc w:val="center"/>
        <w:tblInd w:w="-1084"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6355"/>
        <w:gridCol w:w="2988"/>
      </w:tblGrid>
      <w:tr w:rsidR="00D2284F" w:rsidRPr="00733B94" w:rsidTr="00D2284F">
        <w:trPr>
          <w:cnfStyle w:val="100000000000" w:firstRow="1" w:lastRow="0" w:firstColumn="0" w:lastColumn="0" w:oddVBand="0" w:evenVBand="0" w:oddHBand="0" w:evenHBand="0" w:firstRowFirstColumn="0" w:firstRowLastColumn="0" w:lastRowFirstColumn="0" w:lastRowLastColumn="0"/>
          <w:trHeight w:val="669"/>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002060"/>
            <w:vAlign w:val="center"/>
          </w:tcPr>
          <w:p w:rsidR="00D2284F" w:rsidRPr="00733B94" w:rsidRDefault="00D2284F" w:rsidP="00AE2531">
            <w:pPr>
              <w:bidi/>
              <w:jc w:val="center"/>
              <w:rPr>
                <w:rFonts w:ascii="Times New Roman" w:hAnsi="Times New Roman" w:cs="Simplified Arabic"/>
                <w:b w:val="0"/>
                <w:bCs w:val="0"/>
                <w:sz w:val="36"/>
                <w:szCs w:val="36"/>
                <w:rtl/>
              </w:rPr>
            </w:pPr>
            <w:r w:rsidRPr="00733B94">
              <w:rPr>
                <w:rFonts w:ascii="Times New Roman" w:hAnsi="Times New Roman" w:cs="Simplified Arabic" w:hint="cs"/>
                <w:b w:val="0"/>
                <w:bCs w:val="0"/>
                <w:sz w:val="36"/>
                <w:szCs w:val="36"/>
                <w:rtl/>
              </w:rPr>
              <w:t>القسم</w:t>
            </w:r>
          </w:p>
        </w:tc>
        <w:tc>
          <w:tcPr>
            <w:tcW w:w="2988" w:type="dxa"/>
            <w:shd w:val="clear" w:color="auto" w:fill="002060"/>
            <w:vAlign w:val="center"/>
          </w:tcPr>
          <w:p w:rsidR="00D2284F" w:rsidRPr="00733B94" w:rsidRDefault="00D2284F" w:rsidP="00AE253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Simplified Arabic"/>
                <w:b w:val="0"/>
                <w:bCs w:val="0"/>
                <w:sz w:val="36"/>
                <w:szCs w:val="36"/>
                <w:rtl/>
              </w:rPr>
            </w:pPr>
            <w:r w:rsidRPr="00733B94">
              <w:rPr>
                <w:rFonts w:ascii="Times New Roman" w:hAnsi="Times New Roman" w:cs="Simplified Arabic" w:hint="cs"/>
                <w:b w:val="0"/>
                <w:bCs w:val="0"/>
                <w:sz w:val="36"/>
                <w:szCs w:val="36"/>
                <w:rtl/>
              </w:rPr>
              <w:t>الصفحة</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361"/>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00B0F0"/>
            <w:vAlign w:val="center"/>
          </w:tcPr>
          <w:p w:rsidR="00D2284F" w:rsidRPr="00733B94" w:rsidRDefault="00D2284F" w:rsidP="00AE2531">
            <w:pPr>
              <w:tabs>
                <w:tab w:val="left" w:pos="3194"/>
              </w:tabs>
              <w:bidi/>
              <w:ind w:left="284"/>
              <w:rPr>
                <w:rFonts w:ascii="Times New Roman" w:hAnsi="Times New Roman" w:cs="Simplified Arabic"/>
                <w:b w:val="0"/>
                <w:bCs w:val="0"/>
                <w:color w:val="000000" w:themeColor="text1"/>
                <w:rtl/>
              </w:rPr>
            </w:pPr>
            <w:r w:rsidRPr="00733B94">
              <w:rPr>
                <w:rFonts w:ascii="Times New Roman" w:hAnsi="Times New Roman" w:cs="Simplified Arabic" w:hint="cs"/>
                <w:b w:val="0"/>
                <w:bCs w:val="0"/>
                <w:color w:val="000000" w:themeColor="text1"/>
                <w:rtl/>
              </w:rPr>
              <w:t>المقدمة والمستخلص</w:t>
            </w:r>
          </w:p>
        </w:tc>
        <w:tc>
          <w:tcPr>
            <w:tcW w:w="2988" w:type="dxa"/>
            <w:shd w:val="clear" w:color="auto" w:fill="00B0F0"/>
            <w:vAlign w:val="center"/>
          </w:tcPr>
          <w:p w:rsidR="00D2284F" w:rsidRPr="00733B94" w:rsidRDefault="00D2284F"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rtl/>
              </w:rPr>
            </w:pPr>
            <w:r>
              <w:rPr>
                <w:rFonts w:ascii="Times New Roman" w:hAnsi="Times New Roman" w:cs="Simplified Arabic" w:hint="cs"/>
                <w:rtl/>
              </w:rPr>
              <w:t>3</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FFFF00"/>
            <w:vAlign w:val="center"/>
          </w:tcPr>
          <w:p w:rsidR="00D2284F" w:rsidRPr="00733B94" w:rsidRDefault="00D2284F" w:rsidP="00AE2531">
            <w:pPr>
              <w:bidi/>
              <w:jc w:val="center"/>
              <w:rPr>
                <w:rFonts w:ascii="Times New Roman" w:hAnsi="Times New Roman" w:cs="Simplified Arabic"/>
                <w:b w:val="0"/>
                <w:bCs w:val="0"/>
                <w:color w:val="000000" w:themeColor="text1"/>
                <w:sz w:val="32"/>
                <w:szCs w:val="32"/>
                <w:rtl/>
              </w:rPr>
            </w:pPr>
            <w:r w:rsidRPr="00733B94">
              <w:rPr>
                <w:rFonts w:ascii="Times New Roman" w:hAnsi="Times New Roman" w:cs="Simplified Arabic" w:hint="cs"/>
                <w:b w:val="0"/>
                <w:bCs w:val="0"/>
                <w:color w:val="000000" w:themeColor="text1"/>
                <w:sz w:val="32"/>
                <w:szCs w:val="32"/>
                <w:rtl/>
              </w:rPr>
              <w:t>الباب الأول: القسم النظري</w:t>
            </w:r>
          </w:p>
        </w:tc>
        <w:tc>
          <w:tcPr>
            <w:tcW w:w="2988" w:type="dxa"/>
            <w:shd w:val="clear" w:color="auto" w:fill="FFFF00"/>
            <w:vAlign w:val="center"/>
          </w:tcPr>
          <w:p w:rsidR="00D2284F" w:rsidRPr="00733B94" w:rsidRDefault="00D2284F" w:rsidP="00AE2531">
            <w:pPr>
              <w:bidi/>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Simplified Arabic"/>
                <w:color w:val="000000"/>
                <w:sz w:val="32"/>
                <w:szCs w:val="32"/>
                <w:rtl/>
              </w:rPr>
            </w:pPr>
            <w:r>
              <w:rPr>
                <w:rFonts w:ascii="Times New Roman" w:hAnsi="Times New Roman" w:cs="Simplified Arabic" w:hint="cs"/>
                <w:color w:val="000000"/>
                <w:sz w:val="32"/>
                <w:szCs w:val="32"/>
                <w:rtl/>
              </w:rPr>
              <w:t>6</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8456EC">
            <w:pPr>
              <w:bidi/>
              <w:spacing w:after="200"/>
              <w:rPr>
                <w:b w:val="0"/>
                <w:bCs w:val="0"/>
                <w:color w:val="000000"/>
                <w:rtl/>
                <w:lang w:bidi="ar-SY"/>
              </w:rPr>
            </w:pPr>
            <w:r w:rsidRPr="00733B94">
              <w:rPr>
                <w:rFonts w:ascii="Times New Roman" w:hAnsi="Times New Roman" w:cs="Simplified Arabic" w:hint="cs"/>
                <w:b w:val="0"/>
                <w:bCs w:val="0"/>
                <w:color w:val="000000" w:themeColor="text1"/>
                <w:rtl/>
              </w:rPr>
              <w:t xml:space="preserve">الفصل الأول: </w:t>
            </w:r>
            <w:r w:rsidRPr="00733B94">
              <w:rPr>
                <w:rFonts w:hint="cs"/>
                <w:b w:val="0"/>
                <w:bCs w:val="0"/>
                <w:color w:val="000000"/>
                <w:rtl/>
                <w:lang w:bidi="ar-SY"/>
              </w:rPr>
              <w:t>دراسة نظرية موجزة عن المتلازمة الإكليلية الحادة.</w:t>
            </w:r>
          </w:p>
        </w:tc>
        <w:tc>
          <w:tcPr>
            <w:tcW w:w="2988" w:type="dxa"/>
            <w:shd w:val="clear" w:color="auto" w:fill="D6E3BC" w:themeFill="accent3" w:themeFillTint="66"/>
            <w:vAlign w:val="center"/>
          </w:tcPr>
          <w:p w:rsidR="00D2284F" w:rsidRPr="00733B94" w:rsidRDefault="00D2284F"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rtl/>
              </w:rPr>
            </w:pP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vAlign w:val="center"/>
          </w:tcPr>
          <w:p w:rsidR="00D2284F" w:rsidRPr="00733B94" w:rsidRDefault="00D2284F" w:rsidP="005422D9">
            <w:pPr>
              <w:numPr>
                <w:ilvl w:val="0"/>
                <w:numId w:val="12"/>
              </w:numPr>
              <w:bidi/>
              <w:spacing w:after="200"/>
              <w:contextualSpacing/>
              <w:rPr>
                <w:b w:val="0"/>
                <w:bCs w:val="0"/>
                <w:color w:val="000000"/>
                <w:rtl/>
                <w:lang w:bidi="ar-SY"/>
              </w:rPr>
            </w:pPr>
            <w:r w:rsidRPr="00733B94">
              <w:rPr>
                <w:rFonts w:hint="cs"/>
                <w:b w:val="0"/>
                <w:bCs w:val="0"/>
                <w:color w:val="000000"/>
                <w:rtl/>
                <w:lang w:bidi="ar-SY"/>
              </w:rPr>
              <w:t>أولا : المتلازمة الإكليلية الحادة.</w:t>
            </w:r>
          </w:p>
        </w:tc>
        <w:tc>
          <w:tcPr>
            <w:tcW w:w="2988" w:type="dxa"/>
            <w:shd w:val="clear" w:color="auto" w:fill="DBE5F1" w:themeFill="accent1" w:themeFillTint="33"/>
            <w:vAlign w:val="center"/>
          </w:tcPr>
          <w:p w:rsidR="00D2284F" w:rsidRPr="00733B94" w:rsidRDefault="00D2284F" w:rsidP="00AE2531">
            <w:pPr>
              <w:bidi/>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Simplified Arabic"/>
                <w:rtl/>
              </w:rPr>
            </w:pPr>
            <w:r>
              <w:rPr>
                <w:rFonts w:ascii="Times New Roman" w:hAnsi="Times New Roman" w:cs="Simplified Arabic" w:hint="cs"/>
                <w:rtl/>
              </w:rPr>
              <w:t>7</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vAlign w:val="center"/>
          </w:tcPr>
          <w:p w:rsidR="00D2284F" w:rsidRPr="00733B94" w:rsidRDefault="00D2284F" w:rsidP="005422D9">
            <w:pPr>
              <w:numPr>
                <w:ilvl w:val="0"/>
                <w:numId w:val="12"/>
              </w:numPr>
              <w:bidi/>
              <w:spacing w:after="200"/>
              <w:contextualSpacing/>
              <w:rPr>
                <w:b w:val="0"/>
                <w:bCs w:val="0"/>
                <w:color w:val="000000"/>
                <w:rtl/>
                <w:lang w:bidi="ar-SY"/>
              </w:rPr>
            </w:pPr>
            <w:r w:rsidRPr="00733B94">
              <w:rPr>
                <w:rFonts w:hint="cs"/>
                <w:b w:val="0"/>
                <w:bCs w:val="0"/>
                <w:color w:val="000000"/>
                <w:rtl/>
                <w:lang w:bidi="ar-SY"/>
              </w:rPr>
              <w:t>ثانيا : عوامل الخطورة.</w:t>
            </w:r>
          </w:p>
        </w:tc>
        <w:tc>
          <w:tcPr>
            <w:tcW w:w="2988" w:type="dxa"/>
            <w:shd w:val="clear" w:color="auto" w:fill="DBE5F1" w:themeFill="accent1" w:themeFillTint="33"/>
            <w:vAlign w:val="center"/>
          </w:tcPr>
          <w:p w:rsidR="00D2284F" w:rsidRPr="00733B94" w:rsidRDefault="00D2284F"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rtl/>
              </w:rPr>
            </w:pPr>
            <w:r>
              <w:rPr>
                <w:rFonts w:ascii="Times New Roman" w:hAnsi="Times New Roman" w:cs="Simplified Arabic" w:hint="cs"/>
                <w:rtl/>
              </w:rPr>
              <w:t>8</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vAlign w:val="center"/>
          </w:tcPr>
          <w:p w:rsidR="00D2284F" w:rsidRPr="00733B94" w:rsidRDefault="00D2284F" w:rsidP="005422D9">
            <w:pPr>
              <w:numPr>
                <w:ilvl w:val="0"/>
                <w:numId w:val="12"/>
              </w:numPr>
              <w:bidi/>
              <w:spacing w:after="200"/>
              <w:contextualSpacing/>
              <w:rPr>
                <w:b w:val="0"/>
                <w:bCs w:val="0"/>
                <w:color w:val="000000"/>
                <w:rtl/>
                <w:lang w:bidi="ar-SY"/>
              </w:rPr>
            </w:pPr>
            <w:r w:rsidRPr="00733B94">
              <w:rPr>
                <w:rFonts w:hint="cs"/>
                <w:b w:val="0"/>
                <w:bCs w:val="0"/>
                <w:color w:val="000000"/>
                <w:rtl/>
                <w:lang w:bidi="ar-SY"/>
              </w:rPr>
              <w:t>ثالثا : محرضات النوب.</w:t>
            </w:r>
          </w:p>
        </w:tc>
        <w:tc>
          <w:tcPr>
            <w:tcW w:w="2988" w:type="dxa"/>
            <w:shd w:val="clear" w:color="auto" w:fill="DBE5F1" w:themeFill="accent1" w:themeFillTint="33"/>
            <w:vAlign w:val="center"/>
          </w:tcPr>
          <w:p w:rsidR="00D2284F" w:rsidRPr="00733B94" w:rsidRDefault="00D2284F" w:rsidP="00AE2531">
            <w:pPr>
              <w:bidi/>
              <w:jc w:val="center"/>
              <w:cnfStyle w:val="000000010000" w:firstRow="0" w:lastRow="0" w:firstColumn="0" w:lastColumn="0" w:oddVBand="0" w:evenVBand="0" w:oddHBand="0" w:evenHBand="1" w:firstRowFirstColumn="0" w:firstRowLastColumn="0" w:lastRowFirstColumn="0" w:lastRowLastColumn="0"/>
              <w:rPr>
                <w:rtl/>
              </w:rPr>
            </w:pPr>
            <w:r>
              <w:rPr>
                <w:rFonts w:hint="cs"/>
                <w:rtl/>
              </w:rPr>
              <w:t>13</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vAlign w:val="center"/>
          </w:tcPr>
          <w:p w:rsidR="00D2284F" w:rsidRPr="00733B94" w:rsidRDefault="00D2284F" w:rsidP="005422D9">
            <w:pPr>
              <w:numPr>
                <w:ilvl w:val="0"/>
                <w:numId w:val="12"/>
              </w:numPr>
              <w:bidi/>
              <w:spacing w:after="200"/>
              <w:contextualSpacing/>
              <w:rPr>
                <w:b w:val="0"/>
                <w:bCs w:val="0"/>
                <w:color w:val="000000"/>
                <w:rtl/>
                <w:lang w:bidi="ar-SY"/>
              </w:rPr>
            </w:pPr>
            <w:r w:rsidRPr="00733B94">
              <w:rPr>
                <w:rFonts w:hint="cs"/>
                <w:b w:val="0"/>
                <w:bCs w:val="0"/>
                <w:color w:val="000000"/>
                <w:rtl/>
                <w:lang w:bidi="ar-SY"/>
              </w:rPr>
              <w:t>رابعا : التشخيص.</w:t>
            </w:r>
          </w:p>
        </w:tc>
        <w:tc>
          <w:tcPr>
            <w:tcW w:w="2988" w:type="dxa"/>
            <w:shd w:val="clear" w:color="auto" w:fill="DBE5F1" w:themeFill="accent1" w:themeFillTint="33"/>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tl/>
              </w:rPr>
            </w:pPr>
            <w:r>
              <w:rPr>
                <w:rFonts w:hint="cs"/>
                <w:rtl/>
              </w:rPr>
              <w:t>14</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vAlign w:val="center"/>
          </w:tcPr>
          <w:p w:rsidR="00D2284F" w:rsidRPr="00733B94" w:rsidRDefault="00D2284F" w:rsidP="005422D9">
            <w:pPr>
              <w:numPr>
                <w:ilvl w:val="0"/>
                <w:numId w:val="12"/>
              </w:numPr>
              <w:bidi/>
              <w:spacing w:after="200"/>
              <w:contextualSpacing/>
              <w:rPr>
                <w:b w:val="0"/>
                <w:bCs w:val="0"/>
                <w:color w:val="000000"/>
                <w:rtl/>
                <w:lang w:bidi="ar-SY"/>
              </w:rPr>
            </w:pPr>
            <w:r w:rsidRPr="00733B94">
              <w:rPr>
                <w:rFonts w:hint="cs"/>
                <w:b w:val="0"/>
                <w:bCs w:val="0"/>
                <w:color w:val="000000"/>
                <w:rtl/>
                <w:lang w:bidi="ar-SY"/>
              </w:rPr>
              <w:t>خامسا : المعالجة.</w:t>
            </w:r>
          </w:p>
        </w:tc>
        <w:tc>
          <w:tcPr>
            <w:tcW w:w="2988" w:type="dxa"/>
            <w:shd w:val="clear" w:color="auto" w:fill="DBE5F1" w:themeFill="accent1" w:themeFillTint="33"/>
            <w:vAlign w:val="center"/>
          </w:tcPr>
          <w:p w:rsidR="00D2284F" w:rsidRPr="00733B94" w:rsidRDefault="00D2284F" w:rsidP="00AE2531">
            <w:pPr>
              <w:bidi/>
              <w:jc w:val="center"/>
              <w:cnfStyle w:val="000000010000" w:firstRow="0" w:lastRow="0" w:firstColumn="0" w:lastColumn="0" w:oddVBand="0" w:evenVBand="0" w:oddHBand="0" w:evenHBand="1" w:firstRowFirstColumn="0" w:firstRowLastColumn="0" w:lastRowFirstColumn="0" w:lastRowLastColumn="0"/>
              <w:rPr>
                <w:rtl/>
              </w:rPr>
            </w:pPr>
            <w:r>
              <w:rPr>
                <w:rFonts w:hint="cs"/>
                <w:rtl/>
              </w:rPr>
              <w:t>28</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549"/>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AE2531">
            <w:pPr>
              <w:bidi/>
              <w:ind w:left="284"/>
              <w:rPr>
                <w:rFonts w:ascii="Times New Roman" w:hAnsi="Times New Roman" w:cs="Simplified Arabic"/>
                <w:b w:val="0"/>
                <w:bCs w:val="0"/>
                <w:color w:val="000000" w:themeColor="text1"/>
                <w:rtl/>
              </w:rPr>
            </w:pPr>
            <w:r w:rsidRPr="00733B94">
              <w:rPr>
                <w:rFonts w:ascii="Times New Roman" w:hAnsi="Times New Roman" w:cs="Simplified Arabic" w:hint="cs"/>
                <w:b w:val="0"/>
                <w:bCs w:val="0"/>
                <w:color w:val="000000" w:themeColor="text1"/>
                <w:rtl/>
              </w:rPr>
              <w:t xml:space="preserve">الفصل الثاني:  </w:t>
            </w:r>
            <w:r w:rsidRPr="00733B94">
              <w:rPr>
                <w:rFonts w:hint="cs"/>
                <w:b w:val="0"/>
                <w:bCs w:val="0"/>
                <w:color w:val="000000"/>
                <w:rtl/>
                <w:lang w:bidi="ar-SY"/>
              </w:rPr>
              <w:t xml:space="preserve">الزمر الدموية </w:t>
            </w:r>
            <w:r w:rsidRPr="00733B94">
              <w:rPr>
                <w:b w:val="0"/>
                <w:bCs w:val="0"/>
                <w:color w:val="000000"/>
                <w:lang w:bidi="ar-SY"/>
              </w:rPr>
              <w:t>ABO</w:t>
            </w:r>
            <w:r w:rsidRPr="00733B94">
              <w:rPr>
                <w:rFonts w:hint="cs"/>
                <w:b w:val="0"/>
                <w:bCs w:val="0"/>
                <w:color w:val="000000"/>
                <w:rtl/>
              </w:rPr>
              <w:t xml:space="preserve"> و </w:t>
            </w:r>
            <w:r w:rsidRPr="00733B94">
              <w:rPr>
                <w:b w:val="0"/>
                <w:bCs w:val="0"/>
                <w:color w:val="000000"/>
              </w:rPr>
              <w:t xml:space="preserve"> RH</w:t>
            </w:r>
            <w:r w:rsidRPr="00733B94">
              <w:rPr>
                <w:rFonts w:hint="cs"/>
                <w:b w:val="0"/>
                <w:bCs w:val="0"/>
                <w:color w:val="000000"/>
                <w:rtl/>
              </w:rPr>
              <w:t>.</w:t>
            </w:r>
          </w:p>
        </w:tc>
        <w:tc>
          <w:tcPr>
            <w:tcW w:w="2988" w:type="dxa"/>
            <w:shd w:val="clear" w:color="auto" w:fill="D6E3BC" w:themeFill="accent3" w:themeFillTint="66"/>
            <w:vAlign w:val="center"/>
          </w:tcPr>
          <w:p w:rsidR="00D2284F" w:rsidRPr="00733B94" w:rsidRDefault="00D2284F"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rtl/>
              </w:rPr>
            </w:pP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361"/>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tcPr>
          <w:p w:rsidR="00D2284F" w:rsidRPr="00733B94" w:rsidRDefault="00D2284F" w:rsidP="005422D9">
            <w:pPr>
              <w:numPr>
                <w:ilvl w:val="0"/>
                <w:numId w:val="13"/>
              </w:numPr>
              <w:bidi/>
              <w:spacing w:after="200"/>
              <w:contextualSpacing/>
              <w:rPr>
                <w:b w:val="0"/>
                <w:bCs w:val="0"/>
                <w:color w:val="000000"/>
              </w:rPr>
            </w:pPr>
            <w:r w:rsidRPr="00733B94">
              <w:rPr>
                <w:rFonts w:hint="cs"/>
                <w:b w:val="0"/>
                <w:bCs w:val="0"/>
                <w:color w:val="000000"/>
                <w:rtl/>
              </w:rPr>
              <w:t>أولا : مقدمة عن الزمر الدموية.</w:t>
            </w:r>
          </w:p>
        </w:tc>
        <w:tc>
          <w:tcPr>
            <w:tcW w:w="2988" w:type="dxa"/>
            <w:shd w:val="clear" w:color="auto" w:fill="DBE5F1" w:themeFill="accent1" w:themeFillTint="33"/>
            <w:vAlign w:val="center"/>
          </w:tcPr>
          <w:p w:rsidR="00D2284F" w:rsidRPr="00733B94" w:rsidRDefault="002979D5" w:rsidP="00AE2531">
            <w:pPr>
              <w:bidi/>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Simplified Arabic"/>
                <w:rtl/>
              </w:rPr>
            </w:pPr>
            <w:r>
              <w:rPr>
                <w:rFonts w:ascii="Times New Roman" w:hAnsi="Times New Roman" w:cs="Simplified Arabic" w:hint="cs"/>
                <w:rtl/>
              </w:rPr>
              <w:t>42</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tcPr>
          <w:p w:rsidR="00D2284F" w:rsidRPr="00733B94" w:rsidRDefault="00D2284F" w:rsidP="005422D9">
            <w:pPr>
              <w:numPr>
                <w:ilvl w:val="0"/>
                <w:numId w:val="13"/>
              </w:numPr>
              <w:bidi/>
              <w:spacing w:after="200"/>
              <w:contextualSpacing/>
              <w:rPr>
                <w:b w:val="0"/>
                <w:bCs w:val="0"/>
                <w:color w:val="000000"/>
              </w:rPr>
            </w:pPr>
            <w:r w:rsidRPr="00733B94">
              <w:rPr>
                <w:rFonts w:hint="cs"/>
                <w:b w:val="0"/>
                <w:bCs w:val="0"/>
                <w:color w:val="000000"/>
                <w:rtl/>
              </w:rPr>
              <w:t xml:space="preserve">ثانيا : المنظومة </w:t>
            </w:r>
            <w:r w:rsidRPr="00733B94">
              <w:rPr>
                <w:b w:val="0"/>
                <w:bCs w:val="0"/>
                <w:color w:val="000000"/>
              </w:rPr>
              <w:t>ABO</w:t>
            </w:r>
            <w:r w:rsidRPr="00733B94">
              <w:rPr>
                <w:rFonts w:hint="cs"/>
                <w:b w:val="0"/>
                <w:bCs w:val="0"/>
                <w:color w:val="000000"/>
                <w:rtl/>
              </w:rPr>
              <w:t xml:space="preserve"> (الزمر الدموية </w:t>
            </w:r>
            <w:r w:rsidRPr="00733B94">
              <w:rPr>
                <w:b w:val="0"/>
                <w:bCs w:val="0"/>
                <w:color w:val="000000"/>
              </w:rPr>
              <w:t xml:space="preserve"> A-B-O</w:t>
            </w:r>
            <w:r w:rsidRPr="00733B94">
              <w:rPr>
                <w:rFonts w:hint="cs"/>
                <w:b w:val="0"/>
                <w:bCs w:val="0"/>
                <w:color w:val="000000"/>
                <w:rtl/>
              </w:rPr>
              <w:t>).</w:t>
            </w:r>
          </w:p>
        </w:tc>
        <w:tc>
          <w:tcPr>
            <w:tcW w:w="2988" w:type="dxa"/>
            <w:shd w:val="clear" w:color="auto" w:fill="DBE5F1" w:themeFill="accent1" w:themeFillTint="33"/>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rtl/>
              </w:rPr>
            </w:pPr>
            <w:r>
              <w:rPr>
                <w:rFonts w:ascii="Times New Roman" w:hAnsi="Times New Roman" w:cs="Simplified Arabic" w:hint="cs"/>
                <w:rtl/>
              </w:rPr>
              <w:t>43</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BE5F1" w:themeFill="accent1" w:themeFillTint="33"/>
          </w:tcPr>
          <w:p w:rsidR="00D2284F" w:rsidRPr="00733B94" w:rsidRDefault="00D2284F" w:rsidP="005422D9">
            <w:pPr>
              <w:numPr>
                <w:ilvl w:val="0"/>
                <w:numId w:val="13"/>
              </w:numPr>
              <w:bidi/>
              <w:spacing w:after="200"/>
              <w:contextualSpacing/>
              <w:rPr>
                <w:b w:val="0"/>
                <w:bCs w:val="0"/>
                <w:color w:val="000000"/>
                <w:rtl/>
              </w:rPr>
            </w:pPr>
            <w:r w:rsidRPr="00733B94">
              <w:rPr>
                <w:rFonts w:hint="cs"/>
                <w:b w:val="0"/>
                <w:bCs w:val="0"/>
                <w:color w:val="000000"/>
                <w:rtl/>
              </w:rPr>
              <w:t xml:space="preserve">ثالثا : المنظومة </w:t>
            </w:r>
            <w:proofErr w:type="spellStart"/>
            <w:r w:rsidRPr="00733B94">
              <w:rPr>
                <w:rFonts w:hint="cs"/>
                <w:b w:val="0"/>
                <w:bCs w:val="0"/>
                <w:color w:val="000000"/>
                <w:rtl/>
              </w:rPr>
              <w:t>الريصية</w:t>
            </w:r>
            <w:proofErr w:type="spellEnd"/>
            <w:r w:rsidRPr="00733B94">
              <w:rPr>
                <w:rFonts w:hint="cs"/>
                <w:b w:val="0"/>
                <w:bCs w:val="0"/>
                <w:color w:val="000000"/>
                <w:rtl/>
              </w:rPr>
              <w:t xml:space="preserve"> (أنماط الدم وفق العامل </w:t>
            </w:r>
            <w:r w:rsidRPr="00733B94">
              <w:rPr>
                <w:b w:val="0"/>
                <w:bCs w:val="0"/>
                <w:color w:val="000000"/>
              </w:rPr>
              <w:t>RH</w:t>
            </w:r>
            <w:r w:rsidRPr="00733B94">
              <w:rPr>
                <w:rFonts w:hint="cs"/>
                <w:b w:val="0"/>
                <w:bCs w:val="0"/>
                <w:color w:val="000000"/>
                <w:rtl/>
              </w:rPr>
              <w:t>).</w:t>
            </w:r>
          </w:p>
        </w:tc>
        <w:tc>
          <w:tcPr>
            <w:tcW w:w="2988" w:type="dxa"/>
            <w:shd w:val="clear" w:color="auto" w:fill="DBE5F1" w:themeFill="accent1" w:themeFillTint="33"/>
            <w:vAlign w:val="center"/>
          </w:tcPr>
          <w:p w:rsidR="00D2284F" w:rsidRPr="00733B94" w:rsidRDefault="002979D5" w:rsidP="00AE2531">
            <w:pPr>
              <w:bidi/>
              <w:jc w:val="center"/>
              <w:cnfStyle w:val="000000010000" w:firstRow="0" w:lastRow="0" w:firstColumn="0" w:lastColumn="0" w:oddVBand="0" w:evenVBand="0" w:oddHBand="0" w:evenHBand="1" w:firstRowFirstColumn="0" w:firstRowLastColumn="0" w:lastRowFirstColumn="0" w:lastRowLastColumn="0"/>
              <w:rPr>
                <w:rtl/>
              </w:rPr>
            </w:pPr>
            <w:r>
              <w:rPr>
                <w:rFonts w:hint="cs"/>
                <w:rtl/>
              </w:rPr>
              <w:t>46</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FFFF00"/>
            <w:vAlign w:val="center"/>
          </w:tcPr>
          <w:p w:rsidR="00D2284F" w:rsidRPr="00733B94" w:rsidRDefault="00D2284F" w:rsidP="00AE2531">
            <w:pPr>
              <w:bidi/>
              <w:jc w:val="center"/>
              <w:rPr>
                <w:rFonts w:ascii="Times New Roman" w:hAnsi="Times New Roman" w:cs="Simplified Arabic"/>
                <w:b w:val="0"/>
                <w:bCs w:val="0"/>
                <w:color w:val="000000" w:themeColor="text1"/>
                <w:sz w:val="32"/>
                <w:szCs w:val="32"/>
                <w:rtl/>
              </w:rPr>
            </w:pPr>
            <w:r w:rsidRPr="00733B94">
              <w:rPr>
                <w:rFonts w:ascii="Times New Roman" w:hAnsi="Times New Roman" w:cs="Simplified Arabic" w:hint="cs"/>
                <w:b w:val="0"/>
                <w:bCs w:val="0"/>
                <w:color w:val="000000" w:themeColor="text1"/>
                <w:sz w:val="32"/>
                <w:szCs w:val="32"/>
                <w:rtl/>
              </w:rPr>
              <w:t>الباب الثاني: القسم العملي</w:t>
            </w:r>
          </w:p>
        </w:tc>
        <w:tc>
          <w:tcPr>
            <w:tcW w:w="2988" w:type="dxa"/>
            <w:shd w:val="clear" w:color="auto" w:fill="FFFF00"/>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48</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AE2531">
            <w:pPr>
              <w:bidi/>
              <w:ind w:left="284"/>
              <w:rPr>
                <w:rFonts w:ascii="Times New Roman" w:hAnsi="Times New Roman" w:cs="Simplified Arabic"/>
                <w:b w:val="0"/>
                <w:bCs w:val="0"/>
                <w:color w:val="000000" w:themeColor="text1"/>
                <w:rtl/>
              </w:rPr>
            </w:pPr>
            <w:r w:rsidRPr="00733B94">
              <w:rPr>
                <w:rFonts w:ascii="Times New Roman" w:hAnsi="Times New Roman" w:cs="Simplified Arabic"/>
                <w:b w:val="0"/>
                <w:bCs w:val="0"/>
                <w:color w:val="000000" w:themeColor="text1"/>
                <w:rtl/>
              </w:rPr>
              <w:t>الفصل الأول: هدف</w:t>
            </w:r>
            <w:r w:rsidRPr="00733B94">
              <w:rPr>
                <w:rFonts w:ascii="Times New Roman" w:hAnsi="Times New Roman" w:cs="Simplified Arabic" w:hint="cs"/>
                <w:b w:val="0"/>
                <w:bCs w:val="0"/>
                <w:color w:val="000000" w:themeColor="text1"/>
                <w:rtl/>
              </w:rPr>
              <w:t xml:space="preserve"> وأهمية</w:t>
            </w:r>
            <w:r w:rsidRPr="00733B94">
              <w:rPr>
                <w:rFonts w:ascii="Times New Roman" w:hAnsi="Times New Roman" w:cs="Simplified Arabic"/>
                <w:b w:val="0"/>
                <w:bCs w:val="0"/>
                <w:color w:val="000000" w:themeColor="text1"/>
                <w:rtl/>
              </w:rPr>
              <w:t xml:space="preserve"> البحث وطريقة إجرائه.</w:t>
            </w:r>
          </w:p>
        </w:tc>
        <w:tc>
          <w:tcPr>
            <w:tcW w:w="2988" w:type="dxa"/>
            <w:shd w:val="clear" w:color="auto" w:fill="D6E3BC" w:themeFill="accent3" w:themeFillTint="66"/>
            <w:vAlign w:val="center"/>
          </w:tcPr>
          <w:p w:rsidR="00D2284F" w:rsidRPr="00733B94" w:rsidRDefault="002979D5" w:rsidP="00AE2531">
            <w:pPr>
              <w:bidi/>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49</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AE2531">
            <w:pPr>
              <w:bidi/>
              <w:ind w:left="284"/>
              <w:rPr>
                <w:rFonts w:ascii="Times New Roman" w:hAnsi="Times New Roman" w:cs="Simplified Arabic"/>
                <w:b w:val="0"/>
                <w:bCs w:val="0"/>
                <w:color w:val="000000" w:themeColor="text1"/>
                <w:rtl/>
              </w:rPr>
            </w:pPr>
            <w:r w:rsidRPr="00733B94">
              <w:rPr>
                <w:rFonts w:ascii="Times New Roman" w:hAnsi="Times New Roman" w:cs="Simplified Arabic"/>
                <w:b w:val="0"/>
                <w:bCs w:val="0"/>
                <w:color w:val="000000" w:themeColor="text1"/>
                <w:rtl/>
              </w:rPr>
              <w:t>الفصل الثاني: نتائج البحث.</w:t>
            </w:r>
          </w:p>
        </w:tc>
        <w:tc>
          <w:tcPr>
            <w:tcW w:w="2988" w:type="dxa"/>
            <w:shd w:val="clear" w:color="auto" w:fill="D6E3BC" w:themeFill="accent3" w:themeFillTint="66"/>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56</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AE2531">
            <w:pPr>
              <w:bidi/>
              <w:ind w:left="284"/>
              <w:rPr>
                <w:rFonts w:ascii="Times New Roman" w:hAnsi="Times New Roman" w:cs="Simplified Arabic"/>
                <w:b w:val="0"/>
                <w:bCs w:val="0"/>
                <w:color w:val="000000" w:themeColor="text1"/>
                <w:rtl/>
              </w:rPr>
            </w:pPr>
            <w:r w:rsidRPr="00733B94">
              <w:rPr>
                <w:rFonts w:ascii="Times New Roman" w:hAnsi="Times New Roman" w:cs="Simplified Arabic"/>
                <w:b w:val="0"/>
                <w:bCs w:val="0"/>
                <w:color w:val="000000" w:themeColor="text1"/>
                <w:rtl/>
              </w:rPr>
              <w:t>الفصل الثالث: المقارنة مع دراس</w:t>
            </w:r>
            <w:r w:rsidRPr="00733B94">
              <w:rPr>
                <w:rFonts w:ascii="Times New Roman" w:hAnsi="Times New Roman" w:cs="Simplified Arabic" w:hint="cs"/>
                <w:b w:val="0"/>
                <w:bCs w:val="0"/>
                <w:color w:val="000000" w:themeColor="text1"/>
                <w:rtl/>
              </w:rPr>
              <w:t>ة</w:t>
            </w:r>
            <w:r w:rsidRPr="00733B94">
              <w:rPr>
                <w:rFonts w:ascii="Times New Roman" w:hAnsi="Times New Roman" w:cs="Simplified Arabic"/>
                <w:b w:val="0"/>
                <w:bCs w:val="0"/>
                <w:color w:val="000000" w:themeColor="text1"/>
                <w:rtl/>
              </w:rPr>
              <w:t xml:space="preserve"> مشابهة</w:t>
            </w:r>
            <w:r w:rsidRPr="00733B94">
              <w:rPr>
                <w:rFonts w:ascii="Times New Roman" w:hAnsi="Times New Roman" w:cs="Simplified Arabic" w:hint="cs"/>
                <w:b w:val="0"/>
                <w:bCs w:val="0"/>
                <w:color w:val="000000" w:themeColor="text1"/>
                <w:rtl/>
              </w:rPr>
              <w:t>.</w:t>
            </w:r>
          </w:p>
        </w:tc>
        <w:tc>
          <w:tcPr>
            <w:tcW w:w="2988" w:type="dxa"/>
            <w:shd w:val="clear" w:color="auto" w:fill="D6E3BC" w:themeFill="accent3" w:themeFillTint="66"/>
            <w:vAlign w:val="center"/>
          </w:tcPr>
          <w:p w:rsidR="00D2284F" w:rsidRPr="00733B94" w:rsidRDefault="002979D5" w:rsidP="00AE2531">
            <w:pPr>
              <w:bidi/>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68</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409"/>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AE2531">
            <w:pPr>
              <w:bidi/>
              <w:ind w:left="284"/>
              <w:rPr>
                <w:rFonts w:ascii="Times New Roman" w:hAnsi="Times New Roman" w:cs="Simplified Arabic"/>
                <w:b w:val="0"/>
                <w:bCs w:val="0"/>
                <w:color w:val="000000" w:themeColor="text1"/>
                <w:rtl/>
                <w:lang w:bidi="ar-SY"/>
              </w:rPr>
            </w:pPr>
            <w:r w:rsidRPr="00733B94">
              <w:rPr>
                <w:rFonts w:ascii="Times New Roman" w:hAnsi="Times New Roman" w:cs="Simplified Arabic" w:hint="cs"/>
                <w:b w:val="0"/>
                <w:bCs w:val="0"/>
                <w:color w:val="000000" w:themeColor="text1"/>
                <w:rtl/>
              </w:rPr>
              <w:t>الفصل الرابع:</w:t>
            </w:r>
            <w:r w:rsidRPr="00733B94">
              <w:rPr>
                <w:rFonts w:ascii="Times New Roman" w:hAnsi="Times New Roman" w:cs="Simplified Arabic"/>
                <w:b w:val="0"/>
                <w:bCs w:val="0"/>
                <w:color w:val="000000" w:themeColor="text1"/>
                <w:rtl/>
              </w:rPr>
              <w:t xml:space="preserve"> مناقشة النتائج.</w:t>
            </w:r>
          </w:p>
        </w:tc>
        <w:tc>
          <w:tcPr>
            <w:tcW w:w="2988" w:type="dxa"/>
            <w:shd w:val="clear" w:color="auto" w:fill="D6E3BC" w:themeFill="accent3" w:themeFillTint="66"/>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77</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5E6608">
            <w:pPr>
              <w:bidi/>
              <w:ind w:left="284"/>
              <w:rPr>
                <w:b w:val="0"/>
                <w:bCs w:val="0"/>
                <w:color w:val="000000" w:themeColor="text1"/>
                <w:rtl/>
              </w:rPr>
            </w:pPr>
            <w:r w:rsidRPr="00733B94">
              <w:rPr>
                <w:rFonts w:hint="cs"/>
                <w:b w:val="0"/>
                <w:bCs w:val="0"/>
                <w:color w:val="000000" w:themeColor="text1"/>
                <w:rtl/>
              </w:rPr>
              <w:t>الفصل الخامس: المعيقات والمحددات</w:t>
            </w:r>
          </w:p>
        </w:tc>
        <w:tc>
          <w:tcPr>
            <w:tcW w:w="2988" w:type="dxa"/>
            <w:shd w:val="clear" w:color="auto" w:fill="D6E3BC" w:themeFill="accent3" w:themeFillTint="66"/>
            <w:vAlign w:val="center"/>
          </w:tcPr>
          <w:p w:rsidR="00D2284F" w:rsidRPr="00733B94" w:rsidRDefault="002979D5" w:rsidP="00AE2531">
            <w:pPr>
              <w:bidi/>
              <w:jc w:val="center"/>
              <w:cnfStyle w:val="000000010000" w:firstRow="0" w:lastRow="0" w:firstColumn="0" w:lastColumn="0" w:oddVBand="0" w:evenVBand="0" w:oddHBand="0" w:evenHBand="1" w:firstRowFirstColumn="0" w:firstRowLastColumn="0" w:lastRowFirstColumn="0" w:lastRowLastColumn="0"/>
              <w:rPr>
                <w:sz w:val="32"/>
                <w:szCs w:val="32"/>
                <w:rtl/>
              </w:rPr>
            </w:pPr>
            <w:r>
              <w:rPr>
                <w:rFonts w:hint="cs"/>
                <w:sz w:val="32"/>
                <w:szCs w:val="32"/>
                <w:rtl/>
              </w:rPr>
              <w:t>80</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D6E3BC" w:themeFill="accent3" w:themeFillTint="66"/>
            <w:vAlign w:val="center"/>
          </w:tcPr>
          <w:p w:rsidR="00D2284F" w:rsidRPr="00733B94" w:rsidRDefault="00D2284F" w:rsidP="004C0E07">
            <w:pPr>
              <w:bidi/>
              <w:ind w:left="284"/>
              <w:rPr>
                <w:rFonts w:ascii="Times New Roman" w:hAnsi="Times New Roman" w:cs="Simplified Arabic"/>
                <w:b w:val="0"/>
                <w:bCs w:val="0"/>
                <w:color w:val="000000" w:themeColor="text1"/>
                <w:rtl/>
              </w:rPr>
            </w:pPr>
            <w:r w:rsidRPr="00733B94">
              <w:rPr>
                <w:rFonts w:ascii="Times New Roman" w:hAnsi="Times New Roman" w:cs="Simplified Arabic"/>
                <w:b w:val="0"/>
                <w:bCs w:val="0"/>
                <w:color w:val="000000" w:themeColor="text1"/>
                <w:rtl/>
              </w:rPr>
              <w:t xml:space="preserve">الفصل </w:t>
            </w:r>
            <w:r w:rsidRPr="00733B94">
              <w:rPr>
                <w:rFonts w:ascii="Times New Roman" w:hAnsi="Times New Roman" w:cs="Simplified Arabic" w:hint="cs"/>
                <w:b w:val="0"/>
                <w:bCs w:val="0"/>
                <w:color w:val="000000" w:themeColor="text1"/>
                <w:rtl/>
              </w:rPr>
              <w:t>السادس</w:t>
            </w:r>
            <w:r w:rsidRPr="00733B94">
              <w:rPr>
                <w:rFonts w:ascii="Times New Roman" w:hAnsi="Times New Roman" w:cs="Simplified Arabic"/>
                <w:b w:val="0"/>
                <w:bCs w:val="0"/>
                <w:color w:val="000000" w:themeColor="text1"/>
                <w:rtl/>
              </w:rPr>
              <w:t xml:space="preserve">: </w:t>
            </w:r>
            <w:r w:rsidRPr="00733B94">
              <w:rPr>
                <w:rFonts w:ascii="Times New Roman" w:hAnsi="Times New Roman" w:cs="Simplified Arabic" w:hint="cs"/>
                <w:b w:val="0"/>
                <w:bCs w:val="0"/>
                <w:color w:val="000000" w:themeColor="text1"/>
                <w:rtl/>
              </w:rPr>
              <w:t>الاستنتاجات والتوصيات</w:t>
            </w:r>
            <w:r w:rsidRPr="00733B94">
              <w:rPr>
                <w:rFonts w:ascii="Times New Roman" w:hAnsi="Times New Roman" w:cs="Simplified Arabic"/>
                <w:b w:val="0"/>
                <w:bCs w:val="0"/>
                <w:color w:val="000000" w:themeColor="text1"/>
                <w:rtl/>
              </w:rPr>
              <w:t xml:space="preserve">. </w:t>
            </w:r>
          </w:p>
        </w:tc>
        <w:tc>
          <w:tcPr>
            <w:tcW w:w="2988" w:type="dxa"/>
            <w:shd w:val="clear" w:color="auto" w:fill="D6E3BC" w:themeFill="accent3" w:themeFillTint="66"/>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81</w:t>
            </w:r>
          </w:p>
        </w:tc>
      </w:tr>
      <w:tr w:rsidR="00D2284F" w:rsidRPr="00733B94" w:rsidTr="00D2284F">
        <w:trPr>
          <w:cnfStyle w:val="000000010000" w:firstRow="0" w:lastRow="0" w:firstColumn="0" w:lastColumn="0" w:oddVBand="0" w:evenVBand="0" w:oddHBand="0" w:evenHBand="1" w:firstRowFirstColumn="0" w:firstRowLastColumn="0" w:lastRowFirstColumn="0" w:lastRowLastColumn="0"/>
          <w:trHeight w:val="818"/>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FFFF00"/>
            <w:vAlign w:val="center"/>
          </w:tcPr>
          <w:p w:rsidR="00D2284F" w:rsidRPr="00733B94" w:rsidRDefault="00D2284F" w:rsidP="00AE2531">
            <w:pPr>
              <w:bidi/>
              <w:jc w:val="center"/>
              <w:rPr>
                <w:rFonts w:ascii="Times New Roman" w:hAnsi="Times New Roman" w:cs="Simplified Arabic"/>
                <w:b w:val="0"/>
                <w:bCs w:val="0"/>
                <w:color w:val="000000" w:themeColor="text1"/>
                <w:sz w:val="32"/>
                <w:szCs w:val="32"/>
              </w:rPr>
            </w:pPr>
            <w:r w:rsidRPr="00733B94">
              <w:rPr>
                <w:rFonts w:ascii="Times New Roman" w:hAnsi="Times New Roman" w:cs="Simplified Arabic" w:hint="cs"/>
                <w:b w:val="0"/>
                <w:bCs w:val="0"/>
                <w:color w:val="000000" w:themeColor="text1"/>
                <w:sz w:val="32"/>
                <w:szCs w:val="32"/>
                <w:rtl/>
              </w:rPr>
              <w:t xml:space="preserve">الباب الثالث: المراجع </w:t>
            </w:r>
            <w:r w:rsidRPr="00733B94">
              <w:rPr>
                <w:rFonts w:ascii="Times New Roman" w:hAnsi="Times New Roman" w:cs="Simplified Arabic"/>
                <w:b w:val="0"/>
                <w:bCs w:val="0"/>
                <w:color w:val="000000" w:themeColor="text1"/>
                <w:sz w:val="32"/>
                <w:szCs w:val="32"/>
              </w:rPr>
              <w:t>REFERENCES</w:t>
            </w:r>
          </w:p>
        </w:tc>
        <w:tc>
          <w:tcPr>
            <w:tcW w:w="2988" w:type="dxa"/>
            <w:shd w:val="clear" w:color="auto" w:fill="FFFF00"/>
            <w:vAlign w:val="center"/>
          </w:tcPr>
          <w:p w:rsidR="00D2284F" w:rsidRPr="00733B94" w:rsidRDefault="002979D5" w:rsidP="00AE2531">
            <w:pPr>
              <w:bidi/>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Simplified Arabic"/>
                <w:sz w:val="32"/>
                <w:szCs w:val="32"/>
                <w:rtl/>
              </w:rPr>
            </w:pPr>
            <w:r>
              <w:rPr>
                <w:rFonts w:ascii="Times New Roman" w:hAnsi="Times New Roman" w:cs="Simplified Arabic" w:hint="cs"/>
                <w:sz w:val="32"/>
                <w:szCs w:val="32"/>
                <w:rtl/>
              </w:rPr>
              <w:t>82</w:t>
            </w:r>
          </w:p>
        </w:tc>
      </w:tr>
      <w:tr w:rsidR="00D2284F" w:rsidRPr="00733B94" w:rsidTr="00D2284F">
        <w:trPr>
          <w:cnfStyle w:val="000000100000" w:firstRow="0" w:lastRow="0" w:firstColumn="0" w:lastColumn="0" w:oddVBand="0" w:evenVBand="0" w:oddHBand="1" w:evenHBand="0" w:firstRowFirstColumn="0" w:firstRowLastColumn="0" w:lastRowFirstColumn="0" w:lastRowLastColumn="0"/>
          <w:trHeight w:val="361"/>
          <w:jc w:val="center"/>
        </w:trPr>
        <w:tc>
          <w:tcPr>
            <w:cnfStyle w:val="001000000000" w:firstRow="0" w:lastRow="0" w:firstColumn="1" w:lastColumn="0" w:oddVBand="0" w:evenVBand="0" w:oddHBand="0" w:evenHBand="0" w:firstRowFirstColumn="0" w:firstRowLastColumn="0" w:lastRowFirstColumn="0" w:lastRowLastColumn="0"/>
            <w:tcW w:w="6355" w:type="dxa"/>
            <w:shd w:val="clear" w:color="auto" w:fill="00B0F0"/>
            <w:vAlign w:val="center"/>
          </w:tcPr>
          <w:p w:rsidR="00D2284F" w:rsidRPr="00733B94" w:rsidRDefault="00D2284F" w:rsidP="00AE2531">
            <w:pPr>
              <w:tabs>
                <w:tab w:val="left" w:pos="3194"/>
              </w:tabs>
              <w:bidi/>
              <w:ind w:left="284"/>
              <w:rPr>
                <w:rFonts w:ascii="Times New Roman" w:hAnsi="Times New Roman" w:cs="Simplified Arabic"/>
                <w:b w:val="0"/>
                <w:bCs w:val="0"/>
                <w:color w:val="000000" w:themeColor="text1"/>
              </w:rPr>
            </w:pPr>
            <w:r w:rsidRPr="00733B94">
              <w:rPr>
                <w:rFonts w:ascii="Times New Roman" w:hAnsi="Times New Roman" w:cs="Simplified Arabic"/>
                <w:b w:val="0"/>
                <w:bCs w:val="0"/>
                <w:color w:val="000000" w:themeColor="text1"/>
              </w:rPr>
              <w:t>Abstract</w:t>
            </w:r>
          </w:p>
        </w:tc>
        <w:tc>
          <w:tcPr>
            <w:tcW w:w="2988" w:type="dxa"/>
            <w:shd w:val="clear" w:color="auto" w:fill="00B0F0"/>
            <w:vAlign w:val="center"/>
          </w:tcPr>
          <w:p w:rsidR="00D2284F" w:rsidRPr="00733B94" w:rsidRDefault="002979D5" w:rsidP="00AE253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Simplified Arabic"/>
                <w:rtl/>
              </w:rPr>
            </w:pPr>
            <w:r>
              <w:rPr>
                <w:rFonts w:ascii="Times New Roman" w:hAnsi="Times New Roman" w:cs="Simplified Arabic" w:hint="cs"/>
                <w:rtl/>
              </w:rPr>
              <w:t>89</w:t>
            </w:r>
          </w:p>
        </w:tc>
      </w:tr>
    </w:tbl>
    <w:p w:rsidR="002D5116" w:rsidRDefault="002D5116">
      <w:pPr>
        <w:rPr>
          <w:sz w:val="36"/>
          <w:szCs w:val="36"/>
        </w:rPr>
      </w:pPr>
    </w:p>
    <w:p w:rsidR="002E5257" w:rsidRDefault="002E5257">
      <w:pPr>
        <w:rPr>
          <w:sz w:val="36"/>
          <w:szCs w:val="36"/>
        </w:rPr>
      </w:pPr>
    </w:p>
    <w:p w:rsidR="00036609" w:rsidRDefault="00036609" w:rsidP="0074400D">
      <w:pPr>
        <w:bidi/>
        <w:spacing w:after="200"/>
        <w:rPr>
          <w:rFonts w:ascii="Calibri" w:eastAsia="Calibri" w:hAnsi="Calibri" w:cs="Arial"/>
          <w:b/>
          <w:bCs/>
          <w:sz w:val="32"/>
          <w:szCs w:val="32"/>
          <w:rtl/>
        </w:rPr>
      </w:pPr>
    </w:p>
    <w:p w:rsidR="00036609" w:rsidRPr="0074400D" w:rsidRDefault="0074400D" w:rsidP="0074400D">
      <w:pPr>
        <w:bidi/>
        <w:spacing w:after="200"/>
        <w:jc w:val="center"/>
        <w:rPr>
          <w:rFonts w:ascii="Calibri" w:eastAsia="Calibri" w:hAnsi="Calibri" w:cs="Arial"/>
          <w:b/>
          <w:bCs/>
          <w:color w:val="4F81BD" w:themeColor="accent1"/>
          <w:sz w:val="44"/>
          <w:szCs w:val="44"/>
          <w:u w:val="single"/>
          <w:rtl/>
        </w:rPr>
      </w:pPr>
      <w:r w:rsidRPr="0074400D">
        <w:rPr>
          <w:rFonts w:ascii="Calibri" w:eastAsia="Calibri" w:hAnsi="Calibri" w:cs="Arial" w:hint="cs"/>
          <w:b/>
          <w:bCs/>
          <w:color w:val="4F81BD" w:themeColor="accent1"/>
          <w:sz w:val="44"/>
          <w:szCs w:val="44"/>
          <w:u w:val="single"/>
          <w:rtl/>
        </w:rPr>
        <w:lastRenderedPageBreak/>
        <w:t>جدول الاختصارات</w:t>
      </w:r>
    </w:p>
    <w:p w:rsidR="0074400D" w:rsidRPr="0074400D" w:rsidRDefault="0074400D" w:rsidP="0074400D">
      <w:pPr>
        <w:bidi/>
        <w:spacing w:after="200"/>
        <w:jc w:val="center"/>
        <w:rPr>
          <w:rFonts w:ascii="Calibri" w:eastAsia="Calibri" w:hAnsi="Calibri" w:cs="Arial"/>
          <w:b/>
          <w:bCs/>
          <w:color w:val="4F81BD" w:themeColor="accent1"/>
          <w:sz w:val="44"/>
          <w:szCs w:val="44"/>
          <w:rtl/>
        </w:rPr>
      </w:pPr>
    </w:p>
    <w:tbl>
      <w:tblPr>
        <w:tblStyle w:val="1-51"/>
        <w:bidiVisual/>
        <w:tblW w:w="9883" w:type="dxa"/>
        <w:jc w:val="center"/>
        <w:tblInd w:w="-1526"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7883"/>
        <w:gridCol w:w="882"/>
        <w:gridCol w:w="882"/>
        <w:gridCol w:w="236"/>
      </w:tblGrid>
      <w:tr w:rsidR="00C07973" w:rsidRPr="00733B94" w:rsidTr="00C07973">
        <w:trPr>
          <w:cnfStyle w:val="100000000000" w:firstRow="1" w:lastRow="0" w:firstColumn="0" w:lastColumn="0" w:oddVBand="0" w:evenVBand="0" w:oddHBand="0"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C07973" w:rsidP="0074400D">
            <w:pPr>
              <w:bidi/>
              <w:spacing w:after="200"/>
              <w:contextualSpacing/>
              <w:rPr>
                <w:b w:val="0"/>
                <w:bCs w:val="0"/>
                <w:color w:val="000000"/>
              </w:rPr>
            </w:pPr>
            <w:r>
              <w:rPr>
                <w:rFonts w:hint="cs"/>
                <w:b w:val="0"/>
                <w:bCs w:val="0"/>
                <w:color w:val="000000"/>
                <w:rtl/>
              </w:rPr>
              <w:t xml:space="preserve">المتلازمة الإكليلية الحادة    </w:t>
            </w:r>
            <w:r>
              <w:rPr>
                <w:b w:val="0"/>
                <w:bCs w:val="0"/>
                <w:color w:val="000000"/>
              </w:rPr>
              <w:t xml:space="preserve">ACS                                                                                    </w:t>
            </w:r>
          </w:p>
          <w:p w:rsidR="00C07973" w:rsidRDefault="00C07973" w:rsidP="00E45153">
            <w:pPr>
              <w:bidi/>
              <w:spacing w:after="200"/>
              <w:contextualSpacing/>
              <w:rPr>
                <w:b w:val="0"/>
                <w:bCs w:val="0"/>
                <w:color w:val="000000"/>
                <w:rtl/>
              </w:rPr>
            </w:pPr>
            <w:r>
              <w:rPr>
                <w:rFonts w:hint="cs"/>
                <w:b w:val="0"/>
                <w:bCs w:val="0"/>
                <w:color w:val="000000"/>
                <w:rtl/>
              </w:rPr>
              <w:t xml:space="preserve"> </w:t>
            </w:r>
            <w:r w:rsidRPr="00321F6A">
              <w:rPr>
                <w:b w:val="0"/>
                <w:bCs w:val="0"/>
                <w:color w:val="000000"/>
              </w:rPr>
              <w:t>Acute coronary syndrome</w:t>
            </w: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100000000000" w:firstRow="1" w:lastRow="0" w:firstColumn="0" w:lastColumn="0" w:oddVBand="0" w:evenVBand="0" w:oddHBand="0" w:evenHBand="0"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100000000000" w:firstRow="1" w:lastRow="0" w:firstColumn="0" w:lastColumn="0" w:oddVBand="0" w:evenVBand="0" w:oddHBand="0" w:evenHBand="0" w:firstRowFirstColumn="0" w:firstRowLastColumn="0" w:lastRowFirstColumn="0" w:lastRowLastColumn="0"/>
              <w:rPr>
                <w:rtl/>
              </w:rPr>
            </w:pP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100000000000" w:firstRow="1" w:lastRow="0" w:firstColumn="0" w:lastColumn="0" w:oddVBand="0" w:evenVBand="0" w:oddHBand="0" w:evenHBand="0" w:firstRowFirstColumn="0" w:firstRowLastColumn="0" w:lastRowFirstColumn="0" w:lastRowLastColumn="0"/>
              <w:rPr>
                <w:rtl/>
              </w:rPr>
            </w:pPr>
          </w:p>
        </w:tc>
      </w:tr>
      <w:tr w:rsidR="00C07973" w:rsidRPr="00733B94" w:rsidTr="00C07973">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C07973" w:rsidP="00C07973">
            <w:pPr>
              <w:bidi/>
              <w:spacing w:after="200"/>
              <w:contextualSpacing/>
              <w:rPr>
                <w:b w:val="0"/>
                <w:bCs w:val="0"/>
                <w:color w:val="000000"/>
              </w:rPr>
            </w:pPr>
            <w:r>
              <w:rPr>
                <w:rFonts w:hint="cs"/>
                <w:b w:val="0"/>
                <w:bCs w:val="0"/>
                <w:color w:val="000000"/>
                <w:rtl/>
              </w:rPr>
              <w:t>ا</w:t>
            </w:r>
            <w:proofErr w:type="spellStart"/>
            <w:r>
              <w:rPr>
                <w:rFonts w:hint="cs"/>
                <w:b w:val="0"/>
                <w:bCs w:val="0"/>
                <w:color w:val="000000"/>
                <w:rtl/>
                <w:lang w:bidi="ar-SY"/>
              </w:rPr>
              <w:t>حتشاء</w:t>
            </w:r>
            <w:proofErr w:type="spellEnd"/>
            <w:r>
              <w:rPr>
                <w:rFonts w:hint="cs"/>
                <w:b w:val="0"/>
                <w:bCs w:val="0"/>
                <w:color w:val="000000"/>
                <w:rtl/>
                <w:lang w:bidi="ar-SY"/>
              </w:rPr>
              <w:t xml:space="preserve"> عضلة قلبية حاد     </w:t>
            </w:r>
            <w:r>
              <w:rPr>
                <w:b w:val="0"/>
                <w:bCs w:val="0"/>
                <w:color w:val="000000"/>
              </w:rPr>
              <w:t xml:space="preserve">AMI                                                                                    </w:t>
            </w:r>
          </w:p>
          <w:p w:rsidR="00C07973" w:rsidRDefault="00C07973" w:rsidP="00C07973">
            <w:pPr>
              <w:bidi/>
              <w:spacing w:after="200"/>
              <w:contextualSpacing/>
              <w:rPr>
                <w:b w:val="0"/>
                <w:bCs w:val="0"/>
                <w:color w:val="000000"/>
                <w:rtl/>
              </w:rPr>
            </w:pPr>
            <w:r>
              <w:rPr>
                <w:b w:val="0"/>
                <w:bCs w:val="0"/>
                <w:color w:val="000000"/>
              </w:rPr>
              <w:t>Acute Myocardial Infarction</w:t>
            </w:r>
            <w:r>
              <w:rPr>
                <w:rFonts w:hint="cs"/>
                <w:b w:val="0"/>
                <w:bCs w:val="0"/>
                <w:color w:val="000000"/>
                <w:rtl/>
              </w:rPr>
              <w:t xml:space="preserve">                                </w:t>
            </w:r>
            <w:r>
              <w:rPr>
                <w:rFonts w:hint="cs"/>
                <w:b w:val="0"/>
                <w:bCs w:val="0"/>
                <w:color w:val="000000"/>
                <w:rtl/>
                <w:lang w:bidi="ar-SY"/>
              </w:rPr>
              <w:t xml:space="preserve">                        </w:t>
            </w: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r>
      <w:tr w:rsidR="00C07973" w:rsidRPr="00733B94" w:rsidTr="00C07973">
        <w:trPr>
          <w:cnfStyle w:val="000000010000" w:firstRow="0" w:lastRow="0" w:firstColumn="0" w:lastColumn="0" w:oddVBand="0" w:evenVBand="0" w:oddHBand="0" w:evenHBand="1"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C07973" w:rsidP="00C07973">
            <w:pPr>
              <w:bidi/>
              <w:spacing w:after="200"/>
              <w:contextualSpacing/>
              <w:rPr>
                <w:b w:val="0"/>
                <w:bCs w:val="0"/>
                <w:color w:val="000000"/>
              </w:rPr>
            </w:pPr>
            <w:r>
              <w:rPr>
                <w:rFonts w:hint="cs"/>
                <w:b w:val="0"/>
                <w:bCs w:val="0"/>
                <w:color w:val="000000"/>
                <w:rtl/>
              </w:rPr>
              <w:t xml:space="preserve">الداء  القلبي الإكليلي </w:t>
            </w:r>
            <w:r>
              <w:rPr>
                <w:b w:val="0"/>
                <w:bCs w:val="0"/>
                <w:color w:val="000000"/>
              </w:rPr>
              <w:t xml:space="preserve">CHD                                                                                    </w:t>
            </w:r>
          </w:p>
          <w:p w:rsidR="00C07973" w:rsidRDefault="00C07973" w:rsidP="00C07973">
            <w:pPr>
              <w:bidi/>
              <w:spacing w:after="200"/>
              <w:contextualSpacing/>
              <w:rPr>
                <w:b w:val="0"/>
                <w:bCs w:val="0"/>
                <w:color w:val="000000"/>
                <w:rtl/>
              </w:rPr>
            </w:pPr>
            <w:r>
              <w:rPr>
                <w:rFonts w:hint="cs"/>
                <w:b w:val="0"/>
                <w:bCs w:val="0"/>
                <w:color w:val="000000"/>
                <w:rtl/>
              </w:rPr>
              <w:t xml:space="preserve">  </w:t>
            </w:r>
          </w:p>
          <w:p w:rsidR="00C07973" w:rsidRDefault="00C07973" w:rsidP="00C07973">
            <w:pPr>
              <w:bidi/>
              <w:spacing w:after="200"/>
              <w:contextualSpacing/>
              <w:rPr>
                <w:b w:val="0"/>
                <w:bCs w:val="0"/>
                <w:color w:val="000000"/>
                <w:rtl/>
              </w:rPr>
            </w:pPr>
            <w:r>
              <w:rPr>
                <w:b w:val="0"/>
                <w:bCs w:val="0"/>
                <w:color w:val="000000"/>
              </w:rPr>
              <w:t xml:space="preserve">Coronary Heart Diseases </w:t>
            </w:r>
            <w:r>
              <w:rPr>
                <w:rFonts w:hint="cs"/>
                <w:b w:val="0"/>
                <w:bCs w:val="0"/>
                <w:color w:val="000000"/>
                <w:rtl/>
              </w:rPr>
              <w:t xml:space="preserve"> </w:t>
            </w: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r>
      <w:tr w:rsidR="00C07973" w:rsidRPr="00733B94" w:rsidTr="00C07973">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C07973" w:rsidP="00C07973">
            <w:pPr>
              <w:bidi/>
              <w:spacing w:after="200"/>
              <w:contextualSpacing/>
              <w:rPr>
                <w:b w:val="0"/>
                <w:bCs w:val="0"/>
                <w:color w:val="000000"/>
              </w:rPr>
            </w:pPr>
            <w:r>
              <w:rPr>
                <w:rFonts w:hint="cs"/>
                <w:b w:val="0"/>
                <w:bCs w:val="0"/>
                <w:color w:val="000000"/>
                <w:rtl/>
              </w:rPr>
              <w:t xml:space="preserve">تخطيط القلب الكهربائي </w:t>
            </w:r>
            <w:r>
              <w:rPr>
                <w:b w:val="0"/>
                <w:bCs w:val="0"/>
                <w:color w:val="000000"/>
              </w:rPr>
              <w:t xml:space="preserve">ECG                                                                                  </w:t>
            </w:r>
          </w:p>
          <w:p w:rsidR="00C07973" w:rsidRDefault="00C07973" w:rsidP="00C07973">
            <w:pPr>
              <w:bidi/>
              <w:spacing w:after="200"/>
              <w:contextualSpacing/>
              <w:rPr>
                <w:b w:val="0"/>
                <w:bCs w:val="0"/>
                <w:color w:val="000000"/>
                <w:rtl/>
              </w:rPr>
            </w:pPr>
            <w:r>
              <w:rPr>
                <w:b w:val="0"/>
                <w:bCs w:val="0"/>
                <w:color w:val="000000"/>
              </w:rPr>
              <w:t>Electrocardiography</w:t>
            </w: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r>
      <w:tr w:rsidR="00C07973" w:rsidRPr="00733B94" w:rsidTr="00C07973">
        <w:trPr>
          <w:cnfStyle w:val="000000010000" w:firstRow="0" w:lastRow="0" w:firstColumn="0" w:lastColumn="0" w:oddVBand="0" w:evenVBand="0" w:oddHBand="0" w:evenHBand="1"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C07973" w:rsidP="00203147">
            <w:pPr>
              <w:bidi/>
              <w:spacing w:after="200"/>
              <w:contextualSpacing/>
              <w:rPr>
                <w:b w:val="0"/>
                <w:bCs w:val="0"/>
                <w:color w:val="000000"/>
              </w:rPr>
            </w:pPr>
            <w:r w:rsidRPr="00321F6A">
              <w:rPr>
                <w:b w:val="0"/>
                <w:bCs w:val="0"/>
                <w:color w:val="000000"/>
                <w:rtl/>
              </w:rPr>
              <w:t>احتشاء</w:t>
            </w:r>
            <w:r w:rsidRPr="00321F6A">
              <w:rPr>
                <w:rFonts w:hint="cs"/>
                <w:b w:val="0"/>
                <w:bCs w:val="0"/>
                <w:color w:val="000000"/>
                <w:rtl/>
              </w:rPr>
              <w:t xml:space="preserve"> </w:t>
            </w:r>
            <w:r w:rsidRPr="00321F6A">
              <w:rPr>
                <w:b w:val="0"/>
                <w:bCs w:val="0"/>
                <w:color w:val="000000"/>
                <w:rtl/>
              </w:rPr>
              <w:t>ال</w:t>
            </w:r>
            <w:r>
              <w:rPr>
                <w:b w:val="0"/>
                <w:bCs w:val="0"/>
                <w:color w:val="000000"/>
                <w:rtl/>
              </w:rPr>
              <w:t xml:space="preserve">عضلة القلبية بدون ارتفاع </w:t>
            </w:r>
            <w:r>
              <w:rPr>
                <w:rFonts w:hint="cs"/>
                <w:b w:val="0"/>
                <w:bCs w:val="0"/>
                <w:color w:val="000000"/>
                <w:rtl/>
              </w:rPr>
              <w:t xml:space="preserve"> </w:t>
            </w:r>
            <w:r>
              <w:rPr>
                <w:b w:val="0"/>
                <w:bCs w:val="0"/>
                <w:color w:val="000000"/>
                <w:rtl/>
              </w:rPr>
              <w:t xml:space="preserve">قطعة </w:t>
            </w:r>
            <w:r w:rsidR="00203147">
              <w:rPr>
                <w:rFonts w:hint="cs"/>
                <w:b w:val="0"/>
                <w:bCs w:val="0"/>
                <w:color w:val="000000"/>
                <w:rtl/>
              </w:rPr>
              <w:t xml:space="preserve">الـ </w:t>
            </w:r>
            <w:r w:rsidR="00203147">
              <w:rPr>
                <w:b w:val="0"/>
                <w:bCs w:val="0"/>
                <w:color w:val="000000"/>
              </w:rPr>
              <w:t>ST</w:t>
            </w:r>
            <w:r w:rsidR="00203147">
              <w:rPr>
                <w:rFonts w:hint="cs"/>
                <w:b w:val="0"/>
                <w:bCs w:val="0"/>
                <w:color w:val="000000"/>
                <w:rtl/>
              </w:rPr>
              <w:t xml:space="preserve"> </w:t>
            </w:r>
            <w:r w:rsidR="00203147">
              <w:rPr>
                <w:b w:val="0"/>
                <w:bCs w:val="0"/>
                <w:color w:val="000000"/>
              </w:rPr>
              <w:t xml:space="preserve"> NSTEMI                                          </w:t>
            </w:r>
          </w:p>
          <w:p w:rsidR="00C07973" w:rsidRPr="00E45153" w:rsidRDefault="00C07973" w:rsidP="00E45153">
            <w:pPr>
              <w:bidi/>
              <w:spacing w:after="200"/>
              <w:contextualSpacing/>
              <w:rPr>
                <w:b w:val="0"/>
                <w:bCs w:val="0"/>
                <w:color w:val="000000"/>
              </w:rPr>
            </w:pPr>
            <w:r>
              <w:rPr>
                <w:b w:val="0"/>
                <w:bCs w:val="0"/>
                <w:color w:val="000000"/>
              </w:rPr>
              <w:t>Non-ST-segment elevation myocardial infarction</w:t>
            </w:r>
          </w:p>
        </w:tc>
        <w:tc>
          <w:tcPr>
            <w:tcW w:w="882" w:type="dxa"/>
            <w:tcBorders>
              <w:bottom w:val="single" w:sz="12" w:space="0" w:color="002060"/>
            </w:tcBorders>
            <w:shd w:val="clear" w:color="auto" w:fill="DBE5F1" w:themeFill="accent1" w:themeFillTint="33"/>
          </w:tcPr>
          <w:p w:rsidR="00C07973"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r>
              <w:rPr>
                <w:rFonts w:hint="cs"/>
                <w:rtl/>
              </w:rPr>
              <w:t xml:space="preserve">   </w:t>
            </w: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r>
      <w:tr w:rsidR="00C07973" w:rsidRPr="00733B94" w:rsidTr="00C07973">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203147" w:rsidP="00203147">
            <w:pPr>
              <w:bidi/>
              <w:spacing w:after="200"/>
              <w:contextualSpacing/>
              <w:rPr>
                <w:b w:val="0"/>
                <w:bCs w:val="0"/>
                <w:color w:val="000000"/>
                <w:rtl/>
              </w:rPr>
            </w:pPr>
            <w:r>
              <w:rPr>
                <w:rFonts w:hint="cs"/>
                <w:b w:val="0"/>
                <w:bCs w:val="0"/>
                <w:color w:val="000000"/>
                <w:rtl/>
              </w:rPr>
              <w:t xml:space="preserve">نسبة الأرجحية </w:t>
            </w:r>
            <w:r>
              <w:rPr>
                <w:b w:val="0"/>
                <w:bCs w:val="0"/>
                <w:color w:val="000000"/>
              </w:rPr>
              <w:t>OR</w:t>
            </w:r>
            <w:r w:rsidR="00C07973">
              <w:rPr>
                <w:b w:val="0"/>
                <w:bCs w:val="0"/>
                <w:color w:val="000000"/>
              </w:rPr>
              <w:t xml:space="preserve">                                                                                             </w:t>
            </w:r>
            <w:r w:rsidR="00C07973">
              <w:rPr>
                <w:rFonts w:hint="cs"/>
                <w:b w:val="0"/>
                <w:bCs w:val="0"/>
                <w:color w:val="000000"/>
                <w:rtl/>
              </w:rPr>
              <w:t xml:space="preserve">     </w:t>
            </w:r>
          </w:p>
          <w:p w:rsidR="00C07973" w:rsidRDefault="00C07973" w:rsidP="00203147">
            <w:pPr>
              <w:bidi/>
              <w:spacing w:after="200"/>
              <w:contextualSpacing/>
              <w:rPr>
                <w:b w:val="0"/>
                <w:bCs w:val="0"/>
                <w:color w:val="000000"/>
                <w:rtl/>
              </w:rPr>
            </w:pPr>
            <w:r>
              <w:rPr>
                <w:b w:val="0"/>
                <w:bCs w:val="0"/>
                <w:color w:val="000000"/>
              </w:rPr>
              <w:t>Odd Ratio</w:t>
            </w:r>
            <w:r>
              <w:rPr>
                <w:rFonts w:hint="cs"/>
                <w:b w:val="0"/>
                <w:bCs w:val="0"/>
                <w:color w:val="000000"/>
                <w:rtl/>
              </w:rPr>
              <w:t xml:space="preserve">                                         </w:t>
            </w: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r>
      <w:tr w:rsidR="00C07973" w:rsidRPr="00733B94" w:rsidTr="00C07973">
        <w:trPr>
          <w:cnfStyle w:val="000000010000" w:firstRow="0" w:lastRow="0" w:firstColumn="0" w:lastColumn="0" w:oddVBand="0" w:evenVBand="0" w:oddHBand="0" w:evenHBand="1"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shd w:val="clear" w:color="auto" w:fill="DBE5F1" w:themeFill="accent1" w:themeFillTint="33"/>
            <w:vAlign w:val="center"/>
          </w:tcPr>
          <w:p w:rsidR="00C07973" w:rsidRDefault="00C07973" w:rsidP="00C07973">
            <w:pPr>
              <w:bidi/>
              <w:spacing w:after="200"/>
              <w:contextualSpacing/>
              <w:rPr>
                <w:b w:val="0"/>
                <w:bCs w:val="0"/>
                <w:color w:val="000000"/>
              </w:rPr>
            </w:pPr>
            <w:r w:rsidRPr="00321F6A">
              <w:rPr>
                <w:b w:val="0"/>
                <w:bCs w:val="0"/>
                <w:color w:val="000000"/>
                <w:rtl/>
              </w:rPr>
              <w:t>احتشاء العضلة القلبية مع ارتفاع قطعة ال</w:t>
            </w:r>
            <w:r w:rsidRPr="00321F6A">
              <w:rPr>
                <w:rFonts w:hint="cs"/>
                <w:b w:val="0"/>
                <w:bCs w:val="0"/>
                <w:color w:val="000000"/>
                <w:rtl/>
              </w:rPr>
              <w:t xml:space="preserve">ـ </w:t>
            </w:r>
            <w:r w:rsidRPr="00321F6A">
              <w:rPr>
                <w:b w:val="0"/>
                <w:bCs w:val="0"/>
                <w:color w:val="000000"/>
              </w:rPr>
              <w:t xml:space="preserve"> ST</w:t>
            </w:r>
            <w:r>
              <w:rPr>
                <w:rFonts w:hint="cs"/>
                <w:b w:val="0"/>
                <w:bCs w:val="0"/>
                <w:color w:val="000000"/>
                <w:rtl/>
              </w:rPr>
              <w:t xml:space="preserve">   </w:t>
            </w:r>
            <w:r>
              <w:rPr>
                <w:b w:val="0"/>
                <w:bCs w:val="0"/>
                <w:color w:val="000000"/>
              </w:rPr>
              <w:t xml:space="preserve">STEMI                                                    </w:t>
            </w:r>
          </w:p>
          <w:p w:rsidR="00C07973" w:rsidRDefault="00C07973" w:rsidP="00C07973">
            <w:pPr>
              <w:bidi/>
              <w:spacing w:after="200"/>
              <w:contextualSpacing/>
              <w:rPr>
                <w:b w:val="0"/>
                <w:bCs w:val="0"/>
                <w:color w:val="000000"/>
                <w:rtl/>
              </w:rPr>
            </w:pPr>
            <w:r>
              <w:rPr>
                <w:b w:val="0"/>
                <w:bCs w:val="0"/>
                <w:color w:val="000000"/>
              </w:rPr>
              <w:t>ST–segment elevation myocardial infarction</w:t>
            </w:r>
          </w:p>
        </w:tc>
        <w:tc>
          <w:tcPr>
            <w:tcW w:w="882" w:type="dxa"/>
            <w:shd w:val="clear" w:color="auto" w:fill="DBE5F1" w:themeFill="accent1" w:themeFillTint="33"/>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c>
          <w:tcPr>
            <w:tcW w:w="882" w:type="dxa"/>
            <w:shd w:val="clear" w:color="auto" w:fill="DBE5F1" w:themeFill="accent1" w:themeFillTint="33"/>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c>
          <w:tcPr>
            <w:tcW w:w="236" w:type="dxa"/>
            <w:shd w:val="clear" w:color="auto" w:fill="DBE5F1" w:themeFill="accent1" w:themeFillTint="33"/>
            <w:vAlign w:val="center"/>
          </w:tcPr>
          <w:p w:rsidR="00C07973" w:rsidRPr="00733B94" w:rsidRDefault="00C07973" w:rsidP="002E5257">
            <w:pPr>
              <w:bidi/>
              <w:jc w:val="center"/>
              <w:cnfStyle w:val="000000010000" w:firstRow="0" w:lastRow="0" w:firstColumn="0" w:lastColumn="0" w:oddVBand="0" w:evenVBand="0" w:oddHBand="0" w:evenHBand="1" w:firstRowFirstColumn="0" w:firstRowLastColumn="0" w:lastRowFirstColumn="0" w:lastRowLastColumn="0"/>
              <w:rPr>
                <w:rtl/>
              </w:rPr>
            </w:pPr>
          </w:p>
        </w:tc>
      </w:tr>
      <w:tr w:rsidR="00C07973" w:rsidRPr="00733B94" w:rsidTr="00C07973">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7883" w:type="dxa"/>
            <w:tcBorders>
              <w:bottom w:val="single" w:sz="12" w:space="0" w:color="002060"/>
            </w:tcBorders>
            <w:shd w:val="clear" w:color="auto" w:fill="DBE5F1" w:themeFill="accent1" w:themeFillTint="33"/>
            <w:vAlign w:val="center"/>
          </w:tcPr>
          <w:p w:rsidR="00C07973" w:rsidRDefault="00C07973" w:rsidP="00C07973">
            <w:pPr>
              <w:bidi/>
              <w:spacing w:after="200"/>
              <w:contextualSpacing/>
              <w:rPr>
                <w:b w:val="0"/>
                <w:bCs w:val="0"/>
                <w:color w:val="000000"/>
                <w:rtl/>
              </w:rPr>
            </w:pPr>
            <w:r w:rsidRPr="00321F6A">
              <w:rPr>
                <w:b w:val="0"/>
                <w:bCs w:val="0"/>
                <w:color w:val="000000"/>
                <w:rtl/>
              </w:rPr>
              <w:t xml:space="preserve">خناق الصدر غير المستقر </w:t>
            </w:r>
            <w:r>
              <w:rPr>
                <w:rFonts w:hint="cs"/>
                <w:b w:val="0"/>
                <w:bCs w:val="0"/>
                <w:color w:val="000000"/>
                <w:rtl/>
              </w:rPr>
              <w:t xml:space="preserve"> </w:t>
            </w:r>
            <w:r>
              <w:rPr>
                <w:b w:val="0"/>
                <w:bCs w:val="0"/>
                <w:color w:val="000000"/>
              </w:rPr>
              <w:t xml:space="preserve">UA                                                                                       </w:t>
            </w:r>
            <w:r>
              <w:rPr>
                <w:rFonts w:hint="cs"/>
                <w:b w:val="0"/>
                <w:bCs w:val="0"/>
                <w:color w:val="000000"/>
                <w:rtl/>
              </w:rPr>
              <w:t xml:space="preserve"> </w:t>
            </w:r>
          </w:p>
          <w:p w:rsidR="00C07973" w:rsidRPr="00321F6A" w:rsidRDefault="00C07973" w:rsidP="00C07973">
            <w:pPr>
              <w:bidi/>
              <w:spacing w:after="200"/>
              <w:contextualSpacing/>
              <w:rPr>
                <w:b w:val="0"/>
                <w:bCs w:val="0"/>
                <w:color w:val="000000"/>
                <w:rtl/>
              </w:rPr>
            </w:pPr>
            <w:r w:rsidRPr="00321F6A">
              <w:rPr>
                <w:b w:val="0"/>
                <w:bCs w:val="0"/>
                <w:color w:val="000000"/>
              </w:rPr>
              <w:t>Unstable Angina</w:t>
            </w:r>
            <w:r w:rsidRPr="00321F6A">
              <w:rPr>
                <w:b w:val="0"/>
                <w:bCs w:val="0"/>
                <w:color w:val="000000"/>
                <w:rtl/>
              </w:rPr>
              <w:t>.</w:t>
            </w:r>
            <w:r w:rsidRPr="00321F6A">
              <w:rPr>
                <w:rFonts w:hint="cs"/>
                <w:b w:val="0"/>
                <w:bCs w:val="0"/>
                <w:color w:val="000000"/>
                <w:rtl/>
              </w:rPr>
              <w:t xml:space="preserve">    </w:t>
            </w:r>
            <w:r>
              <w:rPr>
                <w:rFonts w:hint="cs"/>
                <w:b w:val="0"/>
                <w:bCs w:val="0"/>
                <w:color w:val="000000"/>
                <w:rtl/>
              </w:rPr>
              <w:t xml:space="preserve">                      </w:t>
            </w: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882" w:type="dxa"/>
            <w:tcBorders>
              <w:bottom w:val="single" w:sz="12" w:space="0" w:color="002060"/>
            </w:tcBorders>
            <w:shd w:val="clear" w:color="auto" w:fill="DBE5F1" w:themeFill="accent1" w:themeFillTint="33"/>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c>
          <w:tcPr>
            <w:tcW w:w="236" w:type="dxa"/>
            <w:tcBorders>
              <w:bottom w:val="single" w:sz="12" w:space="0" w:color="002060"/>
            </w:tcBorders>
            <w:shd w:val="clear" w:color="auto" w:fill="DBE5F1" w:themeFill="accent1" w:themeFillTint="33"/>
            <w:vAlign w:val="center"/>
          </w:tcPr>
          <w:p w:rsidR="00C07973" w:rsidRPr="00733B94" w:rsidRDefault="00C07973" w:rsidP="002E5257">
            <w:pPr>
              <w:bidi/>
              <w:jc w:val="center"/>
              <w:cnfStyle w:val="000000100000" w:firstRow="0" w:lastRow="0" w:firstColumn="0" w:lastColumn="0" w:oddVBand="0" w:evenVBand="0" w:oddHBand="1" w:evenHBand="0" w:firstRowFirstColumn="0" w:firstRowLastColumn="0" w:lastRowFirstColumn="0" w:lastRowLastColumn="0"/>
              <w:rPr>
                <w:rtl/>
              </w:rPr>
            </w:pPr>
          </w:p>
        </w:tc>
      </w:tr>
    </w:tbl>
    <w:p w:rsidR="002D0056" w:rsidRDefault="002D0056" w:rsidP="002D0056">
      <w:pPr>
        <w:bidi/>
        <w:spacing w:line="240" w:lineRule="auto"/>
        <w:rPr>
          <w:sz w:val="32"/>
          <w:szCs w:val="32"/>
          <w:rtl/>
        </w:rPr>
      </w:pPr>
    </w:p>
    <w:p w:rsidR="0074400D" w:rsidRDefault="0074400D" w:rsidP="0074400D">
      <w:pPr>
        <w:bidi/>
        <w:spacing w:line="240" w:lineRule="auto"/>
        <w:rPr>
          <w:sz w:val="32"/>
          <w:szCs w:val="32"/>
          <w:rtl/>
        </w:rPr>
      </w:pPr>
    </w:p>
    <w:p w:rsidR="0074400D" w:rsidRDefault="0074400D" w:rsidP="0074400D">
      <w:pPr>
        <w:bidi/>
        <w:spacing w:line="240" w:lineRule="auto"/>
        <w:rPr>
          <w:sz w:val="32"/>
          <w:szCs w:val="32"/>
          <w:rtl/>
        </w:rPr>
      </w:pPr>
    </w:p>
    <w:p w:rsidR="0074400D" w:rsidRDefault="0074400D" w:rsidP="0074400D">
      <w:pPr>
        <w:bidi/>
        <w:spacing w:line="240" w:lineRule="auto"/>
        <w:rPr>
          <w:sz w:val="32"/>
          <w:szCs w:val="32"/>
          <w:rtl/>
        </w:rPr>
      </w:pPr>
    </w:p>
    <w:p w:rsidR="0074400D" w:rsidRDefault="0074400D" w:rsidP="0074400D">
      <w:pPr>
        <w:bidi/>
        <w:spacing w:line="240" w:lineRule="auto"/>
        <w:rPr>
          <w:sz w:val="32"/>
          <w:szCs w:val="32"/>
          <w:rtl/>
        </w:rPr>
      </w:pPr>
    </w:p>
    <w:p w:rsidR="0074400D" w:rsidRDefault="0074400D" w:rsidP="0074400D">
      <w:pPr>
        <w:bidi/>
        <w:spacing w:line="240" w:lineRule="auto"/>
        <w:rPr>
          <w:sz w:val="32"/>
          <w:szCs w:val="32"/>
          <w:rtl/>
        </w:rPr>
      </w:pPr>
    </w:p>
    <w:p w:rsidR="0074400D" w:rsidRPr="00733B94" w:rsidRDefault="0074400D" w:rsidP="0074400D">
      <w:pPr>
        <w:pBdr>
          <w:top w:val="thinThickThinMediumGap" w:sz="24" w:space="15"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Pr>
          <w:rFonts w:hint="cs"/>
          <w:sz w:val="36"/>
          <w:szCs w:val="36"/>
          <w:rtl/>
        </w:rPr>
        <w:lastRenderedPageBreak/>
        <w:t>المقدمة</w:t>
      </w:r>
    </w:p>
    <w:p w:rsidR="0074400D" w:rsidRPr="00733B94" w:rsidRDefault="0074400D" w:rsidP="0074400D">
      <w:pPr>
        <w:bidi/>
        <w:spacing w:line="240" w:lineRule="auto"/>
        <w:rPr>
          <w:sz w:val="32"/>
          <w:szCs w:val="32"/>
          <w:rtl/>
        </w:rPr>
      </w:pPr>
    </w:p>
    <w:p w:rsidR="002D0056" w:rsidRPr="00733B94" w:rsidRDefault="00426240" w:rsidP="00426240">
      <w:pPr>
        <w:bidi/>
        <w:spacing w:after="200"/>
        <w:jc w:val="both"/>
        <w:rPr>
          <w:rFonts w:ascii="Calibri" w:eastAsia="Calibri" w:hAnsi="Calibri" w:cs="Arial"/>
          <w:color w:val="000000"/>
          <w:sz w:val="32"/>
          <w:szCs w:val="32"/>
          <w:rtl/>
        </w:rPr>
      </w:pPr>
      <w:r w:rsidRPr="00426240">
        <w:rPr>
          <w:rFonts w:ascii="Calibri" w:eastAsia="Calibri" w:hAnsi="Calibri" w:cs="Arial" w:hint="cs"/>
          <w:b/>
          <w:bCs/>
          <w:color w:val="000000"/>
          <w:sz w:val="32"/>
          <w:szCs w:val="32"/>
          <w:rtl/>
        </w:rPr>
        <w:t>مقدمة البحث</w:t>
      </w:r>
      <w:r w:rsidR="002D0056" w:rsidRPr="00426240">
        <w:rPr>
          <w:rFonts w:ascii="Calibri" w:eastAsia="Calibri" w:hAnsi="Calibri" w:cs="Arial" w:hint="cs"/>
          <w:b/>
          <w:bCs/>
          <w:color w:val="000000"/>
          <w:sz w:val="32"/>
          <w:szCs w:val="32"/>
          <w:rtl/>
        </w:rPr>
        <w:t>:</w:t>
      </w:r>
      <w:r w:rsidR="002D0056" w:rsidRPr="00733B94">
        <w:rPr>
          <w:rFonts w:ascii="Calibri" w:eastAsia="Calibri" w:hAnsi="Calibri" w:cs="Arial" w:hint="cs"/>
          <w:color w:val="000000"/>
          <w:rtl/>
        </w:rPr>
        <w:t xml:space="preserve"> </w:t>
      </w:r>
      <w:r w:rsidR="002D0056" w:rsidRPr="00733B94">
        <w:rPr>
          <w:rFonts w:ascii="Calibri" w:eastAsia="Calibri" w:hAnsi="Calibri" w:cs="Arial"/>
          <w:color w:val="000000"/>
          <w:sz w:val="32"/>
          <w:szCs w:val="32"/>
          <w:rtl/>
        </w:rPr>
        <w:t>يشكل الداء القلبي الإكليلي (</w:t>
      </w:r>
      <w:r w:rsidR="002D0056" w:rsidRPr="00733B94">
        <w:rPr>
          <w:rFonts w:ascii="Calibri" w:eastAsia="Calibri" w:hAnsi="Calibri" w:cs="Arial"/>
          <w:color w:val="000000"/>
          <w:sz w:val="32"/>
          <w:szCs w:val="32"/>
        </w:rPr>
        <w:t>CHD</w:t>
      </w:r>
      <w:r w:rsidR="002D0056" w:rsidRPr="00733B94">
        <w:rPr>
          <w:rFonts w:ascii="Calibri" w:eastAsia="Calibri" w:hAnsi="Calibri" w:cs="Arial"/>
          <w:color w:val="000000"/>
          <w:sz w:val="32"/>
          <w:szCs w:val="32"/>
          <w:rtl/>
        </w:rPr>
        <w:t xml:space="preserve">) السبب الأول للوفيات عند البالغين على الرغم من تناقص معدل الحدوث </w:t>
      </w:r>
      <w:r w:rsidR="002D0056" w:rsidRPr="00733B94">
        <w:rPr>
          <w:rFonts w:ascii="Calibri" w:eastAsia="Calibri" w:hAnsi="Calibri" w:cs="Arial"/>
          <w:color w:val="000000"/>
          <w:sz w:val="32"/>
          <w:szCs w:val="32"/>
        </w:rPr>
        <w:t>Incidence</w:t>
      </w:r>
      <w:r w:rsidR="002D0056" w:rsidRPr="00733B94">
        <w:rPr>
          <w:rFonts w:ascii="Calibri" w:eastAsia="Calibri" w:hAnsi="Calibri" w:cs="Arial"/>
          <w:color w:val="000000"/>
          <w:sz w:val="32"/>
          <w:szCs w:val="32"/>
          <w:rtl/>
        </w:rPr>
        <w:t xml:space="preserve"> ومعدل </w:t>
      </w:r>
      <w:proofErr w:type="spellStart"/>
      <w:r w:rsidR="002D0056" w:rsidRPr="00733B94">
        <w:rPr>
          <w:rFonts w:ascii="Calibri" w:eastAsia="Calibri" w:hAnsi="Calibri" w:cs="Arial"/>
          <w:color w:val="000000"/>
          <w:sz w:val="32"/>
          <w:szCs w:val="32"/>
          <w:rtl/>
        </w:rPr>
        <w:t>المواتة</w:t>
      </w:r>
      <w:proofErr w:type="spellEnd"/>
      <w:r w:rsidR="002D0056" w:rsidRPr="00733B94">
        <w:rPr>
          <w:rFonts w:ascii="Calibri" w:eastAsia="Calibri" w:hAnsi="Calibri" w:cs="Arial"/>
          <w:color w:val="000000"/>
          <w:sz w:val="32"/>
          <w:szCs w:val="32"/>
          <w:rtl/>
        </w:rPr>
        <w:t xml:space="preserve"> </w:t>
      </w:r>
      <w:r w:rsidR="002D0056" w:rsidRPr="00733B94">
        <w:rPr>
          <w:rFonts w:ascii="Calibri" w:eastAsia="Calibri" w:hAnsi="Calibri" w:cs="Arial"/>
          <w:color w:val="000000"/>
          <w:sz w:val="32"/>
          <w:szCs w:val="32"/>
        </w:rPr>
        <w:t>Mortality</w:t>
      </w:r>
      <w:r w:rsidR="002D0056" w:rsidRPr="00733B94">
        <w:rPr>
          <w:rFonts w:ascii="Calibri" w:eastAsia="Calibri" w:hAnsi="Calibri" w:cs="Arial"/>
          <w:color w:val="000000"/>
          <w:sz w:val="32"/>
          <w:szCs w:val="32"/>
          <w:rtl/>
        </w:rPr>
        <w:t xml:space="preserve"> </w:t>
      </w:r>
      <w:r w:rsidR="002D0056" w:rsidRPr="00733B94">
        <w:rPr>
          <w:rFonts w:ascii="Calibri" w:eastAsia="Calibri" w:hAnsi="Calibri" w:cs="Arial" w:hint="cs"/>
          <w:color w:val="000000"/>
          <w:sz w:val="32"/>
          <w:szCs w:val="32"/>
          <w:rtl/>
        </w:rPr>
        <w:t>في البلدان المتقدمة ، حيث يعد الداء الإكليلي مسؤولاً</w:t>
      </w:r>
      <w:r w:rsidR="000508ED" w:rsidRPr="00733B94">
        <w:rPr>
          <w:rFonts w:ascii="Calibri" w:eastAsia="Calibri" w:hAnsi="Calibri" w:cs="Arial" w:hint="cs"/>
          <w:color w:val="000000"/>
          <w:sz w:val="32"/>
          <w:szCs w:val="32"/>
          <w:rtl/>
        </w:rPr>
        <w:t xml:space="preserve"> </w:t>
      </w:r>
      <w:r w:rsidR="002D0056" w:rsidRPr="00733B94">
        <w:rPr>
          <w:rFonts w:ascii="Calibri" w:eastAsia="Calibri" w:hAnsi="Calibri" w:cs="Arial" w:hint="cs"/>
          <w:color w:val="000000"/>
          <w:sz w:val="32"/>
          <w:szCs w:val="32"/>
          <w:rtl/>
        </w:rPr>
        <w:t>عن ثلث الوفيات عند الأشخاص بعمر فوق 35 سنة</w:t>
      </w:r>
      <w:r w:rsidR="006C14C2" w:rsidRPr="00733B94">
        <w:rPr>
          <w:rFonts w:ascii="Calibri" w:eastAsia="Calibri" w:hAnsi="Calibri" w:cs="Arial" w:hint="cs"/>
          <w:color w:val="000000"/>
          <w:sz w:val="32"/>
          <w:szCs w:val="32"/>
          <w:rtl/>
        </w:rPr>
        <w:t xml:space="preserve"> </w:t>
      </w:r>
      <w:r w:rsidR="006C14C2" w:rsidRPr="00733B94">
        <w:rPr>
          <w:rFonts w:ascii="Calibri" w:eastAsia="Calibri" w:hAnsi="Calibri" w:cs="Arial" w:hint="cs"/>
          <w:color w:val="000000"/>
          <w:sz w:val="32"/>
          <w:szCs w:val="32"/>
          <w:vertAlign w:val="superscript"/>
          <w:rtl/>
        </w:rPr>
        <w:t>(1)</w:t>
      </w:r>
      <w:r w:rsidR="002D0056" w:rsidRPr="00733B94">
        <w:rPr>
          <w:rFonts w:ascii="Calibri" w:eastAsia="Calibri" w:hAnsi="Calibri" w:cs="Arial" w:hint="cs"/>
          <w:color w:val="000000"/>
          <w:sz w:val="32"/>
          <w:szCs w:val="32"/>
          <w:rtl/>
        </w:rPr>
        <w:t>.</w:t>
      </w:r>
      <w:r>
        <w:rPr>
          <w:rFonts w:ascii="Calibri" w:eastAsia="Calibri" w:hAnsi="Calibri" w:cs="Arial" w:hint="cs"/>
          <w:color w:val="000000"/>
          <w:sz w:val="32"/>
          <w:szCs w:val="32"/>
          <w:rtl/>
        </w:rPr>
        <w:t xml:space="preserve"> </w:t>
      </w:r>
      <w:r w:rsidR="002D0056" w:rsidRPr="00733B94">
        <w:rPr>
          <w:rFonts w:ascii="Calibri" w:eastAsia="Calibri" w:hAnsi="Calibri" w:cs="Arial"/>
          <w:color w:val="000000"/>
          <w:sz w:val="32"/>
          <w:szCs w:val="32"/>
          <w:rtl/>
        </w:rPr>
        <w:t>ويعزى سبب هذا ا</w:t>
      </w:r>
      <w:r>
        <w:rPr>
          <w:rFonts w:ascii="Calibri" w:eastAsia="Calibri" w:hAnsi="Calibri" w:cs="Arial"/>
          <w:color w:val="000000"/>
          <w:sz w:val="32"/>
          <w:szCs w:val="32"/>
          <w:rtl/>
        </w:rPr>
        <w:t>لتناقص بالدرجة الأولى إلى زيادة</w:t>
      </w:r>
      <w:r>
        <w:rPr>
          <w:rFonts w:ascii="Calibri" w:eastAsia="Calibri" w:hAnsi="Calibri" w:cs="Arial" w:hint="cs"/>
          <w:color w:val="000000"/>
          <w:sz w:val="32"/>
          <w:szCs w:val="32"/>
          <w:rtl/>
        </w:rPr>
        <w:t xml:space="preserve"> </w:t>
      </w:r>
      <w:r w:rsidR="002D0056" w:rsidRPr="00733B94">
        <w:rPr>
          <w:rFonts w:ascii="Calibri" w:eastAsia="Calibri" w:hAnsi="Calibri" w:cs="Arial"/>
          <w:color w:val="000000"/>
          <w:sz w:val="32"/>
          <w:szCs w:val="32"/>
          <w:rtl/>
        </w:rPr>
        <w:t>الوعي حول أهمية الوقاية الأولية والثانوية من عوامل الخطورة القلبية وبالدرجة الثانية</w:t>
      </w:r>
      <w:r w:rsidR="002D0056" w:rsidRPr="00733B94">
        <w:rPr>
          <w:rFonts w:ascii="Calibri" w:eastAsia="Calibri" w:hAnsi="Calibri" w:cs="Arial" w:hint="cs"/>
          <w:color w:val="000000"/>
          <w:sz w:val="32"/>
          <w:szCs w:val="32"/>
          <w:rtl/>
        </w:rPr>
        <w:t xml:space="preserve"> إلى</w:t>
      </w:r>
      <w:r w:rsidR="002D0056" w:rsidRPr="00733B94">
        <w:rPr>
          <w:rFonts w:ascii="Calibri" w:eastAsia="Calibri" w:hAnsi="Calibri" w:cs="Arial"/>
          <w:color w:val="000000"/>
          <w:sz w:val="32"/>
          <w:szCs w:val="32"/>
          <w:rtl/>
        </w:rPr>
        <w:t xml:space="preserve"> تحسن التداخلات العلاجية.</w:t>
      </w:r>
    </w:p>
    <w:p w:rsidR="002D0056" w:rsidRPr="00733B94" w:rsidRDefault="002D0056"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 xml:space="preserve">وعلى خلاف ذلك فقد سجل تزايد ملحوظ في كل من معدل الحدوث ومعدل </w:t>
      </w:r>
      <w:proofErr w:type="spellStart"/>
      <w:r w:rsidRPr="00733B94">
        <w:rPr>
          <w:rFonts w:ascii="Calibri" w:eastAsia="Calibri" w:hAnsi="Calibri" w:cs="Arial"/>
          <w:color w:val="000000"/>
          <w:sz w:val="32"/>
          <w:szCs w:val="32"/>
          <w:rtl/>
        </w:rPr>
        <w:t>المواتة</w:t>
      </w:r>
      <w:proofErr w:type="spellEnd"/>
      <w:r w:rsidRPr="00733B94">
        <w:rPr>
          <w:rFonts w:ascii="Calibri" w:eastAsia="Calibri" w:hAnsi="Calibri" w:cs="Arial"/>
          <w:color w:val="000000"/>
          <w:sz w:val="32"/>
          <w:szCs w:val="32"/>
          <w:rtl/>
        </w:rPr>
        <w:t xml:space="preserve"> الناجمين عن الداء القلبي الإكليلي</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r w:rsidRPr="00733B94">
        <w:rPr>
          <w:rFonts w:ascii="Calibri" w:eastAsia="Calibri" w:hAnsi="Calibri" w:cs="Arial"/>
          <w:color w:val="000000"/>
          <w:sz w:val="32"/>
          <w:szCs w:val="32"/>
        </w:rPr>
        <w:t>CHD</w:t>
      </w:r>
      <w:r w:rsidRPr="00733B94">
        <w:rPr>
          <w:rFonts w:ascii="Calibri" w:eastAsia="Calibri" w:hAnsi="Calibri" w:cs="Arial"/>
          <w:color w:val="000000"/>
          <w:sz w:val="32"/>
          <w:szCs w:val="32"/>
          <w:rtl/>
        </w:rPr>
        <w:t>) في البلدان النامية، ويفسر ذلك بتردي الأحوال الاقتصادية والاجتماعية وغياب التأمين الصحي.</w:t>
      </w:r>
    </w:p>
    <w:p w:rsidR="002D0056" w:rsidRPr="00733B94" w:rsidRDefault="002D0056"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يقسم الداء القلبي الإكليلي إلى:</w:t>
      </w:r>
    </w:p>
    <w:p w:rsidR="002D0056" w:rsidRPr="00E2730F" w:rsidRDefault="002D0056" w:rsidP="00E2730F">
      <w:pPr>
        <w:pStyle w:val="a3"/>
        <w:numPr>
          <w:ilvl w:val="0"/>
          <w:numId w:val="37"/>
        </w:numPr>
        <w:bidi/>
        <w:spacing w:after="200"/>
        <w:jc w:val="both"/>
        <w:rPr>
          <w:rFonts w:ascii="Calibri" w:eastAsia="Calibri" w:hAnsi="Calibri" w:cs="Arial"/>
          <w:color w:val="000000"/>
          <w:sz w:val="32"/>
          <w:szCs w:val="32"/>
          <w:rtl/>
        </w:rPr>
      </w:pPr>
      <w:r w:rsidRPr="00E2730F">
        <w:rPr>
          <w:rFonts w:ascii="Calibri" w:eastAsia="Calibri" w:hAnsi="Calibri" w:cs="Arial"/>
          <w:color w:val="000000"/>
          <w:sz w:val="32"/>
          <w:szCs w:val="32"/>
          <w:rtl/>
        </w:rPr>
        <w:t xml:space="preserve">خناق الصدر المستقر </w:t>
      </w:r>
      <w:r w:rsidRPr="00E2730F">
        <w:rPr>
          <w:rFonts w:ascii="Calibri" w:eastAsia="Calibri" w:hAnsi="Calibri" w:cs="Arial"/>
          <w:color w:val="000000"/>
          <w:sz w:val="32"/>
          <w:szCs w:val="32"/>
        </w:rPr>
        <w:t>Stable Angina</w:t>
      </w:r>
      <w:r w:rsidRPr="00E2730F">
        <w:rPr>
          <w:rFonts w:ascii="Calibri" w:eastAsia="Calibri" w:hAnsi="Calibri" w:cs="Arial"/>
          <w:color w:val="000000"/>
          <w:sz w:val="32"/>
          <w:szCs w:val="32"/>
          <w:rtl/>
        </w:rPr>
        <w:t>.</w:t>
      </w:r>
    </w:p>
    <w:p w:rsidR="002D0056" w:rsidRPr="00E2730F" w:rsidRDefault="002D0056" w:rsidP="00E2730F">
      <w:pPr>
        <w:pStyle w:val="a3"/>
        <w:numPr>
          <w:ilvl w:val="0"/>
          <w:numId w:val="37"/>
        </w:numPr>
        <w:bidi/>
        <w:spacing w:after="200"/>
        <w:jc w:val="both"/>
        <w:rPr>
          <w:rFonts w:ascii="Calibri" w:eastAsia="Calibri" w:hAnsi="Calibri" w:cs="Arial"/>
          <w:color w:val="000000"/>
          <w:sz w:val="32"/>
          <w:szCs w:val="32"/>
          <w:rtl/>
        </w:rPr>
      </w:pPr>
      <w:r w:rsidRPr="00E2730F">
        <w:rPr>
          <w:rFonts w:ascii="Calibri" w:eastAsia="Calibri" w:hAnsi="Calibri" w:cs="Arial"/>
          <w:color w:val="000000"/>
          <w:sz w:val="32"/>
          <w:szCs w:val="32"/>
          <w:rtl/>
        </w:rPr>
        <w:t xml:space="preserve">المتلازمة الإكليلية الحادة </w:t>
      </w:r>
      <w:r w:rsidRPr="00E2730F">
        <w:rPr>
          <w:rFonts w:ascii="Calibri" w:eastAsia="Calibri" w:hAnsi="Calibri" w:cs="Arial"/>
          <w:color w:val="000000"/>
          <w:sz w:val="32"/>
          <w:szCs w:val="32"/>
        </w:rPr>
        <w:t>Acute Coronary Syndrome</w:t>
      </w:r>
      <w:r w:rsidRPr="00E2730F">
        <w:rPr>
          <w:rFonts w:ascii="Calibri" w:eastAsia="Calibri" w:hAnsi="Calibri" w:cs="Arial" w:hint="cs"/>
          <w:color w:val="000000"/>
          <w:sz w:val="32"/>
          <w:szCs w:val="32"/>
          <w:rtl/>
        </w:rPr>
        <w:t>.</w:t>
      </w:r>
    </w:p>
    <w:p w:rsidR="002D0056" w:rsidRPr="00E2730F" w:rsidRDefault="002D0056" w:rsidP="00E2730F">
      <w:pPr>
        <w:pStyle w:val="a3"/>
        <w:numPr>
          <w:ilvl w:val="0"/>
          <w:numId w:val="37"/>
        </w:numPr>
        <w:bidi/>
        <w:spacing w:after="200"/>
        <w:jc w:val="both"/>
        <w:rPr>
          <w:rFonts w:ascii="Calibri" w:eastAsia="Calibri" w:hAnsi="Calibri" w:cs="Arial"/>
          <w:color w:val="000000"/>
          <w:sz w:val="32"/>
          <w:szCs w:val="32"/>
          <w:rtl/>
        </w:rPr>
      </w:pPr>
      <w:r w:rsidRPr="00E2730F">
        <w:rPr>
          <w:rFonts w:ascii="Calibri" w:eastAsia="Calibri" w:hAnsi="Calibri" w:cs="Arial"/>
          <w:color w:val="000000"/>
          <w:sz w:val="32"/>
          <w:szCs w:val="32"/>
          <w:rtl/>
        </w:rPr>
        <w:t xml:space="preserve">قصور العضلة القلبية الناجم عن الإقفار </w:t>
      </w:r>
      <w:r w:rsidRPr="00E2730F">
        <w:rPr>
          <w:rFonts w:ascii="Calibri" w:eastAsia="Calibri" w:hAnsi="Calibri" w:cs="Arial"/>
          <w:color w:val="000000"/>
          <w:sz w:val="32"/>
          <w:szCs w:val="32"/>
        </w:rPr>
        <w:t>Ischemic Heart Failure</w:t>
      </w:r>
      <w:r w:rsidRPr="00E2730F">
        <w:rPr>
          <w:rFonts w:ascii="Calibri" w:eastAsia="Calibri" w:hAnsi="Calibri" w:cs="Arial" w:hint="cs"/>
          <w:color w:val="000000"/>
          <w:sz w:val="32"/>
          <w:szCs w:val="32"/>
          <w:rtl/>
        </w:rPr>
        <w:t>.</w:t>
      </w:r>
    </w:p>
    <w:p w:rsidR="002D0056" w:rsidRPr="00E2730F" w:rsidRDefault="002D0056" w:rsidP="00E2730F">
      <w:pPr>
        <w:pStyle w:val="a3"/>
        <w:numPr>
          <w:ilvl w:val="0"/>
          <w:numId w:val="37"/>
        </w:numPr>
        <w:bidi/>
        <w:spacing w:after="200"/>
        <w:jc w:val="both"/>
        <w:rPr>
          <w:rFonts w:ascii="Calibri" w:eastAsia="Calibri" w:hAnsi="Calibri" w:cs="Arial"/>
          <w:color w:val="000000"/>
          <w:sz w:val="32"/>
          <w:szCs w:val="32"/>
          <w:rtl/>
        </w:rPr>
      </w:pPr>
      <w:r w:rsidRPr="00E2730F">
        <w:rPr>
          <w:rFonts w:ascii="Calibri" w:eastAsia="Calibri" w:hAnsi="Calibri" w:cs="Arial"/>
          <w:color w:val="000000"/>
          <w:sz w:val="32"/>
          <w:szCs w:val="32"/>
          <w:rtl/>
        </w:rPr>
        <w:t xml:space="preserve">الإقفار الصامت </w:t>
      </w:r>
      <w:r w:rsidRPr="00E2730F">
        <w:rPr>
          <w:rFonts w:ascii="Calibri" w:eastAsia="Calibri" w:hAnsi="Calibri" w:cs="Arial"/>
          <w:color w:val="000000"/>
          <w:sz w:val="32"/>
          <w:szCs w:val="32"/>
        </w:rPr>
        <w:t>Silent Ischemia</w:t>
      </w:r>
      <w:r w:rsidRPr="00E2730F">
        <w:rPr>
          <w:rFonts w:ascii="Calibri" w:eastAsia="Calibri" w:hAnsi="Calibri" w:cs="Arial" w:hint="cs"/>
          <w:color w:val="000000"/>
          <w:sz w:val="32"/>
          <w:szCs w:val="32"/>
          <w:rtl/>
        </w:rPr>
        <w:t>.</w:t>
      </w:r>
    </w:p>
    <w:p w:rsidR="002D0056" w:rsidRPr="00E2730F" w:rsidRDefault="002D0056" w:rsidP="00E2730F">
      <w:pPr>
        <w:pStyle w:val="a3"/>
        <w:numPr>
          <w:ilvl w:val="0"/>
          <w:numId w:val="37"/>
        </w:numPr>
        <w:bidi/>
        <w:spacing w:after="200"/>
        <w:jc w:val="both"/>
        <w:rPr>
          <w:rFonts w:ascii="Calibri" w:eastAsia="Calibri" w:hAnsi="Calibri" w:cs="Arial"/>
          <w:color w:val="000000"/>
          <w:sz w:val="32"/>
          <w:szCs w:val="32"/>
          <w:rtl/>
        </w:rPr>
      </w:pPr>
      <w:r w:rsidRPr="00E2730F">
        <w:rPr>
          <w:rFonts w:ascii="Calibri" w:eastAsia="Calibri" w:hAnsi="Calibri" w:cs="Arial"/>
          <w:color w:val="000000"/>
          <w:sz w:val="32"/>
          <w:szCs w:val="32"/>
          <w:rtl/>
        </w:rPr>
        <w:t xml:space="preserve">الموت المفاجئ </w:t>
      </w:r>
      <w:r w:rsidRPr="00E2730F">
        <w:rPr>
          <w:rFonts w:ascii="Calibri" w:eastAsia="Calibri" w:hAnsi="Calibri" w:cs="Arial"/>
          <w:color w:val="000000"/>
          <w:sz w:val="32"/>
          <w:szCs w:val="32"/>
        </w:rPr>
        <w:t>Sudden Death</w:t>
      </w:r>
      <w:r w:rsidRPr="00E2730F">
        <w:rPr>
          <w:rFonts w:ascii="Calibri" w:eastAsia="Calibri" w:hAnsi="Calibri" w:cs="Arial" w:hint="cs"/>
          <w:color w:val="000000"/>
          <w:sz w:val="32"/>
          <w:szCs w:val="32"/>
          <w:rtl/>
        </w:rPr>
        <w:t>.</w:t>
      </w:r>
    </w:p>
    <w:p w:rsidR="002E5257" w:rsidRDefault="002E5257" w:rsidP="002E5257">
      <w:pPr>
        <w:bidi/>
        <w:jc w:val="both"/>
        <w:rPr>
          <w:sz w:val="32"/>
          <w:szCs w:val="32"/>
          <w:rtl/>
        </w:rPr>
      </w:pPr>
    </w:p>
    <w:p w:rsidR="002E5257" w:rsidRDefault="002E5257" w:rsidP="002E5257">
      <w:pPr>
        <w:bidi/>
        <w:jc w:val="both"/>
        <w:rPr>
          <w:sz w:val="32"/>
          <w:szCs w:val="32"/>
          <w:rtl/>
        </w:rPr>
      </w:pPr>
    </w:p>
    <w:p w:rsidR="002E5257" w:rsidRDefault="002E5257" w:rsidP="002E5257">
      <w:pPr>
        <w:bidi/>
        <w:jc w:val="both"/>
        <w:rPr>
          <w:sz w:val="32"/>
          <w:szCs w:val="32"/>
          <w:rtl/>
        </w:rPr>
      </w:pPr>
    </w:p>
    <w:p w:rsidR="002E5257" w:rsidRPr="00733B94" w:rsidRDefault="002E5257" w:rsidP="002E5257">
      <w:pPr>
        <w:bidi/>
        <w:jc w:val="both"/>
        <w:rPr>
          <w:sz w:val="32"/>
          <w:szCs w:val="32"/>
          <w:rtl/>
        </w:rPr>
      </w:pPr>
    </w:p>
    <w:p w:rsidR="0064147A" w:rsidRDefault="0064147A" w:rsidP="00741BEC">
      <w:pPr>
        <w:jc w:val="both"/>
        <w:rPr>
          <w:color w:val="FF0000"/>
          <w:sz w:val="24"/>
          <w:szCs w:val="24"/>
        </w:rPr>
      </w:pPr>
    </w:p>
    <w:p w:rsidR="00036609" w:rsidRDefault="00036609" w:rsidP="00741BEC">
      <w:pPr>
        <w:jc w:val="both"/>
        <w:rPr>
          <w:color w:val="FF0000"/>
          <w:sz w:val="24"/>
          <w:szCs w:val="24"/>
        </w:rPr>
      </w:pPr>
    </w:p>
    <w:p w:rsidR="00036609" w:rsidRDefault="00036609" w:rsidP="00741BEC">
      <w:pPr>
        <w:jc w:val="both"/>
        <w:rPr>
          <w:color w:val="FF0000"/>
          <w:sz w:val="24"/>
          <w:szCs w:val="24"/>
        </w:rPr>
      </w:pPr>
    </w:p>
    <w:p w:rsidR="00036609" w:rsidRPr="00733B94" w:rsidRDefault="00036609" w:rsidP="00741BEC">
      <w:pPr>
        <w:jc w:val="both"/>
        <w:rPr>
          <w:color w:val="FF0000"/>
          <w:sz w:val="24"/>
          <w:szCs w:val="24"/>
        </w:rPr>
      </w:pPr>
    </w:p>
    <w:p w:rsidR="002E5257" w:rsidRDefault="002E5257" w:rsidP="00220A43">
      <w:pPr>
        <w:bidi/>
        <w:spacing w:after="0" w:line="240" w:lineRule="auto"/>
        <w:jc w:val="both"/>
        <w:rPr>
          <w:b/>
          <w:bCs/>
          <w:sz w:val="36"/>
          <w:szCs w:val="36"/>
          <w:u w:val="single"/>
          <w:rtl/>
        </w:rPr>
      </w:pPr>
      <w:r w:rsidRPr="002E5257">
        <w:rPr>
          <w:rFonts w:hint="cs"/>
          <w:b/>
          <w:bCs/>
          <w:sz w:val="36"/>
          <w:szCs w:val="36"/>
          <w:u w:val="single"/>
          <w:rtl/>
        </w:rPr>
        <w:lastRenderedPageBreak/>
        <w:t>المستخلص:</w:t>
      </w:r>
    </w:p>
    <w:p w:rsidR="00733FA2" w:rsidRDefault="00733FA2" w:rsidP="00733FA2">
      <w:pPr>
        <w:bidi/>
        <w:spacing w:after="0" w:line="240" w:lineRule="auto"/>
        <w:jc w:val="both"/>
        <w:rPr>
          <w:b/>
          <w:bCs/>
          <w:sz w:val="36"/>
          <w:szCs w:val="36"/>
          <w:u w:val="single"/>
          <w:rtl/>
        </w:rPr>
      </w:pPr>
      <w:r w:rsidRPr="00733B94">
        <w:rPr>
          <w:sz w:val="32"/>
          <w:szCs w:val="32"/>
          <w:rtl/>
        </w:rPr>
        <w:t xml:space="preserve">يشكل الداء القلبي الإكليلي السبب الأول للوفيات عند البالغين، </w:t>
      </w:r>
      <w:r>
        <w:rPr>
          <w:rFonts w:hint="cs"/>
          <w:sz w:val="32"/>
          <w:szCs w:val="32"/>
          <w:rtl/>
        </w:rPr>
        <w:t>و</w:t>
      </w:r>
      <w:r w:rsidRPr="00733B94">
        <w:rPr>
          <w:sz w:val="32"/>
          <w:szCs w:val="32"/>
          <w:rtl/>
        </w:rPr>
        <w:t xml:space="preserve">لقد ثبت سريرياً أن مجموعة الزمر الدموية </w:t>
      </w:r>
      <w:r w:rsidRPr="00733B94">
        <w:rPr>
          <w:sz w:val="32"/>
          <w:szCs w:val="32"/>
        </w:rPr>
        <w:t>ABO</w:t>
      </w:r>
      <w:r w:rsidRPr="00733B94">
        <w:rPr>
          <w:sz w:val="32"/>
          <w:szCs w:val="32"/>
          <w:rtl/>
        </w:rPr>
        <w:t xml:space="preserve"> هي عامل خطر جيني مرتبط بأمراض الأوعية الدموية </w:t>
      </w:r>
      <w:proofErr w:type="spellStart"/>
      <w:r w:rsidRPr="00733B94">
        <w:rPr>
          <w:sz w:val="32"/>
          <w:szCs w:val="32"/>
          <w:rtl/>
        </w:rPr>
        <w:t>الخثارية</w:t>
      </w:r>
      <w:proofErr w:type="spellEnd"/>
    </w:p>
    <w:p w:rsidR="00733FA2" w:rsidRPr="002E5257" w:rsidRDefault="00733FA2" w:rsidP="00733FA2">
      <w:pPr>
        <w:bidi/>
        <w:spacing w:after="0" w:line="240" w:lineRule="auto"/>
        <w:jc w:val="both"/>
        <w:rPr>
          <w:b/>
          <w:bCs/>
          <w:sz w:val="36"/>
          <w:szCs w:val="36"/>
          <w:u w:val="single"/>
          <w:rtl/>
        </w:rPr>
      </w:pPr>
    </w:p>
    <w:p w:rsidR="002D0056" w:rsidRPr="00733B94" w:rsidRDefault="002D0056" w:rsidP="00733FA2">
      <w:pPr>
        <w:bidi/>
        <w:spacing w:after="0" w:line="240" w:lineRule="auto"/>
        <w:jc w:val="both"/>
        <w:rPr>
          <w:sz w:val="32"/>
          <w:szCs w:val="32"/>
          <w:rtl/>
          <w:lang w:bidi="ar-SY"/>
        </w:rPr>
      </w:pPr>
      <w:r w:rsidRPr="00426240">
        <w:rPr>
          <w:rFonts w:hint="cs"/>
          <w:b/>
          <w:bCs/>
          <w:sz w:val="32"/>
          <w:szCs w:val="32"/>
          <w:rtl/>
        </w:rPr>
        <w:t>هدف البحث:</w:t>
      </w:r>
      <w:r w:rsidRPr="00733B94">
        <w:rPr>
          <w:sz w:val="32"/>
          <w:szCs w:val="32"/>
          <w:rtl/>
        </w:rPr>
        <w:t>. يهدف بحثنا لتقييم العلاقة بين الزمر الدموية وخطر الإصابة بالمتلازمة الإكليلية الحادة، ودراسة ارتباط بعض الزمر بزيادة أو نقص معدل الإصابة</w:t>
      </w:r>
      <w:r w:rsidRPr="00733B94">
        <w:rPr>
          <w:rFonts w:hint="cs"/>
          <w:sz w:val="32"/>
          <w:szCs w:val="32"/>
          <w:rtl/>
        </w:rPr>
        <w:t>.</w:t>
      </w:r>
    </w:p>
    <w:p w:rsidR="002D0056" w:rsidRPr="00733B94" w:rsidRDefault="002D0056" w:rsidP="00741BEC">
      <w:pPr>
        <w:bidi/>
        <w:spacing w:after="0" w:line="240" w:lineRule="auto"/>
        <w:ind w:firstLine="720"/>
        <w:jc w:val="both"/>
        <w:rPr>
          <w:sz w:val="32"/>
          <w:szCs w:val="32"/>
          <w:rtl/>
          <w:lang w:bidi="ar-SY"/>
        </w:rPr>
      </w:pPr>
    </w:p>
    <w:p w:rsidR="002D5116" w:rsidRPr="00733B94" w:rsidRDefault="00E2730F" w:rsidP="00426240">
      <w:pPr>
        <w:bidi/>
        <w:spacing w:after="0" w:line="240" w:lineRule="auto"/>
        <w:jc w:val="both"/>
        <w:rPr>
          <w:sz w:val="32"/>
          <w:szCs w:val="32"/>
          <w:rtl/>
        </w:rPr>
      </w:pPr>
      <w:r>
        <w:rPr>
          <w:rFonts w:hint="cs"/>
          <w:b/>
          <w:bCs/>
          <w:sz w:val="32"/>
          <w:szCs w:val="32"/>
          <w:rtl/>
        </w:rPr>
        <w:t>طريقة وأ</w:t>
      </w:r>
      <w:r w:rsidR="002D5116" w:rsidRPr="00426240">
        <w:rPr>
          <w:rFonts w:hint="cs"/>
          <w:b/>
          <w:bCs/>
          <w:sz w:val="32"/>
          <w:szCs w:val="32"/>
          <w:rtl/>
        </w:rPr>
        <w:t>سلوب البحث:</w:t>
      </w:r>
      <w:r w:rsidR="002D5116" w:rsidRPr="00733B94">
        <w:rPr>
          <w:rFonts w:hint="cs"/>
          <w:sz w:val="32"/>
          <w:szCs w:val="32"/>
          <w:rtl/>
        </w:rPr>
        <w:t xml:space="preserve"> </w:t>
      </w:r>
      <w:r w:rsidR="00426240">
        <w:rPr>
          <w:sz w:val="32"/>
          <w:szCs w:val="32"/>
          <w:rtl/>
        </w:rPr>
        <w:t>تم تصميم البحث بنمط حالة</w:t>
      </w:r>
      <w:r w:rsidR="00426240">
        <w:rPr>
          <w:rFonts w:hint="cs"/>
          <w:sz w:val="32"/>
          <w:szCs w:val="32"/>
          <w:rtl/>
        </w:rPr>
        <w:t>-ش</w:t>
      </w:r>
      <w:r w:rsidR="001458BF" w:rsidRPr="00733B94">
        <w:rPr>
          <w:sz w:val="32"/>
          <w:szCs w:val="32"/>
          <w:rtl/>
        </w:rPr>
        <w:t>اهد، وأجري في م</w:t>
      </w:r>
      <w:r w:rsidR="00426240">
        <w:rPr>
          <w:rFonts w:hint="cs"/>
          <w:sz w:val="32"/>
          <w:szCs w:val="32"/>
          <w:rtl/>
        </w:rPr>
        <w:t>ست</w:t>
      </w:r>
      <w:r w:rsidR="001458BF" w:rsidRPr="00733B94">
        <w:rPr>
          <w:sz w:val="32"/>
          <w:szCs w:val="32"/>
          <w:rtl/>
        </w:rPr>
        <w:t>شفى المواساة وم</w:t>
      </w:r>
      <w:r w:rsidR="00426240">
        <w:rPr>
          <w:rFonts w:hint="cs"/>
          <w:sz w:val="32"/>
          <w:szCs w:val="32"/>
          <w:rtl/>
        </w:rPr>
        <w:t>ست</w:t>
      </w:r>
      <w:r>
        <w:rPr>
          <w:sz w:val="32"/>
          <w:szCs w:val="32"/>
          <w:rtl/>
        </w:rPr>
        <w:t>شفى ال</w:t>
      </w:r>
      <w:r>
        <w:rPr>
          <w:rFonts w:hint="cs"/>
          <w:sz w:val="32"/>
          <w:szCs w:val="32"/>
          <w:rtl/>
        </w:rPr>
        <w:t>أ</w:t>
      </w:r>
      <w:r w:rsidR="001458BF" w:rsidRPr="00733B94">
        <w:rPr>
          <w:sz w:val="32"/>
          <w:szCs w:val="32"/>
          <w:rtl/>
        </w:rPr>
        <w:t xml:space="preserve">سد الجامعيين بدمشق في الفترة ما بين </w:t>
      </w:r>
      <w:r w:rsidR="00FA6746" w:rsidRPr="00733B94">
        <w:rPr>
          <w:rFonts w:hint="cs"/>
          <w:sz w:val="32"/>
          <w:szCs w:val="32"/>
          <w:rtl/>
        </w:rPr>
        <w:t>15</w:t>
      </w:r>
      <w:r w:rsidR="00426240">
        <w:rPr>
          <w:rFonts w:hint="cs"/>
          <w:sz w:val="32"/>
          <w:szCs w:val="32"/>
          <w:rtl/>
        </w:rPr>
        <w:t>/</w:t>
      </w:r>
      <w:r w:rsidR="00FA6746" w:rsidRPr="00733B94">
        <w:rPr>
          <w:rFonts w:hint="cs"/>
          <w:sz w:val="32"/>
          <w:szCs w:val="32"/>
          <w:rtl/>
        </w:rPr>
        <w:t>3</w:t>
      </w:r>
      <w:r w:rsidR="00426240">
        <w:rPr>
          <w:rFonts w:hint="cs"/>
          <w:sz w:val="32"/>
          <w:szCs w:val="32"/>
          <w:rtl/>
        </w:rPr>
        <w:t>/</w:t>
      </w:r>
      <w:r w:rsidR="00FA6746" w:rsidRPr="00733B94">
        <w:rPr>
          <w:rFonts w:hint="cs"/>
          <w:sz w:val="32"/>
          <w:szCs w:val="32"/>
          <w:rtl/>
        </w:rPr>
        <w:t>2017</w:t>
      </w:r>
      <w:r w:rsidR="001458BF" w:rsidRPr="00733B94">
        <w:rPr>
          <w:sz w:val="32"/>
          <w:szCs w:val="32"/>
          <w:rtl/>
        </w:rPr>
        <w:t xml:space="preserve"> حتى </w:t>
      </w:r>
      <w:r w:rsidR="00FA6746" w:rsidRPr="00733B94">
        <w:rPr>
          <w:rFonts w:hint="cs"/>
          <w:sz w:val="32"/>
          <w:szCs w:val="32"/>
          <w:rtl/>
        </w:rPr>
        <w:t>15</w:t>
      </w:r>
      <w:r w:rsidR="00426240">
        <w:rPr>
          <w:rFonts w:hint="cs"/>
          <w:sz w:val="32"/>
          <w:szCs w:val="32"/>
          <w:rtl/>
        </w:rPr>
        <w:t>/</w:t>
      </w:r>
      <w:r w:rsidR="00FA6746" w:rsidRPr="00733B94">
        <w:rPr>
          <w:rFonts w:hint="cs"/>
          <w:sz w:val="32"/>
          <w:szCs w:val="32"/>
          <w:rtl/>
        </w:rPr>
        <w:t>3</w:t>
      </w:r>
      <w:r w:rsidR="00426240">
        <w:rPr>
          <w:rFonts w:hint="cs"/>
          <w:sz w:val="32"/>
          <w:szCs w:val="32"/>
          <w:rtl/>
        </w:rPr>
        <w:t>/</w:t>
      </w:r>
      <w:r w:rsidR="001458BF" w:rsidRPr="00733B94">
        <w:rPr>
          <w:sz w:val="32"/>
          <w:szCs w:val="32"/>
          <w:rtl/>
        </w:rPr>
        <w:t>2018، وشمل مرضى المتلازمة الإكليلية الحادة كمجموعة حالات ومرضى من قسم الجراحة كمجموعة شاهد</w:t>
      </w:r>
      <w:r w:rsidR="002D5116" w:rsidRPr="00733B94">
        <w:rPr>
          <w:rFonts w:hint="cs"/>
          <w:sz w:val="32"/>
          <w:szCs w:val="32"/>
          <w:rtl/>
        </w:rPr>
        <w:t>.</w:t>
      </w:r>
    </w:p>
    <w:p w:rsidR="001458BF" w:rsidRPr="00733B94" w:rsidRDefault="002D5116" w:rsidP="00220A43">
      <w:pPr>
        <w:bidi/>
        <w:spacing w:after="0" w:line="240" w:lineRule="auto"/>
        <w:jc w:val="both"/>
        <w:rPr>
          <w:rFonts w:eastAsia="Calibri"/>
          <w:sz w:val="32"/>
          <w:szCs w:val="32"/>
          <w:rtl/>
        </w:rPr>
      </w:pPr>
      <w:r w:rsidRPr="00426240">
        <w:rPr>
          <w:rFonts w:hint="cs"/>
          <w:b/>
          <w:bCs/>
          <w:sz w:val="32"/>
          <w:szCs w:val="32"/>
          <w:rtl/>
        </w:rPr>
        <w:t>النتائج:</w:t>
      </w:r>
      <w:r w:rsidR="00426240">
        <w:rPr>
          <w:rFonts w:hint="cs"/>
          <w:sz w:val="32"/>
          <w:szCs w:val="32"/>
          <w:rtl/>
        </w:rPr>
        <w:t xml:space="preserve"> </w:t>
      </w:r>
      <w:r w:rsidR="001458BF" w:rsidRPr="00733B94">
        <w:rPr>
          <w:rFonts w:eastAsia="Calibri"/>
          <w:sz w:val="32"/>
          <w:szCs w:val="32"/>
          <w:rtl/>
        </w:rPr>
        <w:t>ضم البحث 398 مريضاً مصاباً بالمتلازمة ا</w:t>
      </w:r>
      <w:r w:rsidR="00426240">
        <w:rPr>
          <w:rFonts w:eastAsia="Calibri"/>
          <w:sz w:val="32"/>
          <w:szCs w:val="32"/>
          <w:rtl/>
        </w:rPr>
        <w:t>لإكليلية الحادة كمجموعة الحالات</w:t>
      </w:r>
      <w:r w:rsidR="00426240">
        <w:rPr>
          <w:rFonts w:eastAsia="Calibri" w:hint="cs"/>
          <w:sz w:val="32"/>
          <w:szCs w:val="32"/>
          <w:rtl/>
        </w:rPr>
        <w:t xml:space="preserve"> </w:t>
      </w:r>
      <w:r w:rsidR="00426240">
        <w:rPr>
          <w:rFonts w:eastAsia="Calibri"/>
          <w:sz w:val="32"/>
          <w:szCs w:val="32"/>
          <w:rtl/>
        </w:rPr>
        <w:t>(61.3% ذكو</w:t>
      </w:r>
      <w:r w:rsidR="00426240">
        <w:rPr>
          <w:rFonts w:eastAsia="Calibri" w:hint="cs"/>
          <w:sz w:val="32"/>
          <w:szCs w:val="32"/>
          <w:rtl/>
        </w:rPr>
        <w:t>ر</w:t>
      </w:r>
      <w:r w:rsidR="00426240">
        <w:rPr>
          <w:rFonts w:eastAsia="Calibri"/>
          <w:sz w:val="32"/>
          <w:szCs w:val="32"/>
          <w:rtl/>
        </w:rPr>
        <w:t>، متوسط العمر</w:t>
      </w:r>
      <w:r w:rsidR="001458BF" w:rsidRPr="00733B94">
        <w:rPr>
          <w:rFonts w:eastAsia="Calibri"/>
          <w:sz w:val="32"/>
          <w:szCs w:val="32"/>
          <w:rtl/>
        </w:rPr>
        <w:t xml:space="preserve">58.9 </w:t>
      </w:r>
      <w:r w:rsidR="00426240">
        <w:rPr>
          <w:rFonts w:eastAsia="Calibri"/>
          <w:sz w:val="32"/>
          <w:szCs w:val="32"/>
          <w:rtl/>
        </w:rPr>
        <w:t>عاماً)، و177 شخصاً كمجموعة شاهد</w:t>
      </w:r>
      <w:r w:rsidR="00112E2F">
        <w:rPr>
          <w:rFonts w:eastAsia="Calibri" w:hint="cs"/>
          <w:sz w:val="32"/>
          <w:szCs w:val="32"/>
          <w:rtl/>
        </w:rPr>
        <w:t xml:space="preserve"> </w:t>
      </w:r>
      <w:r w:rsidR="001458BF" w:rsidRPr="00733B94">
        <w:rPr>
          <w:rFonts w:eastAsia="Calibri"/>
          <w:sz w:val="32"/>
          <w:szCs w:val="32"/>
          <w:rtl/>
        </w:rPr>
        <w:t>(54.2% ذكور، متوسط العمر 51.2 عاماً).</w:t>
      </w:r>
    </w:p>
    <w:p w:rsidR="001458BF" w:rsidRPr="00733B94" w:rsidRDefault="001458BF" w:rsidP="00220A43">
      <w:pPr>
        <w:bidi/>
        <w:spacing w:after="0" w:line="240" w:lineRule="auto"/>
        <w:jc w:val="both"/>
        <w:rPr>
          <w:rFonts w:eastAsia="Calibri"/>
          <w:sz w:val="32"/>
          <w:szCs w:val="32"/>
          <w:rtl/>
        </w:rPr>
      </w:pPr>
      <w:r w:rsidRPr="00733B94">
        <w:rPr>
          <w:rFonts w:eastAsia="Calibri"/>
          <w:sz w:val="32"/>
          <w:szCs w:val="32"/>
          <w:rtl/>
        </w:rPr>
        <w:t xml:space="preserve">لم تكن العلاقة بين الزمر الدموية </w:t>
      </w:r>
      <w:r w:rsidR="00E2730F">
        <w:rPr>
          <w:rFonts w:eastAsia="Calibri"/>
          <w:sz w:val="32"/>
          <w:szCs w:val="32"/>
        </w:rPr>
        <w:t>ABO-RH</w:t>
      </w:r>
      <w:r w:rsidRPr="00733B94">
        <w:rPr>
          <w:rFonts w:eastAsia="Calibri"/>
          <w:sz w:val="32"/>
          <w:szCs w:val="32"/>
          <w:rtl/>
        </w:rPr>
        <w:t xml:space="preserve"> والإصابة بالمتلازمة الإكليلية الحادة هامة إحصائياً.</w:t>
      </w:r>
    </w:p>
    <w:p w:rsidR="001458BF" w:rsidRPr="00733B94" w:rsidRDefault="001458BF" w:rsidP="00E2730F">
      <w:pPr>
        <w:bidi/>
        <w:spacing w:after="0" w:line="240" w:lineRule="auto"/>
        <w:jc w:val="both"/>
        <w:rPr>
          <w:rFonts w:eastAsia="Calibri"/>
          <w:sz w:val="32"/>
          <w:szCs w:val="32"/>
          <w:rtl/>
        </w:rPr>
      </w:pPr>
      <w:r w:rsidRPr="00733B94">
        <w:rPr>
          <w:rFonts w:eastAsia="Calibri"/>
          <w:sz w:val="32"/>
          <w:szCs w:val="32"/>
          <w:rtl/>
        </w:rPr>
        <w:t>هناك ارتفاع بنسبة أرجحية الإصابة بالمتلازمة الإكليلية الحاد</w:t>
      </w:r>
      <w:r w:rsidR="00E2730F">
        <w:rPr>
          <w:rFonts w:eastAsia="Calibri"/>
          <w:sz w:val="32"/>
          <w:szCs w:val="32"/>
          <w:rtl/>
        </w:rPr>
        <w:t>ة عند الأشخاص من الزمرة الدموية</w:t>
      </w:r>
      <w:r w:rsidR="00E2730F">
        <w:rPr>
          <w:rFonts w:eastAsia="Calibri" w:hint="cs"/>
          <w:sz w:val="32"/>
          <w:szCs w:val="32"/>
          <w:rtl/>
        </w:rPr>
        <w:t xml:space="preserve"> </w:t>
      </w:r>
      <w:r w:rsidR="00426240">
        <w:rPr>
          <w:rFonts w:eastAsia="Calibri"/>
          <w:sz w:val="32"/>
          <w:szCs w:val="32"/>
        </w:rPr>
        <w:t>O</w:t>
      </w:r>
      <w:r w:rsidRPr="00733B94">
        <w:rPr>
          <w:rFonts w:eastAsia="Calibri"/>
          <w:sz w:val="32"/>
          <w:szCs w:val="32"/>
          <w:rtl/>
        </w:rPr>
        <w:t xml:space="preserve"> </w:t>
      </w:r>
      <w:r w:rsidRPr="00733B94">
        <w:rPr>
          <w:rFonts w:eastAsia="Calibri" w:hint="cs"/>
          <w:sz w:val="32"/>
          <w:szCs w:val="32"/>
          <w:rtl/>
        </w:rPr>
        <w:t>[</w:t>
      </w:r>
      <w:r w:rsidRPr="00733B94">
        <w:rPr>
          <w:rFonts w:eastAsia="Calibri"/>
          <w:sz w:val="32"/>
          <w:szCs w:val="32"/>
        </w:rPr>
        <w:t>OR</w:t>
      </w:r>
      <w:r w:rsidR="00E2730F">
        <w:rPr>
          <w:rFonts w:eastAsia="Calibri"/>
          <w:sz w:val="32"/>
          <w:szCs w:val="32"/>
          <w:rtl/>
        </w:rPr>
        <w:t>:</w:t>
      </w:r>
      <w:r w:rsidRPr="00733B94">
        <w:rPr>
          <w:rFonts w:eastAsia="Calibri"/>
          <w:sz w:val="32"/>
          <w:szCs w:val="32"/>
        </w:rPr>
        <w:t>1.4</w:t>
      </w:r>
      <w:r w:rsidRPr="00733B94">
        <w:rPr>
          <w:rFonts w:eastAsia="Calibri"/>
          <w:sz w:val="32"/>
          <w:szCs w:val="32"/>
          <w:rtl/>
        </w:rPr>
        <w:t>،</w:t>
      </w:r>
      <w:r w:rsidR="00E2730F">
        <w:rPr>
          <w:rFonts w:eastAsia="Calibri"/>
          <w:sz w:val="32"/>
          <w:szCs w:val="32"/>
        </w:rPr>
        <w:t>CI</w:t>
      </w:r>
      <w:r w:rsidRPr="00733B94">
        <w:rPr>
          <w:rFonts w:eastAsia="Calibri"/>
          <w:sz w:val="32"/>
          <w:szCs w:val="32"/>
        </w:rPr>
        <w:t>95%</w:t>
      </w:r>
      <w:r w:rsidR="00E2730F">
        <w:rPr>
          <w:rFonts w:eastAsia="Calibri"/>
          <w:sz w:val="32"/>
          <w:szCs w:val="32"/>
        </w:rPr>
        <w:t xml:space="preserve"> </w:t>
      </w:r>
      <w:r w:rsidRPr="00733B94">
        <w:rPr>
          <w:rFonts w:eastAsia="Calibri"/>
          <w:sz w:val="32"/>
          <w:szCs w:val="32"/>
          <w:rtl/>
        </w:rPr>
        <w:t xml:space="preserve"> </w:t>
      </w:r>
      <w:r w:rsidRPr="00733B94">
        <w:rPr>
          <w:rFonts w:eastAsia="Calibri" w:hint="cs"/>
          <w:sz w:val="32"/>
          <w:szCs w:val="32"/>
          <w:rtl/>
        </w:rPr>
        <w:t xml:space="preserve">(1-2.1-)] والزمرة الدموية </w:t>
      </w:r>
      <w:r w:rsidRPr="00733B94">
        <w:rPr>
          <w:rFonts w:eastAsia="Calibri"/>
          <w:sz w:val="32"/>
          <w:szCs w:val="32"/>
        </w:rPr>
        <w:t>AB</w:t>
      </w:r>
      <w:r w:rsidRPr="00733B94">
        <w:rPr>
          <w:rFonts w:eastAsia="Calibri"/>
          <w:sz w:val="32"/>
          <w:szCs w:val="32"/>
          <w:rtl/>
        </w:rPr>
        <w:t xml:space="preserve"> </w:t>
      </w:r>
      <w:r w:rsidRPr="00733B94">
        <w:rPr>
          <w:rFonts w:eastAsia="Calibri" w:hint="cs"/>
          <w:sz w:val="32"/>
          <w:szCs w:val="32"/>
          <w:rtl/>
        </w:rPr>
        <w:t>[</w:t>
      </w:r>
      <w:r w:rsidRPr="00733B94">
        <w:rPr>
          <w:rFonts w:eastAsia="Calibri"/>
          <w:sz w:val="32"/>
          <w:szCs w:val="32"/>
        </w:rPr>
        <w:t>OR</w:t>
      </w:r>
      <w:r w:rsidR="00E2730F">
        <w:rPr>
          <w:rFonts w:eastAsia="Calibri"/>
          <w:sz w:val="32"/>
          <w:szCs w:val="32"/>
          <w:rtl/>
        </w:rPr>
        <w:t>:</w:t>
      </w:r>
      <w:r w:rsidR="00426240">
        <w:rPr>
          <w:rFonts w:eastAsia="Calibri"/>
          <w:sz w:val="32"/>
          <w:szCs w:val="32"/>
          <w:rtl/>
        </w:rPr>
        <w:t>1.4،</w:t>
      </w:r>
      <w:r w:rsidR="00426240">
        <w:rPr>
          <w:rFonts w:eastAsia="Calibri" w:hint="cs"/>
          <w:sz w:val="32"/>
          <w:szCs w:val="32"/>
          <w:rtl/>
        </w:rPr>
        <w:t xml:space="preserve"> </w:t>
      </w:r>
      <w:r w:rsidR="00E2730F">
        <w:rPr>
          <w:rFonts w:eastAsia="Calibri"/>
          <w:sz w:val="32"/>
          <w:szCs w:val="32"/>
        </w:rPr>
        <w:t>CI</w:t>
      </w:r>
      <w:r w:rsidRPr="00733B94">
        <w:rPr>
          <w:rFonts w:eastAsia="Calibri"/>
          <w:sz w:val="32"/>
          <w:szCs w:val="32"/>
        </w:rPr>
        <w:t>95%</w:t>
      </w:r>
      <w:r w:rsidRPr="00733B94">
        <w:rPr>
          <w:rFonts w:eastAsia="Calibri"/>
          <w:sz w:val="32"/>
          <w:szCs w:val="32"/>
          <w:rtl/>
        </w:rPr>
        <w:t xml:space="preserve"> (0.7-2.9)].</w:t>
      </w:r>
    </w:p>
    <w:p w:rsidR="002D5116" w:rsidRPr="00733B94" w:rsidRDefault="001458BF" w:rsidP="00E2730F">
      <w:pPr>
        <w:bidi/>
        <w:spacing w:after="0" w:line="240" w:lineRule="auto"/>
        <w:jc w:val="both"/>
        <w:rPr>
          <w:sz w:val="32"/>
          <w:szCs w:val="32"/>
          <w:rtl/>
        </w:rPr>
      </w:pPr>
      <w:r w:rsidRPr="00733B94">
        <w:rPr>
          <w:rFonts w:eastAsia="Calibri"/>
          <w:sz w:val="32"/>
          <w:szCs w:val="32"/>
          <w:rtl/>
        </w:rPr>
        <w:t xml:space="preserve">هناك انخفاض بنسبة أرجحية الإصابة بالمتلازمة الإكليلية الحادة عند الأشخاص من الزمرة الدموية </w:t>
      </w:r>
      <w:r w:rsidRPr="00733B94">
        <w:rPr>
          <w:rFonts w:eastAsia="Calibri"/>
          <w:sz w:val="32"/>
          <w:szCs w:val="32"/>
        </w:rPr>
        <w:t>A</w:t>
      </w:r>
      <w:r w:rsidRPr="00733B94">
        <w:rPr>
          <w:rFonts w:eastAsia="Calibri"/>
          <w:sz w:val="32"/>
          <w:szCs w:val="32"/>
          <w:rtl/>
        </w:rPr>
        <w:t xml:space="preserve"> </w:t>
      </w:r>
      <w:r w:rsidRPr="00733B94">
        <w:rPr>
          <w:rFonts w:eastAsia="Calibri" w:hint="cs"/>
          <w:sz w:val="32"/>
          <w:szCs w:val="32"/>
          <w:rtl/>
        </w:rPr>
        <w:t>[</w:t>
      </w:r>
      <w:r w:rsidRPr="00733B94">
        <w:rPr>
          <w:rFonts w:eastAsia="Calibri"/>
          <w:sz w:val="32"/>
          <w:szCs w:val="32"/>
        </w:rPr>
        <w:t>OR</w:t>
      </w:r>
      <w:r w:rsidR="00E2730F">
        <w:rPr>
          <w:rFonts w:eastAsia="Calibri" w:hint="cs"/>
          <w:sz w:val="32"/>
          <w:szCs w:val="32"/>
          <w:rtl/>
        </w:rPr>
        <w:t>:</w:t>
      </w:r>
      <w:r w:rsidR="00E2730F">
        <w:rPr>
          <w:rFonts w:eastAsia="Calibri"/>
          <w:sz w:val="32"/>
          <w:szCs w:val="32"/>
          <w:rtl/>
        </w:rPr>
        <w:t>0.</w:t>
      </w:r>
      <w:r w:rsidR="00E2730F">
        <w:rPr>
          <w:rFonts w:eastAsia="Calibri" w:hint="cs"/>
          <w:sz w:val="32"/>
          <w:szCs w:val="32"/>
          <w:rtl/>
        </w:rPr>
        <w:t>7،</w:t>
      </w:r>
      <w:r w:rsidRPr="00733B94">
        <w:rPr>
          <w:rFonts w:eastAsia="Calibri"/>
          <w:sz w:val="32"/>
          <w:szCs w:val="32"/>
          <w:rtl/>
        </w:rPr>
        <w:t xml:space="preserve"> </w:t>
      </w:r>
      <w:r w:rsidRPr="00733B94">
        <w:rPr>
          <w:rFonts w:eastAsia="Calibri"/>
          <w:sz w:val="32"/>
          <w:szCs w:val="32"/>
        </w:rPr>
        <w:t>CI95%</w:t>
      </w:r>
      <w:r w:rsidRPr="00733B94">
        <w:rPr>
          <w:rFonts w:eastAsia="Calibri"/>
          <w:sz w:val="32"/>
          <w:szCs w:val="32"/>
          <w:rtl/>
        </w:rPr>
        <w:t xml:space="preserve"> (0.5-1)] والزمرة الدموية </w:t>
      </w:r>
      <w:r w:rsidRPr="00733B94">
        <w:rPr>
          <w:rFonts w:eastAsia="Calibri"/>
          <w:sz w:val="32"/>
          <w:szCs w:val="32"/>
        </w:rPr>
        <w:t>B</w:t>
      </w:r>
      <w:r w:rsidRPr="00733B94">
        <w:rPr>
          <w:rFonts w:eastAsia="Calibri"/>
          <w:sz w:val="32"/>
          <w:szCs w:val="32"/>
          <w:rtl/>
        </w:rPr>
        <w:t xml:space="preserve"> </w:t>
      </w:r>
      <w:r w:rsidRPr="00733B94">
        <w:rPr>
          <w:rFonts w:eastAsia="Calibri" w:hint="cs"/>
          <w:sz w:val="32"/>
          <w:szCs w:val="32"/>
          <w:rtl/>
        </w:rPr>
        <w:t>[</w:t>
      </w:r>
      <w:r w:rsidRPr="00733B94">
        <w:rPr>
          <w:rFonts w:eastAsia="Calibri"/>
          <w:sz w:val="32"/>
          <w:szCs w:val="32"/>
        </w:rPr>
        <w:t>OR</w:t>
      </w:r>
      <w:r w:rsidR="00E2730F">
        <w:rPr>
          <w:rFonts w:eastAsia="Calibri" w:hint="cs"/>
          <w:sz w:val="32"/>
          <w:szCs w:val="32"/>
          <w:rtl/>
        </w:rPr>
        <w:t>:</w:t>
      </w:r>
      <w:r w:rsidR="00E2730F">
        <w:rPr>
          <w:rFonts w:eastAsia="Calibri"/>
          <w:sz w:val="32"/>
          <w:szCs w:val="32"/>
          <w:rtl/>
        </w:rPr>
        <w:t>0.</w:t>
      </w:r>
      <w:r w:rsidR="00E2730F">
        <w:rPr>
          <w:rFonts w:eastAsia="Calibri" w:hint="cs"/>
          <w:sz w:val="32"/>
          <w:szCs w:val="32"/>
          <w:rtl/>
        </w:rPr>
        <w:t>9</w:t>
      </w:r>
      <w:r w:rsidRPr="00733B94">
        <w:rPr>
          <w:rFonts w:eastAsia="Calibri"/>
          <w:sz w:val="32"/>
          <w:szCs w:val="32"/>
          <w:rtl/>
        </w:rPr>
        <w:t xml:space="preserve">، </w:t>
      </w:r>
      <w:r w:rsidRPr="00733B94">
        <w:rPr>
          <w:rFonts w:eastAsia="Calibri"/>
          <w:sz w:val="32"/>
          <w:szCs w:val="32"/>
        </w:rPr>
        <w:t>CI95%</w:t>
      </w:r>
      <w:r w:rsidRPr="00733B94">
        <w:rPr>
          <w:rFonts w:eastAsia="Calibri"/>
          <w:sz w:val="32"/>
          <w:szCs w:val="32"/>
          <w:rtl/>
        </w:rPr>
        <w:t xml:space="preserve"> (0.6-1.4)] والزمرة الدموية </w:t>
      </w:r>
      <w:r w:rsidRPr="00733B94">
        <w:rPr>
          <w:rFonts w:eastAsia="Calibri"/>
          <w:sz w:val="32"/>
          <w:szCs w:val="32"/>
        </w:rPr>
        <w:t>Rh</w:t>
      </w:r>
      <w:r w:rsidRPr="00733B94">
        <w:rPr>
          <w:rFonts w:eastAsia="Calibri"/>
          <w:sz w:val="32"/>
          <w:szCs w:val="32"/>
          <w:vertAlign w:val="superscript"/>
        </w:rPr>
        <w:t>+</w:t>
      </w:r>
      <w:r w:rsidRPr="00733B94">
        <w:rPr>
          <w:rFonts w:eastAsia="Calibri"/>
          <w:sz w:val="32"/>
          <w:szCs w:val="32"/>
          <w:rtl/>
        </w:rPr>
        <w:t xml:space="preserve"> </w:t>
      </w:r>
      <w:r w:rsidRPr="00733B94">
        <w:rPr>
          <w:rFonts w:eastAsia="Calibri" w:hint="cs"/>
          <w:sz w:val="32"/>
          <w:szCs w:val="32"/>
          <w:rtl/>
        </w:rPr>
        <w:t>[</w:t>
      </w:r>
      <w:r w:rsidRPr="00733B94">
        <w:rPr>
          <w:rFonts w:eastAsia="Calibri"/>
          <w:sz w:val="32"/>
          <w:szCs w:val="32"/>
        </w:rPr>
        <w:t>OR</w:t>
      </w:r>
      <w:r w:rsidR="00E2730F">
        <w:rPr>
          <w:rFonts w:eastAsia="Calibri" w:hint="cs"/>
          <w:sz w:val="32"/>
          <w:szCs w:val="32"/>
          <w:rtl/>
        </w:rPr>
        <w:t>:</w:t>
      </w:r>
      <w:r w:rsidRPr="00733B94">
        <w:rPr>
          <w:rFonts w:eastAsia="Calibri"/>
          <w:sz w:val="32"/>
          <w:szCs w:val="32"/>
          <w:rtl/>
        </w:rPr>
        <w:t xml:space="preserve">0.7، </w:t>
      </w:r>
      <w:r w:rsidRPr="00733B94">
        <w:rPr>
          <w:rFonts w:eastAsia="Calibri"/>
          <w:sz w:val="32"/>
          <w:szCs w:val="32"/>
        </w:rPr>
        <w:t>CI95%</w:t>
      </w:r>
      <w:r w:rsidRPr="00733B94">
        <w:rPr>
          <w:rFonts w:eastAsia="Calibri"/>
          <w:sz w:val="32"/>
          <w:szCs w:val="32"/>
          <w:rtl/>
        </w:rPr>
        <w:t xml:space="preserve"> (0.3-1.4)].</w:t>
      </w:r>
    </w:p>
    <w:p w:rsidR="002D5116" w:rsidRPr="00220A43" w:rsidRDefault="002D5116" w:rsidP="00220A43">
      <w:pPr>
        <w:bidi/>
        <w:spacing w:after="0" w:line="240" w:lineRule="auto"/>
        <w:jc w:val="both"/>
        <w:rPr>
          <w:sz w:val="32"/>
          <w:szCs w:val="32"/>
          <w:rtl/>
        </w:rPr>
      </w:pPr>
      <w:r w:rsidRPr="00426240">
        <w:rPr>
          <w:rFonts w:hint="cs"/>
          <w:b/>
          <w:bCs/>
          <w:sz w:val="32"/>
          <w:szCs w:val="32"/>
          <w:rtl/>
        </w:rPr>
        <w:t>الاستنتاجات:</w:t>
      </w:r>
      <w:r w:rsidR="00426240">
        <w:rPr>
          <w:rFonts w:hint="cs"/>
          <w:sz w:val="32"/>
          <w:szCs w:val="32"/>
          <w:rtl/>
        </w:rPr>
        <w:t xml:space="preserve"> </w:t>
      </w:r>
      <w:r w:rsidR="001458BF" w:rsidRPr="00220A43">
        <w:rPr>
          <w:sz w:val="32"/>
          <w:szCs w:val="32"/>
          <w:rtl/>
        </w:rPr>
        <w:t xml:space="preserve">وجدنا ارتفاع بنسبة أرجحية الإصابة بالمتلازمة الإكليلية الحادة عند الاشخاص من الزمرة </w:t>
      </w:r>
      <w:r w:rsidR="001458BF" w:rsidRPr="00220A43">
        <w:rPr>
          <w:sz w:val="32"/>
          <w:szCs w:val="32"/>
        </w:rPr>
        <w:t>O</w:t>
      </w:r>
      <w:r w:rsidR="001458BF" w:rsidRPr="00220A43">
        <w:rPr>
          <w:sz w:val="32"/>
          <w:szCs w:val="32"/>
          <w:rtl/>
        </w:rPr>
        <w:t xml:space="preserve"> والزمرة </w:t>
      </w:r>
      <w:r w:rsidR="001458BF" w:rsidRPr="00220A43">
        <w:rPr>
          <w:sz w:val="32"/>
          <w:szCs w:val="32"/>
        </w:rPr>
        <w:t>AB</w:t>
      </w:r>
      <w:r w:rsidRPr="00220A43">
        <w:rPr>
          <w:rFonts w:hint="cs"/>
          <w:sz w:val="32"/>
          <w:szCs w:val="32"/>
          <w:rtl/>
        </w:rPr>
        <w:t>.</w:t>
      </w:r>
    </w:p>
    <w:p w:rsidR="00B81571" w:rsidRPr="00733B94" w:rsidRDefault="002D5116" w:rsidP="00220A43">
      <w:pPr>
        <w:bidi/>
        <w:spacing w:after="0" w:line="240" w:lineRule="auto"/>
        <w:jc w:val="both"/>
        <w:rPr>
          <w:sz w:val="32"/>
          <w:szCs w:val="32"/>
          <w:rtl/>
        </w:rPr>
      </w:pPr>
      <w:r w:rsidRPr="00426240">
        <w:rPr>
          <w:rFonts w:hint="cs"/>
          <w:b/>
          <w:bCs/>
          <w:sz w:val="32"/>
          <w:szCs w:val="32"/>
          <w:rtl/>
        </w:rPr>
        <w:t>كلمات مفتاحية:</w:t>
      </w:r>
      <w:r w:rsidRPr="00733B94">
        <w:rPr>
          <w:rFonts w:hint="cs"/>
          <w:sz w:val="32"/>
          <w:szCs w:val="32"/>
          <w:rtl/>
        </w:rPr>
        <w:t xml:space="preserve"> </w:t>
      </w:r>
      <w:r w:rsidR="001458BF" w:rsidRPr="00733B94">
        <w:rPr>
          <w:sz w:val="32"/>
          <w:szCs w:val="32"/>
          <w:rtl/>
        </w:rPr>
        <w:t xml:space="preserve">المتلازمة الإكليلية </w:t>
      </w:r>
      <w:r w:rsidR="00426240">
        <w:rPr>
          <w:sz w:val="32"/>
          <w:szCs w:val="32"/>
          <w:rtl/>
        </w:rPr>
        <w:t>الحادة، الزمرة الدموية، عامل خط</w:t>
      </w:r>
      <w:r w:rsidR="00426240">
        <w:rPr>
          <w:rFonts w:hint="cs"/>
          <w:sz w:val="32"/>
          <w:szCs w:val="32"/>
          <w:rtl/>
        </w:rPr>
        <w:t>ر</w:t>
      </w:r>
      <w:r w:rsidRPr="00733B94">
        <w:rPr>
          <w:rFonts w:hint="cs"/>
          <w:sz w:val="32"/>
          <w:szCs w:val="32"/>
          <w:rtl/>
        </w:rPr>
        <w:t>.</w:t>
      </w:r>
    </w:p>
    <w:p w:rsidR="007A3BB7" w:rsidRDefault="007A3BB7" w:rsidP="00741BEC">
      <w:pPr>
        <w:bidi/>
        <w:spacing w:after="0" w:line="240" w:lineRule="auto"/>
        <w:jc w:val="both"/>
        <w:rPr>
          <w:rtl/>
        </w:rPr>
      </w:pPr>
    </w:p>
    <w:p w:rsidR="009317E8" w:rsidRDefault="009317E8" w:rsidP="009317E8">
      <w:pPr>
        <w:bidi/>
        <w:spacing w:after="0" w:line="240" w:lineRule="auto"/>
        <w:jc w:val="both"/>
        <w:rPr>
          <w:rtl/>
        </w:rPr>
      </w:pPr>
    </w:p>
    <w:p w:rsidR="009317E8" w:rsidRDefault="009317E8" w:rsidP="009317E8">
      <w:pPr>
        <w:bidi/>
        <w:spacing w:after="0" w:line="240" w:lineRule="auto"/>
        <w:jc w:val="both"/>
        <w:rPr>
          <w:rtl/>
        </w:rPr>
      </w:pPr>
    </w:p>
    <w:p w:rsidR="00E2730F" w:rsidRDefault="00E2730F" w:rsidP="00E2730F">
      <w:pPr>
        <w:bidi/>
        <w:spacing w:after="0" w:line="240" w:lineRule="auto"/>
        <w:jc w:val="both"/>
        <w:rPr>
          <w:rtl/>
        </w:rPr>
      </w:pPr>
    </w:p>
    <w:p w:rsidR="00E2730F" w:rsidRDefault="00E2730F" w:rsidP="00E2730F">
      <w:pPr>
        <w:bidi/>
        <w:spacing w:after="0" w:line="240" w:lineRule="auto"/>
        <w:jc w:val="both"/>
        <w:rPr>
          <w:rtl/>
        </w:rPr>
      </w:pPr>
    </w:p>
    <w:p w:rsidR="00E2730F" w:rsidRPr="00733B94" w:rsidRDefault="00E2730F" w:rsidP="002E5257">
      <w:pPr>
        <w:tabs>
          <w:tab w:val="left" w:pos="6987"/>
        </w:tabs>
        <w:bidi/>
        <w:spacing w:after="0" w:line="240" w:lineRule="auto"/>
        <w:jc w:val="both"/>
        <w:rPr>
          <w:rtl/>
        </w:rPr>
      </w:pPr>
    </w:p>
    <w:p w:rsidR="002D5116" w:rsidRPr="00733B94" w:rsidRDefault="002D5116" w:rsidP="009317E8">
      <w:pPr>
        <w:pBdr>
          <w:top w:val="thinThickThinMediumGap" w:sz="24" w:space="1" w:color="auto"/>
          <w:left w:val="thinThickThinMediumGap" w:sz="24" w:space="4" w:color="auto"/>
          <w:bottom w:val="thinThickThinMediumGap" w:sz="24" w:space="31" w:color="auto"/>
          <w:right w:val="thinThickThinMediumGap" w:sz="24" w:space="4" w:color="auto"/>
        </w:pBdr>
        <w:shd w:val="clear" w:color="auto" w:fill="C4BC96" w:themeFill="background2" w:themeFillShade="BF"/>
        <w:bidi/>
        <w:spacing w:line="240" w:lineRule="auto"/>
        <w:jc w:val="center"/>
        <w:rPr>
          <w:sz w:val="40"/>
          <w:szCs w:val="40"/>
          <w:rtl/>
        </w:rPr>
      </w:pPr>
      <w:r w:rsidRPr="00733B94">
        <w:rPr>
          <w:rFonts w:hint="cs"/>
          <w:sz w:val="40"/>
          <w:szCs w:val="40"/>
          <w:rtl/>
        </w:rPr>
        <w:t>الباب الأول</w:t>
      </w:r>
    </w:p>
    <w:p w:rsidR="002D5116" w:rsidRPr="00733B94" w:rsidRDefault="002D5116" w:rsidP="009317E8">
      <w:pPr>
        <w:pBdr>
          <w:top w:val="thinThickThinMediumGap" w:sz="24" w:space="1" w:color="auto"/>
          <w:left w:val="thinThickThinMediumGap" w:sz="24" w:space="4" w:color="auto"/>
          <w:bottom w:val="thinThickThinMediumGap" w:sz="24" w:space="31" w:color="auto"/>
          <w:right w:val="thinThickThinMediumGap" w:sz="24" w:space="4" w:color="auto"/>
        </w:pBdr>
        <w:shd w:val="clear" w:color="auto" w:fill="C4BC96" w:themeFill="background2" w:themeFillShade="BF"/>
        <w:bidi/>
        <w:spacing w:line="240" w:lineRule="auto"/>
        <w:jc w:val="center"/>
        <w:rPr>
          <w:sz w:val="56"/>
          <w:szCs w:val="56"/>
          <w:rtl/>
        </w:rPr>
      </w:pPr>
      <w:r w:rsidRPr="00733B94">
        <w:rPr>
          <w:rFonts w:hint="cs"/>
          <w:sz w:val="56"/>
          <w:szCs w:val="56"/>
          <w:rtl/>
        </w:rPr>
        <w:t>القسم النظري</w:t>
      </w:r>
    </w:p>
    <w:p w:rsidR="002D5116" w:rsidRDefault="002D5116" w:rsidP="00741BEC">
      <w:pPr>
        <w:bidi/>
        <w:spacing w:line="240" w:lineRule="auto"/>
        <w:jc w:val="center"/>
        <w:rPr>
          <w:rtl/>
        </w:rPr>
      </w:pPr>
    </w:p>
    <w:p w:rsidR="00741BEC" w:rsidRDefault="00741BEC" w:rsidP="00741BEC">
      <w:pPr>
        <w:bidi/>
        <w:spacing w:line="240" w:lineRule="auto"/>
        <w:jc w:val="center"/>
        <w:rPr>
          <w:rtl/>
        </w:rPr>
      </w:pPr>
    </w:p>
    <w:p w:rsidR="00036609" w:rsidRPr="00733B94" w:rsidRDefault="00036609" w:rsidP="00036609">
      <w:pPr>
        <w:bidi/>
        <w:spacing w:line="240" w:lineRule="auto"/>
        <w:jc w:val="center"/>
        <w:rPr>
          <w:rtl/>
        </w:rPr>
      </w:pPr>
    </w:p>
    <w:p w:rsidR="002D5116" w:rsidRPr="00733B94" w:rsidRDefault="00F1299A" w:rsidP="00741BEC">
      <w:pPr>
        <w:bidi/>
        <w:spacing w:line="240" w:lineRule="auto"/>
        <w:ind w:firstLine="84"/>
        <w:jc w:val="both"/>
        <w:rPr>
          <w:sz w:val="32"/>
          <w:szCs w:val="32"/>
          <w:rtl/>
        </w:rPr>
      </w:pPr>
      <w:r w:rsidRPr="00733B94">
        <w:rPr>
          <w:sz w:val="32"/>
          <w:szCs w:val="32"/>
          <w:rtl/>
        </w:rPr>
        <w:t>يتألف الباب ال</w:t>
      </w:r>
      <w:r w:rsidRPr="00733B94">
        <w:rPr>
          <w:rFonts w:hint="cs"/>
          <w:sz w:val="32"/>
          <w:szCs w:val="32"/>
          <w:rtl/>
        </w:rPr>
        <w:t>أول</w:t>
      </w:r>
      <w:r w:rsidR="009317E8">
        <w:rPr>
          <w:rFonts w:hint="cs"/>
          <w:sz w:val="32"/>
          <w:szCs w:val="32"/>
          <w:rtl/>
        </w:rPr>
        <w:t xml:space="preserve"> من</w:t>
      </w:r>
      <w:r w:rsidR="00741BEC">
        <w:rPr>
          <w:sz w:val="32"/>
          <w:szCs w:val="32"/>
          <w:rtl/>
        </w:rPr>
        <w:t xml:space="preserve"> </w:t>
      </w:r>
      <w:r w:rsidR="00741BEC">
        <w:rPr>
          <w:rFonts w:hint="cs"/>
          <w:sz w:val="32"/>
          <w:szCs w:val="32"/>
          <w:rtl/>
        </w:rPr>
        <w:t>فصلين:</w:t>
      </w:r>
    </w:p>
    <w:p w:rsidR="002D5116" w:rsidRPr="00733B94" w:rsidRDefault="002D5116" w:rsidP="00741BEC">
      <w:pPr>
        <w:bidi/>
        <w:spacing w:line="240" w:lineRule="auto"/>
        <w:ind w:left="567"/>
        <w:jc w:val="both"/>
        <w:rPr>
          <w:sz w:val="32"/>
          <w:szCs w:val="32"/>
          <w:lang w:bidi="ar-SY"/>
        </w:rPr>
      </w:pPr>
      <w:r w:rsidRPr="00733B94">
        <w:rPr>
          <w:sz w:val="32"/>
          <w:szCs w:val="32"/>
          <w:rtl/>
        </w:rPr>
        <w:t xml:space="preserve">الفصل الأول: </w:t>
      </w:r>
      <w:r w:rsidR="006C0519" w:rsidRPr="00733B94">
        <w:rPr>
          <w:rFonts w:ascii="Calibri" w:eastAsia="Calibri" w:hAnsi="Calibri" w:cs="Arial" w:hint="cs"/>
          <w:color w:val="000000"/>
          <w:rtl/>
          <w:lang w:bidi="ar-SY"/>
        </w:rPr>
        <w:t>دراسة نظرية موجزة عن المتلازمة الإكليلية الحادة.</w:t>
      </w:r>
    </w:p>
    <w:p w:rsidR="00741BEC" w:rsidRDefault="002D5116" w:rsidP="00E2730F">
      <w:pPr>
        <w:bidi/>
        <w:spacing w:line="240" w:lineRule="auto"/>
        <w:ind w:left="567"/>
        <w:jc w:val="both"/>
        <w:rPr>
          <w:rFonts w:ascii="Calibri" w:eastAsia="Calibri" w:hAnsi="Calibri" w:cs="Arial"/>
          <w:color w:val="000000"/>
          <w:rtl/>
        </w:rPr>
      </w:pPr>
      <w:r w:rsidRPr="00733B94">
        <w:rPr>
          <w:sz w:val="32"/>
          <w:szCs w:val="32"/>
          <w:rtl/>
        </w:rPr>
        <w:t xml:space="preserve">الفصل الثاني: </w:t>
      </w:r>
      <w:r w:rsidR="006C0519" w:rsidRPr="00733B94">
        <w:rPr>
          <w:rFonts w:ascii="Calibri" w:eastAsia="Calibri" w:hAnsi="Calibri" w:cs="Arial" w:hint="cs"/>
          <w:color w:val="000000"/>
          <w:rtl/>
          <w:lang w:bidi="ar-SY"/>
        </w:rPr>
        <w:t xml:space="preserve">الزمر الدموية </w:t>
      </w:r>
      <w:r w:rsidR="006C0519" w:rsidRPr="00733B94">
        <w:rPr>
          <w:rFonts w:ascii="Calibri" w:eastAsia="Calibri" w:hAnsi="Calibri" w:cs="Arial"/>
          <w:color w:val="000000"/>
          <w:lang w:bidi="ar-SY"/>
        </w:rPr>
        <w:t>ABO</w:t>
      </w:r>
      <w:r w:rsidR="006C0519" w:rsidRPr="00733B94">
        <w:rPr>
          <w:rFonts w:ascii="Calibri" w:eastAsia="Calibri" w:hAnsi="Calibri" w:cs="Arial" w:hint="cs"/>
          <w:color w:val="000000"/>
          <w:rtl/>
        </w:rPr>
        <w:t xml:space="preserve"> و </w:t>
      </w:r>
      <w:r w:rsidR="00E2730F">
        <w:rPr>
          <w:rFonts w:ascii="Calibri" w:eastAsia="Calibri" w:hAnsi="Calibri" w:cs="Arial"/>
          <w:color w:val="000000"/>
        </w:rPr>
        <w:t xml:space="preserve"> RH</w:t>
      </w:r>
      <w:r w:rsidR="00E2730F">
        <w:rPr>
          <w:rFonts w:ascii="Calibri" w:eastAsia="Calibri" w:hAnsi="Calibri" w:cs="Arial" w:hint="cs"/>
          <w:color w:val="000000"/>
          <w:rtl/>
        </w:rPr>
        <w:t>.</w:t>
      </w:r>
    </w:p>
    <w:p w:rsidR="00E2730F" w:rsidRDefault="00E2730F" w:rsidP="00E2730F">
      <w:pPr>
        <w:bidi/>
        <w:spacing w:line="240" w:lineRule="auto"/>
        <w:ind w:left="567"/>
        <w:jc w:val="both"/>
        <w:rPr>
          <w:sz w:val="36"/>
          <w:szCs w:val="36"/>
          <w:rtl/>
        </w:rPr>
      </w:pPr>
    </w:p>
    <w:p w:rsidR="00E2730F" w:rsidRDefault="00E2730F" w:rsidP="00E2730F">
      <w:pPr>
        <w:bidi/>
        <w:spacing w:line="240" w:lineRule="auto"/>
        <w:ind w:left="567"/>
        <w:jc w:val="both"/>
        <w:rPr>
          <w:sz w:val="36"/>
          <w:szCs w:val="36"/>
          <w:rtl/>
        </w:rPr>
      </w:pPr>
    </w:p>
    <w:p w:rsidR="00AB16D2" w:rsidRDefault="00AB16D2" w:rsidP="00AB16D2">
      <w:pPr>
        <w:bidi/>
        <w:spacing w:line="240" w:lineRule="auto"/>
        <w:jc w:val="both"/>
        <w:rPr>
          <w:sz w:val="36"/>
          <w:szCs w:val="36"/>
          <w:rtl/>
        </w:rPr>
      </w:pPr>
    </w:p>
    <w:p w:rsidR="00036609" w:rsidRDefault="00036609" w:rsidP="00036609">
      <w:pPr>
        <w:bidi/>
        <w:spacing w:line="240" w:lineRule="auto"/>
        <w:jc w:val="both"/>
        <w:rPr>
          <w:sz w:val="36"/>
          <w:szCs w:val="36"/>
          <w:rtl/>
        </w:rPr>
      </w:pPr>
    </w:p>
    <w:p w:rsidR="00036609" w:rsidRDefault="00036609" w:rsidP="00036609">
      <w:pPr>
        <w:bidi/>
        <w:spacing w:line="240" w:lineRule="auto"/>
        <w:jc w:val="both"/>
        <w:rPr>
          <w:sz w:val="36"/>
          <w:szCs w:val="36"/>
          <w:rtl/>
        </w:rPr>
      </w:pPr>
    </w:p>
    <w:p w:rsidR="00733FA2" w:rsidRDefault="00733FA2" w:rsidP="00733FA2">
      <w:pPr>
        <w:bidi/>
        <w:spacing w:line="240" w:lineRule="auto"/>
        <w:jc w:val="both"/>
        <w:rPr>
          <w:sz w:val="36"/>
          <w:szCs w:val="36"/>
          <w:rtl/>
        </w:rPr>
      </w:pPr>
    </w:p>
    <w:p w:rsidR="00036609" w:rsidRDefault="00036609" w:rsidP="00741BEC">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p>
    <w:p w:rsidR="002D5116" w:rsidRDefault="002D5116" w:rsidP="00036609">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t>الفصل الأول</w:t>
      </w:r>
    </w:p>
    <w:p w:rsidR="00741BEC" w:rsidRPr="00741BEC" w:rsidRDefault="00741BEC" w:rsidP="00741BEC">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p>
    <w:p w:rsidR="002D5116" w:rsidRPr="00733B94" w:rsidRDefault="002D5116" w:rsidP="00741BEC">
      <w:pPr>
        <w:bidi/>
        <w:spacing w:line="240" w:lineRule="auto"/>
        <w:contextualSpacing/>
        <w:jc w:val="center"/>
        <w:rPr>
          <w:rFonts w:eastAsia="Times New Roman"/>
          <w:spacing w:val="-10"/>
          <w:kern w:val="28"/>
          <w:sz w:val="24"/>
          <w:szCs w:val="24"/>
          <w:lang w:bidi="ar-SY"/>
        </w:rPr>
      </w:pPr>
    </w:p>
    <w:p w:rsidR="002D5116" w:rsidRPr="00733B94" w:rsidRDefault="006C0519" w:rsidP="00741BEC">
      <w:pPr>
        <w:pBdr>
          <w:top w:val="single" w:sz="4" w:space="1" w:color="auto"/>
          <w:left w:val="single" w:sz="4" w:space="4" w:color="auto"/>
          <w:bottom w:val="single" w:sz="4" w:space="1" w:color="auto"/>
          <w:right w:val="single" w:sz="4" w:space="4" w:color="auto"/>
        </w:pBdr>
        <w:shd w:val="clear" w:color="auto" w:fill="C2D69B" w:themeFill="accent3" w:themeFillTint="99"/>
        <w:bidi/>
        <w:spacing w:line="240" w:lineRule="auto"/>
        <w:contextualSpacing/>
        <w:jc w:val="center"/>
        <w:rPr>
          <w:color w:val="000000" w:themeColor="text1"/>
          <w:sz w:val="36"/>
          <w:szCs w:val="36"/>
          <w:rtl/>
          <w:lang w:bidi="ar-SY"/>
        </w:rPr>
      </w:pPr>
      <w:r w:rsidRPr="00733B94">
        <w:rPr>
          <w:rFonts w:hint="cs"/>
          <w:color w:val="000000" w:themeColor="text1"/>
          <w:sz w:val="36"/>
          <w:szCs w:val="36"/>
          <w:rtl/>
          <w:lang w:bidi="ar-SY"/>
        </w:rPr>
        <w:t>أولا: المتلازمة الإكليلية الحادة</w:t>
      </w:r>
    </w:p>
    <w:p w:rsidR="00D6253F" w:rsidRPr="00733B94" w:rsidRDefault="00D6253F" w:rsidP="00741BEC">
      <w:pPr>
        <w:bidi/>
        <w:spacing w:after="200"/>
        <w:jc w:val="both"/>
        <w:rPr>
          <w:rFonts w:ascii="Calibri" w:eastAsia="Calibri" w:hAnsi="Calibri" w:cs="Arial"/>
          <w:color w:val="000000"/>
          <w:sz w:val="32"/>
          <w:szCs w:val="32"/>
          <w:rtl/>
        </w:rPr>
      </w:pP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والتي تضم بدورها:</w:t>
      </w:r>
    </w:p>
    <w:p w:rsidR="00AB16D2" w:rsidRDefault="00A06C48" w:rsidP="00AB16D2">
      <w:pPr>
        <w:pStyle w:val="a3"/>
        <w:numPr>
          <w:ilvl w:val="0"/>
          <w:numId w:val="12"/>
        </w:numPr>
        <w:bidi/>
        <w:spacing w:after="200"/>
        <w:jc w:val="both"/>
        <w:rPr>
          <w:rFonts w:ascii="Calibri" w:eastAsia="Calibri" w:hAnsi="Calibri" w:cs="Arial"/>
          <w:color w:val="000000"/>
          <w:sz w:val="32"/>
          <w:szCs w:val="32"/>
        </w:rPr>
      </w:pPr>
      <w:r w:rsidRPr="00AB16D2">
        <w:rPr>
          <w:rFonts w:ascii="Calibri" w:eastAsia="Calibri" w:hAnsi="Calibri" w:cs="Arial"/>
          <w:color w:val="000000"/>
          <w:sz w:val="32"/>
          <w:szCs w:val="32"/>
          <w:rtl/>
        </w:rPr>
        <w:t xml:space="preserve">خناق الصدر غير المستقر </w:t>
      </w:r>
      <w:r w:rsidRPr="00AB16D2">
        <w:rPr>
          <w:rFonts w:ascii="Calibri" w:eastAsia="Calibri" w:hAnsi="Calibri" w:cs="Arial"/>
          <w:color w:val="000000"/>
          <w:sz w:val="32"/>
          <w:szCs w:val="32"/>
        </w:rPr>
        <w:t>Unstable Angina</w:t>
      </w:r>
      <w:r w:rsidRPr="00AB16D2">
        <w:rPr>
          <w:rFonts w:ascii="Calibri" w:eastAsia="Calibri" w:hAnsi="Calibri" w:cs="Arial"/>
          <w:color w:val="000000"/>
          <w:sz w:val="32"/>
          <w:szCs w:val="32"/>
          <w:rtl/>
        </w:rPr>
        <w:t>.</w:t>
      </w:r>
    </w:p>
    <w:p w:rsidR="00AB16D2" w:rsidRDefault="00A06C48" w:rsidP="00AB16D2">
      <w:pPr>
        <w:pStyle w:val="a3"/>
        <w:numPr>
          <w:ilvl w:val="0"/>
          <w:numId w:val="12"/>
        </w:numPr>
        <w:bidi/>
        <w:spacing w:after="200"/>
        <w:jc w:val="both"/>
        <w:rPr>
          <w:rFonts w:ascii="Calibri" w:eastAsia="Calibri" w:hAnsi="Calibri" w:cs="Arial"/>
          <w:color w:val="000000"/>
          <w:sz w:val="32"/>
          <w:szCs w:val="32"/>
        </w:rPr>
      </w:pPr>
      <w:r w:rsidRPr="00AB16D2">
        <w:rPr>
          <w:rFonts w:ascii="Calibri" w:eastAsia="Calibri" w:hAnsi="Calibri" w:cs="Arial"/>
          <w:color w:val="000000"/>
          <w:sz w:val="32"/>
          <w:szCs w:val="32"/>
          <w:rtl/>
        </w:rPr>
        <w:t>احتشاء العضلة القلبية بدون ارتفاع قطعة ال</w:t>
      </w:r>
      <w:r w:rsidR="00AB16D2" w:rsidRPr="00AB16D2">
        <w:rPr>
          <w:rFonts w:ascii="Calibri" w:eastAsia="Calibri" w:hAnsi="Calibri" w:cs="Arial" w:hint="cs"/>
          <w:color w:val="000000"/>
          <w:sz w:val="32"/>
          <w:szCs w:val="32"/>
          <w:rtl/>
        </w:rPr>
        <w:t xml:space="preserve">ـ </w:t>
      </w:r>
      <w:r w:rsidRPr="00AB16D2">
        <w:rPr>
          <w:rFonts w:ascii="Calibri" w:eastAsia="Calibri" w:hAnsi="Calibri" w:cs="Arial"/>
          <w:color w:val="000000"/>
          <w:sz w:val="32"/>
          <w:szCs w:val="32"/>
        </w:rPr>
        <w:t xml:space="preserve"> ST</w:t>
      </w:r>
      <w:r w:rsidRPr="00AB16D2">
        <w:rPr>
          <w:rFonts w:ascii="Calibri" w:eastAsia="Calibri" w:hAnsi="Calibri" w:cs="Arial"/>
          <w:color w:val="000000"/>
          <w:sz w:val="32"/>
          <w:szCs w:val="32"/>
          <w:rtl/>
        </w:rPr>
        <w:t xml:space="preserve"> </w:t>
      </w:r>
      <w:r w:rsidRPr="00AB16D2">
        <w:rPr>
          <w:rFonts w:ascii="Calibri" w:eastAsia="Calibri" w:hAnsi="Calibri" w:cs="Arial"/>
          <w:color w:val="000000"/>
          <w:sz w:val="32"/>
          <w:szCs w:val="32"/>
        </w:rPr>
        <w:t>NSTEMI)</w:t>
      </w:r>
      <w:r w:rsidRPr="00AB16D2">
        <w:rPr>
          <w:rFonts w:ascii="Calibri" w:eastAsia="Calibri" w:hAnsi="Calibri" w:cs="Arial"/>
          <w:color w:val="000000"/>
          <w:sz w:val="32"/>
          <w:szCs w:val="32"/>
          <w:rtl/>
        </w:rPr>
        <w:t>).</w:t>
      </w:r>
    </w:p>
    <w:p w:rsidR="00A06C48" w:rsidRPr="00AB16D2" w:rsidRDefault="00A06C48" w:rsidP="00AB16D2">
      <w:pPr>
        <w:pStyle w:val="a3"/>
        <w:numPr>
          <w:ilvl w:val="0"/>
          <w:numId w:val="12"/>
        </w:numPr>
        <w:bidi/>
        <w:spacing w:after="200"/>
        <w:jc w:val="both"/>
        <w:rPr>
          <w:rFonts w:ascii="Calibri" w:eastAsia="Calibri" w:hAnsi="Calibri" w:cs="Arial"/>
          <w:color w:val="000000"/>
          <w:sz w:val="32"/>
          <w:szCs w:val="32"/>
          <w:rtl/>
        </w:rPr>
      </w:pPr>
      <w:r w:rsidRPr="00AB16D2">
        <w:rPr>
          <w:rFonts w:ascii="Calibri" w:eastAsia="Calibri" w:hAnsi="Calibri" w:cs="Arial"/>
          <w:color w:val="000000"/>
          <w:sz w:val="32"/>
          <w:szCs w:val="32"/>
          <w:rtl/>
        </w:rPr>
        <w:t>احتشاء العضلة القلبية مع ارتفاع قطعة ال</w:t>
      </w:r>
      <w:r w:rsidR="00AB16D2" w:rsidRPr="00AB16D2">
        <w:rPr>
          <w:rFonts w:ascii="Calibri" w:eastAsia="Calibri" w:hAnsi="Calibri" w:cs="Arial" w:hint="cs"/>
          <w:color w:val="000000"/>
          <w:sz w:val="32"/>
          <w:szCs w:val="32"/>
          <w:rtl/>
        </w:rPr>
        <w:t xml:space="preserve">ـ </w:t>
      </w:r>
      <w:r w:rsidRPr="00AB16D2">
        <w:rPr>
          <w:rFonts w:ascii="Calibri" w:eastAsia="Calibri" w:hAnsi="Calibri" w:cs="Arial"/>
          <w:color w:val="000000"/>
          <w:sz w:val="32"/>
          <w:szCs w:val="32"/>
        </w:rPr>
        <w:t xml:space="preserve"> ST</w:t>
      </w:r>
      <w:r w:rsidRPr="00AB16D2">
        <w:rPr>
          <w:rFonts w:ascii="Calibri" w:eastAsia="Calibri" w:hAnsi="Calibri" w:cs="Arial"/>
          <w:color w:val="000000"/>
          <w:sz w:val="32"/>
          <w:szCs w:val="32"/>
          <w:rtl/>
        </w:rPr>
        <w:t xml:space="preserve"> </w:t>
      </w:r>
      <w:r w:rsidRPr="00AB16D2">
        <w:rPr>
          <w:rFonts w:ascii="Calibri" w:eastAsia="Calibri" w:hAnsi="Calibri" w:cs="Arial"/>
          <w:color w:val="000000"/>
          <w:sz w:val="32"/>
          <w:szCs w:val="32"/>
        </w:rPr>
        <w:t>(STEMI)</w:t>
      </w:r>
      <w:r w:rsidRPr="00AB16D2">
        <w:rPr>
          <w:rFonts w:ascii="Calibri" w:eastAsia="Calibri" w:hAnsi="Calibri" w:cs="Arial"/>
          <w:color w:val="000000"/>
          <w:sz w:val="32"/>
          <w:szCs w:val="32"/>
          <w:rtl/>
        </w:rPr>
        <w:t>.</w:t>
      </w:r>
    </w:p>
    <w:p w:rsidR="00A06C48"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تشترك جميع أنواعها بالآلية </w:t>
      </w:r>
      <w:proofErr w:type="spellStart"/>
      <w:r w:rsidRPr="00733B94">
        <w:rPr>
          <w:rFonts w:ascii="Calibri" w:eastAsia="Calibri" w:hAnsi="Calibri" w:cs="Arial" w:hint="cs"/>
          <w:color w:val="000000"/>
          <w:sz w:val="32"/>
          <w:szCs w:val="32"/>
          <w:rtl/>
        </w:rPr>
        <w:t>الإمراضية</w:t>
      </w:r>
      <w:proofErr w:type="spellEnd"/>
      <w:r w:rsidR="00AB16D2">
        <w:rPr>
          <w:rFonts w:ascii="Calibri" w:eastAsia="Calibri" w:hAnsi="Calibri" w:cs="Arial" w:hint="cs"/>
          <w:color w:val="000000"/>
          <w:sz w:val="32"/>
          <w:szCs w:val="32"/>
          <w:rtl/>
        </w:rPr>
        <w:t xml:space="preserve"> المسببة وهو تمزق العصيدة، الخثار والالتهاب</w:t>
      </w:r>
      <w:r w:rsidRPr="00733B94">
        <w:rPr>
          <w:rFonts w:ascii="Calibri" w:eastAsia="Calibri" w:hAnsi="Calibri" w:cs="Arial" w:hint="cs"/>
          <w:color w:val="000000"/>
          <w:sz w:val="32"/>
          <w:szCs w:val="32"/>
          <w:rtl/>
        </w:rPr>
        <w:t xml:space="preserve">. وعلى أية حالة فقد تنجم </w:t>
      </w:r>
      <w:r w:rsidRPr="00733B94">
        <w:rPr>
          <w:rFonts w:ascii="Calibri" w:eastAsia="Calibri" w:hAnsi="Calibri" w:cs="Arial"/>
          <w:color w:val="000000"/>
          <w:sz w:val="32"/>
          <w:szCs w:val="32"/>
        </w:rPr>
        <w:t>ACS</w:t>
      </w:r>
      <w:r w:rsidRPr="00733B94">
        <w:rPr>
          <w:rFonts w:ascii="Calibri" w:eastAsia="Calibri" w:hAnsi="Calibri" w:cs="Arial" w:hint="cs"/>
          <w:color w:val="000000"/>
          <w:sz w:val="32"/>
          <w:szCs w:val="32"/>
          <w:rtl/>
        </w:rPr>
        <w:t xml:space="preserve"> في أحيان نادرة عن صمة أو تشنج </w:t>
      </w:r>
      <w:r w:rsidR="00AB16D2">
        <w:rPr>
          <w:rFonts w:ascii="Calibri" w:eastAsia="Calibri" w:hAnsi="Calibri" w:cs="Arial" w:hint="cs"/>
          <w:color w:val="000000"/>
          <w:sz w:val="32"/>
          <w:szCs w:val="32"/>
          <w:rtl/>
        </w:rPr>
        <w:t>إكليلي في شرايين إكليلية طبيعية، أوعن التهاب  أوعية</w:t>
      </w:r>
      <w:r w:rsidRPr="00733B94">
        <w:rPr>
          <w:rFonts w:ascii="Calibri" w:eastAsia="Calibri" w:hAnsi="Calibri" w:cs="Arial" w:hint="cs"/>
          <w:color w:val="000000"/>
          <w:sz w:val="32"/>
          <w:szCs w:val="32"/>
          <w:rtl/>
        </w:rPr>
        <w:t>.</w:t>
      </w:r>
    </w:p>
    <w:p w:rsidR="002E5257" w:rsidRPr="00733B94" w:rsidRDefault="002E5257" w:rsidP="002E5257">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إن نقص التروية القلبية السبب الأول للوفيات بالبلدان المتقد</w:t>
      </w:r>
      <w:r>
        <w:rPr>
          <w:rFonts w:ascii="Calibri" w:eastAsia="Calibri" w:hAnsi="Calibri" w:cs="Arial"/>
          <w:color w:val="000000"/>
          <w:sz w:val="32"/>
          <w:szCs w:val="32"/>
          <w:rtl/>
        </w:rPr>
        <w:t>مة</w:t>
      </w:r>
      <w:r w:rsidRPr="00733B94">
        <w:rPr>
          <w:rFonts w:ascii="Calibri" w:eastAsia="Calibri" w:hAnsi="Calibri" w:cs="Arial"/>
          <w:color w:val="000000"/>
          <w:sz w:val="32"/>
          <w:szCs w:val="32"/>
          <w:rtl/>
        </w:rPr>
        <w:t xml:space="preserve">، والسبب الثالث للوفيات بعد الإيدز وانتانات الطرق التنفسية </w:t>
      </w:r>
      <w:r>
        <w:rPr>
          <w:rFonts w:ascii="Calibri" w:eastAsia="Calibri" w:hAnsi="Calibri" w:cs="Arial"/>
          <w:color w:val="000000"/>
          <w:sz w:val="32"/>
          <w:szCs w:val="32"/>
          <w:rtl/>
        </w:rPr>
        <w:t>السفلية في ببلدان العالم الثالث</w:t>
      </w:r>
      <w:r w:rsidRPr="00733B94">
        <w:rPr>
          <w:rFonts w:ascii="Calibri" w:eastAsia="Calibri" w:hAnsi="Calibri" w:cs="Arial"/>
          <w:color w:val="000000"/>
          <w:sz w:val="32"/>
          <w:szCs w:val="32"/>
          <w:rtl/>
        </w:rPr>
        <w:t>، وهو المسؤول عن خمس الوفيات في الولايات المتحدة</w:t>
      </w:r>
      <w:r w:rsidRPr="00733B94">
        <w:rPr>
          <w:rFonts w:ascii="Calibri" w:eastAsia="Calibri" w:hAnsi="Calibri" w:cs="Arial" w:hint="cs"/>
          <w:color w:val="000000"/>
          <w:sz w:val="32"/>
          <w:szCs w:val="32"/>
          <w:vertAlign w:val="superscript"/>
          <w:rtl/>
        </w:rPr>
        <w:t>(2)</w:t>
      </w:r>
      <w:r w:rsidRPr="00733B94">
        <w:rPr>
          <w:rFonts w:ascii="Calibri" w:eastAsia="Calibri" w:hAnsi="Calibri" w:cs="Arial"/>
          <w:color w:val="000000"/>
          <w:sz w:val="32"/>
          <w:szCs w:val="32"/>
          <w:rtl/>
        </w:rPr>
        <w:t>.</w:t>
      </w:r>
    </w:p>
    <w:p w:rsidR="002E5257" w:rsidRPr="00733B94" w:rsidRDefault="002E5257" w:rsidP="002E5257">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يحدث الداء القلبي الإكليلي بشكل رئيسي في الأشخاص بعد سن ال</w:t>
      </w:r>
      <w:r>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tl/>
        </w:rPr>
        <w:t>4</w:t>
      </w:r>
      <w:r>
        <w:rPr>
          <w:rFonts w:ascii="Calibri" w:eastAsia="Calibri" w:hAnsi="Calibri" w:cs="Arial" w:hint="cs"/>
          <w:color w:val="000000"/>
          <w:sz w:val="32"/>
          <w:szCs w:val="32"/>
          <w:rtl/>
        </w:rPr>
        <w:t>0</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إلا أنه قد يحد</w:t>
      </w:r>
      <w:r>
        <w:rPr>
          <w:rFonts w:ascii="Calibri" w:eastAsia="Calibri" w:hAnsi="Calibri" w:cs="Arial"/>
          <w:color w:val="000000"/>
          <w:sz w:val="32"/>
          <w:szCs w:val="32"/>
          <w:rtl/>
        </w:rPr>
        <w:t>ث لدى الرجال والنساء بأعمار أقل</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ولحسن الحظ فإن حدوثه ليس شائعا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في المرضى قبل سن ال45.</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ولكن حدوثه</w:t>
      </w:r>
      <w:r>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على أي حال</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يحمل نسبة </w:t>
      </w:r>
      <w:proofErr w:type="spellStart"/>
      <w:r w:rsidRPr="00733B94">
        <w:rPr>
          <w:rFonts w:ascii="Calibri" w:eastAsia="Calibri" w:hAnsi="Calibri" w:cs="Arial"/>
          <w:color w:val="000000"/>
          <w:sz w:val="32"/>
          <w:szCs w:val="32"/>
          <w:rtl/>
        </w:rPr>
        <w:t>مراضة</w:t>
      </w:r>
      <w:proofErr w:type="spellEnd"/>
      <w:r w:rsidRPr="00733B94">
        <w:rPr>
          <w:rFonts w:ascii="Calibri" w:eastAsia="Calibri" w:hAnsi="Calibri" w:cs="Arial"/>
          <w:color w:val="000000"/>
          <w:sz w:val="32"/>
          <w:szCs w:val="32"/>
          <w:rtl/>
        </w:rPr>
        <w:t xml:space="preserve"> مهمة</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اضطرابات نفسية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مشكلات مالية واجتماعية للمريض ولذويه عندما يحدث المرض في سن الشباب.</w:t>
      </w:r>
    </w:p>
    <w:p w:rsidR="002E5257" w:rsidRDefault="002E5257" w:rsidP="002E5257">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فحسب منظمة الصحة العالمية فإن حوالي 12</w:t>
      </w:r>
      <w:r>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6% من الوفيات حول العالم كانت بسبب أمراض القلب </w:t>
      </w:r>
      <w:proofErr w:type="spellStart"/>
      <w:r w:rsidRPr="00733B94">
        <w:rPr>
          <w:rFonts w:ascii="Calibri" w:eastAsia="Calibri" w:hAnsi="Calibri" w:cs="Arial"/>
          <w:color w:val="000000"/>
          <w:sz w:val="32"/>
          <w:szCs w:val="32"/>
          <w:rtl/>
        </w:rPr>
        <w:t>ا</w:t>
      </w:r>
      <w:r w:rsidRPr="00733B94">
        <w:rPr>
          <w:rFonts w:ascii="Calibri" w:eastAsia="Calibri" w:hAnsi="Calibri" w:cs="Arial" w:hint="cs"/>
          <w:color w:val="000000"/>
          <w:sz w:val="32"/>
          <w:szCs w:val="32"/>
          <w:rtl/>
        </w:rPr>
        <w:t>لإ</w:t>
      </w:r>
      <w:r w:rsidRPr="00733B94">
        <w:rPr>
          <w:rFonts w:ascii="Calibri" w:eastAsia="Calibri" w:hAnsi="Calibri" w:cs="Arial"/>
          <w:color w:val="000000"/>
          <w:sz w:val="32"/>
          <w:szCs w:val="32"/>
          <w:rtl/>
        </w:rPr>
        <w:t>قفارية</w:t>
      </w:r>
      <w:proofErr w:type="spellEnd"/>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هناك حوالي سبعة مليون و200 ألف رجل و6 مليون </w:t>
      </w:r>
      <w:r w:rsidRPr="00733B94">
        <w:rPr>
          <w:rFonts w:ascii="Calibri" w:eastAsia="Calibri" w:hAnsi="Calibri" w:cs="Arial" w:hint="cs"/>
          <w:color w:val="000000"/>
          <w:sz w:val="32"/>
          <w:szCs w:val="32"/>
          <w:rtl/>
        </w:rPr>
        <w:t>ا</w:t>
      </w:r>
      <w:r w:rsidRPr="00733B94">
        <w:rPr>
          <w:rFonts w:ascii="Calibri" w:eastAsia="Calibri" w:hAnsi="Calibri" w:cs="Arial"/>
          <w:color w:val="000000"/>
          <w:sz w:val="32"/>
          <w:szCs w:val="32"/>
          <w:rtl/>
        </w:rPr>
        <w:t>مرأة مصابون بالداء القل</w:t>
      </w:r>
      <w:r>
        <w:rPr>
          <w:rFonts w:ascii="Calibri" w:eastAsia="Calibri" w:hAnsi="Calibri" w:cs="Arial"/>
          <w:color w:val="000000"/>
          <w:sz w:val="32"/>
          <w:szCs w:val="32"/>
          <w:rtl/>
        </w:rPr>
        <w:t>بي الإكليلي في الولايات المتحدة</w:t>
      </w:r>
      <w:r w:rsidRPr="00733B94">
        <w:rPr>
          <w:rFonts w:ascii="Calibri" w:eastAsia="Calibri" w:hAnsi="Calibri" w:cs="Arial"/>
          <w:color w:val="000000"/>
          <w:sz w:val="32"/>
          <w:szCs w:val="32"/>
          <w:rtl/>
        </w:rPr>
        <w:t>، يموت منهم شخص واحد كل 65 ثانية بسبب الداء القلبي الإكليلي</w:t>
      </w:r>
      <w:r w:rsidRPr="00733B94">
        <w:rPr>
          <w:rFonts w:ascii="Calibri" w:eastAsia="Calibri" w:hAnsi="Calibri" w:cs="Arial" w:hint="cs"/>
          <w:color w:val="000000"/>
          <w:sz w:val="32"/>
          <w:szCs w:val="32"/>
          <w:vertAlign w:val="superscript"/>
          <w:rtl/>
        </w:rPr>
        <w:t>(3)</w:t>
      </w:r>
      <w:r w:rsidRPr="00733B94">
        <w:rPr>
          <w:rFonts w:ascii="Calibri" w:eastAsia="Calibri" w:hAnsi="Calibri" w:cs="Arial"/>
          <w:color w:val="000000"/>
          <w:sz w:val="32"/>
          <w:szCs w:val="32"/>
          <w:rtl/>
        </w:rPr>
        <w:t>.</w:t>
      </w:r>
    </w:p>
    <w:p w:rsidR="00A06C48" w:rsidRPr="00733B94" w:rsidRDefault="00733FA2" w:rsidP="00733FA2">
      <w:pPr>
        <w:bidi/>
        <w:spacing w:after="200"/>
        <w:jc w:val="both"/>
        <w:rPr>
          <w:rFonts w:ascii="Calibri" w:eastAsia="Calibri" w:hAnsi="Calibri" w:cs="Arial"/>
          <w:color w:val="000000"/>
          <w:sz w:val="32"/>
          <w:szCs w:val="32"/>
          <w:rtl/>
        </w:rPr>
      </w:pPr>
      <w:r>
        <w:rPr>
          <w:rFonts w:ascii="Calibri" w:eastAsia="Calibri" w:hAnsi="Calibri" w:cs="Arial" w:hint="cs"/>
          <w:color w:val="000000"/>
          <w:sz w:val="32"/>
          <w:szCs w:val="32"/>
          <w:rtl/>
        </w:rPr>
        <w:lastRenderedPageBreak/>
        <w:t xml:space="preserve">قد يبدي </w:t>
      </w:r>
      <w:r>
        <w:rPr>
          <w:rFonts w:ascii="Calibri" w:eastAsia="Calibri" w:hAnsi="Calibri" w:cs="Arial"/>
          <w:color w:val="000000"/>
          <w:sz w:val="32"/>
          <w:szCs w:val="32"/>
        </w:rPr>
        <w:t>ECG</w:t>
      </w:r>
      <w:r>
        <w:rPr>
          <w:rFonts w:ascii="Calibri" w:eastAsia="Calibri" w:hAnsi="Calibri" w:cs="Arial" w:hint="cs"/>
          <w:color w:val="000000"/>
          <w:sz w:val="32"/>
          <w:szCs w:val="32"/>
          <w:rtl/>
        </w:rPr>
        <w:t xml:space="preserve"> انخفاض القطعة </w:t>
      </w:r>
      <w:r>
        <w:rPr>
          <w:rFonts w:ascii="Calibri" w:eastAsia="Calibri" w:hAnsi="Calibri" w:cs="Arial"/>
          <w:color w:val="000000"/>
          <w:sz w:val="32"/>
          <w:szCs w:val="32"/>
        </w:rPr>
        <w:t>ST</w:t>
      </w:r>
      <w:r>
        <w:rPr>
          <w:rFonts w:ascii="Calibri" w:eastAsia="Calibri" w:hAnsi="Calibri" w:cs="Arial" w:hint="cs"/>
          <w:color w:val="000000"/>
          <w:sz w:val="32"/>
          <w:szCs w:val="32"/>
          <w:rtl/>
        </w:rPr>
        <w:t xml:space="preserve"> أو انقلاب الموجة </w:t>
      </w:r>
      <w:r>
        <w:rPr>
          <w:rFonts w:ascii="Calibri" w:eastAsia="Calibri" w:hAnsi="Calibri" w:cs="Arial"/>
          <w:color w:val="000000"/>
          <w:sz w:val="32"/>
          <w:szCs w:val="32"/>
        </w:rPr>
        <w:t>T</w:t>
      </w:r>
      <w:r>
        <w:rPr>
          <w:rFonts w:ascii="Calibri" w:eastAsia="Calibri" w:hAnsi="Calibri" w:cs="Arial" w:hint="cs"/>
          <w:color w:val="000000"/>
          <w:sz w:val="32"/>
          <w:szCs w:val="32"/>
          <w:rtl/>
        </w:rPr>
        <w:t xml:space="preserve"> ، تبدلات غير نوعية. أو يكون طبيعياً </w:t>
      </w:r>
      <w:r w:rsidR="00A06C48" w:rsidRPr="00733B94">
        <w:rPr>
          <w:rFonts w:ascii="Calibri" w:eastAsia="Calibri" w:hAnsi="Calibri" w:cs="Arial" w:hint="cs"/>
          <w:color w:val="000000"/>
          <w:sz w:val="32"/>
          <w:szCs w:val="32"/>
          <w:rtl/>
        </w:rPr>
        <w:t xml:space="preserve">( يشمل الاحتشاء بدون </w:t>
      </w:r>
      <w:r w:rsidR="00A06C48" w:rsidRPr="00733B94">
        <w:rPr>
          <w:rFonts w:ascii="Calibri" w:eastAsia="Calibri" w:hAnsi="Calibri" w:cs="Arial"/>
          <w:color w:val="000000"/>
          <w:sz w:val="32"/>
          <w:szCs w:val="32"/>
        </w:rPr>
        <w:t xml:space="preserve"> Q </w:t>
      </w:r>
      <w:r w:rsidR="00A06C48" w:rsidRPr="00733B94">
        <w:rPr>
          <w:rFonts w:ascii="Calibri" w:eastAsia="Calibri" w:hAnsi="Calibri" w:cs="Arial" w:hint="cs"/>
          <w:color w:val="000000"/>
          <w:sz w:val="32"/>
          <w:szCs w:val="32"/>
          <w:rtl/>
        </w:rPr>
        <w:t>أو تحت الشغاف).</w:t>
      </w: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تتفاوت درجة تموت الخلايا العضلية غير العكوس وقد</w:t>
      </w:r>
      <w:r w:rsidR="00AB16D2">
        <w:rPr>
          <w:rFonts w:ascii="Calibri" w:eastAsia="Calibri" w:hAnsi="Calibri" w:cs="Arial" w:hint="cs"/>
          <w:color w:val="000000"/>
          <w:sz w:val="32"/>
          <w:szCs w:val="32"/>
          <w:rtl/>
        </w:rPr>
        <w:t xml:space="preserve"> يحدث تنخر مهم حتى دون ارتفاع </w:t>
      </w:r>
      <w:r w:rsidRPr="00733B94">
        <w:rPr>
          <w:rFonts w:ascii="Calibri" w:eastAsia="Calibri" w:hAnsi="Calibri" w:cs="Arial" w:hint="cs"/>
          <w:color w:val="000000"/>
          <w:sz w:val="32"/>
          <w:szCs w:val="32"/>
          <w:rtl/>
        </w:rPr>
        <w:t xml:space="preserve">قطعة </w:t>
      </w:r>
      <w:r w:rsidR="00AB16D2">
        <w:rPr>
          <w:rFonts w:ascii="Calibri" w:eastAsia="Calibri" w:hAnsi="Calibri" w:cs="Arial" w:hint="cs"/>
          <w:color w:val="000000"/>
          <w:sz w:val="32"/>
          <w:szCs w:val="32"/>
          <w:rtl/>
        </w:rPr>
        <w:t xml:space="preserve">الـ </w:t>
      </w:r>
      <w:r w:rsidRPr="00733B94">
        <w:rPr>
          <w:rFonts w:ascii="Calibri" w:eastAsia="Calibri" w:hAnsi="Calibri" w:cs="Arial"/>
          <w:color w:val="000000"/>
          <w:sz w:val="32"/>
          <w:szCs w:val="32"/>
        </w:rPr>
        <w:t>ST</w:t>
      </w:r>
      <w:r w:rsidRPr="00733B94">
        <w:rPr>
          <w:rFonts w:ascii="Calibri" w:eastAsia="Calibri" w:hAnsi="Calibri" w:cs="Arial" w:hint="cs"/>
          <w:color w:val="000000"/>
          <w:sz w:val="32"/>
          <w:szCs w:val="32"/>
          <w:rtl/>
        </w:rPr>
        <w:t xml:space="preserve">. تعد </w:t>
      </w:r>
      <w:proofErr w:type="spellStart"/>
      <w:r w:rsidRPr="00733B94">
        <w:rPr>
          <w:rFonts w:ascii="Calibri" w:eastAsia="Calibri" w:hAnsi="Calibri" w:cs="Arial" w:hint="cs"/>
          <w:color w:val="000000"/>
          <w:sz w:val="32"/>
          <w:szCs w:val="32"/>
          <w:rtl/>
        </w:rPr>
        <w:t>التروبونينات</w:t>
      </w:r>
      <w:proofErr w:type="spellEnd"/>
      <w:r w:rsidRPr="00733B94">
        <w:rPr>
          <w:rFonts w:ascii="Calibri" w:eastAsia="Calibri" w:hAnsi="Calibri" w:cs="Arial" w:hint="cs"/>
          <w:color w:val="000000"/>
          <w:sz w:val="32"/>
          <w:szCs w:val="32"/>
          <w:rtl/>
        </w:rPr>
        <w:t xml:space="preserve"> القلبية (</w:t>
      </w:r>
      <w:r w:rsidRPr="00733B94">
        <w:rPr>
          <w:rFonts w:ascii="Calibri" w:eastAsia="Calibri" w:hAnsi="Calibri" w:cs="Arial"/>
          <w:color w:val="000000"/>
          <w:sz w:val="32"/>
          <w:szCs w:val="32"/>
        </w:rPr>
        <w:t>T-I</w:t>
      </w:r>
      <w:r w:rsidRPr="00733B94">
        <w:rPr>
          <w:rFonts w:ascii="Calibri" w:eastAsia="Calibri" w:hAnsi="Calibri" w:cs="Arial" w:hint="cs"/>
          <w:color w:val="000000"/>
          <w:sz w:val="32"/>
          <w:szCs w:val="32"/>
          <w:rtl/>
        </w:rPr>
        <w:t>) المشعرات الأكثر حسا</w:t>
      </w:r>
      <w:r w:rsidR="00AB16D2">
        <w:rPr>
          <w:rFonts w:ascii="Calibri" w:eastAsia="Calibri" w:hAnsi="Calibri" w:cs="Arial" w:hint="cs"/>
          <w:color w:val="000000"/>
          <w:sz w:val="32"/>
          <w:szCs w:val="32"/>
          <w:rtl/>
        </w:rPr>
        <w:t>سية ونوعية لتنخر العضلة القلبية، وقد أصبحت الا</w:t>
      </w:r>
      <w:r w:rsidRPr="00733B94">
        <w:rPr>
          <w:rFonts w:ascii="Calibri" w:eastAsia="Calibri" w:hAnsi="Calibri" w:cs="Arial" w:hint="cs"/>
          <w:color w:val="000000"/>
          <w:sz w:val="32"/>
          <w:szCs w:val="32"/>
          <w:rtl/>
        </w:rPr>
        <w:t xml:space="preserve">ختبار الأفضل عند مرضى </w:t>
      </w:r>
      <w:r w:rsidRPr="00733B94">
        <w:rPr>
          <w:rFonts w:ascii="Calibri" w:eastAsia="Calibri" w:hAnsi="Calibri" w:cs="Arial"/>
          <w:color w:val="000000"/>
          <w:sz w:val="32"/>
          <w:szCs w:val="32"/>
        </w:rPr>
        <w:t>ACS</w:t>
      </w:r>
      <w:r w:rsidR="00AB16D2">
        <w:rPr>
          <w:rFonts w:ascii="Calibri" w:eastAsia="Calibri" w:hAnsi="Calibri" w:cs="Arial" w:hint="cs"/>
          <w:color w:val="000000"/>
          <w:sz w:val="32"/>
          <w:szCs w:val="32"/>
          <w:rtl/>
        </w:rPr>
        <w:t>.</w:t>
      </w:r>
    </w:p>
    <w:p w:rsidR="00036609" w:rsidRDefault="00036609" w:rsidP="00036609">
      <w:pPr>
        <w:bidi/>
        <w:jc w:val="both"/>
        <w:rPr>
          <w:sz w:val="32"/>
          <w:szCs w:val="32"/>
          <w:rtl/>
        </w:rPr>
      </w:pPr>
      <w:r w:rsidRPr="00733B94">
        <w:rPr>
          <w:rFonts w:ascii="Calibri" w:eastAsia="Calibri" w:hAnsi="Calibri" w:cs="Arial"/>
          <w:color w:val="000000"/>
          <w:sz w:val="32"/>
          <w:szCs w:val="32"/>
          <w:rtl/>
        </w:rPr>
        <w:t xml:space="preserve">يشكل احتشاء العضلة القلبية مع ارتفاع </w:t>
      </w:r>
      <w:r w:rsidRPr="00733B94">
        <w:rPr>
          <w:rFonts w:ascii="Calibri" w:eastAsia="Calibri" w:hAnsi="Calibri" w:cs="Arial" w:hint="cs"/>
          <w:color w:val="000000"/>
          <w:sz w:val="32"/>
          <w:szCs w:val="32"/>
          <w:rtl/>
        </w:rPr>
        <w:t>قطعة ال</w:t>
      </w:r>
      <w:r>
        <w:rPr>
          <w:rFonts w:ascii="Calibri" w:eastAsia="Calibri" w:hAnsi="Calibri" w:cs="Arial" w:hint="cs"/>
          <w:color w:val="000000"/>
          <w:sz w:val="32"/>
          <w:szCs w:val="32"/>
          <w:rtl/>
        </w:rPr>
        <w:t>ـ</w:t>
      </w:r>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 xml:space="preserve"> ST</w:t>
      </w:r>
      <w:r w:rsidRPr="00733B94">
        <w:rPr>
          <w:rFonts w:ascii="Calibri" w:eastAsia="Calibri" w:hAnsi="Calibri" w:cs="Arial"/>
          <w:color w:val="000000"/>
          <w:sz w:val="32"/>
          <w:szCs w:val="32"/>
          <w:rtl/>
        </w:rPr>
        <w:t>(</w:t>
      </w:r>
      <w:r w:rsidRPr="00733B94">
        <w:rPr>
          <w:rFonts w:ascii="Calibri" w:eastAsia="Calibri" w:hAnsi="Calibri" w:cs="Arial"/>
          <w:color w:val="000000"/>
          <w:sz w:val="32"/>
          <w:szCs w:val="32"/>
        </w:rPr>
        <w:t>STEMI</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ما نسبته 30</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33%</w:t>
      </w:r>
      <w:r w:rsidRPr="00733B94">
        <w:rPr>
          <w:rFonts w:ascii="Calibri" w:eastAsia="Calibri" w:hAnsi="Calibri" w:cs="Arial" w:hint="cs"/>
          <w:color w:val="000000"/>
          <w:sz w:val="32"/>
          <w:szCs w:val="32"/>
          <w:rtl/>
        </w:rPr>
        <w:t xml:space="preserve"> </w:t>
      </w:r>
      <w:r>
        <w:rPr>
          <w:rFonts w:ascii="Calibri" w:eastAsia="Calibri" w:hAnsi="Calibri" w:cs="Arial"/>
          <w:color w:val="000000"/>
          <w:sz w:val="32"/>
          <w:szCs w:val="32"/>
          <w:rtl/>
        </w:rPr>
        <w:t>من المتلازمة الإكليلية الحادة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بينما يشكل احتشاء العضلة القلبية بدون ارتفاع </w:t>
      </w:r>
      <w:r w:rsidRPr="00733B94">
        <w:rPr>
          <w:rFonts w:ascii="Calibri" w:eastAsia="Calibri" w:hAnsi="Calibri" w:cs="Arial" w:hint="cs"/>
          <w:color w:val="000000"/>
          <w:sz w:val="32"/>
          <w:szCs w:val="32"/>
          <w:rtl/>
        </w:rPr>
        <w:t>قطع</w:t>
      </w:r>
      <w:r w:rsidRPr="00733B94">
        <w:rPr>
          <w:rFonts w:ascii="Calibri" w:eastAsia="Calibri" w:hAnsi="Calibri" w:cs="Arial"/>
          <w:color w:val="000000"/>
          <w:sz w:val="32"/>
          <w:szCs w:val="32"/>
          <w:rtl/>
        </w:rPr>
        <w:t>ة</w:t>
      </w:r>
      <w:r>
        <w:rPr>
          <w:rFonts w:ascii="Calibri" w:eastAsia="Calibri" w:hAnsi="Calibri" w:cs="Arial" w:hint="cs"/>
          <w:color w:val="000000"/>
          <w:sz w:val="32"/>
          <w:szCs w:val="32"/>
          <w:rtl/>
        </w:rPr>
        <w:t xml:space="preserve"> الـ</w:t>
      </w:r>
      <w:r w:rsidRPr="00733B94">
        <w:rPr>
          <w:rFonts w:ascii="Calibri" w:eastAsia="Calibri" w:hAnsi="Calibri" w:cs="Arial"/>
          <w:color w:val="000000"/>
          <w:sz w:val="32"/>
          <w:szCs w:val="32"/>
        </w:rPr>
        <w:t xml:space="preserve">ST </w:t>
      </w:r>
      <w:r w:rsidRPr="00733B94">
        <w:rPr>
          <w:rFonts w:ascii="Calibri" w:eastAsia="Calibri" w:hAnsi="Calibri" w:cs="Arial"/>
          <w:color w:val="000000"/>
          <w:sz w:val="32"/>
          <w:szCs w:val="32"/>
          <w:rtl/>
        </w:rPr>
        <w:t>(</w:t>
      </w:r>
      <w:r w:rsidRPr="00733B94">
        <w:rPr>
          <w:rFonts w:ascii="Calibri" w:eastAsia="Calibri" w:hAnsi="Calibri" w:cs="Arial"/>
          <w:color w:val="000000"/>
          <w:sz w:val="32"/>
          <w:szCs w:val="32"/>
        </w:rPr>
        <w:t>NSTEMI</w:t>
      </w:r>
      <w:r w:rsidRPr="00733B94">
        <w:rPr>
          <w:rFonts w:ascii="Calibri" w:eastAsia="Calibri" w:hAnsi="Calibri" w:cs="Arial"/>
          <w:color w:val="000000"/>
          <w:sz w:val="32"/>
          <w:szCs w:val="32"/>
          <w:rtl/>
        </w:rPr>
        <w:t>) 25%</w:t>
      </w:r>
      <w:r w:rsidRPr="00733B94">
        <w:rPr>
          <w:rFonts w:ascii="Calibri" w:eastAsia="Calibri" w:hAnsi="Calibri" w:cs="Arial" w:hint="cs"/>
          <w:color w:val="000000"/>
          <w:sz w:val="32"/>
          <w:szCs w:val="32"/>
          <w:vertAlign w:val="superscript"/>
          <w:rtl/>
        </w:rPr>
        <w:t>(4)</w:t>
      </w:r>
      <w:r w:rsidRPr="00733B94">
        <w:rPr>
          <w:rFonts w:ascii="Calibri" w:eastAsia="Calibri" w:hAnsi="Calibri" w:cs="Arial" w:hint="cs"/>
          <w:color w:val="000000"/>
          <w:sz w:val="32"/>
          <w:szCs w:val="32"/>
          <w:rtl/>
        </w:rPr>
        <w:t>.</w:t>
      </w:r>
    </w:p>
    <w:p w:rsidR="002D5116" w:rsidRPr="00733B94" w:rsidRDefault="002D5116" w:rsidP="00036609">
      <w:pPr>
        <w:autoSpaceDE w:val="0"/>
        <w:autoSpaceDN w:val="0"/>
        <w:bidi/>
        <w:adjustRightInd w:val="0"/>
        <w:spacing w:line="240" w:lineRule="auto"/>
        <w:jc w:val="both"/>
        <w:rPr>
          <w:color w:val="231F20"/>
          <w:sz w:val="32"/>
          <w:szCs w:val="32"/>
          <w:rtl/>
        </w:rPr>
      </w:pPr>
    </w:p>
    <w:p w:rsidR="002D5116" w:rsidRPr="00733B94" w:rsidRDefault="002D5116" w:rsidP="00741BEC">
      <w:pPr>
        <w:spacing w:line="240" w:lineRule="auto"/>
        <w:jc w:val="both"/>
        <w:rPr>
          <w:sz w:val="32"/>
          <w:szCs w:val="32"/>
        </w:rPr>
      </w:pPr>
    </w:p>
    <w:p w:rsidR="007A3BB7" w:rsidRPr="00733B94" w:rsidRDefault="007A3BB7" w:rsidP="00741BEC">
      <w:pPr>
        <w:spacing w:line="240" w:lineRule="auto"/>
        <w:jc w:val="both"/>
        <w:rPr>
          <w:sz w:val="32"/>
          <w:szCs w:val="32"/>
        </w:rPr>
      </w:pPr>
    </w:p>
    <w:p w:rsidR="007A3BB7" w:rsidRPr="00733B94" w:rsidRDefault="007A3BB7" w:rsidP="00741BEC">
      <w:pPr>
        <w:spacing w:line="240" w:lineRule="auto"/>
        <w:jc w:val="both"/>
        <w:rPr>
          <w:sz w:val="32"/>
          <w:szCs w:val="32"/>
        </w:rPr>
      </w:pPr>
    </w:p>
    <w:p w:rsidR="007A3BB7" w:rsidRPr="00733B94" w:rsidRDefault="007A3BB7" w:rsidP="00741BEC">
      <w:pPr>
        <w:spacing w:line="240" w:lineRule="auto"/>
        <w:jc w:val="both"/>
        <w:rPr>
          <w:sz w:val="32"/>
          <w:szCs w:val="32"/>
        </w:rPr>
      </w:pPr>
    </w:p>
    <w:p w:rsidR="007A3BB7" w:rsidRPr="00733B94" w:rsidRDefault="007A3BB7" w:rsidP="00741BEC">
      <w:pPr>
        <w:spacing w:line="240" w:lineRule="auto"/>
        <w:jc w:val="both"/>
        <w:rPr>
          <w:sz w:val="32"/>
          <w:szCs w:val="32"/>
        </w:rPr>
      </w:pPr>
    </w:p>
    <w:p w:rsidR="007A3BB7" w:rsidRDefault="007A3BB7" w:rsidP="00741BEC">
      <w:pPr>
        <w:spacing w:line="240" w:lineRule="auto"/>
        <w:jc w:val="both"/>
        <w:rPr>
          <w:sz w:val="32"/>
          <w:szCs w:val="32"/>
        </w:rPr>
      </w:pPr>
    </w:p>
    <w:p w:rsidR="00AB16D2" w:rsidRDefault="00AB16D2" w:rsidP="00741BEC">
      <w:pPr>
        <w:spacing w:line="240" w:lineRule="auto"/>
        <w:jc w:val="both"/>
        <w:rPr>
          <w:sz w:val="32"/>
          <w:szCs w:val="32"/>
        </w:rPr>
      </w:pPr>
    </w:p>
    <w:p w:rsidR="002E5257" w:rsidRDefault="002E5257" w:rsidP="00741BEC">
      <w:pPr>
        <w:spacing w:line="240" w:lineRule="auto"/>
        <w:jc w:val="both"/>
        <w:rPr>
          <w:sz w:val="32"/>
          <w:szCs w:val="32"/>
        </w:rPr>
      </w:pPr>
    </w:p>
    <w:p w:rsidR="002E5257" w:rsidRDefault="002E5257" w:rsidP="00741BEC">
      <w:pPr>
        <w:spacing w:line="240" w:lineRule="auto"/>
        <w:jc w:val="both"/>
        <w:rPr>
          <w:sz w:val="32"/>
          <w:szCs w:val="32"/>
        </w:rPr>
      </w:pPr>
    </w:p>
    <w:p w:rsidR="002E5257" w:rsidRDefault="002E5257" w:rsidP="00741BEC">
      <w:pPr>
        <w:spacing w:line="240" w:lineRule="auto"/>
        <w:jc w:val="both"/>
        <w:rPr>
          <w:sz w:val="32"/>
          <w:szCs w:val="32"/>
        </w:rPr>
      </w:pPr>
    </w:p>
    <w:p w:rsidR="002E5257" w:rsidRDefault="002E5257" w:rsidP="00741BEC">
      <w:pPr>
        <w:spacing w:line="240" w:lineRule="auto"/>
        <w:jc w:val="both"/>
        <w:rPr>
          <w:sz w:val="32"/>
          <w:szCs w:val="32"/>
        </w:rPr>
      </w:pPr>
    </w:p>
    <w:p w:rsidR="00036609" w:rsidRDefault="00036609" w:rsidP="00741BEC">
      <w:pPr>
        <w:spacing w:line="240" w:lineRule="auto"/>
        <w:jc w:val="both"/>
        <w:rPr>
          <w:sz w:val="32"/>
          <w:szCs w:val="32"/>
        </w:rPr>
      </w:pPr>
    </w:p>
    <w:p w:rsidR="00036609" w:rsidRDefault="00036609" w:rsidP="00741BEC">
      <w:pPr>
        <w:spacing w:line="240" w:lineRule="auto"/>
        <w:jc w:val="both"/>
        <w:rPr>
          <w:sz w:val="32"/>
          <w:szCs w:val="32"/>
        </w:rPr>
      </w:pPr>
    </w:p>
    <w:p w:rsidR="00036609" w:rsidRDefault="00036609" w:rsidP="00741BEC">
      <w:pPr>
        <w:spacing w:line="240" w:lineRule="auto"/>
        <w:jc w:val="both"/>
        <w:rPr>
          <w:sz w:val="32"/>
          <w:szCs w:val="32"/>
        </w:rPr>
      </w:pPr>
    </w:p>
    <w:p w:rsidR="00036609" w:rsidRDefault="00036609" w:rsidP="00741BEC">
      <w:pPr>
        <w:spacing w:line="240" w:lineRule="auto"/>
        <w:jc w:val="both"/>
        <w:rPr>
          <w:sz w:val="32"/>
          <w:szCs w:val="32"/>
        </w:rPr>
      </w:pPr>
    </w:p>
    <w:p w:rsidR="00036609" w:rsidRDefault="00036609" w:rsidP="00741BEC">
      <w:pPr>
        <w:spacing w:line="240" w:lineRule="auto"/>
        <w:jc w:val="both"/>
        <w:rPr>
          <w:sz w:val="32"/>
          <w:szCs w:val="32"/>
        </w:rPr>
      </w:pPr>
    </w:p>
    <w:p w:rsidR="00036609" w:rsidRDefault="00036609" w:rsidP="00741BEC">
      <w:pPr>
        <w:spacing w:line="240" w:lineRule="auto"/>
        <w:jc w:val="both"/>
        <w:rPr>
          <w:sz w:val="32"/>
          <w:szCs w:val="32"/>
        </w:rPr>
      </w:pPr>
    </w:p>
    <w:p w:rsidR="00036609" w:rsidRDefault="00036609" w:rsidP="00741BEC">
      <w:pPr>
        <w:spacing w:line="240" w:lineRule="auto"/>
        <w:jc w:val="both"/>
        <w:rPr>
          <w:sz w:val="32"/>
          <w:szCs w:val="32"/>
        </w:rPr>
      </w:pPr>
    </w:p>
    <w:p w:rsidR="002E5257" w:rsidRPr="00733B94" w:rsidRDefault="002E5257" w:rsidP="00741BEC">
      <w:pPr>
        <w:spacing w:line="240" w:lineRule="auto"/>
        <w:jc w:val="both"/>
        <w:rPr>
          <w:sz w:val="32"/>
          <w:szCs w:val="32"/>
        </w:rPr>
      </w:pPr>
    </w:p>
    <w:p w:rsidR="002D5116" w:rsidRPr="00733B94" w:rsidRDefault="006C0519" w:rsidP="00741BEC">
      <w:pPr>
        <w:pBdr>
          <w:top w:val="single" w:sz="4" w:space="1" w:color="auto"/>
          <w:left w:val="single" w:sz="4" w:space="4" w:color="auto"/>
          <w:bottom w:val="single" w:sz="4" w:space="1" w:color="auto"/>
          <w:right w:val="single" w:sz="4" w:space="4" w:color="auto"/>
        </w:pBdr>
        <w:shd w:val="clear" w:color="auto" w:fill="C2D69B" w:themeFill="accent3" w:themeFillTint="99"/>
        <w:bidi/>
        <w:spacing w:line="240" w:lineRule="auto"/>
        <w:jc w:val="center"/>
        <w:rPr>
          <w:color w:val="000000" w:themeColor="text1"/>
          <w:sz w:val="36"/>
          <w:szCs w:val="36"/>
          <w:rtl/>
        </w:rPr>
      </w:pPr>
      <w:r w:rsidRPr="00733B94">
        <w:rPr>
          <w:rFonts w:hint="cs"/>
          <w:color w:val="000000" w:themeColor="text1"/>
          <w:sz w:val="36"/>
          <w:szCs w:val="36"/>
          <w:rtl/>
        </w:rPr>
        <w:lastRenderedPageBreak/>
        <w:t>ثانيا: عوامل الخطورة</w:t>
      </w:r>
    </w:p>
    <w:p w:rsidR="007A3BB7" w:rsidRPr="00733B94" w:rsidRDefault="007A3BB7" w:rsidP="00741BEC">
      <w:pPr>
        <w:bidi/>
        <w:spacing w:after="200"/>
        <w:contextualSpacing/>
        <w:jc w:val="both"/>
        <w:rPr>
          <w:rFonts w:ascii="Calibri" w:eastAsia="Calibri" w:hAnsi="Calibri" w:cs="Arial"/>
          <w:color w:val="000000"/>
          <w:sz w:val="32"/>
          <w:szCs w:val="32"/>
          <w:u w:val="single"/>
        </w:rPr>
      </w:pPr>
    </w:p>
    <w:p w:rsidR="00D6253F" w:rsidRPr="00AB16D2" w:rsidRDefault="00D6253F" w:rsidP="00741BEC">
      <w:pPr>
        <w:numPr>
          <w:ilvl w:val="0"/>
          <w:numId w:val="14"/>
        </w:numPr>
        <w:bidi/>
        <w:spacing w:after="200"/>
        <w:contextualSpacing/>
        <w:jc w:val="both"/>
        <w:rPr>
          <w:rFonts w:ascii="Calibri" w:eastAsia="Calibri" w:hAnsi="Calibri" w:cs="Arial"/>
          <w:b/>
          <w:bCs/>
          <w:color w:val="000000"/>
          <w:sz w:val="32"/>
          <w:szCs w:val="32"/>
          <w:u w:val="single"/>
          <w:rtl/>
        </w:rPr>
      </w:pPr>
      <w:r w:rsidRPr="00AB16D2">
        <w:rPr>
          <w:rFonts w:ascii="Calibri" w:eastAsia="Calibri" w:hAnsi="Calibri" w:cs="Arial" w:hint="cs"/>
          <w:b/>
          <w:bCs/>
          <w:color w:val="000000"/>
          <w:sz w:val="32"/>
          <w:szCs w:val="32"/>
          <w:u w:val="single"/>
          <w:rtl/>
        </w:rPr>
        <w:t>غير القابلة للتعديل:</w:t>
      </w:r>
    </w:p>
    <w:p w:rsidR="00D6253F" w:rsidRPr="00733B94" w:rsidRDefault="00AB16D2" w:rsidP="00741BEC">
      <w:pPr>
        <w:numPr>
          <w:ilvl w:val="0"/>
          <w:numId w:val="28"/>
        </w:numPr>
        <w:bidi/>
        <w:spacing w:after="200"/>
        <w:contextualSpacing/>
        <w:jc w:val="both"/>
        <w:rPr>
          <w:rFonts w:ascii="Calibri" w:eastAsia="Calibri" w:hAnsi="Calibri" w:cs="Arial"/>
          <w:color w:val="000000"/>
          <w:sz w:val="32"/>
          <w:szCs w:val="32"/>
          <w:u w:val="single"/>
        </w:rPr>
      </w:pPr>
      <w:r>
        <w:rPr>
          <w:rFonts w:ascii="Calibri" w:eastAsia="Calibri" w:hAnsi="Calibri" w:cs="Arial"/>
          <w:color w:val="000000"/>
          <w:sz w:val="32"/>
          <w:szCs w:val="32"/>
          <w:u w:val="single"/>
          <w:rtl/>
        </w:rPr>
        <w:t>القصة العائلية</w:t>
      </w:r>
      <w:r w:rsidR="00D6253F" w:rsidRPr="00733B94">
        <w:rPr>
          <w:rFonts w:ascii="Calibri" w:eastAsia="Calibri" w:hAnsi="Calibri" w:cs="Arial" w:hint="cs"/>
          <w:color w:val="000000"/>
          <w:sz w:val="32"/>
          <w:szCs w:val="32"/>
          <w:u w:val="single"/>
          <w:rtl/>
        </w:rPr>
        <w:t>:</w:t>
      </w:r>
    </w:p>
    <w:p w:rsidR="00D6253F" w:rsidRPr="00733B94" w:rsidRDefault="00D6253F" w:rsidP="00741BEC">
      <w:p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تعد القصة </w:t>
      </w:r>
      <w:r w:rsidRPr="00733B94">
        <w:rPr>
          <w:rFonts w:ascii="Calibri" w:eastAsia="Calibri" w:hAnsi="Calibri" w:cs="Arial" w:hint="cs"/>
          <w:color w:val="000000"/>
          <w:sz w:val="32"/>
          <w:szCs w:val="32"/>
          <w:rtl/>
        </w:rPr>
        <w:t xml:space="preserve">العائلية </w:t>
      </w:r>
      <w:r w:rsidRPr="00733B94">
        <w:rPr>
          <w:rFonts w:ascii="Calibri" w:eastAsia="Calibri" w:hAnsi="Calibri" w:cs="Arial"/>
          <w:color w:val="000000"/>
          <w:sz w:val="32"/>
          <w:szCs w:val="32"/>
          <w:rtl/>
        </w:rPr>
        <w:t>عند أقارب من الدرجة الأولى بعمر أقل من 55 سنة</w:t>
      </w:r>
      <w:r w:rsidRPr="00733B94">
        <w:rPr>
          <w:rFonts w:ascii="Calibri" w:eastAsia="Calibri" w:hAnsi="Calibri" w:cs="Arial" w:hint="cs"/>
          <w:color w:val="000000"/>
          <w:sz w:val="32"/>
          <w:szCs w:val="32"/>
          <w:rtl/>
        </w:rPr>
        <w:t xml:space="preserve"> </w:t>
      </w:r>
      <w:r w:rsidR="00B31E5B" w:rsidRPr="00733B94">
        <w:rPr>
          <w:rFonts w:ascii="Calibri" w:eastAsia="Calibri" w:hAnsi="Calibri" w:cs="Arial" w:hint="cs"/>
          <w:color w:val="000000"/>
          <w:sz w:val="32"/>
          <w:szCs w:val="32"/>
          <w:rtl/>
        </w:rPr>
        <w:t xml:space="preserve">عند الإناث وأقل من 45  سنة عند الذكور </w:t>
      </w:r>
      <w:r w:rsidRPr="00733B94">
        <w:rPr>
          <w:rFonts w:ascii="Calibri" w:eastAsia="Calibri" w:hAnsi="Calibri" w:cs="Arial"/>
          <w:color w:val="000000"/>
          <w:sz w:val="32"/>
          <w:szCs w:val="32"/>
          <w:rtl/>
        </w:rPr>
        <w:t>عامل خطورة مستقل لتطور الداء القلبي الإكليلي وغالبا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ما يملك الشباب الذين لديهم داء قلبي إكليلي قصة عائلية إيجابية للداء العصيدي المبكر.</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وإن ذراري المرضى الذين لديهم داء قلبي إكليلي مبكر أكثر عرضة</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لظهور عوامل خ</w:t>
      </w:r>
      <w:r w:rsidR="00AB16D2">
        <w:rPr>
          <w:rFonts w:ascii="Calibri" w:eastAsia="Calibri" w:hAnsi="Calibri" w:cs="Arial"/>
          <w:color w:val="000000"/>
          <w:sz w:val="32"/>
          <w:szCs w:val="32"/>
          <w:rtl/>
        </w:rPr>
        <w:t>طورة قلبية أخرى مثل زيادة الوزن</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ارتفاع </w:t>
      </w:r>
      <w:r w:rsidRPr="00733B94">
        <w:rPr>
          <w:rFonts w:ascii="Calibri" w:eastAsia="Calibri" w:hAnsi="Calibri" w:cs="Arial" w:hint="cs"/>
          <w:color w:val="000000"/>
          <w:sz w:val="32"/>
          <w:szCs w:val="32"/>
          <w:rtl/>
        </w:rPr>
        <w:t>ال</w:t>
      </w:r>
      <w:r w:rsidRPr="00733B94">
        <w:rPr>
          <w:rFonts w:ascii="Calibri" w:eastAsia="Calibri" w:hAnsi="Calibri" w:cs="Arial"/>
          <w:color w:val="000000"/>
          <w:sz w:val="32"/>
          <w:szCs w:val="32"/>
          <w:rtl/>
        </w:rPr>
        <w:t>مس</w:t>
      </w:r>
      <w:r w:rsidR="00AB16D2">
        <w:rPr>
          <w:rFonts w:ascii="Calibri" w:eastAsia="Calibri" w:hAnsi="Calibri" w:cs="Arial"/>
          <w:color w:val="000000"/>
          <w:sz w:val="32"/>
          <w:szCs w:val="32"/>
          <w:rtl/>
        </w:rPr>
        <w:t>تويات المصلية لكل من الكولسترول</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السكر و</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w:t>
      </w:r>
      <w:r w:rsidRPr="00733B94">
        <w:rPr>
          <w:rFonts w:ascii="Calibri" w:eastAsia="Calibri" w:hAnsi="Calibri" w:cs="Arial" w:hint="cs"/>
          <w:color w:val="000000"/>
          <w:sz w:val="32"/>
          <w:szCs w:val="32"/>
          <w:rtl/>
        </w:rPr>
        <w:t>أ</w:t>
      </w:r>
      <w:r w:rsidR="00AB16D2">
        <w:rPr>
          <w:rFonts w:ascii="Calibri" w:eastAsia="Calibri" w:hAnsi="Calibri" w:cs="Arial"/>
          <w:color w:val="000000"/>
          <w:sz w:val="32"/>
          <w:szCs w:val="32"/>
          <w:rtl/>
        </w:rPr>
        <w:t xml:space="preserve">نسولين كما أنهم </w:t>
      </w:r>
      <w:r w:rsidR="00AB16D2">
        <w:rPr>
          <w:rFonts w:ascii="Calibri" w:eastAsia="Calibri" w:hAnsi="Calibri" w:cs="Arial" w:hint="cs"/>
          <w:color w:val="000000"/>
          <w:sz w:val="32"/>
          <w:szCs w:val="32"/>
          <w:rtl/>
        </w:rPr>
        <w:t>أ</w:t>
      </w:r>
      <w:r w:rsidRPr="00733B94">
        <w:rPr>
          <w:rFonts w:ascii="Calibri" w:eastAsia="Calibri" w:hAnsi="Calibri" w:cs="Arial"/>
          <w:color w:val="000000"/>
          <w:sz w:val="32"/>
          <w:szCs w:val="32"/>
          <w:rtl/>
        </w:rPr>
        <w:t>كثر عرضة لأمراض الأوعية كسوء وظيفة الب</w:t>
      </w:r>
      <w:r w:rsidR="00AB16D2">
        <w:rPr>
          <w:rFonts w:ascii="Calibri" w:eastAsia="Calibri" w:hAnsi="Calibri" w:cs="Arial"/>
          <w:color w:val="000000"/>
          <w:sz w:val="32"/>
          <w:szCs w:val="32"/>
          <w:rtl/>
        </w:rPr>
        <w:t>طانة وإصابات الشريان السباتي</w:t>
      </w:r>
      <w:r w:rsidRPr="00733B94">
        <w:rPr>
          <w:rFonts w:ascii="Calibri" w:eastAsia="Calibri" w:hAnsi="Calibri" w:cs="Arial"/>
          <w:color w:val="000000"/>
          <w:sz w:val="32"/>
          <w:szCs w:val="32"/>
          <w:rtl/>
        </w:rPr>
        <w:t>.</w:t>
      </w:r>
    </w:p>
    <w:p w:rsidR="00D6253F"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فالقصة العائلية هي عامل خطر مستقل خاصة عند الشباب الذين لديهم قصة عائلية لآفة إكليلية مبكرة.</w:t>
      </w:r>
      <w:r w:rsidR="00D34892" w:rsidRPr="00733B94">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كما وجد في إحدى</w:t>
      </w:r>
      <w:r w:rsidR="00AB16D2">
        <w:rPr>
          <w:rFonts w:ascii="Calibri" w:eastAsia="Calibri" w:hAnsi="Calibri" w:cs="Arial" w:hint="cs"/>
          <w:color w:val="000000"/>
          <w:sz w:val="32"/>
          <w:szCs w:val="32"/>
          <w:rtl/>
        </w:rPr>
        <w:t xml:space="preserve"> الدراسات أن من لدى أحد أبويه (على الأقل</w:t>
      </w:r>
      <w:r w:rsidRPr="00733B94">
        <w:rPr>
          <w:rFonts w:ascii="Calibri" w:eastAsia="Calibri" w:hAnsi="Calibri" w:cs="Arial" w:hint="cs"/>
          <w:color w:val="000000"/>
          <w:sz w:val="32"/>
          <w:szCs w:val="32"/>
          <w:rtl/>
        </w:rPr>
        <w:t xml:space="preserve">) آفة إكليلية كان على خطورة قلبية أعلى حتى بعد ضبط </w:t>
      </w:r>
      <w:r w:rsidRPr="00733B94">
        <w:rPr>
          <w:rFonts w:ascii="Calibri" w:eastAsia="Calibri" w:hAnsi="Calibri" w:cs="Arial"/>
          <w:color w:val="000000"/>
          <w:sz w:val="32"/>
          <w:szCs w:val="32"/>
        </w:rPr>
        <w:t>Adjustment</w:t>
      </w:r>
      <w:r w:rsidRPr="00733B94">
        <w:rPr>
          <w:rFonts w:ascii="Calibri" w:eastAsia="Calibri" w:hAnsi="Calibri" w:cs="Arial" w:hint="cs"/>
          <w:color w:val="000000"/>
          <w:sz w:val="32"/>
          <w:szCs w:val="32"/>
          <w:rtl/>
        </w:rPr>
        <w:t xml:space="preserve"> عوامل الخطورة الأخرى (</w:t>
      </w:r>
      <w:r w:rsidRPr="00733B94">
        <w:rPr>
          <w:rFonts w:ascii="Calibri" w:eastAsia="Calibri" w:hAnsi="Calibri" w:cs="Arial"/>
          <w:color w:val="000000"/>
          <w:sz w:val="32"/>
          <w:szCs w:val="32"/>
        </w:rPr>
        <w:t>odd ratio</w:t>
      </w:r>
      <w:r w:rsidRPr="00733B94">
        <w:rPr>
          <w:rFonts w:ascii="Calibri" w:eastAsia="Calibri" w:hAnsi="Calibri" w:cs="Arial" w:hint="cs"/>
          <w:color w:val="000000"/>
          <w:sz w:val="32"/>
          <w:szCs w:val="32"/>
          <w:rtl/>
        </w:rPr>
        <w:t>=2 للرجال و1.7 للنساء) كما وجدت نتائج مشابهة عند وجود إصابة إكليلية عند أحد الإخوة (</w:t>
      </w:r>
      <w:r w:rsidRPr="00733B94">
        <w:rPr>
          <w:rFonts w:ascii="Calibri" w:eastAsia="Calibri" w:hAnsi="Calibri" w:cs="Arial"/>
          <w:color w:val="000000"/>
          <w:sz w:val="32"/>
          <w:szCs w:val="32"/>
        </w:rPr>
        <w:t>or=1.5</w:t>
      </w:r>
      <w:r w:rsidRPr="00733B94">
        <w:rPr>
          <w:rFonts w:ascii="Calibri" w:eastAsia="Calibri" w:hAnsi="Calibri" w:cs="Arial" w:hint="cs"/>
          <w:color w:val="000000"/>
          <w:sz w:val="32"/>
          <w:szCs w:val="32"/>
          <w:rtl/>
        </w:rPr>
        <w:t xml:space="preserve"> ).</w:t>
      </w:r>
    </w:p>
    <w:p w:rsidR="00AB16D2" w:rsidRDefault="00AB16D2" w:rsidP="00AB16D2">
      <w:pPr>
        <w:pStyle w:val="a3"/>
        <w:numPr>
          <w:ilvl w:val="0"/>
          <w:numId w:val="28"/>
        </w:numPr>
        <w:bidi/>
        <w:spacing w:after="200"/>
        <w:jc w:val="both"/>
        <w:rPr>
          <w:rFonts w:ascii="Calibri" w:eastAsia="Calibri" w:hAnsi="Calibri" w:cs="Arial"/>
          <w:color w:val="000000"/>
          <w:sz w:val="32"/>
          <w:szCs w:val="32"/>
        </w:rPr>
      </w:pPr>
      <w:r w:rsidRPr="00AB16D2">
        <w:rPr>
          <w:rFonts w:ascii="Calibri" w:eastAsia="Calibri" w:hAnsi="Calibri" w:cs="Arial" w:hint="cs"/>
          <w:color w:val="000000"/>
          <w:sz w:val="32"/>
          <w:szCs w:val="32"/>
          <w:u w:val="single"/>
          <w:rtl/>
        </w:rPr>
        <w:t>العمر المتقدم والجنس المذكر</w:t>
      </w:r>
      <w:r>
        <w:rPr>
          <w:rFonts w:ascii="Calibri" w:eastAsia="Calibri" w:hAnsi="Calibri" w:cs="Arial" w:hint="cs"/>
          <w:color w:val="000000"/>
          <w:sz w:val="32"/>
          <w:szCs w:val="32"/>
          <w:u w:val="single"/>
          <w:vertAlign w:val="superscript"/>
          <w:rtl/>
        </w:rPr>
        <w:t>(5)</w:t>
      </w:r>
      <w:r w:rsidRPr="00AB16D2">
        <w:rPr>
          <w:rFonts w:ascii="Calibri" w:eastAsia="Calibri" w:hAnsi="Calibri" w:cs="Arial" w:hint="cs"/>
          <w:color w:val="000000"/>
          <w:sz w:val="32"/>
          <w:szCs w:val="32"/>
          <w:u w:val="single"/>
          <w:rtl/>
        </w:rPr>
        <w:t>:</w:t>
      </w:r>
    </w:p>
    <w:p w:rsidR="00D6253F" w:rsidRPr="00AB16D2" w:rsidRDefault="00AB16D2" w:rsidP="00AB16D2">
      <w:pPr>
        <w:bidi/>
        <w:spacing w:after="200"/>
        <w:jc w:val="both"/>
        <w:rPr>
          <w:rFonts w:ascii="Calibri" w:eastAsia="Calibri" w:hAnsi="Calibri" w:cs="Arial"/>
          <w:color w:val="000000"/>
          <w:sz w:val="32"/>
          <w:szCs w:val="32"/>
        </w:rPr>
      </w:pPr>
      <w:r w:rsidRPr="00AB16D2">
        <w:rPr>
          <w:rFonts w:ascii="Calibri" w:eastAsia="Calibri" w:hAnsi="Calibri" w:cs="Arial"/>
          <w:color w:val="000000"/>
          <w:sz w:val="32"/>
          <w:szCs w:val="32"/>
          <w:rtl/>
        </w:rPr>
        <w:t>أكثر من 50سنة عند النساء وأكثر من 40سنة عند الرجال</w:t>
      </w:r>
      <w:r w:rsidRPr="00AB16D2">
        <w:rPr>
          <w:rFonts w:ascii="Calibri" w:eastAsia="Calibri" w:hAnsi="Calibri" w:cs="Arial" w:hint="cs"/>
          <w:color w:val="000000"/>
          <w:sz w:val="32"/>
          <w:szCs w:val="32"/>
          <w:rtl/>
        </w:rPr>
        <w:t>.</w:t>
      </w:r>
    </w:p>
    <w:p w:rsidR="00D6253F" w:rsidRPr="00AB16D2" w:rsidRDefault="00D6253F" w:rsidP="00741BEC">
      <w:pPr>
        <w:numPr>
          <w:ilvl w:val="0"/>
          <w:numId w:val="14"/>
        </w:numPr>
        <w:bidi/>
        <w:spacing w:after="200"/>
        <w:contextualSpacing/>
        <w:jc w:val="both"/>
        <w:rPr>
          <w:rFonts w:ascii="Calibri" w:eastAsia="Calibri" w:hAnsi="Calibri" w:cs="Arial"/>
          <w:b/>
          <w:bCs/>
          <w:color w:val="000000"/>
          <w:sz w:val="32"/>
          <w:szCs w:val="32"/>
          <w:u w:val="single"/>
        </w:rPr>
      </w:pPr>
      <w:r w:rsidRPr="00AB16D2">
        <w:rPr>
          <w:rFonts w:ascii="Calibri" w:eastAsia="Calibri" w:hAnsi="Calibri" w:cs="Arial" w:hint="cs"/>
          <w:b/>
          <w:bCs/>
          <w:color w:val="000000"/>
          <w:sz w:val="32"/>
          <w:szCs w:val="32"/>
          <w:u w:val="single"/>
          <w:rtl/>
        </w:rPr>
        <w:t xml:space="preserve">القابلة للتعديل: </w:t>
      </w:r>
    </w:p>
    <w:p w:rsidR="00D6253F" w:rsidRPr="00733B94" w:rsidRDefault="00D6253F" w:rsidP="00741BEC">
      <w:pPr>
        <w:numPr>
          <w:ilvl w:val="0"/>
          <w:numId w:val="23"/>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t>ا</w:t>
      </w:r>
      <w:r w:rsidRPr="0030243C">
        <w:rPr>
          <w:rFonts w:ascii="Calibri" w:eastAsia="Calibri" w:hAnsi="Calibri" w:cs="Arial"/>
          <w:color w:val="000000"/>
          <w:sz w:val="32"/>
          <w:szCs w:val="32"/>
          <w:u w:val="single"/>
          <w:rtl/>
        </w:rPr>
        <w:t>لتدخين</w:t>
      </w:r>
      <w:r w:rsidR="0030243C" w:rsidRPr="0030243C">
        <w:rPr>
          <w:rFonts w:ascii="Calibri" w:eastAsia="Calibri" w:hAnsi="Calibri" w:cs="Arial" w:hint="cs"/>
          <w:color w:val="000000"/>
          <w:sz w:val="32"/>
          <w:szCs w:val="32"/>
          <w:u w:val="single"/>
          <w:vertAlign w:val="superscript"/>
          <w:rtl/>
        </w:rPr>
        <w:t>(6)</w:t>
      </w:r>
      <w:r w:rsidRPr="0030243C">
        <w:rPr>
          <w:rFonts w:ascii="Calibri" w:eastAsia="Calibri" w:hAnsi="Calibri" w:cs="Arial" w:hint="cs"/>
          <w:color w:val="000000"/>
          <w:sz w:val="32"/>
          <w:szCs w:val="32"/>
          <w:u w:val="single"/>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يشكل التدخين عامل الخطورة الأشيع</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لدى الشباب لتطور الداء العصيدي</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وهو أكثر العوامل </w:t>
      </w:r>
      <w:r w:rsidRPr="00733B94">
        <w:rPr>
          <w:rFonts w:ascii="Calibri" w:eastAsia="Calibri" w:hAnsi="Calibri" w:cs="Arial" w:hint="cs"/>
          <w:color w:val="000000"/>
          <w:sz w:val="32"/>
          <w:szCs w:val="32"/>
          <w:rtl/>
        </w:rPr>
        <w:t>ال</w:t>
      </w:r>
      <w:r w:rsidRPr="00733B94">
        <w:rPr>
          <w:rFonts w:ascii="Calibri" w:eastAsia="Calibri" w:hAnsi="Calibri" w:cs="Arial"/>
          <w:color w:val="000000"/>
          <w:sz w:val="32"/>
          <w:szCs w:val="32"/>
          <w:rtl/>
        </w:rPr>
        <w:t>قابلة للتعديل.</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وقد لوحظ أن 65</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92% من الشباب الذين تطور لديهم احتشاء هم</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مدخن</w:t>
      </w:r>
      <w:r w:rsidRPr="00733B94">
        <w:rPr>
          <w:rFonts w:ascii="Calibri" w:eastAsia="Calibri" w:hAnsi="Calibri" w:cs="Arial" w:hint="cs"/>
          <w:color w:val="000000"/>
          <w:sz w:val="32"/>
          <w:szCs w:val="32"/>
          <w:rtl/>
        </w:rPr>
        <w:t>و</w:t>
      </w:r>
      <w:r w:rsidR="00AB16D2">
        <w:rPr>
          <w:rFonts w:ascii="Calibri" w:eastAsia="Calibri" w:hAnsi="Calibri" w:cs="Arial"/>
          <w:color w:val="000000"/>
          <w:sz w:val="32"/>
          <w:szCs w:val="32"/>
          <w:rtl/>
        </w:rPr>
        <w:t>ن</w:t>
      </w:r>
      <w:r w:rsidRPr="00733B94">
        <w:rPr>
          <w:rFonts w:ascii="Calibri" w:eastAsia="Calibri" w:hAnsi="Calibri" w:cs="Arial"/>
          <w:color w:val="000000"/>
          <w:sz w:val="32"/>
          <w:szCs w:val="32"/>
          <w:rtl/>
        </w:rPr>
        <w:t>.</w:t>
      </w:r>
    </w:p>
    <w:p w:rsidR="00D6253F" w:rsidRPr="00733B94" w:rsidRDefault="00D6253F" w:rsidP="0030243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تزداد خطورة احتشا</w:t>
      </w:r>
      <w:r w:rsidR="00AB16D2">
        <w:rPr>
          <w:rFonts w:ascii="Calibri" w:eastAsia="Calibri" w:hAnsi="Calibri" w:cs="Arial"/>
          <w:color w:val="000000"/>
          <w:sz w:val="32"/>
          <w:szCs w:val="32"/>
          <w:rtl/>
        </w:rPr>
        <w:t>ء العضلة القلبية في حال التدخين</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(أكثر من 20 سيجارة باليوم)</w:t>
      </w:r>
      <w:r w:rsidRPr="00733B94">
        <w:rPr>
          <w:rFonts w:ascii="Calibri" w:eastAsia="Calibri" w:hAnsi="Calibri" w:cs="Arial" w:hint="cs"/>
          <w:color w:val="000000"/>
          <w:sz w:val="32"/>
          <w:szCs w:val="32"/>
          <w:rtl/>
        </w:rPr>
        <w:t xml:space="preserve">  </w:t>
      </w:r>
      <w:r w:rsidR="00AB16D2">
        <w:rPr>
          <w:rFonts w:ascii="Calibri" w:eastAsia="Calibri" w:hAnsi="Calibri" w:cs="Arial" w:hint="cs"/>
          <w:color w:val="000000"/>
          <w:sz w:val="32"/>
          <w:szCs w:val="32"/>
          <w:rtl/>
        </w:rPr>
        <w:t>6</w:t>
      </w:r>
      <w:r w:rsidRPr="00733B94">
        <w:rPr>
          <w:rFonts w:ascii="Calibri" w:eastAsia="Calibri" w:hAnsi="Calibri" w:cs="Arial"/>
          <w:color w:val="000000"/>
          <w:sz w:val="32"/>
          <w:szCs w:val="32"/>
          <w:rtl/>
        </w:rPr>
        <w:t>أضعاف  لدى النساء و3أضعاف لدى الرجال ع</w:t>
      </w:r>
      <w:r w:rsidR="0030243C">
        <w:rPr>
          <w:rFonts w:ascii="Calibri" w:eastAsia="Calibri" w:hAnsi="Calibri" w:cs="Arial"/>
          <w:color w:val="000000"/>
          <w:sz w:val="32"/>
          <w:szCs w:val="32"/>
          <w:rtl/>
        </w:rPr>
        <w:t>نه في غير المدخنين</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كما أن الخطورة تزداد عند الذين يستنشقون ا</w:t>
      </w:r>
      <w:r w:rsidR="0030243C">
        <w:rPr>
          <w:rFonts w:ascii="Calibri" w:eastAsia="Calibri" w:hAnsi="Calibri" w:cs="Arial"/>
          <w:color w:val="000000"/>
          <w:sz w:val="32"/>
          <w:szCs w:val="32"/>
          <w:rtl/>
        </w:rPr>
        <w:t xml:space="preserve">لتبغ أكثر من الذين لا </w:t>
      </w:r>
      <w:proofErr w:type="spellStart"/>
      <w:r w:rsidR="0030243C">
        <w:rPr>
          <w:rFonts w:ascii="Calibri" w:eastAsia="Calibri" w:hAnsi="Calibri" w:cs="Arial"/>
          <w:color w:val="000000"/>
          <w:sz w:val="32"/>
          <w:szCs w:val="32"/>
          <w:rtl/>
        </w:rPr>
        <w:t>يستنشقونه</w:t>
      </w:r>
      <w:proofErr w:type="spellEnd"/>
      <w:r w:rsidRPr="00733B94">
        <w:rPr>
          <w:rFonts w:ascii="Calibri" w:eastAsia="Calibri" w:hAnsi="Calibri" w:cs="Arial"/>
          <w:color w:val="000000"/>
          <w:sz w:val="32"/>
          <w:szCs w:val="32"/>
          <w:rtl/>
        </w:rPr>
        <w:t>.</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كما أن هناك ما</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يدعى بالتدخين السلبي (</w:t>
      </w:r>
      <w:r w:rsidRPr="00733B94">
        <w:rPr>
          <w:rFonts w:ascii="Calibri" w:eastAsia="Calibri" w:hAnsi="Calibri" w:cs="Arial"/>
          <w:color w:val="000000"/>
          <w:sz w:val="32"/>
          <w:szCs w:val="32"/>
        </w:rPr>
        <w:t>second hand smoking</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والذي يؤدي إلى زيادة </w:t>
      </w:r>
      <w:proofErr w:type="spellStart"/>
      <w:r w:rsidRPr="00733B94">
        <w:rPr>
          <w:rFonts w:ascii="Calibri" w:eastAsia="Calibri" w:hAnsi="Calibri" w:cs="Arial"/>
          <w:color w:val="000000"/>
          <w:sz w:val="32"/>
          <w:szCs w:val="32"/>
          <w:rtl/>
        </w:rPr>
        <w:t>الإمراضية</w:t>
      </w:r>
      <w:proofErr w:type="spellEnd"/>
      <w:r w:rsidRPr="00733B94">
        <w:rPr>
          <w:rFonts w:ascii="Calibri" w:eastAsia="Calibri" w:hAnsi="Calibri" w:cs="Arial"/>
          <w:color w:val="000000"/>
          <w:sz w:val="32"/>
          <w:szCs w:val="32"/>
          <w:rtl/>
        </w:rPr>
        <w:t xml:space="preserve"> </w:t>
      </w:r>
      <w:proofErr w:type="spellStart"/>
      <w:r w:rsidRPr="00733B94">
        <w:rPr>
          <w:rFonts w:ascii="Calibri" w:eastAsia="Calibri" w:hAnsi="Calibri" w:cs="Arial"/>
          <w:color w:val="000000"/>
          <w:sz w:val="32"/>
          <w:szCs w:val="32"/>
          <w:rtl/>
        </w:rPr>
        <w:t>والمواتة</w:t>
      </w:r>
      <w:proofErr w:type="spellEnd"/>
      <w:r w:rsidRPr="00733B94">
        <w:rPr>
          <w:rFonts w:ascii="Calibri" w:eastAsia="Calibri" w:hAnsi="Calibri" w:cs="Arial"/>
          <w:color w:val="000000"/>
          <w:sz w:val="32"/>
          <w:szCs w:val="32"/>
          <w:rtl/>
        </w:rPr>
        <w:t xml:space="preserve"> بنسبة 20% </w:t>
      </w:r>
      <w:r w:rsidR="0030243C">
        <w:rPr>
          <w:rFonts w:ascii="Calibri" w:eastAsia="Calibri" w:hAnsi="Calibri" w:cs="Arial"/>
          <w:color w:val="000000"/>
          <w:sz w:val="32"/>
          <w:szCs w:val="32"/>
          <w:rtl/>
        </w:rPr>
        <w:t>كما أثبتت ذلك الدراسات الوبائية</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إن خطورة التدخين السلبي بالنسبة لأمراض القلب تكون متساوية سواء</w:t>
      </w:r>
      <w:r w:rsidR="0030243C">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في العمل أو في المنزل.</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lastRenderedPageBreak/>
        <w:t>ومن جهة</w:t>
      </w:r>
      <w:r w:rsidRPr="00733B94">
        <w:rPr>
          <w:rFonts w:ascii="Calibri" w:eastAsia="Calibri" w:hAnsi="Calibri" w:cs="Arial" w:hint="cs"/>
          <w:color w:val="000000"/>
          <w:sz w:val="32"/>
          <w:szCs w:val="32"/>
          <w:rtl/>
        </w:rPr>
        <w:t>ٍ</w:t>
      </w:r>
      <w:r w:rsidR="0030243C">
        <w:rPr>
          <w:rFonts w:ascii="Calibri" w:eastAsia="Calibri" w:hAnsi="Calibri" w:cs="Arial"/>
          <w:color w:val="000000"/>
          <w:sz w:val="32"/>
          <w:szCs w:val="32"/>
          <w:rtl/>
        </w:rPr>
        <w:t xml:space="preserve"> أخرى</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فإن خطورة تكرر الاحتشاء لدى المرضى الذين </w:t>
      </w:r>
      <w:r w:rsidR="0030243C">
        <w:rPr>
          <w:rFonts w:ascii="Calibri" w:eastAsia="Calibri" w:hAnsi="Calibri" w:cs="Arial"/>
          <w:color w:val="000000"/>
          <w:sz w:val="32"/>
          <w:szCs w:val="32"/>
          <w:rtl/>
        </w:rPr>
        <w:t>حدث لديهم احتشاء تنخفض بمقدار 5</w:t>
      </w:r>
      <w:r w:rsidR="0030243C">
        <w:rPr>
          <w:rFonts w:ascii="Calibri" w:eastAsia="Calibri" w:hAnsi="Calibri" w:cs="Arial" w:hint="cs"/>
          <w:color w:val="000000"/>
          <w:sz w:val="32"/>
          <w:szCs w:val="32"/>
          <w:rtl/>
        </w:rPr>
        <w:t>0</w:t>
      </w:r>
      <w:r w:rsidR="0030243C">
        <w:rPr>
          <w:rFonts w:ascii="Calibri" w:eastAsia="Calibri" w:hAnsi="Calibri" w:cs="Arial"/>
          <w:color w:val="000000"/>
          <w:sz w:val="32"/>
          <w:szCs w:val="32"/>
          <w:rtl/>
        </w:rPr>
        <w:t>% بعد سنة من الإقلاع عن التدخين</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وتتلاشى هذه الخطورة تماما</w:t>
      </w:r>
      <w:r w:rsidRPr="00733B94">
        <w:rPr>
          <w:rFonts w:ascii="Calibri" w:eastAsia="Calibri" w:hAnsi="Calibri" w:cs="Arial" w:hint="cs"/>
          <w:color w:val="000000"/>
          <w:sz w:val="32"/>
          <w:szCs w:val="32"/>
          <w:rtl/>
        </w:rPr>
        <w:t xml:space="preserve"> </w:t>
      </w:r>
      <w:r w:rsidR="0030243C">
        <w:rPr>
          <w:rFonts w:ascii="Calibri" w:eastAsia="Calibri" w:hAnsi="Calibri" w:cs="Arial"/>
          <w:color w:val="000000"/>
          <w:sz w:val="32"/>
          <w:szCs w:val="32"/>
          <w:rtl/>
        </w:rPr>
        <w:t>بعد سنتين</w:t>
      </w:r>
      <w:r w:rsidRPr="00733B94">
        <w:rPr>
          <w:rFonts w:ascii="Calibri" w:eastAsia="Calibri" w:hAnsi="Calibri" w:cs="Arial"/>
          <w:color w:val="000000"/>
          <w:sz w:val="32"/>
          <w:szCs w:val="32"/>
          <w:rtl/>
        </w:rPr>
        <w:t>.</w:t>
      </w:r>
    </w:p>
    <w:p w:rsidR="00D6253F" w:rsidRPr="00733B94" w:rsidRDefault="00D6253F" w:rsidP="0030243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بالإضافة إلى تأثيرات التدخين غير</w:t>
      </w:r>
      <w:r w:rsidR="0030243C">
        <w:rPr>
          <w:rFonts w:ascii="Calibri" w:eastAsia="Calibri" w:hAnsi="Calibri" w:cs="Arial"/>
          <w:color w:val="000000"/>
          <w:sz w:val="32"/>
          <w:szCs w:val="32"/>
          <w:rtl/>
        </w:rPr>
        <w:t xml:space="preserve"> المرغوب بها على الضغط الشرياني</w:t>
      </w:r>
      <w:r w:rsidR="0030243C">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زيادة المقوية الودية ونقص تزويد العضلة القلبية بالأوكسجين فإن التدخين يؤثر على الخثار العصيدي </w:t>
      </w:r>
      <w:proofErr w:type="spellStart"/>
      <w:r w:rsidRPr="00733B94">
        <w:rPr>
          <w:rFonts w:ascii="Calibri" w:eastAsia="Calibri" w:hAnsi="Calibri" w:cs="Arial"/>
          <w:color w:val="000000"/>
          <w:sz w:val="32"/>
          <w:szCs w:val="32"/>
        </w:rPr>
        <w:t>atherothrombosis</w:t>
      </w:r>
      <w:proofErr w:type="spellEnd"/>
      <w:r w:rsidRPr="00733B94">
        <w:rPr>
          <w:rFonts w:ascii="Calibri" w:eastAsia="Calibri" w:hAnsi="Calibri" w:cs="Arial"/>
          <w:color w:val="000000"/>
          <w:sz w:val="32"/>
          <w:szCs w:val="32"/>
          <w:rtl/>
        </w:rPr>
        <w:t xml:space="preserve"> بعدة آليا</w:t>
      </w:r>
      <w:r w:rsidR="0030243C">
        <w:rPr>
          <w:rFonts w:ascii="Calibri" w:eastAsia="Calibri" w:hAnsi="Calibri" w:cs="Arial"/>
          <w:color w:val="000000"/>
          <w:sz w:val="32"/>
          <w:szCs w:val="32"/>
          <w:rtl/>
        </w:rPr>
        <w:t>ت تؤدي إلى تسارع التصلب العصيدي</w:t>
      </w:r>
      <w:r w:rsidRPr="00733B94">
        <w:rPr>
          <w:rFonts w:ascii="Calibri" w:eastAsia="Calibri" w:hAnsi="Calibri" w:cs="Arial"/>
          <w:color w:val="000000"/>
          <w:sz w:val="32"/>
          <w:szCs w:val="32"/>
          <w:rtl/>
        </w:rPr>
        <w:t>.</w:t>
      </w:r>
    </w:p>
    <w:p w:rsidR="00D6253F" w:rsidRPr="00733B94" w:rsidRDefault="00D6253F" w:rsidP="0030243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إن التدخين لفترة طويلة يزيد من أكسدة جزيئات ال</w:t>
      </w:r>
      <w:r w:rsidR="0030243C">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Pr>
        <w:t>LDL</w:t>
      </w:r>
      <w:r w:rsidRPr="00733B94">
        <w:rPr>
          <w:rFonts w:ascii="Calibri" w:eastAsia="Calibri" w:hAnsi="Calibri" w:cs="Arial"/>
          <w:color w:val="000000"/>
          <w:sz w:val="32"/>
          <w:szCs w:val="32"/>
          <w:rtl/>
        </w:rPr>
        <w:t xml:space="preserve"> الكولستر</w:t>
      </w:r>
      <w:r w:rsidR="0030243C">
        <w:rPr>
          <w:rFonts w:ascii="Calibri" w:eastAsia="Calibri" w:hAnsi="Calibri" w:cs="Arial"/>
          <w:color w:val="000000"/>
          <w:sz w:val="32"/>
          <w:szCs w:val="32"/>
          <w:rtl/>
        </w:rPr>
        <w:t>ول</w:t>
      </w:r>
      <w:r w:rsidRPr="00733B94">
        <w:rPr>
          <w:rFonts w:ascii="Calibri" w:eastAsia="Calibri" w:hAnsi="Calibri" w:cs="Arial" w:hint="cs"/>
          <w:color w:val="000000"/>
          <w:sz w:val="32"/>
          <w:szCs w:val="32"/>
          <w:rtl/>
        </w:rPr>
        <w:t>،</w:t>
      </w:r>
      <w:r w:rsidR="00D34892" w:rsidRPr="00733B94">
        <w:rPr>
          <w:rFonts w:ascii="Calibri" w:eastAsia="Calibri" w:hAnsi="Calibri" w:cs="Arial"/>
          <w:color w:val="000000"/>
          <w:sz w:val="32"/>
          <w:szCs w:val="32"/>
          <w:rtl/>
        </w:rPr>
        <w:t xml:space="preserve"> ويسي</w:t>
      </w:r>
      <w:r w:rsidR="00D34892" w:rsidRPr="00733B94">
        <w:rPr>
          <w:rFonts w:ascii="Calibri" w:eastAsia="Calibri" w:hAnsi="Calibri" w:cs="Arial" w:hint="cs"/>
          <w:color w:val="000000"/>
          <w:sz w:val="32"/>
          <w:szCs w:val="32"/>
          <w:rtl/>
        </w:rPr>
        <w:t>ء</w:t>
      </w:r>
      <w:r w:rsidRPr="00733B94">
        <w:rPr>
          <w:rFonts w:ascii="Calibri" w:eastAsia="Calibri" w:hAnsi="Calibri" w:cs="Arial"/>
          <w:color w:val="000000"/>
          <w:sz w:val="32"/>
          <w:szCs w:val="32"/>
          <w:rtl/>
        </w:rPr>
        <w:t xml:space="preserve"> إلى توسع الشرايين الإك</w:t>
      </w:r>
      <w:r w:rsidR="0030243C">
        <w:rPr>
          <w:rFonts w:ascii="Calibri" w:eastAsia="Calibri" w:hAnsi="Calibri" w:cs="Arial"/>
          <w:color w:val="000000"/>
          <w:sz w:val="32"/>
          <w:szCs w:val="32"/>
          <w:rtl/>
        </w:rPr>
        <w:t>ليلية المعتمد على وظيفة البطانة</w:t>
      </w:r>
      <w:r w:rsidR="0030243C">
        <w:rPr>
          <w:rFonts w:ascii="Calibri" w:eastAsia="Calibri" w:hAnsi="Calibri" w:cs="Arial"/>
          <w:color w:val="000000"/>
          <w:sz w:val="32"/>
          <w:szCs w:val="32"/>
        </w:rPr>
        <w:t>E</w:t>
      </w:r>
      <w:r w:rsidRPr="00733B94">
        <w:rPr>
          <w:rFonts w:ascii="Calibri" w:eastAsia="Calibri" w:hAnsi="Calibri" w:cs="Arial"/>
          <w:color w:val="000000"/>
          <w:sz w:val="32"/>
          <w:szCs w:val="32"/>
        </w:rPr>
        <w:t>ndothelium-dependent coronary artery vasodilatation</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وهذا الأخير عائد إلى اضطراب الاصطناع الحيوي </w:t>
      </w:r>
      <w:proofErr w:type="spellStart"/>
      <w:r w:rsidRPr="00733B94">
        <w:rPr>
          <w:rFonts w:ascii="Calibri" w:eastAsia="Calibri" w:hAnsi="Calibri" w:cs="Arial"/>
          <w:color w:val="000000"/>
          <w:sz w:val="32"/>
          <w:szCs w:val="32"/>
          <w:rtl/>
        </w:rPr>
        <w:t>لل</w:t>
      </w:r>
      <w:proofErr w:type="spellEnd"/>
      <w:r w:rsidR="0030243C">
        <w:rPr>
          <w:rFonts w:ascii="Calibri" w:eastAsia="Calibri" w:hAnsi="Calibri" w:cs="Arial" w:hint="cs"/>
          <w:color w:val="000000"/>
          <w:sz w:val="32"/>
          <w:szCs w:val="32"/>
          <w:rtl/>
        </w:rPr>
        <w:t>ـ</w:t>
      </w:r>
      <w:r w:rsidRPr="00733B94">
        <w:rPr>
          <w:rFonts w:ascii="Calibri" w:eastAsia="Calibri" w:hAnsi="Calibri" w:cs="Arial"/>
          <w:color w:val="000000"/>
          <w:sz w:val="32"/>
          <w:szCs w:val="32"/>
        </w:rPr>
        <w:t xml:space="preserve">NO </w:t>
      </w:r>
      <w:r w:rsidRPr="00733B94">
        <w:rPr>
          <w:rFonts w:ascii="Calibri" w:eastAsia="Calibri" w:hAnsi="Calibri" w:cs="Arial"/>
          <w:color w:val="000000"/>
          <w:sz w:val="32"/>
          <w:szCs w:val="32"/>
          <w:rtl/>
        </w:rPr>
        <w:t xml:space="preserve"> بسبب سوء الوظيفة البطانية التالية للتعرض المزمن للتدخين بالإضافة للتعرض الحاد</w:t>
      </w:r>
      <w:r w:rsidR="005E683B" w:rsidRPr="00733B94">
        <w:rPr>
          <w:rFonts w:ascii="Calibri" w:eastAsia="Calibri" w:hAnsi="Calibri" w:cs="Arial" w:hint="cs"/>
          <w:color w:val="000000"/>
          <w:sz w:val="32"/>
          <w:szCs w:val="32"/>
          <w:vertAlign w:val="superscript"/>
          <w:rtl/>
        </w:rPr>
        <w:t>(7)</w:t>
      </w:r>
      <w:r w:rsidRPr="00733B94">
        <w:rPr>
          <w:rFonts w:ascii="Calibri" w:eastAsia="Calibri" w:hAnsi="Calibri" w:cs="Arial"/>
          <w:color w:val="000000"/>
          <w:sz w:val="32"/>
          <w:szCs w:val="32"/>
          <w:rtl/>
        </w:rPr>
        <w:t>.</w:t>
      </w:r>
    </w:p>
    <w:p w:rsidR="002716CE" w:rsidRDefault="00D6253F" w:rsidP="002716CE">
      <w:p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للتدخين تأثيرات على الاستتباب الدموي وتأثيرات التهابية حيث يزيد المستويات المصلية لكل من:</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w:t>
      </w:r>
      <w:r w:rsidR="0030243C">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Pr>
        <w:t>CRP</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جزيئات</w:t>
      </w:r>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color w:val="000000"/>
          <w:sz w:val="32"/>
          <w:szCs w:val="32"/>
          <w:rtl/>
        </w:rPr>
        <w:t>ا</w:t>
      </w:r>
      <w:r w:rsidR="0030243C">
        <w:rPr>
          <w:rFonts w:ascii="Calibri" w:eastAsia="Calibri" w:hAnsi="Calibri" w:cs="Arial" w:hint="cs"/>
          <w:color w:val="000000"/>
          <w:sz w:val="32"/>
          <w:szCs w:val="32"/>
          <w:rtl/>
        </w:rPr>
        <w:t>لإ</w:t>
      </w:r>
      <w:r w:rsidRPr="00733B94">
        <w:rPr>
          <w:rFonts w:ascii="Calibri" w:eastAsia="Calibri" w:hAnsi="Calibri" w:cs="Arial"/>
          <w:color w:val="000000"/>
          <w:sz w:val="32"/>
          <w:szCs w:val="32"/>
          <w:rtl/>
        </w:rPr>
        <w:t>لتصاق</w:t>
      </w:r>
      <w:proofErr w:type="spellEnd"/>
      <w:r w:rsidRPr="00733B94">
        <w:rPr>
          <w:rFonts w:ascii="Calibri" w:eastAsia="Calibri" w:hAnsi="Calibri" w:cs="Arial"/>
          <w:color w:val="000000"/>
          <w:sz w:val="32"/>
          <w:szCs w:val="32"/>
          <w:rtl/>
        </w:rPr>
        <w:t xml:space="preserve"> </w:t>
      </w:r>
      <w:proofErr w:type="spellStart"/>
      <w:r w:rsidRPr="00733B94">
        <w:rPr>
          <w:rFonts w:ascii="Calibri" w:eastAsia="Calibri" w:hAnsi="Calibri" w:cs="Arial"/>
          <w:color w:val="000000"/>
          <w:sz w:val="32"/>
          <w:szCs w:val="32"/>
          <w:rtl/>
        </w:rPr>
        <w:t>الخلالية</w:t>
      </w:r>
      <w:proofErr w:type="spellEnd"/>
      <w:r w:rsidRPr="00733B94">
        <w:rPr>
          <w:rFonts w:ascii="Calibri" w:eastAsia="Calibri" w:hAnsi="Calibri" w:cs="Arial"/>
          <w:color w:val="000000"/>
          <w:sz w:val="32"/>
          <w:szCs w:val="32"/>
          <w:rtl/>
        </w:rPr>
        <w:t xml:space="preserve"> المنحلة</w:t>
      </w:r>
      <w:r w:rsidR="002716CE">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r w:rsidR="002716CE">
        <w:rPr>
          <w:rFonts w:ascii="Calibri" w:eastAsia="Calibri" w:hAnsi="Calibri" w:cs="Arial"/>
          <w:color w:val="000000"/>
          <w:sz w:val="32"/>
          <w:szCs w:val="32"/>
        </w:rPr>
        <w:t>(</w:t>
      </w:r>
      <w:r w:rsidR="0030243C">
        <w:rPr>
          <w:rFonts w:ascii="Calibri" w:eastAsia="Calibri" w:hAnsi="Calibri" w:cs="Arial"/>
          <w:color w:val="000000"/>
          <w:sz w:val="32"/>
          <w:szCs w:val="32"/>
        </w:rPr>
        <w:t>ICAM-</w:t>
      </w:r>
      <w:r w:rsidR="002716CE">
        <w:rPr>
          <w:rFonts w:ascii="Calibri" w:eastAsia="Calibri" w:hAnsi="Calibri" w:cs="Arial"/>
          <w:color w:val="000000"/>
          <w:sz w:val="32"/>
          <w:szCs w:val="32"/>
        </w:rPr>
        <w:t>1 soluble</w:t>
      </w:r>
    </w:p>
    <w:p w:rsidR="00D6253F" w:rsidRPr="00733B94" w:rsidRDefault="00D6253F" w:rsidP="002716CE">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Pr>
        <w:t xml:space="preserve">intercellular-1 adhesion </w:t>
      </w:r>
      <w:proofErr w:type="spellStart"/>
      <w:r w:rsidRPr="00733B94">
        <w:rPr>
          <w:rFonts w:ascii="Calibri" w:eastAsia="Calibri" w:hAnsi="Calibri" w:cs="Arial"/>
          <w:color w:val="000000"/>
          <w:sz w:val="32"/>
          <w:szCs w:val="32"/>
        </w:rPr>
        <w:t>molecule</w:t>
      </w:r>
      <w:r w:rsidR="002716CE">
        <w:rPr>
          <w:rFonts w:ascii="Calibri" w:eastAsia="Calibri" w:hAnsi="Calibri" w:cs="Arial"/>
          <w:color w:val="000000"/>
          <w:sz w:val="32"/>
          <w:szCs w:val="32"/>
        </w:rPr>
        <w:t>r</w:t>
      </w:r>
      <w:proofErr w:type="spellEnd"/>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color w:val="000000"/>
          <w:sz w:val="32"/>
          <w:szCs w:val="32"/>
          <w:rtl/>
        </w:rPr>
        <w:t>الفيبرونوجين</w:t>
      </w:r>
      <w:proofErr w:type="spellEnd"/>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w:t>
      </w:r>
      <w:proofErr w:type="spellStart"/>
      <w:r w:rsidRPr="00733B94">
        <w:rPr>
          <w:rFonts w:ascii="Calibri" w:eastAsia="Calibri" w:hAnsi="Calibri" w:cs="Arial"/>
          <w:color w:val="000000"/>
          <w:sz w:val="32"/>
          <w:szCs w:val="32"/>
          <w:rtl/>
        </w:rPr>
        <w:t>والهوموسيستئين</w:t>
      </w:r>
      <w:proofErr w:type="spellEnd"/>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002716CE">
        <w:rPr>
          <w:rFonts w:ascii="Calibri" w:eastAsia="Calibri" w:hAnsi="Calibri" w:cs="Arial"/>
          <w:color w:val="000000"/>
          <w:sz w:val="32"/>
          <w:szCs w:val="32"/>
          <w:rtl/>
        </w:rPr>
        <w:t xml:space="preserve">كما يزيد </w:t>
      </w:r>
      <w:proofErr w:type="spellStart"/>
      <w:r w:rsidR="002716CE">
        <w:rPr>
          <w:rFonts w:ascii="Calibri" w:eastAsia="Calibri" w:hAnsi="Calibri" w:cs="Arial"/>
          <w:color w:val="000000"/>
          <w:sz w:val="32"/>
          <w:szCs w:val="32"/>
          <w:rtl/>
        </w:rPr>
        <w:t>ال</w:t>
      </w:r>
      <w:r w:rsidR="002716CE">
        <w:rPr>
          <w:rFonts w:ascii="Calibri" w:eastAsia="Calibri" w:hAnsi="Calibri" w:cs="Arial" w:hint="cs"/>
          <w:color w:val="000000"/>
          <w:sz w:val="32"/>
          <w:szCs w:val="32"/>
          <w:rtl/>
        </w:rPr>
        <w:t>إ</w:t>
      </w:r>
      <w:r w:rsidRPr="00733B94">
        <w:rPr>
          <w:rFonts w:ascii="Calibri" w:eastAsia="Calibri" w:hAnsi="Calibri" w:cs="Arial"/>
          <w:color w:val="000000"/>
          <w:sz w:val="32"/>
          <w:szCs w:val="32"/>
          <w:rtl/>
        </w:rPr>
        <w:t>رتصاص</w:t>
      </w:r>
      <w:proofErr w:type="spellEnd"/>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aggregation</w:t>
      </w:r>
      <w:r w:rsidR="002716CE">
        <w:rPr>
          <w:rFonts w:ascii="Calibri" w:eastAsia="Calibri" w:hAnsi="Calibri" w:cs="Arial"/>
          <w:color w:val="000000"/>
          <w:sz w:val="32"/>
          <w:szCs w:val="32"/>
          <w:rtl/>
        </w:rPr>
        <w:t xml:space="preserve"> العفوي للصفيحات</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التصاق الوحيدات بالخلايا البطانية ونتيجة لذلك يض</w:t>
      </w:r>
      <w:r w:rsidR="002716CE">
        <w:rPr>
          <w:rFonts w:ascii="Calibri" w:eastAsia="Calibri" w:hAnsi="Calibri" w:cs="Arial"/>
          <w:color w:val="000000"/>
          <w:sz w:val="32"/>
          <w:szCs w:val="32"/>
          <w:rtl/>
        </w:rPr>
        <w:t>طرب إنتاج العوامل الحالة لليفين</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ومضادات التخثر المفرزة من البطانة مثل</w:t>
      </w:r>
      <w:r w:rsidR="002716CE">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مفعلات </w:t>
      </w:r>
      <w:proofErr w:type="spellStart"/>
      <w:r w:rsidRPr="00733B94">
        <w:rPr>
          <w:rFonts w:ascii="Calibri" w:eastAsia="Calibri" w:hAnsi="Calibri" w:cs="Arial"/>
          <w:color w:val="000000"/>
          <w:sz w:val="32"/>
          <w:szCs w:val="32"/>
          <w:rtl/>
        </w:rPr>
        <w:t>البلاسمينوجين</w:t>
      </w:r>
      <w:proofErr w:type="spellEnd"/>
      <w:r w:rsidRPr="00733B94">
        <w:rPr>
          <w:rFonts w:ascii="Calibri" w:eastAsia="Calibri" w:hAnsi="Calibri" w:cs="Arial"/>
          <w:color w:val="000000"/>
          <w:sz w:val="32"/>
          <w:szCs w:val="32"/>
          <w:rtl/>
        </w:rPr>
        <w:t xml:space="preserve"> ذات النم</w:t>
      </w:r>
      <w:r w:rsidRPr="00733B94">
        <w:rPr>
          <w:rFonts w:ascii="Calibri" w:eastAsia="Calibri" w:hAnsi="Calibri" w:cs="Arial" w:hint="cs"/>
          <w:color w:val="000000"/>
          <w:sz w:val="32"/>
          <w:szCs w:val="32"/>
          <w:rtl/>
        </w:rPr>
        <w:t xml:space="preserve">ط </w:t>
      </w:r>
      <w:r w:rsidRPr="00733B94">
        <w:rPr>
          <w:rFonts w:ascii="Calibri" w:eastAsia="Calibri" w:hAnsi="Calibri" w:cs="Arial"/>
          <w:color w:val="000000"/>
          <w:sz w:val="32"/>
          <w:szCs w:val="32"/>
          <w:rtl/>
        </w:rPr>
        <w:t xml:space="preserve">النسيجي ومثبطات عامل السبيل النسيجي </w:t>
      </w:r>
      <w:r w:rsidRPr="00733B94">
        <w:rPr>
          <w:rFonts w:ascii="Calibri" w:eastAsia="Calibri" w:hAnsi="Calibri" w:cs="Arial"/>
          <w:color w:val="000000"/>
          <w:sz w:val="32"/>
          <w:szCs w:val="32"/>
        </w:rPr>
        <w:t>Tissue Pathway Factor Inhibitor</w:t>
      </w:r>
      <w:r w:rsidRPr="00733B94">
        <w:rPr>
          <w:rFonts w:ascii="Calibri" w:eastAsia="Calibri" w:hAnsi="Calibri" w:cs="Arial" w:hint="cs"/>
          <w:color w:val="000000"/>
          <w:sz w:val="32"/>
          <w:szCs w:val="32"/>
          <w:rtl/>
        </w:rPr>
        <w:t>.</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 xml:space="preserve">ويملك المدخنون </w:t>
      </w:r>
      <w:r w:rsidR="002716CE">
        <w:rPr>
          <w:rFonts w:ascii="Calibri" w:eastAsia="Calibri" w:hAnsi="Calibri" w:cs="Arial" w:hint="cs"/>
          <w:color w:val="000000"/>
          <w:sz w:val="32"/>
          <w:szCs w:val="32"/>
          <w:rtl/>
        </w:rPr>
        <w:t>-</w:t>
      </w:r>
      <w:r w:rsidRPr="00733B94">
        <w:rPr>
          <w:rFonts w:ascii="Calibri" w:eastAsia="Calibri" w:hAnsi="Calibri" w:cs="Arial"/>
          <w:color w:val="000000"/>
          <w:sz w:val="32"/>
          <w:szCs w:val="32"/>
          <w:rtl/>
        </w:rPr>
        <w:t>مقارنة بغير المدخنين</w:t>
      </w:r>
      <w:r w:rsidRPr="00733B94">
        <w:rPr>
          <w:rFonts w:ascii="Calibri" w:eastAsia="Calibri" w:hAnsi="Calibri" w:cs="Arial" w:hint="cs"/>
          <w:color w:val="000000"/>
          <w:sz w:val="32"/>
          <w:szCs w:val="32"/>
          <w:rtl/>
        </w:rPr>
        <w:t>- تأ</w:t>
      </w:r>
      <w:r w:rsidRPr="00733B94">
        <w:rPr>
          <w:rFonts w:ascii="Calibri" w:eastAsia="Calibri" w:hAnsi="Calibri" w:cs="Arial"/>
          <w:color w:val="000000"/>
          <w:sz w:val="32"/>
          <w:szCs w:val="32"/>
          <w:rtl/>
        </w:rPr>
        <w:t>هب</w:t>
      </w:r>
      <w:r w:rsidRPr="00733B94">
        <w:rPr>
          <w:rFonts w:ascii="Calibri" w:eastAsia="Calibri" w:hAnsi="Calibri" w:cs="Arial" w:hint="cs"/>
          <w:color w:val="000000"/>
          <w:sz w:val="32"/>
          <w:szCs w:val="32"/>
          <w:rtl/>
        </w:rPr>
        <w:t>ا</w:t>
      </w:r>
      <w:r w:rsidRPr="00733B94">
        <w:rPr>
          <w:rFonts w:ascii="Calibri" w:eastAsia="Calibri" w:hAnsi="Calibri" w:cs="Arial"/>
          <w:color w:val="000000"/>
          <w:sz w:val="32"/>
          <w:szCs w:val="32"/>
          <w:rtl/>
        </w:rPr>
        <w:t xml:space="preserve"> أكثر</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للتشنج الإكليلي ونقصا</w:t>
      </w:r>
      <w:r w:rsidRPr="00733B94">
        <w:rPr>
          <w:rFonts w:ascii="Calibri" w:eastAsia="Calibri" w:hAnsi="Calibri" w:cs="Arial" w:hint="cs"/>
          <w:color w:val="000000"/>
          <w:sz w:val="32"/>
          <w:szCs w:val="32"/>
          <w:rtl/>
        </w:rPr>
        <w:t xml:space="preserve"> </w:t>
      </w:r>
      <w:r w:rsidR="002716CE">
        <w:rPr>
          <w:rFonts w:ascii="Calibri" w:eastAsia="Calibri" w:hAnsi="Calibri" w:cs="Arial"/>
          <w:color w:val="000000"/>
          <w:sz w:val="32"/>
          <w:szCs w:val="32"/>
          <w:rtl/>
        </w:rPr>
        <w:t xml:space="preserve">في عتبة </w:t>
      </w:r>
      <w:proofErr w:type="spellStart"/>
      <w:r w:rsidR="002716CE">
        <w:rPr>
          <w:rFonts w:ascii="Calibri" w:eastAsia="Calibri" w:hAnsi="Calibri" w:cs="Arial"/>
          <w:color w:val="000000"/>
          <w:sz w:val="32"/>
          <w:szCs w:val="32"/>
          <w:rtl/>
        </w:rPr>
        <w:t>اللانظيمات</w:t>
      </w:r>
      <w:proofErr w:type="spellEnd"/>
      <w:r w:rsidR="002716CE">
        <w:rPr>
          <w:rFonts w:ascii="Calibri" w:eastAsia="Calibri" w:hAnsi="Calibri" w:cs="Arial"/>
          <w:color w:val="000000"/>
          <w:sz w:val="32"/>
          <w:szCs w:val="32"/>
          <w:rtl/>
        </w:rPr>
        <w:t xml:space="preserve"> </w:t>
      </w:r>
      <w:proofErr w:type="spellStart"/>
      <w:r w:rsidR="002716CE">
        <w:rPr>
          <w:rFonts w:ascii="Calibri" w:eastAsia="Calibri" w:hAnsi="Calibri" w:cs="Arial"/>
          <w:color w:val="000000"/>
          <w:sz w:val="32"/>
          <w:szCs w:val="32"/>
          <w:rtl/>
        </w:rPr>
        <w:t>البطينية</w:t>
      </w:r>
      <w:proofErr w:type="spellEnd"/>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ومن الجدير ذكره بأن فائدة الإقلاع عن التدخين يمكن مشاهدتها بغض النظر عن</w:t>
      </w:r>
      <w:r w:rsidRPr="00733B94">
        <w:rPr>
          <w:rFonts w:ascii="Calibri" w:eastAsia="Calibri" w:hAnsi="Calibri" w:cs="Arial" w:hint="cs"/>
          <w:color w:val="000000"/>
          <w:sz w:val="32"/>
          <w:szCs w:val="32"/>
          <w:rtl/>
        </w:rPr>
        <w:t xml:space="preserve"> </w:t>
      </w:r>
      <w:r w:rsidR="002716CE">
        <w:rPr>
          <w:rFonts w:ascii="Calibri" w:eastAsia="Calibri" w:hAnsi="Calibri" w:cs="Arial"/>
          <w:color w:val="000000"/>
          <w:sz w:val="32"/>
          <w:szCs w:val="32"/>
          <w:rtl/>
        </w:rPr>
        <w:t>مدة التدخين وكمية استهلاكه</w:t>
      </w:r>
      <w:r w:rsidR="00505C7D" w:rsidRPr="00733B94">
        <w:rPr>
          <w:rFonts w:ascii="Calibri" w:eastAsia="Calibri" w:hAnsi="Calibri" w:cs="Arial" w:hint="cs"/>
          <w:color w:val="000000"/>
          <w:sz w:val="32"/>
          <w:szCs w:val="32"/>
          <w:vertAlign w:val="superscript"/>
          <w:rtl/>
        </w:rPr>
        <w:t>(8)</w:t>
      </w:r>
      <w:r w:rsidRPr="00733B94">
        <w:rPr>
          <w:rFonts w:ascii="Calibri" w:eastAsia="Calibri" w:hAnsi="Calibri" w:cs="Arial"/>
          <w:color w:val="000000"/>
          <w:sz w:val="32"/>
          <w:szCs w:val="32"/>
          <w:rtl/>
        </w:rPr>
        <w:t>.</w:t>
      </w:r>
    </w:p>
    <w:p w:rsidR="00D6253F" w:rsidRPr="00733B94" w:rsidRDefault="00D6253F" w:rsidP="002716CE">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 xml:space="preserve">إن كمية النيكوتين الموجودة </w:t>
      </w:r>
      <w:r w:rsidR="002716CE">
        <w:rPr>
          <w:rFonts w:ascii="Calibri" w:eastAsia="Calibri" w:hAnsi="Calibri" w:cs="Arial" w:hint="cs"/>
          <w:color w:val="000000"/>
          <w:sz w:val="32"/>
          <w:szCs w:val="32"/>
          <w:rtl/>
        </w:rPr>
        <w:t>ب</w:t>
      </w:r>
      <w:r w:rsidRPr="00733B94">
        <w:rPr>
          <w:rFonts w:ascii="Calibri" w:eastAsia="Calibri" w:hAnsi="Calibri" w:cs="Arial"/>
          <w:color w:val="000000"/>
          <w:sz w:val="32"/>
          <w:szCs w:val="32"/>
          <w:rtl/>
        </w:rPr>
        <w:t>كل سي</w:t>
      </w:r>
      <w:r w:rsidR="002716CE">
        <w:rPr>
          <w:rFonts w:ascii="Calibri" w:eastAsia="Calibri" w:hAnsi="Calibri" w:cs="Arial"/>
          <w:color w:val="000000"/>
          <w:sz w:val="32"/>
          <w:szCs w:val="32"/>
          <w:rtl/>
        </w:rPr>
        <w:t>جارة تساهم برفع الضغط بشكل عابر</w:t>
      </w:r>
      <w:r w:rsidRPr="00733B94">
        <w:rPr>
          <w:rFonts w:ascii="Calibri" w:eastAsia="Calibri" w:hAnsi="Calibri" w:cs="Arial"/>
          <w:color w:val="000000"/>
          <w:sz w:val="32"/>
          <w:szCs w:val="32"/>
          <w:rtl/>
        </w:rPr>
        <w:t>10</w:t>
      </w:r>
      <w:r w:rsidR="002716CE">
        <w:rPr>
          <w:rFonts w:ascii="Calibri" w:eastAsia="Calibri" w:hAnsi="Calibri" w:cs="Arial" w:hint="cs"/>
          <w:color w:val="000000"/>
          <w:sz w:val="32"/>
          <w:szCs w:val="32"/>
          <w:rtl/>
        </w:rPr>
        <w:t>-</w:t>
      </w:r>
      <w:r w:rsidR="002716CE">
        <w:rPr>
          <w:rFonts w:ascii="Calibri" w:eastAsia="Calibri" w:hAnsi="Calibri" w:cs="Arial"/>
          <w:color w:val="000000"/>
          <w:sz w:val="32"/>
          <w:szCs w:val="32"/>
          <w:rtl/>
        </w:rPr>
        <w:t>20</w:t>
      </w:r>
      <w:r w:rsidR="002716CE">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w:t>
      </w:r>
      <w:r w:rsidRPr="00733B94">
        <w:rPr>
          <w:rFonts w:ascii="Calibri" w:eastAsia="Calibri" w:hAnsi="Calibri" w:cs="Arial" w:hint="cs"/>
          <w:color w:val="000000"/>
          <w:sz w:val="32"/>
          <w:szCs w:val="32"/>
          <w:rtl/>
        </w:rPr>
        <w:t>ل</w:t>
      </w:r>
      <w:r w:rsidR="002716CE">
        <w:rPr>
          <w:rFonts w:ascii="Calibri" w:eastAsia="Calibri" w:hAnsi="Calibri" w:cs="Arial"/>
          <w:color w:val="000000"/>
          <w:sz w:val="32"/>
          <w:szCs w:val="32"/>
          <w:rtl/>
        </w:rPr>
        <w:t>م</w:t>
      </w:r>
      <w:r w:rsidR="002716CE">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ز وذل</w:t>
      </w:r>
      <w:r w:rsidR="002716CE">
        <w:rPr>
          <w:rFonts w:ascii="Calibri" w:eastAsia="Calibri" w:hAnsi="Calibri" w:cs="Arial"/>
          <w:color w:val="000000"/>
          <w:sz w:val="32"/>
          <w:szCs w:val="32"/>
          <w:rtl/>
        </w:rPr>
        <w:t xml:space="preserve">ك عند مرضى </w:t>
      </w:r>
      <w:r w:rsidR="002716CE">
        <w:rPr>
          <w:rFonts w:ascii="Calibri" w:eastAsia="Calibri" w:hAnsi="Calibri" w:cs="Arial" w:hint="cs"/>
          <w:color w:val="000000"/>
          <w:sz w:val="32"/>
          <w:szCs w:val="32"/>
          <w:rtl/>
        </w:rPr>
        <w:t>ا</w:t>
      </w:r>
      <w:r w:rsidRPr="00733B94">
        <w:rPr>
          <w:rFonts w:ascii="Calibri" w:eastAsia="Calibri" w:hAnsi="Calibri" w:cs="Arial"/>
          <w:color w:val="000000"/>
          <w:sz w:val="32"/>
          <w:szCs w:val="32"/>
          <w:rtl/>
        </w:rPr>
        <w:t>رتفاع الضغط الشرياني وتزيد النبض بمعدل 10</w:t>
      </w:r>
      <w:r w:rsidR="002716CE">
        <w:rPr>
          <w:rFonts w:ascii="Calibri" w:eastAsia="Calibri" w:hAnsi="Calibri" w:cs="Arial" w:hint="cs"/>
          <w:color w:val="000000"/>
          <w:sz w:val="32"/>
          <w:szCs w:val="32"/>
          <w:rtl/>
        </w:rPr>
        <w:t>-</w:t>
      </w:r>
      <w:r w:rsidR="002716CE">
        <w:rPr>
          <w:rFonts w:ascii="Calibri" w:eastAsia="Calibri" w:hAnsi="Calibri" w:cs="Arial"/>
          <w:color w:val="000000"/>
          <w:sz w:val="32"/>
          <w:szCs w:val="32"/>
          <w:rtl/>
        </w:rPr>
        <w:t>15</w:t>
      </w:r>
      <w:r w:rsidRPr="00733B94">
        <w:rPr>
          <w:rFonts w:ascii="Calibri" w:eastAsia="Calibri" w:hAnsi="Calibri" w:cs="Arial"/>
          <w:color w:val="000000"/>
          <w:sz w:val="32"/>
          <w:szCs w:val="32"/>
          <w:rtl/>
        </w:rPr>
        <w:t>ضربة/د وبالتالي تفرض على القلب عملا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إضافيا</w:t>
      </w:r>
      <w:r w:rsidR="002716C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وبال</w:t>
      </w:r>
      <w:r w:rsidR="002716CE">
        <w:rPr>
          <w:rFonts w:ascii="Calibri" w:eastAsia="Calibri" w:hAnsi="Calibri" w:cs="Arial"/>
          <w:color w:val="000000"/>
          <w:sz w:val="32"/>
          <w:szCs w:val="32"/>
          <w:rtl/>
        </w:rPr>
        <w:t>إضافة إلى احتشاء العضلة القلبية</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فإن للتدخين علاقة مب</w:t>
      </w:r>
      <w:r w:rsidR="002716CE">
        <w:rPr>
          <w:rFonts w:ascii="Calibri" w:eastAsia="Calibri" w:hAnsi="Calibri" w:cs="Arial"/>
          <w:color w:val="000000"/>
          <w:sz w:val="32"/>
          <w:szCs w:val="32"/>
          <w:rtl/>
        </w:rPr>
        <w:t xml:space="preserve">اشرة بكل من السكتات الدماغية </w:t>
      </w:r>
      <w:proofErr w:type="spellStart"/>
      <w:r w:rsidR="002716CE">
        <w:rPr>
          <w:rFonts w:ascii="Calibri" w:eastAsia="Calibri" w:hAnsi="Calibri" w:cs="Arial"/>
          <w:color w:val="000000"/>
          <w:sz w:val="32"/>
          <w:szCs w:val="32"/>
          <w:rtl/>
        </w:rPr>
        <w:t>ال</w:t>
      </w:r>
      <w:r w:rsidR="002716CE">
        <w:rPr>
          <w:rFonts w:ascii="Calibri" w:eastAsia="Calibri" w:hAnsi="Calibri" w:cs="Arial" w:hint="cs"/>
          <w:color w:val="000000"/>
          <w:sz w:val="32"/>
          <w:szCs w:val="32"/>
          <w:rtl/>
        </w:rPr>
        <w:t>إ</w:t>
      </w:r>
      <w:r w:rsidRPr="00733B94">
        <w:rPr>
          <w:rFonts w:ascii="Calibri" w:eastAsia="Calibri" w:hAnsi="Calibri" w:cs="Arial"/>
          <w:color w:val="000000"/>
          <w:sz w:val="32"/>
          <w:szCs w:val="32"/>
          <w:rtl/>
        </w:rPr>
        <w:t>قفارية</w:t>
      </w:r>
      <w:proofErr w:type="spellEnd"/>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ischemic stroke</w:t>
      </w:r>
      <w:r w:rsidRPr="00733B94">
        <w:rPr>
          <w:rFonts w:ascii="Calibri" w:eastAsia="Calibri" w:hAnsi="Calibri" w:cs="Arial" w:hint="cs"/>
          <w:color w:val="000000"/>
          <w:sz w:val="32"/>
          <w:szCs w:val="32"/>
          <w:rtl/>
        </w:rPr>
        <w:t xml:space="preserve">، </w:t>
      </w:r>
      <w:r w:rsidR="002716CE">
        <w:rPr>
          <w:rFonts w:ascii="Calibri" w:eastAsia="Calibri" w:hAnsi="Calibri" w:cs="Arial"/>
          <w:color w:val="000000"/>
          <w:sz w:val="32"/>
          <w:szCs w:val="32"/>
          <w:rtl/>
        </w:rPr>
        <w:t>الموت المفاجئ</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تشكل أمهات الدم الأبهري</w:t>
      </w:r>
      <w:r w:rsidR="002716CE">
        <w:rPr>
          <w:rFonts w:ascii="Calibri" w:eastAsia="Calibri" w:hAnsi="Calibri" w:cs="Arial"/>
          <w:color w:val="000000"/>
          <w:sz w:val="32"/>
          <w:szCs w:val="32"/>
          <w:rtl/>
        </w:rPr>
        <w:t>ة والداء الوعائي المحيطي العرضي</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وهناك دلائل حديثة تشير </w:t>
      </w:r>
      <w:r w:rsidR="002716CE">
        <w:rPr>
          <w:rFonts w:ascii="Calibri" w:eastAsia="Calibri" w:hAnsi="Calibri" w:cs="Arial" w:hint="cs"/>
          <w:color w:val="000000"/>
          <w:sz w:val="32"/>
          <w:szCs w:val="32"/>
          <w:rtl/>
        </w:rPr>
        <w:t>-</w:t>
      </w:r>
      <w:r w:rsidRPr="00733B94">
        <w:rPr>
          <w:rFonts w:ascii="Calibri" w:eastAsia="Calibri" w:hAnsi="Calibri" w:cs="Arial"/>
          <w:color w:val="000000"/>
          <w:sz w:val="32"/>
          <w:szCs w:val="32"/>
          <w:rtl/>
        </w:rPr>
        <w:t>وبشكل وثيق</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إلى ارتباط قوي بين التدخين والسكتات الدماغي</w:t>
      </w:r>
      <w:r w:rsidR="002716CE">
        <w:rPr>
          <w:rFonts w:ascii="Calibri" w:eastAsia="Calibri" w:hAnsi="Calibri" w:cs="Arial"/>
          <w:color w:val="000000"/>
          <w:sz w:val="32"/>
          <w:szCs w:val="32"/>
          <w:rtl/>
        </w:rPr>
        <w:t>ة النزفية والنزف تحت العنكبوتية</w:t>
      </w:r>
      <w:r w:rsidRPr="00733B94">
        <w:rPr>
          <w:rFonts w:ascii="Calibri" w:eastAsia="Calibri" w:hAnsi="Calibri" w:cs="Arial"/>
          <w:color w:val="000000"/>
          <w:sz w:val="32"/>
          <w:szCs w:val="32"/>
          <w:rtl/>
        </w:rPr>
        <w:t>.</w:t>
      </w:r>
    </w:p>
    <w:p w:rsidR="001F55BD" w:rsidRPr="00733B94" w:rsidRDefault="00D6253F" w:rsidP="00741BEC">
      <w:pPr>
        <w:bidi/>
        <w:spacing w:after="200"/>
        <w:contextualSpacing/>
        <w:jc w:val="both"/>
        <w:rPr>
          <w:rFonts w:ascii="Calibri" w:eastAsia="Calibri" w:hAnsi="Calibri" w:cs="Arial"/>
          <w:color w:val="FF0000"/>
          <w:sz w:val="24"/>
          <w:szCs w:val="24"/>
          <w:rtl/>
        </w:rPr>
      </w:pPr>
      <w:r w:rsidRPr="00733B94">
        <w:rPr>
          <w:rFonts w:ascii="Calibri" w:eastAsia="Calibri" w:hAnsi="Calibri" w:cs="Arial"/>
          <w:color w:val="000000"/>
          <w:sz w:val="32"/>
          <w:szCs w:val="32"/>
          <w:rtl/>
        </w:rPr>
        <w:t>من أهم المواد الضارة الموجودة في التدخين:</w:t>
      </w:r>
      <w:r w:rsidRPr="00733B94">
        <w:rPr>
          <w:rFonts w:ascii="Calibri" w:eastAsia="Calibri" w:hAnsi="Calibri" w:cs="Arial" w:hint="cs"/>
          <w:color w:val="000000"/>
          <w:sz w:val="32"/>
          <w:szCs w:val="32"/>
          <w:rtl/>
        </w:rPr>
        <w:t xml:space="preserve"> </w:t>
      </w:r>
      <w:r w:rsidR="002716CE">
        <w:rPr>
          <w:rFonts w:ascii="Calibri" w:eastAsia="Calibri" w:hAnsi="Calibri" w:cs="Arial"/>
          <w:color w:val="000000"/>
          <w:sz w:val="32"/>
          <w:szCs w:val="32"/>
          <w:rtl/>
        </w:rPr>
        <w:t>أول أوكسيد الكربون</w:t>
      </w:r>
      <w:r w:rsidRPr="00733B94">
        <w:rPr>
          <w:rFonts w:ascii="Calibri" w:eastAsia="Calibri" w:hAnsi="Calibri" w:cs="Arial" w:hint="cs"/>
          <w:color w:val="000000"/>
          <w:sz w:val="32"/>
          <w:szCs w:val="32"/>
          <w:rtl/>
        </w:rPr>
        <w:t xml:space="preserve">، </w:t>
      </w:r>
      <w:r w:rsidR="002716CE">
        <w:rPr>
          <w:rFonts w:ascii="Calibri" w:eastAsia="Calibri" w:hAnsi="Calibri" w:cs="Arial"/>
          <w:color w:val="000000"/>
          <w:sz w:val="32"/>
          <w:szCs w:val="32"/>
          <w:rtl/>
        </w:rPr>
        <w:t>النيكوتين</w:t>
      </w:r>
      <w:r w:rsidRPr="00733B94">
        <w:rPr>
          <w:rFonts w:ascii="Calibri" w:eastAsia="Calibri" w:hAnsi="Calibri" w:cs="Arial" w:hint="cs"/>
          <w:color w:val="000000"/>
          <w:sz w:val="32"/>
          <w:szCs w:val="32"/>
          <w:rtl/>
        </w:rPr>
        <w:t xml:space="preserve">، </w:t>
      </w:r>
      <w:r w:rsidR="001B6D3A" w:rsidRPr="00733B94">
        <w:rPr>
          <w:rFonts w:ascii="Calibri" w:eastAsia="Calibri" w:hAnsi="Calibri" w:cs="Arial"/>
          <w:color w:val="000000"/>
          <w:sz w:val="32"/>
          <w:szCs w:val="32"/>
          <w:rtl/>
        </w:rPr>
        <w:t>والجذور الحرة المؤكس</w:t>
      </w:r>
      <w:r w:rsidR="001B6D3A" w:rsidRPr="00733B94">
        <w:rPr>
          <w:rFonts w:ascii="Calibri" w:eastAsia="Calibri" w:hAnsi="Calibri" w:cs="Arial" w:hint="cs"/>
          <w:color w:val="000000"/>
          <w:sz w:val="32"/>
          <w:szCs w:val="32"/>
          <w:rtl/>
        </w:rPr>
        <w:t>دة</w:t>
      </w:r>
      <w:r w:rsidR="00505C7D" w:rsidRPr="00733B94">
        <w:rPr>
          <w:rFonts w:ascii="Calibri" w:eastAsia="Calibri" w:hAnsi="Calibri" w:cs="Arial" w:hint="cs"/>
          <w:color w:val="000000"/>
          <w:sz w:val="32"/>
          <w:szCs w:val="32"/>
          <w:vertAlign w:val="superscript"/>
          <w:rtl/>
        </w:rPr>
        <w:t>(9)</w:t>
      </w:r>
      <w:r w:rsidR="001B6D3A" w:rsidRPr="00733B94">
        <w:rPr>
          <w:rFonts w:ascii="Calibri" w:eastAsia="Calibri" w:hAnsi="Calibri" w:cs="Arial" w:hint="cs"/>
          <w:color w:val="000000"/>
          <w:sz w:val="32"/>
          <w:szCs w:val="32"/>
          <w:rtl/>
        </w:rPr>
        <w:t>.</w:t>
      </w:r>
      <w:r w:rsidR="001B6D3A" w:rsidRPr="00733B94">
        <w:rPr>
          <w:rFonts w:ascii="Calibri" w:eastAsia="Calibri" w:hAnsi="Calibri" w:cs="Arial"/>
          <w:color w:val="FF0000"/>
          <w:sz w:val="24"/>
          <w:szCs w:val="24"/>
        </w:rPr>
        <w:t xml:space="preserve"> </w:t>
      </w:r>
    </w:p>
    <w:p w:rsidR="001F55BD" w:rsidRPr="00733B94" w:rsidRDefault="001F55BD" w:rsidP="00741BEC">
      <w:pPr>
        <w:bidi/>
        <w:spacing w:after="200"/>
        <w:contextualSpacing/>
        <w:jc w:val="both"/>
        <w:rPr>
          <w:rFonts w:ascii="Calibri" w:eastAsia="Calibri" w:hAnsi="Calibri" w:cs="Arial"/>
          <w:color w:val="FF0000"/>
          <w:sz w:val="24"/>
          <w:szCs w:val="24"/>
          <w:rtl/>
        </w:rPr>
      </w:pPr>
    </w:p>
    <w:p w:rsidR="00D6253F" w:rsidRPr="00733B94" w:rsidRDefault="00D6253F" w:rsidP="00741BEC">
      <w:pPr>
        <w:numPr>
          <w:ilvl w:val="0"/>
          <w:numId w:val="23"/>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lastRenderedPageBreak/>
        <w:t>ارتفاع الكولسترول (ارتفاع ال</w:t>
      </w:r>
      <w:r w:rsidR="002716CE">
        <w:rPr>
          <w:rFonts w:ascii="Calibri" w:eastAsia="Calibri" w:hAnsi="Calibri" w:cs="Arial" w:hint="cs"/>
          <w:color w:val="000000"/>
          <w:sz w:val="32"/>
          <w:szCs w:val="32"/>
          <w:u w:val="single"/>
          <w:rtl/>
        </w:rPr>
        <w:t>ـ</w:t>
      </w:r>
      <w:r w:rsidRPr="00733B94">
        <w:rPr>
          <w:rFonts w:ascii="Calibri" w:eastAsia="Calibri" w:hAnsi="Calibri" w:cs="Arial"/>
          <w:color w:val="000000"/>
          <w:sz w:val="32"/>
          <w:szCs w:val="32"/>
          <w:u w:val="single"/>
          <w:rtl/>
        </w:rPr>
        <w:t xml:space="preserve"> </w:t>
      </w:r>
      <w:r w:rsidRPr="00733B94">
        <w:rPr>
          <w:rFonts w:ascii="Calibri" w:eastAsia="Calibri" w:hAnsi="Calibri" w:cs="Arial"/>
          <w:color w:val="000000"/>
          <w:sz w:val="32"/>
          <w:szCs w:val="32"/>
          <w:u w:val="single"/>
        </w:rPr>
        <w:t>LDL</w:t>
      </w:r>
      <w:r w:rsidRPr="00733B94">
        <w:rPr>
          <w:rFonts w:ascii="Calibri" w:eastAsia="Calibri" w:hAnsi="Calibri" w:cs="Arial"/>
          <w:color w:val="000000"/>
          <w:sz w:val="32"/>
          <w:szCs w:val="32"/>
          <w:u w:val="single"/>
          <w:rtl/>
        </w:rPr>
        <w:t xml:space="preserve"> أو انخفاض ال</w:t>
      </w:r>
      <w:r w:rsidR="002716CE">
        <w:rPr>
          <w:rFonts w:ascii="Calibri" w:eastAsia="Calibri" w:hAnsi="Calibri" w:cs="Arial" w:hint="cs"/>
          <w:color w:val="000000"/>
          <w:sz w:val="32"/>
          <w:szCs w:val="32"/>
          <w:u w:val="single"/>
          <w:rtl/>
        </w:rPr>
        <w:t>ـ</w:t>
      </w:r>
      <w:r w:rsidRPr="00733B94">
        <w:rPr>
          <w:rFonts w:ascii="Calibri" w:eastAsia="Calibri" w:hAnsi="Calibri" w:cs="Arial"/>
          <w:color w:val="000000"/>
          <w:sz w:val="32"/>
          <w:szCs w:val="32"/>
          <w:u w:val="single"/>
          <w:rtl/>
        </w:rPr>
        <w:t xml:space="preserve"> </w:t>
      </w:r>
      <w:r w:rsidRPr="00733B94">
        <w:rPr>
          <w:rFonts w:ascii="Calibri" w:eastAsia="Calibri" w:hAnsi="Calibri" w:cs="Arial"/>
          <w:color w:val="000000"/>
          <w:sz w:val="32"/>
          <w:szCs w:val="32"/>
          <w:u w:val="single"/>
        </w:rPr>
        <w:t>HDL</w:t>
      </w:r>
      <w:r w:rsidRPr="00733B94">
        <w:rPr>
          <w:rFonts w:ascii="Calibri" w:eastAsia="Calibri" w:hAnsi="Calibri" w:cs="Arial" w:hint="cs"/>
          <w:color w:val="000000"/>
          <w:sz w:val="32"/>
          <w:szCs w:val="32"/>
          <w:u w:val="single"/>
          <w:rtl/>
        </w:rPr>
        <w:t>) و</w:t>
      </w:r>
      <w:r w:rsidRPr="00733B94">
        <w:rPr>
          <w:rFonts w:ascii="Calibri" w:eastAsia="Calibri" w:hAnsi="Calibri" w:cs="Arial"/>
          <w:color w:val="000000"/>
          <w:sz w:val="32"/>
          <w:szCs w:val="32"/>
          <w:u w:val="single"/>
          <w:rtl/>
        </w:rPr>
        <w:t>اضطرابات شحميات الدم:</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يعتبر فرط كولسترول الدم شائعا</w:t>
      </w:r>
      <w:r w:rsidRPr="00733B94">
        <w:rPr>
          <w:rFonts w:ascii="Calibri" w:eastAsia="Calibri" w:hAnsi="Calibri" w:cs="Arial" w:hint="cs"/>
          <w:color w:val="000000"/>
          <w:sz w:val="32"/>
          <w:szCs w:val="32"/>
          <w:rtl/>
        </w:rPr>
        <w:t>ً</w:t>
      </w:r>
      <w:r w:rsidR="002716CE">
        <w:rPr>
          <w:rFonts w:ascii="Calibri" w:eastAsia="Calibri" w:hAnsi="Calibri" w:cs="Arial"/>
          <w:color w:val="000000"/>
          <w:sz w:val="32"/>
          <w:szCs w:val="32"/>
          <w:rtl/>
        </w:rPr>
        <w:t xml:space="preserve"> في المرضى الشباب</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ولكن حدوثه مماثل لما هو عليه في المرضى الأكبر سنا</w:t>
      </w:r>
      <w:r w:rsidR="002716C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وعند المقارنة بين الفئتين العمريتين من المرضى فإن فئة الشباب تميل لأن يكون لديها مستويات منخفضة من ال</w:t>
      </w:r>
      <w:r w:rsidR="002716CE">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Pr>
        <w:t>HDL</w:t>
      </w:r>
      <w:r w:rsidRPr="00733B94">
        <w:rPr>
          <w:rFonts w:ascii="Calibri" w:eastAsia="Calibri" w:hAnsi="Calibri" w:cs="Arial"/>
          <w:color w:val="000000"/>
          <w:sz w:val="32"/>
          <w:szCs w:val="32"/>
          <w:rtl/>
        </w:rPr>
        <w:t xml:space="preserve"> كولسترول.</w:t>
      </w:r>
    </w:p>
    <w:p w:rsidR="00D6253F" w:rsidRPr="00733B94" w:rsidRDefault="002716CE" w:rsidP="00741BEC">
      <w:pPr>
        <w:bidi/>
        <w:spacing w:after="200"/>
        <w:jc w:val="both"/>
        <w:rPr>
          <w:rFonts w:ascii="Calibri" w:eastAsia="Calibri" w:hAnsi="Calibri" w:cs="Arial"/>
          <w:color w:val="000000"/>
          <w:sz w:val="32"/>
          <w:szCs w:val="32"/>
          <w:rtl/>
        </w:rPr>
      </w:pPr>
      <w:r>
        <w:rPr>
          <w:rFonts w:ascii="Calibri" w:eastAsia="Calibri" w:hAnsi="Calibri" w:cs="Arial"/>
          <w:color w:val="000000"/>
          <w:sz w:val="32"/>
          <w:szCs w:val="32"/>
          <w:rtl/>
        </w:rPr>
        <w:t>وبشكل عام فإن كل ارتفاع 1</w:t>
      </w:r>
      <w:r w:rsidR="00D6253F" w:rsidRPr="00733B94">
        <w:rPr>
          <w:rFonts w:ascii="Calibri" w:eastAsia="Calibri" w:hAnsi="Calibri" w:cs="Arial"/>
          <w:color w:val="000000"/>
          <w:sz w:val="32"/>
          <w:szCs w:val="32"/>
          <w:rtl/>
        </w:rPr>
        <w:t>م</w:t>
      </w:r>
      <w:r w:rsidR="00D6253F" w:rsidRPr="00733B94">
        <w:rPr>
          <w:rFonts w:ascii="Calibri" w:eastAsia="Calibri" w:hAnsi="Calibri" w:cs="Arial" w:hint="cs"/>
          <w:color w:val="000000"/>
          <w:sz w:val="32"/>
          <w:szCs w:val="32"/>
          <w:rtl/>
        </w:rPr>
        <w:t>ل</w:t>
      </w:r>
      <w:r w:rsidR="00D6253F" w:rsidRPr="00733B94">
        <w:rPr>
          <w:rFonts w:ascii="Calibri" w:eastAsia="Calibri" w:hAnsi="Calibri" w:cs="Arial"/>
          <w:color w:val="000000"/>
          <w:sz w:val="32"/>
          <w:szCs w:val="32"/>
          <w:rtl/>
        </w:rPr>
        <w:t>غ/دل في تركيز ال</w:t>
      </w:r>
      <w:r>
        <w:rPr>
          <w:rFonts w:ascii="Calibri" w:eastAsia="Calibri" w:hAnsi="Calibri" w:cs="Arial" w:hint="cs"/>
          <w:color w:val="000000"/>
          <w:sz w:val="32"/>
          <w:szCs w:val="32"/>
          <w:rtl/>
        </w:rPr>
        <w:t xml:space="preserve">ـ </w:t>
      </w:r>
      <w:r w:rsidR="00D6253F" w:rsidRPr="00733B94">
        <w:rPr>
          <w:rFonts w:ascii="Calibri" w:eastAsia="Calibri" w:hAnsi="Calibri" w:cs="Arial"/>
          <w:color w:val="000000"/>
          <w:sz w:val="32"/>
          <w:szCs w:val="32"/>
        </w:rPr>
        <w:t>HDL</w:t>
      </w:r>
      <w:r>
        <w:rPr>
          <w:rFonts w:ascii="Calibri" w:eastAsia="Calibri" w:hAnsi="Calibri" w:cs="Arial"/>
          <w:color w:val="000000"/>
          <w:sz w:val="32"/>
          <w:szCs w:val="32"/>
          <w:rtl/>
        </w:rPr>
        <w:t xml:space="preserve"> كولسترول المصلي يقابله انخفاض</w:t>
      </w:r>
      <w:r w:rsidR="00D6253F" w:rsidRPr="00733B94">
        <w:rPr>
          <w:rFonts w:ascii="Calibri" w:eastAsia="Calibri" w:hAnsi="Calibri" w:cs="Arial"/>
          <w:color w:val="000000"/>
          <w:sz w:val="32"/>
          <w:szCs w:val="32"/>
          <w:rtl/>
        </w:rPr>
        <w:t xml:space="preserve"> في الخطورة القلبية الوعائية بمعدل </w:t>
      </w:r>
      <w:r w:rsidR="00D6253F" w:rsidRPr="00733B94">
        <w:rPr>
          <w:rFonts w:ascii="Calibri" w:eastAsia="Calibri" w:hAnsi="Calibri" w:cs="Arial" w:hint="cs"/>
          <w:color w:val="000000"/>
          <w:sz w:val="32"/>
          <w:szCs w:val="32"/>
          <w:rtl/>
        </w:rPr>
        <w:t xml:space="preserve">2- </w:t>
      </w:r>
      <w:r w:rsidR="00D6253F" w:rsidRPr="00733B94">
        <w:rPr>
          <w:rFonts w:ascii="Calibri" w:eastAsia="Calibri" w:hAnsi="Calibri" w:cs="Arial"/>
          <w:color w:val="000000"/>
          <w:sz w:val="32"/>
          <w:szCs w:val="32"/>
          <w:rtl/>
        </w:rPr>
        <w:t>3%</w:t>
      </w:r>
      <w:r w:rsidR="00505C7D" w:rsidRPr="00733B94">
        <w:rPr>
          <w:rFonts w:ascii="Calibri" w:eastAsia="Calibri" w:hAnsi="Calibri" w:cs="Arial" w:hint="cs"/>
          <w:color w:val="000000"/>
          <w:sz w:val="32"/>
          <w:szCs w:val="32"/>
          <w:vertAlign w:val="superscript"/>
          <w:rtl/>
        </w:rPr>
        <w:t>(10)</w:t>
      </w:r>
      <w:r w:rsidR="00D6253F" w:rsidRPr="00733B94">
        <w:rPr>
          <w:rFonts w:ascii="Calibri" w:eastAsia="Calibri" w:hAnsi="Calibri" w:cs="Arial"/>
          <w:color w:val="000000"/>
          <w:sz w:val="32"/>
          <w:szCs w:val="32"/>
          <w:rtl/>
        </w:rPr>
        <w:t>.</w:t>
      </w:r>
    </w:p>
    <w:p w:rsidR="001F55BD" w:rsidRPr="00733B94" w:rsidRDefault="00D6253F" w:rsidP="004503F9">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وفي الحقيقة يميل المرضى الذين لديهم آفات إكليلية مثبتة بالتصوير لأن يكون لديهم نقصا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في ال</w:t>
      </w:r>
      <w:r w:rsidR="002716CE">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Pr>
        <w:t>HDL</w:t>
      </w:r>
      <w:r w:rsidRPr="00733B94">
        <w:rPr>
          <w:rFonts w:ascii="Calibri" w:eastAsia="Calibri" w:hAnsi="Calibri" w:cs="Arial"/>
          <w:color w:val="000000"/>
          <w:sz w:val="32"/>
          <w:szCs w:val="32"/>
          <w:rtl/>
        </w:rPr>
        <w:t xml:space="preserve"> كولسترول أكثر من الارتفاع في ا</w:t>
      </w:r>
      <w:r w:rsidR="004503F9">
        <w:rPr>
          <w:rFonts w:ascii="Calibri" w:eastAsia="Calibri" w:hAnsi="Calibri" w:cs="Arial" w:hint="cs"/>
          <w:color w:val="000000"/>
          <w:sz w:val="32"/>
          <w:szCs w:val="32"/>
          <w:rtl/>
        </w:rPr>
        <w:t xml:space="preserve">لـ </w:t>
      </w:r>
      <w:r w:rsidR="004503F9">
        <w:rPr>
          <w:rFonts w:ascii="Calibri" w:eastAsia="Calibri" w:hAnsi="Calibri" w:cs="Arial"/>
          <w:color w:val="000000"/>
          <w:sz w:val="32"/>
          <w:szCs w:val="32"/>
        </w:rPr>
        <w:t>LDL</w:t>
      </w:r>
      <w:r w:rsidR="004503F9">
        <w:rPr>
          <w:rFonts w:ascii="Calibri" w:eastAsia="Calibri" w:hAnsi="Calibri" w:cs="Arial" w:hint="cs"/>
          <w:color w:val="000000"/>
          <w:sz w:val="32"/>
          <w:szCs w:val="32"/>
          <w:rtl/>
        </w:rPr>
        <w:t xml:space="preserve"> كولسترول </w:t>
      </w:r>
      <w:r w:rsidRPr="00733B94">
        <w:rPr>
          <w:rFonts w:ascii="Calibri" w:eastAsia="Calibri" w:hAnsi="Calibri" w:cs="Arial"/>
          <w:color w:val="000000"/>
          <w:sz w:val="32"/>
          <w:szCs w:val="32"/>
          <w:rtl/>
        </w:rPr>
        <w:t>بحسب التعاريف المتبعة حاليا</w:t>
      </w:r>
      <w:r w:rsidR="004503F9">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وبحسب هذا المفهوم فإن جزيئات ال</w:t>
      </w:r>
      <w:r w:rsidR="004503F9">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Pr>
        <w:t>HDL</w:t>
      </w:r>
      <w:r w:rsidRPr="00733B94">
        <w:rPr>
          <w:rFonts w:ascii="Calibri" w:eastAsia="Calibri" w:hAnsi="Calibri" w:cs="Arial"/>
          <w:color w:val="000000"/>
          <w:sz w:val="32"/>
          <w:szCs w:val="32"/>
          <w:rtl/>
        </w:rPr>
        <w:t xml:space="preserve"> كولسترول تقوم بنقل الكولسترول من جدر الشرايين</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وتزيد من تقويض الكولسترول في المحيط</w:t>
      </w:r>
      <w:r w:rsidR="00505C7D" w:rsidRPr="00733B94">
        <w:rPr>
          <w:rFonts w:ascii="Calibri" w:eastAsia="Calibri" w:hAnsi="Calibri" w:cs="Arial" w:hint="cs"/>
          <w:color w:val="000000"/>
          <w:sz w:val="32"/>
          <w:szCs w:val="32"/>
          <w:vertAlign w:val="superscript"/>
          <w:rtl/>
        </w:rPr>
        <w:t>(11)</w:t>
      </w:r>
      <w:r w:rsidRPr="00733B94">
        <w:rPr>
          <w:rFonts w:ascii="Calibri" w:eastAsia="Calibri" w:hAnsi="Calibri" w:cs="Arial"/>
          <w:color w:val="000000"/>
          <w:sz w:val="32"/>
          <w:szCs w:val="32"/>
          <w:rtl/>
        </w:rPr>
        <w:t>.</w:t>
      </w:r>
    </w:p>
    <w:p w:rsidR="00D6253F" w:rsidRPr="00733B94" w:rsidRDefault="00D6253F" w:rsidP="00741BEC">
      <w:pPr>
        <w:pStyle w:val="a3"/>
        <w:numPr>
          <w:ilvl w:val="0"/>
          <w:numId w:val="23"/>
        </w:numPr>
        <w:bidi/>
        <w:spacing w:after="200"/>
        <w:jc w:val="both"/>
        <w:rPr>
          <w:rFonts w:ascii="Calibri" w:eastAsia="Calibri" w:hAnsi="Calibri" w:cs="Arial"/>
          <w:color w:val="000000"/>
          <w:sz w:val="32"/>
          <w:szCs w:val="32"/>
        </w:rPr>
      </w:pPr>
      <w:r w:rsidRPr="00733B94">
        <w:rPr>
          <w:rFonts w:ascii="Calibri" w:eastAsia="Calibri" w:hAnsi="Calibri" w:cs="Arial" w:hint="cs"/>
          <w:color w:val="000000"/>
          <w:sz w:val="32"/>
          <w:szCs w:val="32"/>
          <w:u w:val="single"/>
          <w:rtl/>
        </w:rPr>
        <w:t xml:space="preserve">الداء </w:t>
      </w:r>
      <w:r w:rsidRPr="00733B94">
        <w:rPr>
          <w:rFonts w:ascii="Calibri" w:eastAsia="Calibri" w:hAnsi="Calibri" w:cs="Arial"/>
          <w:color w:val="000000"/>
          <w:sz w:val="32"/>
          <w:szCs w:val="32"/>
          <w:u w:val="single"/>
          <w:rtl/>
        </w:rPr>
        <w:t>السكري</w:t>
      </w:r>
      <w:r w:rsidRPr="00733B94">
        <w:rPr>
          <w:rFonts w:ascii="Calibri" w:eastAsia="Calibri" w:hAnsi="Calibri" w:cs="Arial" w:hint="cs"/>
          <w:color w:val="000000"/>
          <w:sz w:val="32"/>
          <w:szCs w:val="32"/>
          <w:u w:val="single"/>
          <w:rtl/>
        </w:rPr>
        <w:t xml:space="preserve"> والمقاومة على الأنسولين والمتلازمة الاستقلابية:</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يصنف الداء السكري والمقاومة على الأنسولين من بين عوامل الخط</w:t>
      </w:r>
      <w:r w:rsidR="004503F9">
        <w:rPr>
          <w:rFonts w:ascii="Calibri" w:eastAsia="Calibri" w:hAnsi="Calibri" w:cs="Arial" w:hint="cs"/>
          <w:color w:val="000000"/>
          <w:sz w:val="32"/>
          <w:szCs w:val="32"/>
          <w:rtl/>
        </w:rPr>
        <w:t xml:space="preserve">ورة الكبرى للداء القلبي الوعائي، حيث </w:t>
      </w:r>
      <w:r w:rsidRPr="00733B94">
        <w:rPr>
          <w:rFonts w:ascii="Calibri" w:eastAsia="Calibri" w:hAnsi="Calibri" w:cs="Arial" w:hint="cs"/>
          <w:color w:val="000000"/>
          <w:sz w:val="32"/>
          <w:szCs w:val="32"/>
          <w:rtl/>
        </w:rPr>
        <w:t xml:space="preserve">إن وجود الداء السكري يعطي خطورة للعمر </w:t>
      </w:r>
      <w:r w:rsidR="004503F9">
        <w:rPr>
          <w:rFonts w:ascii="Calibri" w:eastAsia="Calibri" w:hAnsi="Calibri" w:cs="Arial" w:hint="cs"/>
          <w:color w:val="000000"/>
          <w:sz w:val="32"/>
          <w:szCs w:val="32"/>
          <w:rtl/>
        </w:rPr>
        <w:t>بما يعادل 15 سنة أكبر من أقرانه</w:t>
      </w:r>
      <w:r w:rsidRPr="00733B94">
        <w:rPr>
          <w:rFonts w:ascii="Calibri" w:eastAsia="Calibri" w:hAnsi="Calibri" w:cs="Arial" w:hint="cs"/>
          <w:color w:val="000000"/>
          <w:sz w:val="32"/>
          <w:szCs w:val="32"/>
          <w:rtl/>
        </w:rPr>
        <w:t>، كما</w:t>
      </w:r>
      <w:r w:rsidR="004503F9">
        <w:rPr>
          <w:rFonts w:ascii="Calibri" w:eastAsia="Calibri" w:hAnsi="Calibri" w:cs="Arial" w:hint="cs"/>
          <w:color w:val="000000"/>
          <w:sz w:val="32"/>
          <w:szCs w:val="32"/>
          <w:rtl/>
        </w:rPr>
        <w:t xml:space="preserve"> أن تأثيره أشد وأكبر من التدخين</w:t>
      </w:r>
      <w:r w:rsidRPr="00733B94">
        <w:rPr>
          <w:rFonts w:ascii="Calibri" w:eastAsia="Calibri" w:hAnsi="Calibri" w:cs="Arial" w:hint="cs"/>
          <w:color w:val="000000"/>
          <w:sz w:val="32"/>
          <w:szCs w:val="32"/>
          <w:rtl/>
        </w:rPr>
        <w:t xml:space="preserve">. يملك المرضى </w:t>
      </w:r>
      <w:proofErr w:type="spellStart"/>
      <w:r w:rsidRPr="00733B94">
        <w:rPr>
          <w:rFonts w:ascii="Calibri" w:eastAsia="Calibri" w:hAnsi="Calibri" w:cs="Arial" w:hint="cs"/>
          <w:color w:val="000000"/>
          <w:sz w:val="32"/>
          <w:szCs w:val="32"/>
          <w:rtl/>
        </w:rPr>
        <w:t>السكريون</w:t>
      </w:r>
      <w:proofErr w:type="spellEnd"/>
      <w:r w:rsidRPr="00733B94">
        <w:rPr>
          <w:rFonts w:ascii="Calibri" w:eastAsia="Calibri" w:hAnsi="Calibri" w:cs="Arial" w:hint="cs"/>
          <w:color w:val="000000"/>
          <w:sz w:val="32"/>
          <w:szCs w:val="32"/>
          <w:rtl/>
        </w:rPr>
        <w:t xml:space="preserve"> خطورة قلبية وعائية 2-8 أضعاف </w:t>
      </w:r>
      <w:r w:rsidR="004503F9">
        <w:rPr>
          <w:rFonts w:ascii="Calibri" w:eastAsia="Calibri" w:hAnsi="Calibri" w:cs="Arial" w:hint="cs"/>
          <w:color w:val="000000"/>
          <w:sz w:val="32"/>
          <w:szCs w:val="32"/>
          <w:rtl/>
        </w:rPr>
        <w:t>أقرانهم من العرق نفسه</w:t>
      </w:r>
      <w:r w:rsidRPr="00733B94">
        <w:rPr>
          <w:rFonts w:ascii="Calibri" w:eastAsia="Calibri" w:hAnsi="Calibri" w:cs="Arial" w:hint="cs"/>
          <w:color w:val="000000"/>
          <w:sz w:val="32"/>
          <w:szCs w:val="32"/>
          <w:rtl/>
        </w:rPr>
        <w:t>، كما أن 75% من وفيات المرضى السكريين تنجم من الداء الإكليلي</w:t>
      </w:r>
      <w:r w:rsidR="00A1084F" w:rsidRPr="00733B94">
        <w:rPr>
          <w:rFonts w:ascii="Calibri" w:eastAsia="Calibri" w:hAnsi="Calibri" w:cs="Arial" w:hint="cs"/>
          <w:color w:val="000000"/>
          <w:sz w:val="32"/>
          <w:szCs w:val="32"/>
          <w:vertAlign w:val="superscript"/>
          <w:rtl/>
        </w:rPr>
        <w:t>(12)</w:t>
      </w:r>
      <w:r w:rsidRPr="00733B94">
        <w:rPr>
          <w:rFonts w:ascii="Calibri" w:eastAsia="Calibri" w:hAnsi="Calibri" w:cs="Arial" w:hint="cs"/>
          <w:color w:val="000000"/>
          <w:sz w:val="32"/>
          <w:szCs w:val="32"/>
          <w:rtl/>
        </w:rPr>
        <w:t>.</w:t>
      </w:r>
    </w:p>
    <w:p w:rsidR="00D6253F" w:rsidRPr="00733B94" w:rsidRDefault="00D6253F" w:rsidP="004503F9">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تعرض المقاومة على الأنسولين لوحدها لزيادة </w:t>
      </w:r>
      <w:r w:rsidR="004503F9">
        <w:rPr>
          <w:rFonts w:ascii="Calibri" w:eastAsia="Calibri" w:hAnsi="Calibri" w:cs="Arial" w:hint="cs"/>
          <w:color w:val="000000"/>
          <w:sz w:val="32"/>
          <w:szCs w:val="32"/>
          <w:rtl/>
        </w:rPr>
        <w:t>خطورة تطور قصور القلب الاحتقاني</w:t>
      </w:r>
      <w:r w:rsidRPr="00733B94">
        <w:rPr>
          <w:rFonts w:ascii="Calibri" w:eastAsia="Calibri" w:hAnsi="Calibri" w:cs="Arial" w:hint="cs"/>
          <w:color w:val="000000"/>
          <w:sz w:val="32"/>
          <w:szCs w:val="32"/>
          <w:rtl/>
        </w:rPr>
        <w:t xml:space="preserve">، وربما يشرح ذلك سبب ترافق </w:t>
      </w:r>
      <w:r w:rsidR="004503F9">
        <w:rPr>
          <w:rFonts w:ascii="Calibri" w:eastAsia="Calibri" w:hAnsi="Calibri" w:cs="Arial" w:hint="cs"/>
          <w:color w:val="000000"/>
          <w:sz w:val="32"/>
          <w:szCs w:val="32"/>
          <w:rtl/>
        </w:rPr>
        <w:t>البدانة مع هذا الاختلاط الوعائي</w:t>
      </w:r>
      <w:r w:rsidRPr="00733B94">
        <w:rPr>
          <w:rFonts w:ascii="Calibri" w:eastAsia="Calibri" w:hAnsi="Calibri" w:cs="Arial" w:hint="cs"/>
          <w:color w:val="000000"/>
          <w:sz w:val="32"/>
          <w:szCs w:val="32"/>
          <w:rtl/>
        </w:rPr>
        <w:t>، وأبعد من ذلك فإن الخطورة القلبية الوعائية تبدأ بالازدياد قبل ظهور الداء السكري سريريا</w:t>
      </w:r>
      <w:r w:rsidR="004503F9">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بفترة طويلة كما تبين </w:t>
      </w:r>
      <w:r w:rsidR="004503F9">
        <w:rPr>
          <w:rFonts w:ascii="Calibri" w:eastAsia="Calibri" w:hAnsi="Calibri" w:cs="Arial" w:hint="cs"/>
          <w:color w:val="000000"/>
          <w:sz w:val="32"/>
          <w:szCs w:val="32"/>
          <w:rtl/>
        </w:rPr>
        <w:t>إ</w:t>
      </w:r>
      <w:r w:rsidRPr="00733B94">
        <w:rPr>
          <w:rFonts w:ascii="Calibri" w:eastAsia="Calibri" w:hAnsi="Calibri" w:cs="Arial" w:hint="cs"/>
          <w:color w:val="000000"/>
          <w:sz w:val="32"/>
          <w:szCs w:val="32"/>
          <w:rtl/>
        </w:rPr>
        <w:t>حد</w:t>
      </w:r>
      <w:r w:rsidR="004503F9">
        <w:rPr>
          <w:rFonts w:ascii="Calibri" w:eastAsia="Calibri" w:hAnsi="Calibri" w:cs="Arial" w:hint="cs"/>
          <w:color w:val="000000"/>
          <w:sz w:val="32"/>
          <w:szCs w:val="32"/>
          <w:rtl/>
        </w:rPr>
        <w:t>ى</w:t>
      </w:r>
      <w:r w:rsidRPr="00733B94">
        <w:rPr>
          <w:rFonts w:ascii="Calibri" w:eastAsia="Calibri" w:hAnsi="Calibri" w:cs="Arial" w:hint="cs"/>
          <w:color w:val="000000"/>
          <w:sz w:val="32"/>
          <w:szCs w:val="32"/>
          <w:rtl/>
        </w:rPr>
        <w:t xml:space="preserve"> الدراسات</w:t>
      </w:r>
      <w:r w:rsidR="00A1084F" w:rsidRPr="00733B94">
        <w:rPr>
          <w:rFonts w:ascii="Calibri" w:eastAsia="Calibri" w:hAnsi="Calibri" w:cs="Arial" w:hint="cs"/>
          <w:color w:val="000000"/>
          <w:sz w:val="32"/>
          <w:szCs w:val="32"/>
          <w:vertAlign w:val="superscript"/>
          <w:rtl/>
        </w:rPr>
        <w:t>(13)</w:t>
      </w:r>
      <w:r w:rsidRPr="00733B94">
        <w:rPr>
          <w:rFonts w:ascii="Calibri" w:eastAsia="Calibri" w:hAnsi="Calibri" w:cs="Arial" w:hint="cs"/>
          <w:color w:val="000000"/>
          <w:sz w:val="32"/>
          <w:szCs w:val="32"/>
          <w:rtl/>
        </w:rPr>
        <w:t>.</w:t>
      </w:r>
    </w:p>
    <w:p w:rsidR="00D6253F"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يترافق الداء السكري بإصابة الأوعية الدقيقة </w:t>
      </w:r>
      <w:r w:rsidRPr="00733B94">
        <w:rPr>
          <w:rFonts w:ascii="Calibri" w:eastAsia="Calibri" w:hAnsi="Calibri" w:cs="Arial"/>
          <w:color w:val="000000"/>
          <w:sz w:val="32"/>
          <w:szCs w:val="32"/>
        </w:rPr>
        <w:t>micro vascular disease</w:t>
      </w:r>
      <w:r w:rsidRPr="00733B94">
        <w:rPr>
          <w:rFonts w:ascii="Calibri" w:eastAsia="Calibri" w:hAnsi="Calibri" w:cs="Arial" w:hint="cs"/>
          <w:color w:val="000000"/>
          <w:sz w:val="32"/>
          <w:szCs w:val="32"/>
          <w:rtl/>
        </w:rPr>
        <w:t xml:space="preserve"> بينما تحرض المقاومة للأنسولين التصلب العصيدي ح</w:t>
      </w:r>
      <w:r w:rsidR="004503F9">
        <w:rPr>
          <w:rFonts w:ascii="Calibri" w:eastAsia="Calibri" w:hAnsi="Calibri" w:cs="Arial" w:hint="cs"/>
          <w:color w:val="000000"/>
          <w:sz w:val="32"/>
          <w:szCs w:val="32"/>
          <w:rtl/>
        </w:rPr>
        <w:t>تى قبل ظهور الداء السكري الصريح</w:t>
      </w:r>
      <w:r w:rsidRPr="00733B94">
        <w:rPr>
          <w:rFonts w:ascii="Calibri" w:eastAsia="Calibri" w:hAnsi="Calibri" w:cs="Arial" w:hint="cs"/>
          <w:color w:val="000000"/>
          <w:sz w:val="32"/>
          <w:szCs w:val="32"/>
          <w:rtl/>
        </w:rPr>
        <w:t>. وقد تم تصنيف ذلك من ضمن المتلازمة الاستقلابية</w:t>
      </w:r>
      <w:r w:rsidR="009C6057" w:rsidRPr="00733B94">
        <w:rPr>
          <w:rFonts w:ascii="Calibri" w:eastAsia="Calibri" w:hAnsi="Calibri" w:cs="Arial" w:hint="cs"/>
          <w:color w:val="000000"/>
          <w:sz w:val="32"/>
          <w:szCs w:val="32"/>
          <w:vertAlign w:val="superscript"/>
          <w:rtl/>
        </w:rPr>
        <w:t>(14)</w:t>
      </w:r>
      <w:r w:rsidR="004503F9">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المقاوم</w:t>
      </w:r>
      <w:r w:rsidR="004503F9">
        <w:rPr>
          <w:rFonts w:ascii="Calibri" w:eastAsia="Calibri" w:hAnsi="Calibri" w:cs="Arial" w:hint="cs"/>
          <w:color w:val="000000"/>
          <w:sz w:val="32"/>
          <w:szCs w:val="32"/>
          <w:rtl/>
        </w:rPr>
        <w:t>ة على الأنسولين وعدم تحمل السكر</w:t>
      </w:r>
      <w:r w:rsidRPr="00733B94">
        <w:rPr>
          <w:rFonts w:ascii="Calibri" w:eastAsia="Calibri" w:hAnsi="Calibri" w:cs="Arial" w:hint="cs"/>
          <w:color w:val="000000"/>
          <w:sz w:val="32"/>
          <w:szCs w:val="32"/>
          <w:rtl/>
        </w:rPr>
        <w:t>) وتض</w:t>
      </w:r>
      <w:r w:rsidR="004503F9">
        <w:rPr>
          <w:rFonts w:ascii="Calibri" w:eastAsia="Calibri" w:hAnsi="Calibri" w:cs="Arial" w:hint="cs"/>
          <w:color w:val="000000"/>
          <w:sz w:val="32"/>
          <w:szCs w:val="32"/>
          <w:rtl/>
        </w:rPr>
        <w:t>م هذه المتلازمة العناصر التالية</w:t>
      </w:r>
      <w:r w:rsidRPr="00733B94">
        <w:rPr>
          <w:rFonts w:ascii="Calibri" w:eastAsia="Calibri" w:hAnsi="Calibri" w:cs="Arial" w:hint="cs"/>
          <w:color w:val="000000"/>
          <w:sz w:val="32"/>
          <w:szCs w:val="32"/>
          <w:rtl/>
        </w:rPr>
        <w:t>:</w:t>
      </w:r>
    </w:p>
    <w:p w:rsidR="00D6253F" w:rsidRPr="00733B94" w:rsidRDefault="004503F9" w:rsidP="004503F9">
      <w:pPr>
        <w:numPr>
          <w:ilvl w:val="0"/>
          <w:numId w:val="22"/>
        </w:numPr>
        <w:bidi/>
        <w:spacing w:after="200"/>
        <w:contextualSpacing/>
        <w:jc w:val="both"/>
        <w:rPr>
          <w:rFonts w:ascii="Calibri" w:eastAsia="Calibri" w:hAnsi="Calibri" w:cs="Arial"/>
          <w:color w:val="000000"/>
          <w:sz w:val="32"/>
          <w:szCs w:val="32"/>
        </w:rPr>
      </w:pPr>
      <w:r>
        <w:rPr>
          <w:rFonts w:ascii="Calibri" w:eastAsia="Calibri" w:hAnsi="Calibri" w:cs="Arial" w:hint="cs"/>
          <w:color w:val="000000"/>
          <w:sz w:val="32"/>
          <w:szCs w:val="32"/>
          <w:rtl/>
        </w:rPr>
        <w:t>محيط الخصر</w:t>
      </w:r>
      <w:r>
        <w:rPr>
          <w:rFonts w:ascii="Calibri" w:eastAsia="Calibri" w:hAnsi="Calibri" w:cs="Arial"/>
          <w:color w:val="000000"/>
          <w:sz w:val="32"/>
          <w:szCs w:val="32"/>
        </w:rPr>
        <w:t>&lt;</w:t>
      </w:r>
      <w:r w:rsidR="00D6253F" w:rsidRPr="00733B94">
        <w:rPr>
          <w:rFonts w:ascii="Calibri" w:eastAsia="Calibri" w:hAnsi="Calibri" w:cs="Arial"/>
          <w:color w:val="000000"/>
          <w:sz w:val="32"/>
          <w:szCs w:val="32"/>
        </w:rPr>
        <w:t xml:space="preserve"> </w:t>
      </w:r>
      <w:r>
        <w:rPr>
          <w:rFonts w:ascii="Calibri" w:eastAsia="Calibri" w:hAnsi="Calibri" w:cs="Arial"/>
          <w:color w:val="000000"/>
          <w:sz w:val="32"/>
          <w:szCs w:val="32"/>
        </w:rPr>
        <w:t>w</w:t>
      </w:r>
      <w:r w:rsidR="00D6253F" w:rsidRPr="00733B94">
        <w:rPr>
          <w:rFonts w:ascii="Calibri" w:eastAsia="Calibri" w:hAnsi="Calibri" w:cs="Arial"/>
          <w:color w:val="000000"/>
          <w:sz w:val="32"/>
          <w:szCs w:val="32"/>
        </w:rPr>
        <w:t>aist circumference</w:t>
      </w:r>
      <w:r>
        <w:rPr>
          <w:rFonts w:ascii="Calibri" w:eastAsia="Calibri" w:hAnsi="Calibri" w:cs="Arial" w:hint="cs"/>
          <w:color w:val="000000"/>
          <w:sz w:val="32"/>
          <w:szCs w:val="32"/>
          <w:rtl/>
        </w:rPr>
        <w:t>102سم عند الذكور و</w:t>
      </w:r>
      <w:r>
        <w:rPr>
          <w:rFonts w:ascii="Calibri" w:eastAsia="Calibri" w:hAnsi="Calibri" w:cs="Arial"/>
          <w:color w:val="000000"/>
          <w:sz w:val="32"/>
          <w:szCs w:val="32"/>
        </w:rPr>
        <w:t>&lt;</w:t>
      </w:r>
      <w:r>
        <w:rPr>
          <w:rFonts w:ascii="Calibri" w:eastAsia="Calibri" w:hAnsi="Calibri" w:cs="Arial" w:hint="cs"/>
          <w:color w:val="000000"/>
          <w:sz w:val="32"/>
          <w:szCs w:val="32"/>
          <w:rtl/>
        </w:rPr>
        <w:t>88سم عند الإناث</w:t>
      </w:r>
      <w:r w:rsidR="00D6253F" w:rsidRPr="00733B94">
        <w:rPr>
          <w:rFonts w:ascii="Calibri" w:eastAsia="Calibri" w:hAnsi="Calibri" w:cs="Arial" w:hint="cs"/>
          <w:color w:val="000000"/>
          <w:sz w:val="32"/>
          <w:szCs w:val="32"/>
          <w:rtl/>
        </w:rPr>
        <w:t>.</w:t>
      </w:r>
    </w:p>
    <w:p w:rsidR="00D6253F" w:rsidRPr="00733B94" w:rsidRDefault="00D6253F" w:rsidP="004503F9">
      <w:pPr>
        <w:numPr>
          <w:ilvl w:val="0"/>
          <w:numId w:val="22"/>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مستوى الشحو</w:t>
      </w:r>
      <w:r w:rsidR="004503F9">
        <w:rPr>
          <w:rFonts w:ascii="Calibri" w:eastAsia="Calibri" w:hAnsi="Calibri" w:cs="Arial" w:hint="cs"/>
          <w:color w:val="000000"/>
          <w:sz w:val="32"/>
          <w:szCs w:val="32"/>
          <w:rtl/>
        </w:rPr>
        <w:t xml:space="preserve">م الثلاثية في المصل </w:t>
      </w:r>
      <w:r w:rsidR="004503F9">
        <w:rPr>
          <w:rFonts w:ascii="Calibri" w:eastAsia="Calibri" w:hAnsi="Calibri" w:cs="Arial"/>
          <w:color w:val="000000"/>
          <w:sz w:val="32"/>
          <w:szCs w:val="32"/>
        </w:rPr>
        <w:t>&lt;</w:t>
      </w:r>
      <w:r w:rsidR="004503F9">
        <w:rPr>
          <w:rFonts w:ascii="Calibri" w:eastAsia="Calibri" w:hAnsi="Calibri" w:cs="Arial" w:hint="cs"/>
          <w:color w:val="000000"/>
          <w:sz w:val="32"/>
          <w:szCs w:val="32"/>
          <w:rtl/>
        </w:rPr>
        <w:t>150ملغ/دل.</w:t>
      </w:r>
    </w:p>
    <w:p w:rsidR="00D6253F" w:rsidRPr="00733B94" w:rsidRDefault="00D6253F" w:rsidP="004503F9">
      <w:pPr>
        <w:numPr>
          <w:ilvl w:val="0"/>
          <w:numId w:val="22"/>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مستوى ال</w:t>
      </w:r>
      <w:r w:rsidR="004503F9">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HDL</w:t>
      </w:r>
      <w:r w:rsidR="004503F9">
        <w:rPr>
          <w:rFonts w:ascii="Calibri" w:eastAsia="Calibri" w:hAnsi="Calibri" w:cs="Arial" w:hint="cs"/>
          <w:color w:val="000000"/>
          <w:sz w:val="32"/>
          <w:szCs w:val="32"/>
          <w:rtl/>
        </w:rPr>
        <w:t xml:space="preserve"> كولسترول </w:t>
      </w:r>
      <w:r w:rsidR="004503F9">
        <w:rPr>
          <w:rFonts w:ascii="Calibri" w:eastAsia="Calibri" w:hAnsi="Calibri" w:cs="Arial"/>
          <w:color w:val="000000"/>
          <w:sz w:val="32"/>
          <w:szCs w:val="32"/>
        </w:rPr>
        <w:t>&gt;</w:t>
      </w:r>
      <w:r w:rsidR="004503F9">
        <w:rPr>
          <w:rFonts w:ascii="Calibri" w:eastAsia="Calibri" w:hAnsi="Calibri" w:cs="Arial" w:hint="cs"/>
          <w:color w:val="000000"/>
          <w:sz w:val="32"/>
          <w:szCs w:val="32"/>
          <w:rtl/>
        </w:rPr>
        <w:t>40 ملغ/</w:t>
      </w:r>
      <w:r w:rsidRPr="00733B94">
        <w:rPr>
          <w:rFonts w:ascii="Calibri" w:eastAsia="Calibri" w:hAnsi="Calibri" w:cs="Arial" w:hint="cs"/>
          <w:color w:val="000000"/>
          <w:sz w:val="32"/>
          <w:szCs w:val="32"/>
          <w:rtl/>
        </w:rPr>
        <w:t>دل عند الذكور</w:t>
      </w:r>
      <w:r w:rsidR="004503F9">
        <w:rPr>
          <w:rFonts w:ascii="Calibri" w:eastAsia="Calibri" w:hAnsi="Calibri" w:cs="Arial" w:hint="cs"/>
          <w:color w:val="000000"/>
          <w:sz w:val="32"/>
          <w:szCs w:val="32"/>
          <w:rtl/>
        </w:rPr>
        <w:t xml:space="preserve"> و </w:t>
      </w:r>
      <w:r w:rsidR="004503F9">
        <w:rPr>
          <w:rFonts w:ascii="Calibri" w:eastAsia="Calibri" w:hAnsi="Calibri" w:cs="Arial"/>
          <w:color w:val="000000"/>
          <w:sz w:val="32"/>
          <w:szCs w:val="32"/>
        </w:rPr>
        <w:t>&gt;</w:t>
      </w:r>
      <w:r w:rsidR="004503F9">
        <w:rPr>
          <w:rFonts w:ascii="Calibri" w:eastAsia="Calibri" w:hAnsi="Calibri" w:cs="Arial" w:hint="cs"/>
          <w:color w:val="000000"/>
          <w:sz w:val="32"/>
          <w:szCs w:val="32"/>
          <w:rtl/>
        </w:rPr>
        <w:t>50 ملغ/</w:t>
      </w:r>
      <w:r w:rsidRPr="00733B94">
        <w:rPr>
          <w:rFonts w:ascii="Calibri" w:eastAsia="Calibri" w:hAnsi="Calibri" w:cs="Arial" w:hint="cs"/>
          <w:color w:val="000000"/>
          <w:sz w:val="32"/>
          <w:szCs w:val="32"/>
          <w:rtl/>
        </w:rPr>
        <w:t>دل عند الإناث.</w:t>
      </w:r>
    </w:p>
    <w:p w:rsidR="00D6253F" w:rsidRPr="00733B94" w:rsidRDefault="00D6253F" w:rsidP="004503F9">
      <w:pPr>
        <w:numPr>
          <w:ilvl w:val="0"/>
          <w:numId w:val="22"/>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الضغط الشرياني</w:t>
      </w:r>
      <w:r w:rsidR="004503F9">
        <w:rPr>
          <w:rFonts w:ascii="Calibri" w:eastAsia="Calibri" w:hAnsi="Calibri" w:cs="Arial" w:hint="cs"/>
          <w:color w:val="000000"/>
          <w:sz w:val="32"/>
          <w:szCs w:val="32"/>
          <w:rtl/>
        </w:rPr>
        <w:t xml:space="preserve"> </w:t>
      </w:r>
      <w:r w:rsidR="004503F9">
        <w:rPr>
          <w:rFonts w:ascii="Calibri" w:eastAsia="Calibri" w:hAnsi="Calibri" w:cs="Arial"/>
          <w:color w:val="000000"/>
          <w:sz w:val="32"/>
          <w:szCs w:val="32"/>
        </w:rPr>
        <w:t>&lt;</w:t>
      </w:r>
      <w:r w:rsidRPr="00733B94">
        <w:rPr>
          <w:rFonts w:ascii="Calibri" w:eastAsia="Calibri" w:hAnsi="Calibri" w:cs="Arial" w:hint="cs"/>
          <w:color w:val="000000"/>
          <w:sz w:val="32"/>
          <w:szCs w:val="32"/>
          <w:rtl/>
        </w:rPr>
        <w:t xml:space="preserve"> </w:t>
      </w:r>
      <w:r w:rsidR="004503F9">
        <w:rPr>
          <w:rFonts w:ascii="Calibri" w:eastAsia="Calibri" w:hAnsi="Calibri" w:cs="Arial" w:hint="cs"/>
          <w:color w:val="000000"/>
          <w:sz w:val="32"/>
          <w:szCs w:val="32"/>
          <w:rtl/>
        </w:rPr>
        <w:t>130/</w:t>
      </w:r>
      <w:r w:rsidRPr="00733B94">
        <w:rPr>
          <w:rFonts w:ascii="Calibri" w:eastAsia="Calibri" w:hAnsi="Calibri" w:cs="Arial" w:hint="cs"/>
          <w:color w:val="000000"/>
          <w:sz w:val="32"/>
          <w:szCs w:val="32"/>
          <w:rtl/>
        </w:rPr>
        <w:t xml:space="preserve">85 </w:t>
      </w:r>
      <w:r w:rsidR="004503F9">
        <w:rPr>
          <w:rFonts w:ascii="Calibri" w:eastAsia="Calibri" w:hAnsi="Calibri" w:cs="Arial" w:hint="cs"/>
          <w:color w:val="000000"/>
          <w:sz w:val="32"/>
          <w:szCs w:val="32"/>
          <w:rtl/>
        </w:rPr>
        <w:t>ملم ز</w:t>
      </w:r>
      <w:r w:rsidRPr="00733B94">
        <w:rPr>
          <w:rFonts w:ascii="Calibri" w:eastAsia="Calibri" w:hAnsi="Calibri" w:cs="Arial" w:hint="cs"/>
          <w:color w:val="000000"/>
          <w:sz w:val="32"/>
          <w:szCs w:val="32"/>
          <w:rtl/>
        </w:rPr>
        <w:t>.</w:t>
      </w:r>
    </w:p>
    <w:p w:rsidR="00D6253F" w:rsidRPr="00733B94" w:rsidRDefault="00D6253F" w:rsidP="004503F9">
      <w:pPr>
        <w:numPr>
          <w:ilvl w:val="0"/>
          <w:numId w:val="22"/>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lastRenderedPageBreak/>
        <w:t>سكر الدم</w:t>
      </w:r>
      <w:r w:rsidR="001F55BD" w:rsidRPr="00733B94">
        <w:rPr>
          <w:rFonts w:ascii="Calibri" w:eastAsia="Calibri" w:hAnsi="Calibri" w:cs="Arial" w:hint="cs"/>
          <w:color w:val="000000"/>
          <w:sz w:val="32"/>
          <w:szCs w:val="32"/>
          <w:rtl/>
        </w:rPr>
        <w:t xml:space="preserve"> </w:t>
      </w:r>
      <w:proofErr w:type="spellStart"/>
      <w:r w:rsidR="001F55BD" w:rsidRPr="00733B94">
        <w:rPr>
          <w:rFonts w:ascii="Calibri" w:eastAsia="Calibri" w:hAnsi="Calibri" w:cs="Arial" w:hint="cs"/>
          <w:color w:val="000000"/>
          <w:sz w:val="32"/>
          <w:szCs w:val="32"/>
          <w:rtl/>
        </w:rPr>
        <w:t>الصيامي</w:t>
      </w:r>
      <w:proofErr w:type="spellEnd"/>
      <w:r w:rsidR="004503F9">
        <w:rPr>
          <w:rFonts w:ascii="Calibri" w:eastAsia="Calibri" w:hAnsi="Calibri" w:cs="Arial" w:hint="cs"/>
          <w:color w:val="000000"/>
          <w:sz w:val="32"/>
          <w:szCs w:val="32"/>
          <w:rtl/>
        </w:rPr>
        <w:t xml:space="preserve"> </w:t>
      </w:r>
      <w:r w:rsidR="004503F9">
        <w:rPr>
          <w:rFonts w:ascii="Calibri" w:eastAsia="Calibri" w:hAnsi="Calibri" w:cs="Arial"/>
          <w:color w:val="000000"/>
          <w:sz w:val="32"/>
          <w:szCs w:val="32"/>
        </w:rPr>
        <w:t>&lt;</w:t>
      </w:r>
      <w:r w:rsidR="004503F9">
        <w:rPr>
          <w:rFonts w:ascii="Calibri" w:eastAsia="Calibri" w:hAnsi="Calibri" w:cs="Arial" w:hint="cs"/>
          <w:color w:val="000000"/>
          <w:sz w:val="32"/>
          <w:szCs w:val="32"/>
          <w:rtl/>
        </w:rPr>
        <w:t>110 ملغ/دل</w:t>
      </w:r>
      <w:r w:rsidRPr="00733B94">
        <w:rPr>
          <w:rFonts w:ascii="Calibri" w:eastAsia="Calibri" w:hAnsi="Calibri" w:cs="Arial" w:hint="cs"/>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ويتطلب تشخيص هذه المتلازمة 3 من المعايير المذكورة أعلاه.</w:t>
      </w:r>
    </w:p>
    <w:p w:rsidR="00D6253F" w:rsidRPr="00733B94" w:rsidRDefault="00D6253F" w:rsidP="00B07F2C">
      <w:pPr>
        <w:bidi/>
        <w:spacing w:after="200"/>
        <w:jc w:val="both"/>
        <w:rPr>
          <w:rFonts w:ascii="Calibri" w:eastAsia="Calibri" w:hAnsi="Calibri" w:cs="Arial"/>
          <w:color w:val="000000"/>
          <w:sz w:val="24"/>
          <w:szCs w:val="24"/>
          <w:rtl/>
        </w:rPr>
      </w:pPr>
      <w:r w:rsidRPr="00733B94">
        <w:rPr>
          <w:rFonts w:ascii="Calibri" w:eastAsia="Calibri" w:hAnsi="Calibri" w:cs="Arial" w:hint="cs"/>
          <w:color w:val="000000"/>
          <w:sz w:val="32"/>
          <w:szCs w:val="32"/>
          <w:rtl/>
        </w:rPr>
        <w:t xml:space="preserve">والأكثر أهمية الآن هو أن التهاب البطانة الوعائية </w:t>
      </w:r>
      <w:r w:rsidRPr="00733B94">
        <w:rPr>
          <w:rFonts w:ascii="Calibri" w:eastAsia="Calibri" w:hAnsi="Calibri" w:cs="Arial"/>
          <w:color w:val="000000"/>
          <w:sz w:val="32"/>
          <w:szCs w:val="32"/>
        </w:rPr>
        <w:t>endothelial inflammation</w:t>
      </w:r>
      <w:r w:rsidRPr="00733B94">
        <w:rPr>
          <w:rFonts w:ascii="Calibri" w:eastAsia="Calibri" w:hAnsi="Calibri" w:cs="Arial" w:hint="cs"/>
          <w:color w:val="000000"/>
          <w:sz w:val="32"/>
          <w:szCs w:val="32"/>
          <w:rtl/>
        </w:rPr>
        <w:t xml:space="preserve"> أصبح يعد من المكون</w:t>
      </w:r>
      <w:r w:rsidR="00B07F2C">
        <w:rPr>
          <w:rFonts w:ascii="Calibri" w:eastAsia="Calibri" w:hAnsi="Calibri" w:cs="Arial" w:hint="cs"/>
          <w:color w:val="000000"/>
          <w:sz w:val="32"/>
          <w:szCs w:val="32"/>
          <w:rtl/>
        </w:rPr>
        <w:t>ات الكبرى للمتلازمة الاستقلابية</w:t>
      </w:r>
      <w:r w:rsidRPr="00733B94">
        <w:rPr>
          <w:rFonts w:ascii="Calibri" w:eastAsia="Calibri" w:hAnsi="Calibri" w:cs="Arial" w:hint="cs"/>
          <w:color w:val="000000"/>
          <w:sz w:val="32"/>
          <w:szCs w:val="32"/>
          <w:rtl/>
        </w:rPr>
        <w:t>، وإن أحدث تعريف للمتلازمة ا</w:t>
      </w:r>
      <w:r w:rsidR="00B07F2C">
        <w:rPr>
          <w:rFonts w:ascii="Calibri" w:eastAsia="Calibri" w:hAnsi="Calibri" w:cs="Arial" w:hint="cs"/>
          <w:color w:val="000000"/>
          <w:sz w:val="32"/>
          <w:szCs w:val="32"/>
          <w:rtl/>
        </w:rPr>
        <w:t>لاستقلابية حسب معهد أمراض القلب</w:t>
      </w:r>
      <w:r w:rsidRPr="00733B94">
        <w:rPr>
          <w:rFonts w:ascii="Calibri" w:eastAsia="Calibri" w:hAnsi="Calibri" w:cs="Arial" w:hint="cs"/>
          <w:color w:val="000000"/>
          <w:sz w:val="32"/>
          <w:szCs w:val="32"/>
          <w:rtl/>
        </w:rPr>
        <w:t xml:space="preserve">، الرئة والدم </w:t>
      </w:r>
      <w:r w:rsidR="00B07F2C">
        <w:rPr>
          <w:rFonts w:ascii="Calibri" w:eastAsia="Calibri" w:hAnsi="Calibri" w:cs="Arial" w:hint="cs"/>
          <w:color w:val="000000"/>
          <w:sz w:val="32"/>
          <w:szCs w:val="32"/>
          <w:rtl/>
        </w:rPr>
        <w:t xml:space="preserve">الأمريكي </w:t>
      </w:r>
      <w:r w:rsidRPr="00733B94">
        <w:rPr>
          <w:rFonts w:ascii="Calibri" w:eastAsia="Calibri" w:hAnsi="Calibri" w:cs="Arial" w:hint="cs"/>
          <w:color w:val="000000"/>
          <w:sz w:val="32"/>
          <w:szCs w:val="32"/>
          <w:rtl/>
        </w:rPr>
        <w:t>يتضمن وجود حالة قبيل التهابية</w:t>
      </w:r>
      <w:r w:rsidRPr="00733B94">
        <w:rPr>
          <w:rFonts w:ascii="Calibri" w:eastAsia="Calibri" w:hAnsi="Calibri" w:cs="Arial"/>
          <w:color w:val="000000"/>
          <w:sz w:val="32"/>
          <w:szCs w:val="32"/>
        </w:rPr>
        <w:t xml:space="preserve"> pro-inflammatory state</w:t>
      </w:r>
      <w:r w:rsidRPr="00733B94">
        <w:rPr>
          <w:rFonts w:ascii="Calibri" w:eastAsia="Calibri" w:hAnsi="Calibri" w:cs="Arial" w:hint="cs"/>
          <w:color w:val="000000"/>
          <w:sz w:val="32"/>
          <w:szCs w:val="32"/>
          <w:rtl/>
        </w:rPr>
        <w:t xml:space="preserve">. لذلك فإن المشعرات الالتهابية مثل البروتين الارتكاسي </w:t>
      </w:r>
      <w:r w:rsidRPr="00733B94">
        <w:rPr>
          <w:rFonts w:ascii="Calibri" w:eastAsia="Calibri" w:hAnsi="Calibri" w:cs="Arial"/>
          <w:color w:val="000000"/>
          <w:sz w:val="32"/>
          <w:szCs w:val="32"/>
        </w:rPr>
        <w:t>C</w:t>
      </w:r>
      <w:r w:rsidR="00B07F2C">
        <w:rPr>
          <w:rFonts w:ascii="Calibri" w:eastAsia="Calibri" w:hAnsi="Calibri" w:cs="Arial" w:hint="cs"/>
          <w:color w:val="000000"/>
          <w:sz w:val="32"/>
          <w:szCs w:val="32"/>
          <w:rtl/>
        </w:rPr>
        <w:t xml:space="preserve"> عالي الحساسية</w:t>
      </w:r>
      <w:r w:rsidR="00112E2F">
        <w:rPr>
          <w:rFonts w:ascii="Calibri" w:eastAsia="Calibri" w:hAnsi="Calibri" w:cs="Arial" w:hint="cs"/>
          <w:color w:val="000000"/>
          <w:sz w:val="32"/>
          <w:szCs w:val="32"/>
          <w:rtl/>
        </w:rPr>
        <w:t xml:space="preserve"> </w:t>
      </w:r>
      <w:r w:rsidR="00B07F2C">
        <w:rPr>
          <w:rFonts w:ascii="Calibri" w:eastAsia="Calibri" w:hAnsi="Calibri" w:cs="Arial" w:hint="cs"/>
          <w:color w:val="000000"/>
          <w:sz w:val="32"/>
          <w:szCs w:val="32"/>
          <w:rtl/>
        </w:rPr>
        <w:t>(</w:t>
      </w:r>
      <w:r w:rsidR="00B07F2C">
        <w:rPr>
          <w:rFonts w:ascii="Calibri" w:eastAsia="Calibri" w:hAnsi="Calibri" w:cs="Arial"/>
          <w:color w:val="000000"/>
          <w:sz w:val="32"/>
          <w:szCs w:val="32"/>
        </w:rPr>
        <w:t xml:space="preserve"> (</w:t>
      </w:r>
      <w:proofErr w:type="spellStart"/>
      <w:r w:rsidRPr="00733B94">
        <w:rPr>
          <w:rFonts w:ascii="Calibri" w:eastAsia="Calibri" w:hAnsi="Calibri" w:cs="Arial"/>
          <w:color w:val="000000"/>
          <w:sz w:val="32"/>
          <w:szCs w:val="32"/>
        </w:rPr>
        <w:t>hr</w:t>
      </w:r>
      <w:proofErr w:type="spellEnd"/>
      <w:r w:rsidR="00B07F2C">
        <w:rPr>
          <w:rFonts w:ascii="Calibri" w:eastAsia="Calibri" w:hAnsi="Calibri" w:cs="Arial"/>
          <w:color w:val="000000"/>
          <w:sz w:val="32"/>
          <w:szCs w:val="32"/>
        </w:rPr>
        <w:t>-CRP</w:t>
      </w:r>
      <w:r w:rsidRPr="00733B94">
        <w:rPr>
          <w:rFonts w:ascii="Calibri" w:eastAsia="Calibri" w:hAnsi="Calibri" w:cs="Arial" w:hint="cs"/>
          <w:color w:val="000000"/>
          <w:sz w:val="32"/>
          <w:szCs w:val="32"/>
          <w:rtl/>
        </w:rPr>
        <w:t>والذي يساعد ف</w:t>
      </w:r>
      <w:r w:rsidR="00B07F2C">
        <w:rPr>
          <w:rFonts w:ascii="Calibri" w:eastAsia="Calibri" w:hAnsi="Calibri" w:cs="Arial" w:hint="cs"/>
          <w:color w:val="000000"/>
          <w:sz w:val="32"/>
          <w:szCs w:val="32"/>
          <w:rtl/>
        </w:rPr>
        <w:t>ي تصنيف عوامل الخطورة بشكل أبعد</w:t>
      </w:r>
      <w:r w:rsidRPr="00733B94">
        <w:rPr>
          <w:rFonts w:ascii="Calibri" w:eastAsia="Calibri" w:hAnsi="Calibri" w:cs="Arial" w:hint="cs"/>
          <w:color w:val="000000"/>
          <w:sz w:val="32"/>
          <w:szCs w:val="32"/>
          <w:rtl/>
        </w:rPr>
        <w:t xml:space="preserve"> ويحسن القيمة ا</w:t>
      </w:r>
      <w:r w:rsidR="00B07F2C">
        <w:rPr>
          <w:rFonts w:ascii="Calibri" w:eastAsia="Calibri" w:hAnsi="Calibri" w:cs="Arial" w:hint="cs"/>
          <w:color w:val="000000"/>
          <w:sz w:val="32"/>
          <w:szCs w:val="32"/>
          <w:rtl/>
        </w:rPr>
        <w:t>لإنذارية للمتلازمة الاستقلابية</w:t>
      </w:r>
      <w:r w:rsidR="00B07F2C">
        <w:rPr>
          <w:rFonts w:ascii="Calibri" w:eastAsia="Calibri" w:hAnsi="Calibri" w:cs="Arial" w:hint="cs"/>
          <w:color w:val="000000"/>
          <w:sz w:val="32"/>
          <w:szCs w:val="32"/>
          <w:vertAlign w:val="superscript"/>
          <w:rtl/>
        </w:rPr>
        <w:t>(15)</w:t>
      </w:r>
      <w:r w:rsidR="00B07F2C">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فقد أشارت إحدى الدراسات </w:t>
      </w:r>
      <w:r w:rsidRPr="00733B94">
        <w:rPr>
          <w:rFonts w:ascii="Calibri" w:eastAsia="Calibri" w:hAnsi="Calibri" w:cs="Arial"/>
          <w:color w:val="000000"/>
          <w:sz w:val="32"/>
          <w:szCs w:val="32"/>
        </w:rPr>
        <w:t>Women's Health Study</w:t>
      </w:r>
      <w:r w:rsidRPr="00733B94">
        <w:rPr>
          <w:rFonts w:ascii="Calibri" w:eastAsia="Calibri" w:hAnsi="Calibri" w:cs="Arial" w:hint="cs"/>
          <w:color w:val="000000"/>
          <w:sz w:val="32"/>
          <w:szCs w:val="32"/>
          <w:rtl/>
        </w:rPr>
        <w:t xml:space="preserve"> إلى أن تركيز ال</w:t>
      </w:r>
      <w:r w:rsidR="00B07F2C">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 xml:space="preserve"> </w:t>
      </w:r>
      <w:r w:rsidR="00B07F2C">
        <w:rPr>
          <w:rFonts w:ascii="Calibri" w:eastAsia="Calibri" w:hAnsi="Calibri" w:cs="Arial"/>
          <w:color w:val="000000"/>
          <w:sz w:val="32"/>
          <w:szCs w:val="32"/>
        </w:rPr>
        <w:t>(</w:t>
      </w:r>
      <w:proofErr w:type="spellStart"/>
      <w:r w:rsidR="00B07F2C">
        <w:rPr>
          <w:rFonts w:ascii="Calibri" w:eastAsia="Calibri" w:hAnsi="Calibri" w:cs="Arial"/>
          <w:color w:val="000000"/>
          <w:sz w:val="32"/>
          <w:szCs w:val="32"/>
        </w:rPr>
        <w:t>hr</w:t>
      </w:r>
      <w:proofErr w:type="spellEnd"/>
      <w:r w:rsidR="00B07F2C">
        <w:rPr>
          <w:rFonts w:ascii="Calibri" w:eastAsia="Calibri" w:hAnsi="Calibri" w:cs="Arial"/>
          <w:color w:val="000000"/>
          <w:sz w:val="32"/>
          <w:szCs w:val="32"/>
        </w:rPr>
        <w:t>-CRP)</w:t>
      </w:r>
      <w:r w:rsidR="00B07F2C">
        <w:rPr>
          <w:rFonts w:ascii="Calibri" w:eastAsia="Calibri" w:hAnsi="Calibri" w:cs="Arial" w:hint="cs"/>
          <w:color w:val="000000"/>
          <w:sz w:val="32"/>
          <w:szCs w:val="32"/>
          <w:rtl/>
        </w:rPr>
        <w:t>إذا كان أكثر من 3 ملغ/</w:t>
      </w:r>
      <w:r w:rsidRPr="00733B94">
        <w:rPr>
          <w:rFonts w:ascii="Calibri" w:eastAsia="Calibri" w:hAnsi="Calibri" w:cs="Arial" w:hint="cs"/>
          <w:color w:val="000000"/>
          <w:sz w:val="32"/>
          <w:szCs w:val="32"/>
          <w:rtl/>
        </w:rPr>
        <w:t>ل فإنه يضيف معلومات إنذارية مهمة حول خطورة الداء القلبي الإكليلي في كل مستويات المتلازمة الاستقلابية بينما</w:t>
      </w:r>
      <w:r w:rsidR="00B07F2C">
        <w:rPr>
          <w:rFonts w:ascii="Calibri" w:eastAsia="Calibri" w:hAnsi="Calibri" w:cs="Arial" w:hint="cs"/>
          <w:color w:val="000000"/>
          <w:sz w:val="32"/>
          <w:szCs w:val="32"/>
          <w:rtl/>
        </w:rPr>
        <w:t xml:space="preserve"> عندما يكون تركيزه أقل من 1 ملغ/</w:t>
      </w:r>
      <w:r w:rsidRPr="00733B94">
        <w:rPr>
          <w:rFonts w:ascii="Calibri" w:eastAsia="Calibri" w:hAnsi="Calibri" w:cs="Arial" w:hint="cs"/>
          <w:color w:val="000000"/>
          <w:sz w:val="32"/>
          <w:szCs w:val="32"/>
          <w:rtl/>
        </w:rPr>
        <w:t>ل فإن خطورة الداء القلبي الإكليلي تكون قليلة بشكل مهم</w:t>
      </w:r>
      <w:r w:rsidR="00B07F2C">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16</w:t>
      </w:r>
      <w:r w:rsidR="009C6057" w:rsidRPr="00733B94">
        <w:rPr>
          <w:rFonts w:ascii="Calibri" w:eastAsia="Calibri" w:hAnsi="Calibri" w:cs="Arial" w:hint="cs"/>
          <w:color w:val="000000"/>
          <w:sz w:val="32"/>
          <w:szCs w:val="32"/>
          <w:vertAlign w:val="superscript"/>
          <w:rtl/>
        </w:rPr>
        <w:t>)</w:t>
      </w:r>
      <w:r w:rsidR="00B07F2C">
        <w:rPr>
          <w:rFonts w:ascii="Calibri" w:eastAsia="Calibri" w:hAnsi="Calibri" w:cs="Arial" w:hint="cs"/>
          <w:color w:val="000000"/>
          <w:sz w:val="32"/>
          <w:szCs w:val="32"/>
          <w:rtl/>
        </w:rPr>
        <w:t>. وبما أن مستويات</w:t>
      </w:r>
      <w:r w:rsidR="00112E2F">
        <w:rPr>
          <w:rFonts w:ascii="Calibri" w:eastAsia="Calibri" w:hAnsi="Calibri" w:cs="Arial" w:hint="cs"/>
          <w:color w:val="000000"/>
          <w:sz w:val="32"/>
          <w:szCs w:val="32"/>
          <w:rtl/>
        </w:rPr>
        <w:t xml:space="preserve"> </w:t>
      </w:r>
      <w:proofErr w:type="spellStart"/>
      <w:r w:rsidR="00B07F2C">
        <w:rPr>
          <w:rFonts w:ascii="Calibri" w:eastAsia="Calibri" w:hAnsi="Calibri" w:cs="Arial"/>
          <w:color w:val="000000"/>
          <w:sz w:val="32"/>
          <w:szCs w:val="32"/>
        </w:rPr>
        <w:t>hr</w:t>
      </w:r>
      <w:proofErr w:type="spellEnd"/>
      <w:r w:rsidR="00B07F2C">
        <w:rPr>
          <w:rFonts w:ascii="Calibri" w:eastAsia="Calibri" w:hAnsi="Calibri" w:cs="Arial"/>
          <w:color w:val="000000"/>
          <w:sz w:val="32"/>
          <w:szCs w:val="32"/>
        </w:rPr>
        <w:t>-CRP</w:t>
      </w:r>
      <w:r w:rsidRPr="00733B94">
        <w:rPr>
          <w:rFonts w:ascii="Calibri" w:eastAsia="Calibri" w:hAnsi="Calibri" w:cs="Arial"/>
          <w:color w:val="000000"/>
          <w:sz w:val="32"/>
          <w:szCs w:val="32"/>
        </w:rPr>
        <w:t>)</w:t>
      </w:r>
      <w:r w:rsidRPr="00733B94">
        <w:rPr>
          <w:rFonts w:ascii="Calibri" w:eastAsia="Calibri" w:hAnsi="Calibri" w:cs="Arial" w:hint="cs"/>
          <w:color w:val="000000"/>
          <w:sz w:val="32"/>
          <w:szCs w:val="32"/>
          <w:rtl/>
        </w:rPr>
        <w:t>) ت</w:t>
      </w:r>
      <w:r w:rsidR="00252A8E" w:rsidRPr="00733B94">
        <w:rPr>
          <w:rFonts w:ascii="Calibri" w:eastAsia="Calibri" w:hAnsi="Calibri" w:cs="Arial" w:hint="cs"/>
          <w:color w:val="000000"/>
          <w:sz w:val="32"/>
          <w:szCs w:val="32"/>
          <w:rtl/>
        </w:rPr>
        <w:t xml:space="preserve">تعلق بنقص الفعالية الحالة </w:t>
      </w:r>
      <w:proofErr w:type="spellStart"/>
      <w:r w:rsidR="00252A8E" w:rsidRPr="00733B94">
        <w:rPr>
          <w:rFonts w:ascii="Calibri" w:eastAsia="Calibri" w:hAnsi="Calibri" w:cs="Arial" w:hint="cs"/>
          <w:color w:val="000000"/>
          <w:sz w:val="32"/>
          <w:szCs w:val="32"/>
          <w:rtl/>
        </w:rPr>
        <w:t>للفيبرين</w:t>
      </w:r>
      <w:proofErr w:type="spellEnd"/>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color w:val="000000"/>
          <w:sz w:val="32"/>
          <w:szCs w:val="32"/>
        </w:rPr>
        <w:t>Hypofibrinogenemia</w:t>
      </w:r>
      <w:proofErr w:type="spellEnd"/>
      <w:r w:rsidRPr="00733B94">
        <w:rPr>
          <w:rFonts w:ascii="Calibri" w:eastAsia="Calibri" w:hAnsi="Calibri" w:cs="Arial" w:hint="cs"/>
          <w:color w:val="000000"/>
          <w:sz w:val="32"/>
          <w:szCs w:val="32"/>
          <w:rtl/>
        </w:rPr>
        <w:t xml:space="preserve"> والمقاو</w:t>
      </w:r>
      <w:r w:rsidR="00B07F2C">
        <w:rPr>
          <w:rFonts w:ascii="Calibri" w:eastAsia="Calibri" w:hAnsi="Calibri" w:cs="Arial" w:hint="cs"/>
          <w:color w:val="000000"/>
          <w:sz w:val="32"/>
          <w:szCs w:val="32"/>
          <w:rtl/>
        </w:rPr>
        <w:t>مة للأنسولين</w:t>
      </w:r>
      <w:r w:rsidRPr="00733B94">
        <w:rPr>
          <w:rFonts w:ascii="Calibri" w:eastAsia="Calibri" w:hAnsi="Calibri" w:cs="Arial" w:hint="cs"/>
          <w:color w:val="000000"/>
          <w:sz w:val="32"/>
          <w:szCs w:val="32"/>
          <w:rtl/>
        </w:rPr>
        <w:t>، فإن تقييم تركيزه المصلي سيصبح روتينيا</w:t>
      </w:r>
      <w:r w:rsidR="00B07F2C">
        <w:rPr>
          <w:rFonts w:ascii="Calibri" w:eastAsia="Calibri" w:hAnsi="Calibri" w:cs="Arial" w:hint="cs"/>
          <w:color w:val="000000"/>
          <w:sz w:val="32"/>
          <w:szCs w:val="32"/>
          <w:rtl/>
        </w:rPr>
        <w:t>ً في تعريف المتلازمة الاستقلابية</w:t>
      </w:r>
      <w:r w:rsidRPr="00733B94">
        <w:rPr>
          <w:rFonts w:ascii="Calibri" w:eastAsia="Calibri" w:hAnsi="Calibri" w:cs="Arial" w:hint="cs"/>
          <w:color w:val="000000"/>
          <w:sz w:val="32"/>
          <w:szCs w:val="32"/>
          <w:rtl/>
        </w:rPr>
        <w:t>.</w:t>
      </w:r>
    </w:p>
    <w:p w:rsidR="00D6253F" w:rsidRPr="00733B94" w:rsidRDefault="00D6253F" w:rsidP="00741BEC">
      <w:pPr>
        <w:numPr>
          <w:ilvl w:val="0"/>
          <w:numId w:val="23"/>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t xml:space="preserve">ارتفاع الضغط الشرياني </w:t>
      </w:r>
      <w:r w:rsidRPr="00733B94">
        <w:rPr>
          <w:rFonts w:ascii="Calibri" w:eastAsia="Calibri" w:hAnsi="Calibri" w:cs="Arial"/>
          <w:color w:val="000000"/>
          <w:sz w:val="32"/>
          <w:szCs w:val="32"/>
          <w:u w:val="single"/>
        </w:rPr>
        <w:t>Hypertension</w:t>
      </w:r>
      <w:r w:rsidRPr="00733B94">
        <w:rPr>
          <w:rFonts w:ascii="Calibri" w:eastAsia="Calibri" w:hAnsi="Calibri" w:cs="Arial"/>
          <w:color w:val="000000"/>
          <w:sz w:val="32"/>
          <w:szCs w:val="32"/>
          <w:u w:val="single"/>
          <w:rtl/>
        </w:rPr>
        <w:t>:</w:t>
      </w:r>
      <w:r w:rsidRPr="00733B94">
        <w:rPr>
          <w:rFonts w:ascii="Calibri" w:eastAsia="Calibri" w:hAnsi="Calibri" w:cs="Arial" w:hint="cs"/>
          <w:color w:val="000000"/>
          <w:sz w:val="32"/>
          <w:szCs w:val="32"/>
          <w:rtl/>
        </w:rPr>
        <w:t xml:space="preserve"> </w:t>
      </w:r>
    </w:p>
    <w:p w:rsidR="00D6253F" w:rsidRPr="00733B94" w:rsidRDefault="002038F5" w:rsidP="00741BEC">
      <w:pPr>
        <w:bidi/>
        <w:spacing w:after="200"/>
        <w:jc w:val="both"/>
        <w:rPr>
          <w:rFonts w:ascii="Calibri" w:eastAsia="Calibri" w:hAnsi="Calibri" w:cs="Arial"/>
          <w:color w:val="000000"/>
          <w:sz w:val="32"/>
          <w:szCs w:val="32"/>
        </w:rPr>
      </w:pPr>
      <w:r>
        <w:rPr>
          <w:rFonts w:ascii="Calibri" w:eastAsia="Calibri" w:hAnsi="Calibri" w:cs="Arial"/>
          <w:color w:val="000000"/>
          <w:sz w:val="32"/>
          <w:szCs w:val="32"/>
          <w:rtl/>
        </w:rPr>
        <w:t>يعتبر ارتفاع الضغط الشرياني</w:t>
      </w:r>
      <w:r w:rsidR="00112E2F">
        <w:rPr>
          <w:rFonts w:ascii="Calibri" w:eastAsia="Calibri" w:hAnsi="Calibri" w:cs="Arial" w:hint="cs"/>
          <w:color w:val="000000"/>
          <w:sz w:val="32"/>
          <w:szCs w:val="32"/>
          <w:rtl/>
        </w:rPr>
        <w:t xml:space="preserve"> </w:t>
      </w:r>
      <w:r>
        <w:rPr>
          <w:rFonts w:ascii="Calibri" w:eastAsia="Calibri" w:hAnsi="Calibri" w:cs="Arial" w:hint="cs"/>
          <w:color w:val="000000"/>
          <w:sz w:val="32"/>
          <w:szCs w:val="32"/>
          <w:rtl/>
        </w:rPr>
        <w:t>(</w:t>
      </w:r>
      <w:r w:rsidR="00D6253F" w:rsidRPr="00733B94">
        <w:rPr>
          <w:rFonts w:ascii="Calibri" w:eastAsia="Calibri" w:hAnsi="Calibri" w:cs="Arial"/>
          <w:color w:val="000000"/>
          <w:sz w:val="32"/>
          <w:szCs w:val="32"/>
          <w:rtl/>
        </w:rPr>
        <w:t>القاتل</w:t>
      </w:r>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tl/>
        </w:rPr>
        <w:t>الصامت</w:t>
      </w:r>
      <w:r w:rsidR="00D6253F" w:rsidRPr="00733B94">
        <w:rPr>
          <w:rFonts w:ascii="Calibri" w:eastAsia="Calibri" w:hAnsi="Calibri" w:cs="Arial" w:hint="cs"/>
          <w:color w:val="000000"/>
          <w:sz w:val="32"/>
          <w:szCs w:val="32"/>
          <w:rtl/>
        </w:rPr>
        <w:t>)</w:t>
      </w:r>
      <w:r w:rsidR="00D6253F" w:rsidRPr="00733B94">
        <w:rPr>
          <w:rFonts w:ascii="Calibri" w:eastAsia="Calibri" w:hAnsi="Calibri" w:cs="Arial"/>
          <w:color w:val="000000"/>
          <w:sz w:val="32"/>
          <w:szCs w:val="32"/>
          <w:rtl/>
        </w:rPr>
        <w:t xml:space="preserve"> من عوامل الخطورة</w:t>
      </w:r>
      <w:r w:rsidR="00D6253F" w:rsidRPr="00733B94">
        <w:rPr>
          <w:rFonts w:ascii="Calibri" w:eastAsia="Calibri" w:hAnsi="Calibri" w:cs="Arial" w:hint="cs"/>
          <w:color w:val="000000"/>
          <w:sz w:val="32"/>
          <w:szCs w:val="32"/>
          <w:rtl/>
        </w:rPr>
        <w:t xml:space="preserve"> </w:t>
      </w:r>
      <w:r>
        <w:rPr>
          <w:rFonts w:ascii="Calibri" w:eastAsia="Calibri" w:hAnsi="Calibri" w:cs="Arial"/>
          <w:color w:val="000000"/>
          <w:sz w:val="32"/>
          <w:szCs w:val="32"/>
          <w:rtl/>
        </w:rPr>
        <w:t>القلبية</w:t>
      </w:r>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tl/>
        </w:rPr>
        <w:t>وحدوثه بازدياد مضطرد</w:t>
      </w:r>
      <w:r>
        <w:rPr>
          <w:rFonts w:ascii="Calibri" w:eastAsia="Calibri" w:hAnsi="Calibri" w:cs="Arial" w:hint="cs"/>
          <w:color w:val="000000"/>
          <w:sz w:val="32"/>
          <w:szCs w:val="32"/>
          <w:rtl/>
        </w:rPr>
        <w:t>.</w:t>
      </w:r>
      <w:r w:rsidR="00D6253F" w:rsidRPr="00733B94">
        <w:rPr>
          <w:rFonts w:ascii="Calibri" w:eastAsia="Calibri" w:hAnsi="Calibri" w:cs="Arial" w:hint="cs"/>
          <w:color w:val="000000"/>
          <w:sz w:val="32"/>
          <w:szCs w:val="32"/>
          <w:rtl/>
        </w:rPr>
        <w:t xml:space="preserve"> </w:t>
      </w:r>
      <w:r>
        <w:rPr>
          <w:rFonts w:ascii="Calibri" w:eastAsia="Calibri" w:hAnsi="Calibri" w:cs="Arial"/>
          <w:color w:val="000000"/>
          <w:sz w:val="32"/>
          <w:szCs w:val="32"/>
          <w:rtl/>
        </w:rPr>
        <w:t>وعلى الرغم من أن</w:t>
      </w:r>
      <w:r w:rsidR="00D6253F" w:rsidRPr="00733B94">
        <w:rPr>
          <w:rFonts w:ascii="Calibri" w:eastAsia="Calibri" w:hAnsi="Calibri" w:cs="Arial"/>
          <w:color w:val="000000"/>
          <w:sz w:val="32"/>
          <w:szCs w:val="32"/>
          <w:rtl/>
        </w:rPr>
        <w:t>68</w:t>
      </w:r>
      <w:r>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tl/>
        </w:rPr>
        <w:t>% من</w:t>
      </w:r>
      <w:r>
        <w:rPr>
          <w:rFonts w:ascii="Calibri" w:eastAsia="Calibri" w:hAnsi="Calibri" w:cs="Arial"/>
          <w:color w:val="000000"/>
          <w:sz w:val="32"/>
          <w:szCs w:val="32"/>
          <w:rtl/>
        </w:rPr>
        <w:t xml:space="preserve"> مرضى ارتفاع الضغط يعرفون مرضهم</w:t>
      </w:r>
      <w:r w:rsidR="00D6253F" w:rsidRPr="00733B94">
        <w:rPr>
          <w:rFonts w:ascii="Calibri" w:eastAsia="Calibri" w:hAnsi="Calibri" w:cs="Arial" w:hint="cs"/>
          <w:color w:val="000000"/>
          <w:sz w:val="32"/>
          <w:szCs w:val="32"/>
          <w:rtl/>
        </w:rPr>
        <w:t>،</w:t>
      </w:r>
      <w:r w:rsidR="00D6253F" w:rsidRPr="00733B94">
        <w:rPr>
          <w:rFonts w:ascii="Calibri" w:eastAsia="Calibri" w:hAnsi="Calibri" w:cs="Arial"/>
          <w:color w:val="000000"/>
          <w:sz w:val="32"/>
          <w:szCs w:val="32"/>
          <w:rtl/>
        </w:rPr>
        <w:t xml:space="preserve"> فإن 58%منهم فقط يتلقون علاجا</w:t>
      </w:r>
      <w:r w:rsidR="00D6253F" w:rsidRPr="00733B94">
        <w:rPr>
          <w:rFonts w:ascii="Calibri" w:eastAsia="Calibri" w:hAnsi="Calibri" w:cs="Arial" w:hint="cs"/>
          <w:color w:val="000000"/>
          <w:sz w:val="32"/>
          <w:szCs w:val="32"/>
          <w:rtl/>
        </w:rPr>
        <w:t>ً</w:t>
      </w:r>
      <w:r>
        <w:rPr>
          <w:rFonts w:ascii="Calibri" w:eastAsia="Calibri" w:hAnsi="Calibri" w:cs="Arial"/>
          <w:color w:val="000000"/>
          <w:sz w:val="32"/>
          <w:szCs w:val="32"/>
          <w:rtl/>
        </w:rPr>
        <w:t xml:space="preserve"> لمرضهم</w:t>
      </w:r>
      <w:r w:rsidR="00D6253F" w:rsidRPr="00733B94">
        <w:rPr>
          <w:rFonts w:ascii="Calibri" w:eastAsia="Calibri" w:hAnsi="Calibri" w:cs="Arial" w:hint="cs"/>
          <w:color w:val="000000"/>
          <w:sz w:val="32"/>
          <w:szCs w:val="32"/>
          <w:rtl/>
        </w:rPr>
        <w:t>،</w:t>
      </w:r>
      <w:r w:rsidR="00D6253F" w:rsidRPr="00733B94">
        <w:rPr>
          <w:rFonts w:ascii="Calibri" w:eastAsia="Calibri" w:hAnsi="Calibri" w:cs="Arial"/>
          <w:color w:val="000000"/>
          <w:sz w:val="32"/>
          <w:szCs w:val="32"/>
          <w:rtl/>
        </w:rPr>
        <w:t xml:space="preserve"> و31% منهم يكون ضغطهم الشرياني مضبوطا</w:t>
      </w:r>
      <w:r>
        <w:rPr>
          <w:rFonts w:ascii="Calibri" w:eastAsia="Calibri" w:hAnsi="Calibri" w:cs="Arial" w:hint="cs"/>
          <w:color w:val="000000"/>
          <w:sz w:val="32"/>
          <w:szCs w:val="32"/>
          <w:rtl/>
        </w:rPr>
        <w:t>ً</w:t>
      </w:r>
      <w:r w:rsidR="00D6253F" w:rsidRPr="00733B94">
        <w:rPr>
          <w:rFonts w:ascii="Calibri" w:eastAsia="Calibri" w:hAnsi="Calibri" w:cs="Arial"/>
          <w:color w:val="000000"/>
          <w:sz w:val="32"/>
          <w:szCs w:val="32"/>
          <w:rtl/>
        </w:rPr>
        <w:t>.</w:t>
      </w:r>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tl/>
        </w:rPr>
        <w:t>وعلى عكس اضطراب شحميات الدم فإن معدل حدوث ارتفاع الضغط الشرياني بازدياد ومعدل ضبطه العلاجي ضعيف مما يستدعي إنشاء بروتوكولات وبرامج وقائية هادفة</w:t>
      </w:r>
      <w:r w:rsidR="00202442"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17</w:t>
      </w:r>
      <w:r w:rsidR="00202442" w:rsidRPr="00733B94">
        <w:rPr>
          <w:rFonts w:ascii="Calibri" w:eastAsia="Calibri" w:hAnsi="Calibri" w:cs="Arial" w:hint="cs"/>
          <w:color w:val="000000"/>
          <w:sz w:val="32"/>
          <w:szCs w:val="32"/>
          <w:vertAlign w:val="superscript"/>
          <w:rtl/>
        </w:rPr>
        <w:t>)</w:t>
      </w:r>
      <w:r w:rsidR="00D6253F" w:rsidRPr="00733B94">
        <w:rPr>
          <w:rFonts w:ascii="Calibri" w:eastAsia="Calibri" w:hAnsi="Calibri" w:cs="Arial"/>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وقد قدر عدد مرضى ارتفاع الضغط عام 2000</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ب</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972</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مليونا</w:t>
      </w:r>
      <w:r w:rsidR="002038F5">
        <w:rPr>
          <w:rFonts w:ascii="Calibri" w:eastAsia="Calibri" w:hAnsi="Calibri" w:cs="Arial" w:hint="cs"/>
          <w:color w:val="000000"/>
          <w:sz w:val="32"/>
          <w:szCs w:val="32"/>
          <w:rtl/>
        </w:rPr>
        <w:t>ً</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(منهم 333 مليونا</w:t>
      </w:r>
      <w:r w:rsidRPr="00733B94">
        <w:rPr>
          <w:rFonts w:ascii="Calibri" w:eastAsia="Calibri" w:hAnsi="Calibri" w:cs="Arial" w:hint="cs"/>
          <w:color w:val="000000"/>
          <w:sz w:val="32"/>
          <w:szCs w:val="32"/>
          <w:rtl/>
        </w:rPr>
        <w:t>ً</w:t>
      </w:r>
      <w:r w:rsidR="002038F5">
        <w:rPr>
          <w:rFonts w:ascii="Calibri" w:eastAsia="Calibri" w:hAnsi="Calibri" w:cs="Arial"/>
          <w:color w:val="000000"/>
          <w:sz w:val="32"/>
          <w:szCs w:val="32"/>
          <w:rtl/>
        </w:rPr>
        <w:t xml:space="preserve"> في الدول الصناعية المتقدمة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و639 مليونا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في البلدان النامية</w:t>
      </w:r>
      <w:r w:rsidR="00252A8E" w:rsidRPr="00733B94">
        <w:rPr>
          <w:rFonts w:ascii="Calibri" w:eastAsia="Calibri" w:hAnsi="Calibri" w:cs="Arial"/>
          <w:color w:val="000000"/>
          <w:sz w:val="32"/>
          <w:szCs w:val="32"/>
          <w:rtl/>
        </w:rPr>
        <w:t xml:space="preserve">) </w:t>
      </w:r>
      <w:proofErr w:type="spellStart"/>
      <w:r w:rsidR="00252A8E" w:rsidRPr="00733B94">
        <w:rPr>
          <w:rFonts w:ascii="Calibri" w:eastAsia="Calibri" w:hAnsi="Calibri" w:cs="Arial"/>
          <w:color w:val="000000"/>
          <w:sz w:val="32"/>
          <w:szCs w:val="32"/>
          <w:rtl/>
        </w:rPr>
        <w:t>وسيتجاوز</w:t>
      </w:r>
      <w:r w:rsidRPr="00733B94">
        <w:rPr>
          <w:rFonts w:ascii="Calibri" w:eastAsia="Calibri" w:hAnsi="Calibri" w:cs="Arial"/>
          <w:color w:val="000000"/>
          <w:sz w:val="32"/>
          <w:szCs w:val="32"/>
          <w:rtl/>
        </w:rPr>
        <w:t>عددهم</w:t>
      </w:r>
      <w:proofErr w:type="spellEnd"/>
      <w:r w:rsidRPr="00733B94">
        <w:rPr>
          <w:rFonts w:ascii="Calibri" w:eastAsia="Calibri" w:hAnsi="Calibri" w:cs="Arial"/>
          <w:color w:val="000000"/>
          <w:sz w:val="32"/>
          <w:szCs w:val="32"/>
          <w:rtl/>
        </w:rPr>
        <w:t xml:space="preserve"> عام 2025م ال</w:t>
      </w:r>
      <w:r w:rsidR="002038F5">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1,5 مليارا</w:t>
      </w:r>
      <w:r w:rsidR="00252A8E"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w:t>
      </w:r>
      <w:r w:rsidR="002038F5">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مما يطرح الأهمية القصوى لإعداد برامج التوعية والتثقيف</w:t>
      </w:r>
      <w:r w:rsidR="00202442"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18</w:t>
      </w:r>
      <w:r w:rsidR="00202442" w:rsidRPr="00733B94">
        <w:rPr>
          <w:rFonts w:ascii="Calibri" w:eastAsia="Calibri" w:hAnsi="Calibri" w:cs="Arial" w:hint="cs"/>
          <w:color w:val="000000"/>
          <w:sz w:val="32"/>
          <w:szCs w:val="32"/>
          <w:vertAlign w:val="superscript"/>
          <w:rtl/>
        </w:rPr>
        <w:t>)</w:t>
      </w:r>
      <w:r w:rsidRPr="00733B94">
        <w:rPr>
          <w:rFonts w:ascii="Calibri" w:eastAsia="Calibri" w:hAnsi="Calibri" w:cs="Arial"/>
          <w:color w:val="000000"/>
          <w:sz w:val="32"/>
          <w:szCs w:val="32"/>
          <w:rtl/>
        </w:rPr>
        <w:t>.</w:t>
      </w:r>
    </w:p>
    <w:p w:rsidR="008E63F7"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وكجزء من تعقيدات ارتفاع الضغط الشرياني كعامل خطورة قلبي وعائي هو تبدل التعاريف المتبعة وفهم أن ارتفاع الضغط الشرياني الانقباضي وضغط النبض أكثر خطورة من ارتفاع الضغط الشرياني الانبساطي وهو بعكس ما تم تعلمه خلال العقود الماضية.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إن ارتفاع الضغط الشرياني الانقباضي المعزول يملك </w:t>
      </w:r>
      <w:r w:rsidR="002038F5">
        <w:rPr>
          <w:rFonts w:ascii="Calibri" w:eastAsia="Calibri" w:hAnsi="Calibri" w:cs="Arial" w:hint="cs"/>
          <w:color w:val="000000"/>
          <w:sz w:val="32"/>
          <w:szCs w:val="32"/>
          <w:rtl/>
        </w:rPr>
        <w:t>-</w:t>
      </w:r>
      <w:r w:rsidR="002038F5">
        <w:rPr>
          <w:rFonts w:ascii="Calibri" w:eastAsia="Calibri" w:hAnsi="Calibri" w:cs="Arial"/>
          <w:color w:val="000000"/>
          <w:sz w:val="32"/>
          <w:szCs w:val="32"/>
          <w:rtl/>
        </w:rPr>
        <w:t>على الأقل</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أهمية أكبر من ارتفاع الضغط الشرياني الانبساطي كعامل خطورة للحوادث الق</w:t>
      </w:r>
      <w:r w:rsidR="002038F5">
        <w:rPr>
          <w:rFonts w:ascii="Calibri" w:eastAsia="Calibri" w:hAnsi="Calibri" w:cs="Arial"/>
          <w:color w:val="000000"/>
          <w:sz w:val="32"/>
          <w:szCs w:val="32"/>
          <w:rtl/>
        </w:rPr>
        <w:t>لبية الوعائية والسكتات الدماغية</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وإن علاجه قد تم دعمه وخاصة في المسنين</w:t>
      </w:r>
      <w:r w:rsidR="00202442"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19</w:t>
      </w:r>
      <w:r w:rsidR="00202442" w:rsidRPr="00733B94">
        <w:rPr>
          <w:rFonts w:ascii="Calibri" w:eastAsia="Calibri" w:hAnsi="Calibri" w:cs="Arial" w:hint="cs"/>
          <w:color w:val="000000"/>
          <w:sz w:val="32"/>
          <w:szCs w:val="32"/>
          <w:vertAlign w:val="superscript"/>
          <w:rtl/>
        </w:rPr>
        <w:t>)</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لذلك يبدو ارتفاع </w:t>
      </w:r>
      <w:r w:rsidRPr="00733B94">
        <w:rPr>
          <w:rFonts w:ascii="Calibri" w:eastAsia="Calibri" w:hAnsi="Calibri" w:cs="Arial"/>
          <w:color w:val="000000"/>
          <w:sz w:val="32"/>
          <w:szCs w:val="32"/>
          <w:rtl/>
        </w:rPr>
        <w:lastRenderedPageBreak/>
        <w:t>الضغط الشرياني الانقباضي المعزو</w:t>
      </w:r>
      <w:r w:rsidR="002038F5">
        <w:rPr>
          <w:rFonts w:ascii="Calibri" w:eastAsia="Calibri" w:hAnsi="Calibri" w:cs="Arial"/>
          <w:color w:val="000000"/>
          <w:sz w:val="32"/>
          <w:szCs w:val="32"/>
          <w:rtl/>
        </w:rPr>
        <w:t>ل كحالة مرضية مستقلة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تعكس نقصا في مرونة الشرايين وليس بالضرورة أن يتر</w:t>
      </w:r>
      <w:r w:rsidR="002038F5">
        <w:rPr>
          <w:rFonts w:ascii="Calibri" w:eastAsia="Calibri" w:hAnsi="Calibri" w:cs="Arial"/>
          <w:color w:val="000000"/>
          <w:sz w:val="32"/>
          <w:szCs w:val="32"/>
          <w:rtl/>
        </w:rPr>
        <w:t>افق بزيادة المقاومة المحيطية أو</w:t>
      </w:r>
      <w:r w:rsidR="002038F5">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ارتفاع الضغط الشرياني الوسطي</w:t>
      </w:r>
      <w:r w:rsidR="00202442"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20</w:t>
      </w:r>
      <w:r w:rsidR="00202442" w:rsidRPr="00733B94">
        <w:rPr>
          <w:rFonts w:ascii="Calibri" w:eastAsia="Calibri" w:hAnsi="Calibri" w:cs="Arial" w:hint="cs"/>
          <w:color w:val="000000"/>
          <w:sz w:val="32"/>
          <w:szCs w:val="32"/>
          <w:vertAlign w:val="superscript"/>
          <w:rtl/>
        </w:rPr>
        <w:t>)</w:t>
      </w:r>
      <w:r w:rsidRPr="00733B94">
        <w:rPr>
          <w:rFonts w:ascii="Calibri" w:eastAsia="Calibri" w:hAnsi="Calibri" w:cs="Arial"/>
          <w:color w:val="000000"/>
          <w:sz w:val="32"/>
          <w:szCs w:val="32"/>
          <w:rtl/>
        </w:rPr>
        <w:t>.</w:t>
      </w:r>
    </w:p>
    <w:p w:rsidR="00D6253F" w:rsidRPr="00733B94" w:rsidRDefault="00D6253F" w:rsidP="00741BEC">
      <w:pPr>
        <w:numPr>
          <w:ilvl w:val="0"/>
          <w:numId w:val="23"/>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u w:val="single"/>
          <w:rtl/>
        </w:rPr>
        <w:t>البدانة وغياب الفعالية الفيزيائية والشدة النفسية والحالة العقلية</w:t>
      </w:r>
      <w:r w:rsidRPr="002038F5">
        <w:rPr>
          <w:rFonts w:ascii="Calibri" w:eastAsia="Calibri" w:hAnsi="Calibri" w:cs="Arial" w:hint="cs"/>
          <w:color w:val="000000"/>
          <w:sz w:val="32"/>
          <w:szCs w:val="32"/>
          <w:u w:val="single"/>
          <w:rtl/>
        </w:rPr>
        <w:t>:</w:t>
      </w:r>
    </w:p>
    <w:p w:rsidR="0090548B" w:rsidRPr="00733B94" w:rsidRDefault="00D6253F"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حيث تؤهب الشدة النفسية والحالة </w:t>
      </w:r>
      <w:r w:rsidR="002038F5">
        <w:rPr>
          <w:rFonts w:ascii="Calibri" w:eastAsia="Calibri" w:hAnsi="Calibri" w:cs="Arial" w:hint="cs"/>
          <w:color w:val="000000"/>
          <w:sz w:val="32"/>
          <w:szCs w:val="32"/>
          <w:rtl/>
        </w:rPr>
        <w:t>العقلية لزيادة الخطورة الوعائية</w:t>
      </w:r>
      <w:r w:rsidRPr="00733B94">
        <w:rPr>
          <w:rFonts w:ascii="Calibri" w:eastAsia="Calibri" w:hAnsi="Calibri" w:cs="Arial" w:hint="cs"/>
          <w:color w:val="000000"/>
          <w:sz w:val="32"/>
          <w:szCs w:val="32"/>
          <w:rtl/>
        </w:rPr>
        <w:t xml:space="preserve">، وذلك بسبب زيادة تفعيل الجملة الودية وزيادة متطلبات العضلة القلبية من الأوكسجين والتي قد تحرض إقفاراً قلبياً. إضافة إلى ان </w:t>
      </w:r>
      <w:r w:rsidRPr="00733B94">
        <w:rPr>
          <w:rFonts w:ascii="Calibri" w:eastAsia="Calibri" w:hAnsi="Calibri" w:cs="Arial"/>
          <w:color w:val="000000"/>
          <w:sz w:val="32"/>
          <w:szCs w:val="32"/>
          <w:rtl/>
        </w:rPr>
        <w:t>الشدة النفسية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ترفع الضغط ويزداد تناول الطعام</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(البدانة)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والتدخين</w:t>
      </w:r>
      <w:r w:rsidR="0090548B"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21</w:t>
      </w:r>
      <w:r w:rsidR="0090548B"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22</w:t>
      </w:r>
      <w:r w:rsidR="0090548B" w:rsidRPr="00733B94">
        <w:rPr>
          <w:rFonts w:ascii="Calibri" w:eastAsia="Calibri" w:hAnsi="Calibri" w:cs="Arial" w:hint="cs"/>
          <w:color w:val="000000"/>
          <w:sz w:val="32"/>
          <w:szCs w:val="32"/>
          <w:vertAlign w:val="superscript"/>
          <w:rtl/>
        </w:rPr>
        <w:t>)</w:t>
      </w:r>
      <w:r w:rsidR="002038F5">
        <w:rPr>
          <w:rFonts w:ascii="Calibri" w:eastAsia="Calibri" w:hAnsi="Calibri" w:cs="Arial" w:hint="cs"/>
          <w:color w:val="000000"/>
          <w:sz w:val="32"/>
          <w:szCs w:val="32"/>
          <w:rtl/>
        </w:rPr>
        <w:t>.</w:t>
      </w:r>
    </w:p>
    <w:p w:rsidR="00D6253F" w:rsidRPr="00733B94" w:rsidRDefault="00D6253F" w:rsidP="00741BEC">
      <w:pPr>
        <w:pStyle w:val="a3"/>
        <w:numPr>
          <w:ilvl w:val="0"/>
          <w:numId w:val="23"/>
        </w:numPr>
        <w:bidi/>
        <w:spacing w:after="200"/>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t>الكحولية</w:t>
      </w:r>
      <w:r w:rsidR="002038F5" w:rsidRPr="002038F5">
        <w:rPr>
          <w:rFonts w:ascii="Calibri" w:eastAsia="Calibri" w:hAnsi="Calibri" w:cs="Arial" w:hint="cs"/>
          <w:color w:val="000000"/>
          <w:sz w:val="32"/>
          <w:szCs w:val="32"/>
          <w:u w:val="single"/>
          <w:rtl/>
        </w:rPr>
        <w:t>:</w:t>
      </w:r>
    </w:p>
    <w:p w:rsidR="00D6253F" w:rsidRPr="00733B94" w:rsidRDefault="00D6253F" w:rsidP="002038F5">
      <w:p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رغم أن الكحول يرفع ال</w:t>
      </w:r>
      <w:r w:rsidR="002038F5">
        <w:rPr>
          <w:rFonts w:ascii="Calibri" w:eastAsia="Calibri" w:hAnsi="Calibri" w:cs="Arial" w:hint="cs"/>
          <w:color w:val="000000"/>
          <w:sz w:val="32"/>
          <w:szCs w:val="32"/>
          <w:rtl/>
        </w:rPr>
        <w:t>ـ</w:t>
      </w:r>
      <w:r w:rsidR="002038F5">
        <w:rPr>
          <w:rFonts w:ascii="Calibri" w:eastAsia="Calibri" w:hAnsi="Calibri" w:cs="Arial"/>
          <w:color w:val="000000"/>
          <w:sz w:val="32"/>
          <w:szCs w:val="32"/>
        </w:rPr>
        <w:t>HDL</w:t>
      </w:r>
      <w:r w:rsidR="002038F5">
        <w:rPr>
          <w:rFonts w:ascii="Calibri" w:eastAsia="Calibri" w:hAnsi="Calibri" w:cs="Arial" w:hint="cs"/>
          <w:color w:val="000000"/>
          <w:sz w:val="32"/>
          <w:szCs w:val="32"/>
          <w:rtl/>
        </w:rPr>
        <w:t>، إلا</w:t>
      </w:r>
      <w:r w:rsidR="002038F5">
        <w:rPr>
          <w:rFonts w:ascii="Calibri" w:eastAsia="Calibri" w:hAnsi="Calibri" w:cs="Arial"/>
          <w:color w:val="000000"/>
          <w:sz w:val="32"/>
          <w:szCs w:val="32"/>
        </w:rPr>
        <w:t xml:space="preserve"> </w:t>
      </w:r>
      <w:r w:rsidR="002038F5">
        <w:rPr>
          <w:rFonts w:ascii="Calibri" w:eastAsia="Calibri" w:hAnsi="Calibri" w:cs="Arial"/>
          <w:color w:val="000000"/>
          <w:sz w:val="32"/>
          <w:szCs w:val="32"/>
          <w:rtl/>
        </w:rPr>
        <w:t>أن تناول الكحول أكثر من مرتين</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r w:rsidRPr="00733B94">
        <w:rPr>
          <w:rFonts w:ascii="Calibri" w:eastAsia="Calibri" w:hAnsi="Calibri" w:cs="Arial"/>
          <w:color w:val="000000"/>
          <w:sz w:val="32"/>
          <w:szCs w:val="32"/>
        </w:rPr>
        <w:t>30os</w:t>
      </w:r>
      <w:r w:rsidRPr="00733B94">
        <w:rPr>
          <w:rFonts w:ascii="Calibri" w:eastAsia="Calibri" w:hAnsi="Calibri" w:cs="Arial"/>
          <w:color w:val="000000"/>
          <w:sz w:val="32"/>
          <w:szCs w:val="32"/>
          <w:rtl/>
        </w:rPr>
        <w:t xml:space="preserve">) في </w:t>
      </w:r>
      <w:r w:rsidR="002038F5">
        <w:rPr>
          <w:rFonts w:ascii="Calibri" w:eastAsia="Calibri" w:hAnsi="Calibri" w:cs="Arial"/>
          <w:color w:val="000000"/>
          <w:sz w:val="32"/>
          <w:szCs w:val="32"/>
          <w:rtl/>
        </w:rPr>
        <w:t>اليوم عند الرجال أو أكثر من مرة</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r w:rsidRPr="00733B94">
        <w:rPr>
          <w:rFonts w:ascii="Calibri" w:eastAsia="Calibri" w:hAnsi="Calibri" w:cs="Arial"/>
          <w:color w:val="000000"/>
          <w:sz w:val="32"/>
          <w:szCs w:val="32"/>
        </w:rPr>
        <w:t>15os</w:t>
      </w:r>
      <w:r w:rsidRPr="00733B94">
        <w:rPr>
          <w:rFonts w:ascii="Calibri" w:eastAsia="Calibri" w:hAnsi="Calibri" w:cs="Arial"/>
          <w:color w:val="000000"/>
          <w:sz w:val="32"/>
          <w:szCs w:val="32"/>
          <w:rtl/>
        </w:rPr>
        <w:t>) عند النساء يؤدي لارتفاع الشحوم الثلاثية وارتفاع الضغط.</w:t>
      </w:r>
    </w:p>
    <w:p w:rsidR="00D6253F" w:rsidRPr="00733B94" w:rsidRDefault="00D6253F" w:rsidP="002038F5">
      <w:pPr>
        <w:pStyle w:val="a3"/>
        <w:numPr>
          <w:ilvl w:val="0"/>
          <w:numId w:val="23"/>
        </w:numPr>
        <w:bidi/>
        <w:spacing w:after="200"/>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t xml:space="preserve">ارتفاع </w:t>
      </w:r>
      <w:proofErr w:type="spellStart"/>
      <w:r w:rsidRPr="002038F5">
        <w:rPr>
          <w:rFonts w:ascii="Calibri" w:eastAsia="Calibri" w:hAnsi="Calibri" w:cs="Arial"/>
          <w:color w:val="000000"/>
          <w:sz w:val="32"/>
          <w:szCs w:val="32"/>
          <w:u w:val="single"/>
          <w:rtl/>
        </w:rPr>
        <w:t>الهيموسيستين</w:t>
      </w:r>
      <w:proofErr w:type="spellEnd"/>
      <w:r w:rsidR="002038F5" w:rsidRPr="002038F5">
        <w:rPr>
          <w:rFonts w:ascii="Calibri" w:eastAsia="Calibri" w:hAnsi="Calibri" w:cs="Arial" w:hint="cs"/>
          <w:color w:val="000000"/>
          <w:sz w:val="32"/>
          <w:szCs w:val="32"/>
          <w:u w:val="single"/>
          <w:rtl/>
        </w:rPr>
        <w:t>:</w:t>
      </w:r>
    </w:p>
    <w:p w:rsidR="008E63F7" w:rsidRPr="00733B94" w:rsidRDefault="002038F5" w:rsidP="002038F5">
      <w:pPr>
        <w:bidi/>
        <w:spacing w:after="200"/>
        <w:contextualSpacing/>
        <w:jc w:val="both"/>
        <w:rPr>
          <w:rFonts w:ascii="Calibri" w:eastAsia="Calibri" w:hAnsi="Calibri" w:cs="Arial"/>
          <w:color w:val="000000"/>
          <w:sz w:val="32"/>
          <w:szCs w:val="32"/>
          <w:rtl/>
        </w:rPr>
      </w:pPr>
      <w:r>
        <w:rPr>
          <w:rFonts w:ascii="Calibri" w:eastAsia="Calibri" w:hAnsi="Calibri" w:cs="Arial" w:hint="cs"/>
          <w:color w:val="000000"/>
          <w:sz w:val="32"/>
          <w:szCs w:val="32"/>
          <w:rtl/>
        </w:rPr>
        <w:t xml:space="preserve">أظهرت الدراسات المستقبلية </w:t>
      </w:r>
      <w:r w:rsidR="00D6253F" w:rsidRPr="00733B94">
        <w:rPr>
          <w:rFonts w:ascii="Calibri" w:eastAsia="Calibri" w:hAnsi="Calibri" w:cs="Arial"/>
          <w:color w:val="000000"/>
          <w:sz w:val="32"/>
          <w:szCs w:val="32"/>
        </w:rPr>
        <w:t>studies</w:t>
      </w:r>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Pr>
        <w:t>prospective</w:t>
      </w:r>
      <w:r>
        <w:rPr>
          <w:rFonts w:ascii="Calibri" w:eastAsia="Calibri" w:hAnsi="Calibri" w:cs="Arial" w:hint="cs"/>
          <w:color w:val="000000"/>
          <w:sz w:val="32"/>
          <w:szCs w:val="32"/>
          <w:rtl/>
        </w:rPr>
        <w:t xml:space="preserve"> والدراسات المقطعية </w:t>
      </w:r>
      <w:r w:rsidR="00D6253F" w:rsidRPr="00733B94">
        <w:rPr>
          <w:rFonts w:ascii="Calibri" w:eastAsia="Calibri" w:hAnsi="Calibri" w:cs="Arial"/>
          <w:color w:val="000000"/>
          <w:sz w:val="32"/>
          <w:szCs w:val="32"/>
        </w:rPr>
        <w:t>cross-sectional studies</w:t>
      </w:r>
      <w:r w:rsidR="00D6253F" w:rsidRPr="00733B94">
        <w:rPr>
          <w:rFonts w:ascii="Calibri" w:eastAsia="Calibri" w:hAnsi="Calibri" w:cs="Arial" w:hint="cs"/>
          <w:color w:val="000000"/>
          <w:sz w:val="32"/>
          <w:szCs w:val="32"/>
          <w:rtl/>
        </w:rPr>
        <w:t xml:space="preserve"> ارتباطا وثيقا بين فرط </w:t>
      </w:r>
      <w:proofErr w:type="spellStart"/>
      <w:r w:rsidR="00D6253F" w:rsidRPr="00733B94">
        <w:rPr>
          <w:rFonts w:ascii="Calibri" w:eastAsia="Calibri" w:hAnsi="Calibri" w:cs="Arial" w:hint="cs"/>
          <w:color w:val="000000"/>
          <w:sz w:val="32"/>
          <w:szCs w:val="32"/>
          <w:rtl/>
        </w:rPr>
        <w:t>الهوموسيستئين</w:t>
      </w:r>
      <w:proofErr w:type="spellEnd"/>
      <w:r w:rsidR="00D6253F" w:rsidRPr="00733B94">
        <w:rPr>
          <w:rFonts w:ascii="Calibri" w:eastAsia="Calibri" w:hAnsi="Calibri" w:cs="Arial" w:hint="cs"/>
          <w:color w:val="000000"/>
          <w:sz w:val="32"/>
          <w:szCs w:val="32"/>
          <w:rtl/>
        </w:rPr>
        <w:t xml:space="preserve"> في الدم و</w:t>
      </w:r>
      <w:r>
        <w:rPr>
          <w:rFonts w:ascii="Calibri" w:eastAsia="Calibri" w:hAnsi="Calibri" w:cs="Arial" w:hint="cs"/>
          <w:color w:val="000000"/>
          <w:sz w:val="32"/>
          <w:szCs w:val="32"/>
          <w:rtl/>
        </w:rPr>
        <w:t>الإصابة الباكرة بالتصلب العصيدي، وغالباً</w:t>
      </w:r>
      <w:r w:rsidR="00D6253F" w:rsidRPr="00733B94">
        <w:rPr>
          <w:rFonts w:ascii="Calibri" w:eastAsia="Calibri" w:hAnsi="Calibri" w:cs="Arial" w:hint="cs"/>
          <w:color w:val="000000"/>
          <w:sz w:val="32"/>
          <w:szCs w:val="32"/>
          <w:rtl/>
        </w:rPr>
        <w:t xml:space="preserve"> ما ترتبط الزيادة في تركيزه بنقص الوارد من </w:t>
      </w:r>
      <w:proofErr w:type="spellStart"/>
      <w:r w:rsidR="00D6253F" w:rsidRPr="00733B94">
        <w:rPr>
          <w:rFonts w:ascii="Calibri" w:eastAsia="Calibri" w:hAnsi="Calibri" w:cs="Arial" w:hint="cs"/>
          <w:color w:val="000000"/>
          <w:sz w:val="32"/>
          <w:szCs w:val="32"/>
          <w:rtl/>
        </w:rPr>
        <w:t>الفولات</w:t>
      </w:r>
      <w:proofErr w:type="spellEnd"/>
      <w:r w:rsidR="00D6253F" w:rsidRPr="00733B94">
        <w:rPr>
          <w:rFonts w:ascii="Calibri" w:eastAsia="Calibri" w:hAnsi="Calibri" w:cs="Arial" w:hint="cs"/>
          <w:color w:val="000000"/>
          <w:sz w:val="32"/>
          <w:szCs w:val="32"/>
          <w:rtl/>
        </w:rPr>
        <w:t xml:space="preserve"> </w:t>
      </w:r>
      <w:proofErr w:type="spellStart"/>
      <w:r w:rsidR="00D6253F" w:rsidRPr="00733B94">
        <w:rPr>
          <w:rFonts w:ascii="Calibri" w:eastAsia="Calibri" w:hAnsi="Calibri" w:cs="Arial"/>
          <w:color w:val="000000"/>
          <w:sz w:val="32"/>
          <w:szCs w:val="32"/>
        </w:rPr>
        <w:t>folate</w:t>
      </w:r>
      <w:proofErr w:type="spellEnd"/>
      <w:r w:rsidR="00D6253F" w:rsidRPr="00733B94">
        <w:rPr>
          <w:rFonts w:ascii="Calibri" w:eastAsia="Calibri" w:hAnsi="Calibri" w:cs="Arial" w:hint="cs"/>
          <w:color w:val="000000"/>
          <w:sz w:val="32"/>
          <w:szCs w:val="32"/>
          <w:rtl/>
        </w:rPr>
        <w:t xml:space="preserve"> والفيتامين </w:t>
      </w:r>
      <w:r w:rsidR="00D6253F" w:rsidRPr="00733B94">
        <w:rPr>
          <w:rFonts w:ascii="Calibri" w:eastAsia="Calibri" w:hAnsi="Calibri" w:cs="Arial"/>
          <w:color w:val="000000"/>
          <w:sz w:val="32"/>
          <w:szCs w:val="32"/>
        </w:rPr>
        <w:t>B12</w:t>
      </w:r>
      <w:r>
        <w:rPr>
          <w:rFonts w:ascii="Calibri" w:eastAsia="Calibri" w:hAnsi="Calibri" w:cs="Arial" w:hint="cs"/>
          <w:color w:val="000000"/>
          <w:sz w:val="32"/>
          <w:szCs w:val="32"/>
          <w:rtl/>
        </w:rPr>
        <w:t xml:space="preserve"> والفيتامين</w:t>
      </w:r>
      <w:r>
        <w:rPr>
          <w:rFonts w:ascii="Calibri" w:eastAsia="Calibri" w:hAnsi="Calibri" w:cs="Arial"/>
          <w:color w:val="000000"/>
          <w:sz w:val="32"/>
          <w:szCs w:val="32"/>
        </w:rPr>
        <w:t>B6</w:t>
      </w:r>
      <w:r>
        <w:rPr>
          <w:rFonts w:ascii="Calibri" w:eastAsia="Calibri" w:hAnsi="Calibri" w:cs="Arial" w:hint="cs"/>
          <w:color w:val="000000"/>
          <w:sz w:val="32"/>
          <w:szCs w:val="32"/>
          <w:rtl/>
        </w:rPr>
        <w:t>، إلا أ</w:t>
      </w:r>
      <w:r w:rsidR="00D6253F" w:rsidRPr="00733B94">
        <w:rPr>
          <w:rFonts w:ascii="Calibri" w:eastAsia="Calibri" w:hAnsi="Calibri" w:cs="Arial" w:hint="cs"/>
          <w:color w:val="000000"/>
          <w:sz w:val="32"/>
          <w:szCs w:val="32"/>
          <w:rtl/>
        </w:rPr>
        <w:t>ن تعويض هذه العناصر لم يظهر أي ف</w:t>
      </w:r>
      <w:r>
        <w:rPr>
          <w:rFonts w:ascii="Calibri" w:eastAsia="Calibri" w:hAnsi="Calibri" w:cs="Arial" w:hint="cs"/>
          <w:color w:val="000000"/>
          <w:sz w:val="32"/>
          <w:szCs w:val="32"/>
          <w:rtl/>
        </w:rPr>
        <w:t>ائدة</w:t>
      </w:r>
      <w:r w:rsidR="0090548B" w:rsidRPr="00733B94">
        <w:rPr>
          <w:rFonts w:ascii="Calibri" w:eastAsia="Calibri" w:hAnsi="Calibri" w:cs="Arial" w:hint="cs"/>
          <w:color w:val="000000"/>
          <w:sz w:val="32"/>
          <w:szCs w:val="32"/>
          <w:vertAlign w:val="superscript"/>
          <w:rtl/>
        </w:rPr>
        <w:t>(</w:t>
      </w:r>
      <w:r w:rsidR="00DD6553" w:rsidRPr="00733B94">
        <w:rPr>
          <w:rFonts w:ascii="Calibri" w:eastAsia="Calibri" w:hAnsi="Calibri" w:cs="Arial" w:hint="cs"/>
          <w:color w:val="000000"/>
          <w:sz w:val="32"/>
          <w:szCs w:val="32"/>
          <w:vertAlign w:val="superscript"/>
          <w:rtl/>
        </w:rPr>
        <w:t>23</w:t>
      </w:r>
      <w:r w:rsidR="0090548B" w:rsidRPr="00733B94">
        <w:rPr>
          <w:rFonts w:ascii="Calibri" w:eastAsia="Calibri" w:hAnsi="Calibri" w:cs="Arial" w:hint="cs"/>
          <w:color w:val="000000"/>
          <w:sz w:val="32"/>
          <w:szCs w:val="32"/>
          <w:vertAlign w:val="superscript"/>
          <w:rtl/>
        </w:rPr>
        <w:t>)</w:t>
      </w:r>
      <w:r w:rsidR="00D6253F" w:rsidRPr="00733B94">
        <w:rPr>
          <w:rFonts w:ascii="Calibri" w:eastAsia="Calibri" w:hAnsi="Calibri" w:cs="Arial" w:hint="cs"/>
          <w:color w:val="000000"/>
          <w:sz w:val="32"/>
          <w:szCs w:val="32"/>
          <w:rtl/>
        </w:rPr>
        <w:t>.</w:t>
      </w:r>
    </w:p>
    <w:p w:rsidR="00D6253F" w:rsidRPr="00733B94" w:rsidRDefault="00D6253F" w:rsidP="00741BEC">
      <w:pPr>
        <w:numPr>
          <w:ilvl w:val="0"/>
          <w:numId w:val="23"/>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t>موانع الحمل</w:t>
      </w:r>
      <w:r w:rsidRPr="002038F5">
        <w:rPr>
          <w:rFonts w:ascii="Calibri" w:eastAsia="Calibri" w:hAnsi="Calibri" w:cs="Arial" w:hint="cs"/>
          <w:color w:val="000000"/>
          <w:sz w:val="32"/>
          <w:szCs w:val="32"/>
          <w:u w:val="single"/>
          <w:rtl/>
        </w:rPr>
        <w:t>:</w:t>
      </w:r>
    </w:p>
    <w:p w:rsidR="00D6253F" w:rsidRPr="00733B94" w:rsidRDefault="00D6253F" w:rsidP="00741BEC">
      <w:p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تعتبر عند النساء م</w:t>
      </w:r>
      <w:r w:rsidRPr="00733B94">
        <w:rPr>
          <w:rFonts w:ascii="Calibri" w:eastAsia="Calibri" w:hAnsi="Calibri" w:cs="Arial"/>
          <w:color w:val="000000"/>
          <w:sz w:val="32"/>
          <w:szCs w:val="32"/>
          <w:rtl/>
        </w:rPr>
        <w:t>ن عوامل الخطورة خصوصا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في ترافق إعطا</w:t>
      </w:r>
      <w:r w:rsidRPr="00733B94">
        <w:rPr>
          <w:rFonts w:ascii="Calibri" w:eastAsia="Calibri" w:hAnsi="Calibri" w:cs="Arial" w:hint="cs"/>
          <w:color w:val="000000"/>
          <w:sz w:val="32"/>
          <w:szCs w:val="32"/>
          <w:rtl/>
        </w:rPr>
        <w:t>ئ</w:t>
      </w:r>
      <w:r w:rsidRPr="00733B94">
        <w:rPr>
          <w:rFonts w:ascii="Calibri" w:eastAsia="Calibri" w:hAnsi="Calibri" w:cs="Arial"/>
          <w:color w:val="000000"/>
          <w:sz w:val="32"/>
          <w:szCs w:val="32"/>
          <w:rtl/>
        </w:rPr>
        <w:t xml:space="preserve">ها </w:t>
      </w:r>
      <w:r w:rsidR="002038F5">
        <w:rPr>
          <w:rFonts w:ascii="Calibri" w:eastAsia="Calibri" w:hAnsi="Calibri" w:cs="Arial"/>
          <w:color w:val="000000"/>
          <w:sz w:val="32"/>
          <w:szCs w:val="32"/>
          <w:rtl/>
        </w:rPr>
        <w:t>مع عوامل خطورة أخرى مثل التدخين</w:t>
      </w:r>
      <w:r w:rsidRPr="00733B94">
        <w:rPr>
          <w:rFonts w:ascii="Calibri" w:eastAsia="Calibri" w:hAnsi="Calibri" w:cs="Arial"/>
          <w:color w:val="000000"/>
          <w:sz w:val="32"/>
          <w:szCs w:val="32"/>
          <w:rtl/>
        </w:rPr>
        <w:t>.</w:t>
      </w:r>
    </w:p>
    <w:p w:rsidR="00D6253F" w:rsidRPr="002038F5" w:rsidRDefault="00D6253F" w:rsidP="00741BEC">
      <w:pPr>
        <w:numPr>
          <w:ilvl w:val="0"/>
          <w:numId w:val="23"/>
        </w:numPr>
        <w:bidi/>
        <w:spacing w:after="200"/>
        <w:contextualSpacing/>
        <w:jc w:val="both"/>
        <w:rPr>
          <w:rFonts w:ascii="Calibri" w:eastAsia="Calibri" w:hAnsi="Calibri" w:cs="Arial"/>
          <w:color w:val="000000"/>
          <w:sz w:val="32"/>
          <w:szCs w:val="32"/>
          <w:u w:val="single"/>
        </w:rPr>
      </w:pPr>
      <w:r w:rsidRPr="00733B94">
        <w:rPr>
          <w:rFonts w:ascii="Calibri" w:eastAsia="Calibri" w:hAnsi="Calibri" w:cs="Arial" w:hint="cs"/>
          <w:color w:val="000000"/>
          <w:sz w:val="32"/>
          <w:szCs w:val="32"/>
          <w:u w:val="single"/>
          <w:rtl/>
        </w:rPr>
        <w:t xml:space="preserve">القصور الكلوي </w:t>
      </w:r>
      <w:r w:rsidRPr="002038F5">
        <w:rPr>
          <w:rFonts w:ascii="Calibri" w:eastAsia="Calibri" w:hAnsi="Calibri" w:cs="Arial" w:hint="cs"/>
          <w:color w:val="000000"/>
          <w:sz w:val="32"/>
          <w:szCs w:val="32"/>
          <w:u w:val="single"/>
          <w:rtl/>
        </w:rPr>
        <w:t>المزمن:</w:t>
      </w:r>
    </w:p>
    <w:p w:rsidR="00BA406A" w:rsidRDefault="00D6253F" w:rsidP="002038F5">
      <w:pPr>
        <w:bidi/>
        <w:spacing w:after="200"/>
        <w:contextualSpacing/>
        <w:jc w:val="both"/>
        <w:rPr>
          <w:sz w:val="32"/>
          <w:szCs w:val="32"/>
          <w:rtl/>
        </w:rPr>
      </w:pPr>
      <w:r w:rsidRPr="00733B94">
        <w:rPr>
          <w:rFonts w:ascii="Calibri" w:eastAsia="Calibri" w:hAnsi="Calibri" w:cs="Arial" w:hint="cs"/>
          <w:color w:val="000000"/>
          <w:sz w:val="32"/>
          <w:szCs w:val="32"/>
          <w:rtl/>
        </w:rPr>
        <w:t>لقد وصفت سابقاً زيادة الخطورة القلبية عند المصابين بقصور كلوي نهائي</w:t>
      </w:r>
      <w:r w:rsidR="002038F5">
        <w:rPr>
          <w:rFonts w:ascii="Calibri" w:eastAsia="Calibri" w:hAnsi="Calibri" w:cs="Arial" w:hint="cs"/>
          <w:color w:val="000000"/>
          <w:sz w:val="32"/>
          <w:szCs w:val="32"/>
          <w:rtl/>
        </w:rPr>
        <w:t xml:space="preserve"> </w:t>
      </w:r>
      <w:r w:rsidR="002038F5" w:rsidRPr="00733B94">
        <w:rPr>
          <w:rFonts w:ascii="Calibri" w:eastAsia="Calibri" w:hAnsi="Calibri" w:cs="Arial"/>
          <w:color w:val="000000"/>
          <w:sz w:val="32"/>
          <w:szCs w:val="32"/>
        </w:rPr>
        <w:t>(ESRD)</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 xml:space="preserve"> End Stage Renal Disease</w:t>
      </w:r>
      <w:r w:rsidRPr="00733B94">
        <w:rPr>
          <w:rFonts w:ascii="Calibri" w:eastAsia="Calibri" w:hAnsi="Calibri" w:cs="Arial" w:hint="cs"/>
          <w:color w:val="000000"/>
          <w:sz w:val="32"/>
          <w:szCs w:val="32"/>
          <w:rtl/>
        </w:rPr>
        <w:t xml:space="preserve"> لكن تتوافر حاليا</w:t>
      </w:r>
      <w:r w:rsidR="002038F5">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أدلة واضحة على أن سوء الوظيفة الكلوية الخفيف إلى المعتدل يسبب زيادة ملموسة في الخطورة الإكليلية لذلك فقد أوصت </w:t>
      </w:r>
      <w:r w:rsidRPr="00733B94">
        <w:rPr>
          <w:rFonts w:ascii="Calibri" w:eastAsia="Calibri" w:hAnsi="Calibri" w:cs="Arial"/>
          <w:color w:val="000000"/>
          <w:sz w:val="32"/>
          <w:szCs w:val="32"/>
        </w:rPr>
        <w:t xml:space="preserve">National Kidney Foundation 2002 </w:t>
      </w:r>
      <w:r w:rsidR="00BA406A">
        <w:rPr>
          <w:rFonts w:ascii="Calibri" w:eastAsia="Calibri" w:hAnsi="Calibri" w:cs="Arial" w:hint="cs"/>
          <w:color w:val="000000"/>
          <w:sz w:val="32"/>
          <w:szCs w:val="32"/>
          <w:rtl/>
        </w:rPr>
        <w:t xml:space="preserve"> و</w:t>
      </w:r>
      <w:r w:rsidRPr="00733B94">
        <w:rPr>
          <w:rFonts w:ascii="Calibri" w:eastAsia="Calibri" w:hAnsi="Calibri" w:cs="Arial"/>
          <w:color w:val="000000"/>
          <w:sz w:val="32"/>
          <w:szCs w:val="32"/>
        </w:rPr>
        <w:t xml:space="preserve"> ACC/AHA/Task Force 2004</w:t>
      </w:r>
      <w:r w:rsidR="00BA406A">
        <w:rPr>
          <w:rFonts w:ascii="Calibri" w:eastAsia="Calibri" w:hAnsi="Calibri" w:cs="Arial" w:hint="cs"/>
          <w:color w:val="000000"/>
          <w:sz w:val="32"/>
          <w:szCs w:val="32"/>
          <w:rtl/>
        </w:rPr>
        <w:t xml:space="preserve"> باعتبار الإصابة الكلوية المزمنة</w:t>
      </w:r>
      <w:r w:rsidRPr="00733B94">
        <w:rPr>
          <w:rFonts w:ascii="Calibri" w:eastAsia="Calibri" w:hAnsi="Calibri" w:cs="Arial"/>
          <w:color w:val="000000"/>
          <w:sz w:val="32"/>
          <w:szCs w:val="32"/>
        </w:rPr>
        <w:t xml:space="preserve"> Chronic Kidney Disease</w:t>
      </w:r>
      <w:r w:rsidRPr="00733B94">
        <w:rPr>
          <w:rFonts w:ascii="Calibri" w:eastAsia="Calibri" w:hAnsi="Calibri" w:cs="Arial" w:hint="cs"/>
          <w:color w:val="000000"/>
          <w:sz w:val="32"/>
          <w:szCs w:val="32"/>
          <w:rtl/>
        </w:rPr>
        <w:t xml:space="preserve"> معادلاً لخطورة إكليلية  </w:t>
      </w:r>
      <w:r w:rsidRPr="00733B94">
        <w:rPr>
          <w:rFonts w:ascii="Calibri" w:eastAsia="Calibri" w:hAnsi="Calibri" w:cs="Arial"/>
          <w:color w:val="000000"/>
          <w:sz w:val="32"/>
          <w:szCs w:val="32"/>
        </w:rPr>
        <w:t xml:space="preserve"> CHD risk equivalent</w:t>
      </w:r>
      <w:r w:rsidR="00DD6553" w:rsidRPr="00733B94">
        <w:rPr>
          <w:rFonts w:ascii="Calibri" w:eastAsia="Calibri" w:hAnsi="Calibri" w:cs="Arial" w:hint="cs"/>
          <w:color w:val="000000"/>
          <w:sz w:val="32"/>
          <w:szCs w:val="32"/>
          <w:vertAlign w:val="superscript"/>
          <w:rtl/>
        </w:rPr>
        <w:t>(24)</w:t>
      </w:r>
      <w:r w:rsidR="00BA406A">
        <w:rPr>
          <w:rFonts w:ascii="Calibri" w:eastAsia="Calibri" w:hAnsi="Calibri" w:cs="Arial" w:hint="cs"/>
          <w:color w:val="000000"/>
          <w:sz w:val="32"/>
          <w:szCs w:val="32"/>
          <w:rtl/>
        </w:rPr>
        <w:t>.</w:t>
      </w:r>
    </w:p>
    <w:p w:rsidR="002D5116" w:rsidRPr="00D2284F" w:rsidRDefault="002D5116" w:rsidP="00BA406A">
      <w:pPr>
        <w:bidi/>
        <w:spacing w:after="200"/>
        <w:contextualSpacing/>
        <w:jc w:val="both"/>
        <w:rPr>
          <w:rFonts w:ascii="Calibri" w:eastAsia="Calibri" w:hAnsi="Calibri" w:cs="Arial"/>
          <w:color w:val="000000"/>
          <w:sz w:val="32"/>
          <w:szCs w:val="32"/>
          <w:rtl/>
        </w:rPr>
      </w:pPr>
      <w:r w:rsidRPr="00733B94">
        <w:rPr>
          <w:rFonts w:hint="cs"/>
          <w:sz w:val="32"/>
          <w:szCs w:val="32"/>
          <w:rtl/>
          <w:lang w:bidi="ar-SY"/>
        </w:rPr>
        <w:t xml:space="preserve"> </w:t>
      </w:r>
    </w:p>
    <w:p w:rsidR="002D5116" w:rsidRPr="00733B94" w:rsidRDefault="006C0519" w:rsidP="00741BEC">
      <w:pPr>
        <w:pBdr>
          <w:top w:val="single" w:sz="4" w:space="1" w:color="auto"/>
          <w:left w:val="single" w:sz="4" w:space="4" w:color="auto"/>
          <w:bottom w:val="single" w:sz="4" w:space="1" w:color="auto"/>
          <w:right w:val="single" w:sz="4" w:space="4" w:color="auto"/>
        </w:pBdr>
        <w:shd w:val="clear" w:color="auto" w:fill="C2D69B" w:themeFill="accent3" w:themeFillTint="99"/>
        <w:autoSpaceDE w:val="0"/>
        <w:autoSpaceDN w:val="0"/>
        <w:bidi/>
        <w:adjustRightInd w:val="0"/>
        <w:spacing w:line="240" w:lineRule="auto"/>
        <w:jc w:val="center"/>
        <w:rPr>
          <w:color w:val="000000" w:themeColor="text1"/>
          <w:sz w:val="36"/>
          <w:szCs w:val="36"/>
          <w:rtl/>
        </w:rPr>
      </w:pPr>
      <w:r w:rsidRPr="00733B94">
        <w:rPr>
          <w:rFonts w:hint="cs"/>
          <w:color w:val="000000" w:themeColor="text1"/>
          <w:sz w:val="36"/>
          <w:szCs w:val="36"/>
          <w:rtl/>
        </w:rPr>
        <w:lastRenderedPageBreak/>
        <w:t>ثالثا: محرضات النوب</w:t>
      </w:r>
    </w:p>
    <w:p w:rsidR="00D6253F" w:rsidRPr="00733B94" w:rsidRDefault="00D6253F" w:rsidP="00741BEC">
      <w:pPr>
        <w:bidi/>
        <w:spacing w:after="200"/>
        <w:contextualSpacing/>
        <w:jc w:val="both"/>
        <w:rPr>
          <w:rFonts w:ascii="Calibri" w:eastAsia="Calibri" w:hAnsi="Calibri" w:cs="Arial"/>
          <w:color w:val="000000"/>
          <w:sz w:val="32"/>
          <w:szCs w:val="32"/>
          <w:u w:val="single"/>
          <w:rtl/>
        </w:rPr>
      </w:pPr>
    </w:p>
    <w:p w:rsidR="0037198D" w:rsidRPr="00733B94" w:rsidRDefault="0037198D" w:rsidP="00741BEC">
      <w:pPr>
        <w:bidi/>
        <w:spacing w:after="200"/>
        <w:contextualSpacing/>
        <w:jc w:val="both"/>
        <w:rPr>
          <w:rFonts w:ascii="Calibri" w:eastAsia="Calibri" w:hAnsi="Calibri" w:cs="Arial"/>
          <w:color w:val="000000"/>
          <w:sz w:val="32"/>
          <w:szCs w:val="32"/>
          <w:u w:val="single"/>
          <w:rtl/>
        </w:rPr>
      </w:pPr>
    </w:p>
    <w:p w:rsidR="0037198D" w:rsidRPr="00733B94" w:rsidRDefault="0037198D" w:rsidP="00741BEC">
      <w:pPr>
        <w:bidi/>
        <w:spacing w:after="200"/>
        <w:contextualSpacing/>
        <w:jc w:val="both"/>
        <w:rPr>
          <w:rFonts w:ascii="Calibri" w:eastAsia="Calibri" w:hAnsi="Calibri" w:cs="Arial"/>
          <w:color w:val="000000"/>
          <w:sz w:val="32"/>
          <w:szCs w:val="32"/>
          <w:u w:val="single"/>
          <w:rtl/>
        </w:rPr>
      </w:pPr>
    </w:p>
    <w:p w:rsidR="00D6253F" w:rsidRPr="00733B94" w:rsidRDefault="00BA406A" w:rsidP="00741BEC">
      <w:pPr>
        <w:numPr>
          <w:ilvl w:val="0"/>
          <w:numId w:val="24"/>
        </w:numPr>
        <w:bidi/>
        <w:spacing w:after="200"/>
        <w:contextualSpacing/>
        <w:jc w:val="both"/>
        <w:rPr>
          <w:rFonts w:ascii="Calibri" w:eastAsia="Calibri" w:hAnsi="Calibri" w:cs="Arial"/>
          <w:color w:val="000000"/>
          <w:sz w:val="32"/>
          <w:szCs w:val="32"/>
        </w:rPr>
      </w:pPr>
      <w:r>
        <w:rPr>
          <w:rFonts w:ascii="Calibri" w:eastAsia="Calibri" w:hAnsi="Calibri" w:cs="Arial" w:hint="cs"/>
          <w:color w:val="000000"/>
          <w:sz w:val="32"/>
          <w:szCs w:val="32"/>
          <w:rtl/>
        </w:rPr>
        <w:t>الجهد</w:t>
      </w:r>
      <w:r w:rsidR="00D6253F" w:rsidRPr="00733B94">
        <w:rPr>
          <w:rFonts w:ascii="Calibri" w:eastAsia="Calibri" w:hAnsi="Calibri" w:cs="Arial"/>
          <w:color w:val="000000"/>
          <w:sz w:val="32"/>
          <w:szCs w:val="32"/>
          <w:rtl/>
        </w:rPr>
        <w:t xml:space="preserve">: قد يحدث التحريض بجهد عادي بعد تناول وجبة طعام أو في الجو البارد، كما أن </w:t>
      </w:r>
      <w:r w:rsidR="00D6253F" w:rsidRPr="00733B94">
        <w:rPr>
          <w:rFonts w:ascii="Calibri" w:eastAsia="Calibri" w:hAnsi="Calibri" w:cs="Arial" w:hint="cs"/>
          <w:color w:val="000000"/>
          <w:sz w:val="32"/>
          <w:szCs w:val="32"/>
          <w:rtl/>
        </w:rPr>
        <w:t>النوبة</w:t>
      </w:r>
      <w:r w:rsidR="00D6253F" w:rsidRPr="00733B94">
        <w:rPr>
          <w:rFonts w:ascii="Calibri" w:eastAsia="Calibri" w:hAnsi="Calibri" w:cs="Arial"/>
          <w:color w:val="000000"/>
          <w:sz w:val="32"/>
          <w:szCs w:val="32"/>
          <w:rtl/>
        </w:rPr>
        <w:t xml:space="preserve"> </w:t>
      </w:r>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tl/>
        </w:rPr>
        <w:t xml:space="preserve">قد </w:t>
      </w:r>
      <w:r w:rsidR="00D6253F" w:rsidRPr="00733B94">
        <w:rPr>
          <w:rFonts w:ascii="Calibri" w:eastAsia="Calibri" w:hAnsi="Calibri" w:cs="Arial" w:hint="cs"/>
          <w:color w:val="000000"/>
          <w:sz w:val="32"/>
          <w:szCs w:val="32"/>
          <w:rtl/>
        </w:rPr>
        <w:t>ت</w:t>
      </w:r>
      <w:r w:rsidR="00D6253F" w:rsidRPr="00733B94">
        <w:rPr>
          <w:rFonts w:ascii="Calibri" w:eastAsia="Calibri" w:hAnsi="Calibri" w:cs="Arial"/>
          <w:color w:val="000000"/>
          <w:sz w:val="32"/>
          <w:szCs w:val="32"/>
          <w:rtl/>
        </w:rPr>
        <w:t>حدث بعد التماس مع جو بارد بعد  الخروج من جو دافئ.</w:t>
      </w:r>
    </w:p>
    <w:p w:rsidR="0037198D" w:rsidRPr="00BA406A" w:rsidRDefault="0037198D" w:rsidP="00741BEC">
      <w:pPr>
        <w:bidi/>
        <w:spacing w:after="200"/>
        <w:ind w:left="360"/>
        <w:contextualSpacing/>
        <w:jc w:val="both"/>
        <w:rPr>
          <w:rFonts w:ascii="Calibri" w:eastAsia="Calibri" w:hAnsi="Calibri" w:cs="Arial"/>
          <w:color w:val="000000"/>
          <w:sz w:val="32"/>
          <w:szCs w:val="32"/>
          <w:rtl/>
        </w:rPr>
      </w:pPr>
    </w:p>
    <w:p w:rsidR="00D6253F" w:rsidRPr="00733B94" w:rsidRDefault="00D6253F" w:rsidP="00741BEC">
      <w:pPr>
        <w:numPr>
          <w:ilvl w:val="0"/>
          <w:numId w:val="2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الشدة النفسية.</w:t>
      </w:r>
    </w:p>
    <w:p w:rsidR="0037198D" w:rsidRPr="00733B94" w:rsidRDefault="0037198D" w:rsidP="00741BEC">
      <w:pPr>
        <w:bidi/>
        <w:spacing w:after="200"/>
        <w:contextualSpacing/>
        <w:jc w:val="both"/>
        <w:rPr>
          <w:rFonts w:ascii="Calibri" w:eastAsia="Calibri" w:hAnsi="Calibri" w:cs="Arial"/>
          <w:color w:val="000000"/>
          <w:sz w:val="32"/>
          <w:szCs w:val="32"/>
          <w:rtl/>
        </w:rPr>
      </w:pPr>
    </w:p>
    <w:p w:rsidR="00D6253F" w:rsidRPr="00733B94" w:rsidRDefault="00D6253F" w:rsidP="00741BEC">
      <w:pPr>
        <w:numPr>
          <w:ilvl w:val="0"/>
          <w:numId w:val="2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الإنتان خصوصا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ذات الرئة.</w:t>
      </w:r>
    </w:p>
    <w:p w:rsidR="0037198D" w:rsidRPr="00733B94" w:rsidRDefault="0037198D" w:rsidP="00741BEC">
      <w:pPr>
        <w:bidi/>
        <w:spacing w:after="200"/>
        <w:contextualSpacing/>
        <w:jc w:val="both"/>
        <w:rPr>
          <w:rFonts w:ascii="Calibri" w:eastAsia="Calibri" w:hAnsi="Calibri" w:cs="Arial"/>
          <w:color w:val="000000"/>
          <w:sz w:val="32"/>
          <w:szCs w:val="32"/>
          <w:rtl/>
        </w:rPr>
      </w:pPr>
    </w:p>
    <w:p w:rsidR="00D6253F" w:rsidRPr="00733B94" w:rsidRDefault="00D6253F" w:rsidP="00741BEC">
      <w:pPr>
        <w:numPr>
          <w:ilvl w:val="0"/>
          <w:numId w:val="2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أدوية مثل مجموعة التربتان المستخدمة في علاج الشقيقة أو الإيقاف المفاجئ لحاصرات بيتا لدى مرضى نقص التروية القلبية.</w:t>
      </w:r>
    </w:p>
    <w:p w:rsidR="0037198D" w:rsidRPr="00BA406A" w:rsidRDefault="0037198D" w:rsidP="00741BEC">
      <w:pPr>
        <w:bidi/>
        <w:spacing w:after="200"/>
        <w:contextualSpacing/>
        <w:jc w:val="both"/>
        <w:rPr>
          <w:rFonts w:ascii="Calibri" w:eastAsia="Calibri" w:hAnsi="Calibri" w:cs="Arial"/>
          <w:color w:val="000000"/>
          <w:sz w:val="32"/>
          <w:szCs w:val="32"/>
          <w:rtl/>
        </w:rPr>
      </w:pPr>
    </w:p>
    <w:p w:rsidR="00D6253F" w:rsidRPr="00733B94" w:rsidRDefault="00D6253F" w:rsidP="00741BEC">
      <w:pPr>
        <w:numPr>
          <w:ilvl w:val="0"/>
          <w:numId w:val="24"/>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ت</w:t>
      </w:r>
      <w:r w:rsidRPr="00733B94">
        <w:rPr>
          <w:rFonts w:ascii="Calibri" w:eastAsia="Calibri" w:hAnsi="Calibri" w:cs="Arial"/>
          <w:color w:val="000000"/>
          <w:sz w:val="32"/>
          <w:szCs w:val="32"/>
          <w:rtl/>
        </w:rPr>
        <w:t xml:space="preserve">حدث </w:t>
      </w:r>
      <w:r w:rsidRPr="00733B94">
        <w:rPr>
          <w:rFonts w:ascii="Calibri" w:eastAsia="Calibri" w:hAnsi="Calibri" w:cs="Arial" w:hint="cs"/>
          <w:color w:val="000000"/>
          <w:sz w:val="32"/>
          <w:szCs w:val="32"/>
          <w:rtl/>
        </w:rPr>
        <w:t>النوبة</w:t>
      </w:r>
      <w:r w:rsidRPr="00733B94">
        <w:rPr>
          <w:rFonts w:ascii="Calibri" w:eastAsia="Calibri" w:hAnsi="Calibri" w:cs="Arial"/>
          <w:color w:val="000000"/>
          <w:sz w:val="32"/>
          <w:szCs w:val="32"/>
          <w:rtl/>
        </w:rPr>
        <w:t xml:space="preserve"> عادة</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في الصباح الباكر بسبب زيادة قدرة الصفيحات على الالتصاق، والبعض يقترح زيادة </w:t>
      </w:r>
      <w:proofErr w:type="spellStart"/>
      <w:r w:rsidRPr="00733B94">
        <w:rPr>
          <w:rFonts w:ascii="Calibri" w:eastAsia="Calibri" w:hAnsi="Calibri" w:cs="Arial"/>
          <w:color w:val="000000"/>
          <w:sz w:val="32"/>
          <w:szCs w:val="32"/>
          <w:rtl/>
        </w:rPr>
        <w:t>الكورتيزول</w:t>
      </w:r>
      <w:proofErr w:type="spellEnd"/>
      <w:r w:rsidRPr="00733B94">
        <w:rPr>
          <w:rFonts w:ascii="Calibri" w:eastAsia="Calibri" w:hAnsi="Calibri" w:cs="Arial"/>
          <w:color w:val="000000"/>
          <w:sz w:val="32"/>
          <w:szCs w:val="32"/>
          <w:rtl/>
        </w:rPr>
        <w:t xml:space="preserve"> الذي يؤثر على وظيفة </w:t>
      </w:r>
      <w:proofErr w:type="spellStart"/>
      <w:r w:rsidRPr="00733B94">
        <w:rPr>
          <w:rFonts w:ascii="Calibri" w:eastAsia="Calibri" w:hAnsi="Calibri" w:cs="Arial"/>
          <w:color w:val="000000"/>
          <w:sz w:val="32"/>
          <w:szCs w:val="32"/>
          <w:rtl/>
        </w:rPr>
        <w:t>السيتوكينات</w:t>
      </w:r>
      <w:proofErr w:type="spellEnd"/>
      <w:r w:rsidRPr="00733B94">
        <w:rPr>
          <w:rFonts w:ascii="Calibri" w:eastAsia="Calibri" w:hAnsi="Calibri" w:cs="Arial"/>
          <w:color w:val="000000"/>
          <w:sz w:val="32"/>
          <w:szCs w:val="32"/>
          <w:rtl/>
        </w:rPr>
        <w:t xml:space="preserve"> والعوامل الالتهابية</w:t>
      </w:r>
      <w:r w:rsidRPr="00733B94">
        <w:rPr>
          <w:rFonts w:ascii="Calibri" w:eastAsia="Calibri" w:hAnsi="Calibri" w:cs="Arial" w:hint="cs"/>
          <w:color w:val="000000"/>
          <w:sz w:val="32"/>
          <w:szCs w:val="32"/>
          <w:rtl/>
        </w:rPr>
        <w:t>.</w:t>
      </w:r>
    </w:p>
    <w:p w:rsidR="006C0519" w:rsidRPr="00733B94" w:rsidRDefault="006C0519" w:rsidP="00741BEC">
      <w:pPr>
        <w:bidi/>
        <w:spacing w:line="240" w:lineRule="auto"/>
        <w:jc w:val="both"/>
        <w:rPr>
          <w:color w:val="000000" w:themeColor="text1"/>
          <w:sz w:val="32"/>
          <w:szCs w:val="32"/>
          <w:rtl/>
        </w:rPr>
      </w:pPr>
    </w:p>
    <w:p w:rsidR="0037198D" w:rsidRDefault="0037198D" w:rsidP="00741BEC">
      <w:pPr>
        <w:bidi/>
        <w:spacing w:line="240" w:lineRule="auto"/>
        <w:jc w:val="both"/>
        <w:rPr>
          <w:color w:val="000000" w:themeColor="text1"/>
          <w:sz w:val="32"/>
          <w:szCs w:val="32"/>
          <w:rtl/>
        </w:rPr>
      </w:pPr>
    </w:p>
    <w:p w:rsidR="00D2284F" w:rsidRDefault="00D2284F" w:rsidP="00D2284F">
      <w:pPr>
        <w:bidi/>
        <w:spacing w:line="240" w:lineRule="auto"/>
        <w:jc w:val="both"/>
        <w:rPr>
          <w:color w:val="000000" w:themeColor="text1"/>
          <w:sz w:val="32"/>
          <w:szCs w:val="32"/>
          <w:rtl/>
        </w:rPr>
      </w:pPr>
    </w:p>
    <w:p w:rsidR="00D2284F" w:rsidRPr="00733B94" w:rsidRDefault="00D2284F" w:rsidP="00D2284F">
      <w:pPr>
        <w:bidi/>
        <w:spacing w:line="240" w:lineRule="auto"/>
        <w:jc w:val="both"/>
        <w:rPr>
          <w:color w:val="000000" w:themeColor="text1"/>
          <w:sz w:val="32"/>
          <w:szCs w:val="32"/>
          <w:rtl/>
        </w:rPr>
      </w:pPr>
    </w:p>
    <w:p w:rsidR="0037198D" w:rsidRPr="00733B94" w:rsidRDefault="0037198D" w:rsidP="00741BEC">
      <w:pPr>
        <w:bidi/>
        <w:spacing w:line="240" w:lineRule="auto"/>
        <w:jc w:val="both"/>
        <w:rPr>
          <w:color w:val="000000" w:themeColor="text1"/>
          <w:sz w:val="32"/>
          <w:szCs w:val="32"/>
          <w:rtl/>
        </w:rPr>
      </w:pPr>
    </w:p>
    <w:p w:rsidR="0037198D" w:rsidRPr="00733B94" w:rsidRDefault="0037198D" w:rsidP="00741BEC">
      <w:pPr>
        <w:bidi/>
        <w:spacing w:line="240" w:lineRule="auto"/>
        <w:jc w:val="both"/>
        <w:rPr>
          <w:color w:val="000000" w:themeColor="text1"/>
          <w:sz w:val="32"/>
          <w:szCs w:val="32"/>
          <w:rtl/>
        </w:rPr>
      </w:pPr>
    </w:p>
    <w:p w:rsidR="0037198D" w:rsidRPr="00733B94" w:rsidRDefault="0037198D" w:rsidP="00741BEC">
      <w:pPr>
        <w:bidi/>
        <w:spacing w:line="240" w:lineRule="auto"/>
        <w:jc w:val="both"/>
        <w:rPr>
          <w:color w:val="000000" w:themeColor="text1"/>
          <w:sz w:val="32"/>
          <w:szCs w:val="32"/>
          <w:rtl/>
        </w:rPr>
      </w:pPr>
    </w:p>
    <w:p w:rsidR="0037198D" w:rsidRPr="00733B94" w:rsidRDefault="0037198D" w:rsidP="00741BEC">
      <w:pPr>
        <w:bidi/>
        <w:spacing w:line="240" w:lineRule="auto"/>
        <w:jc w:val="both"/>
        <w:rPr>
          <w:color w:val="000000" w:themeColor="text1"/>
          <w:sz w:val="32"/>
          <w:szCs w:val="32"/>
          <w:rtl/>
        </w:rPr>
      </w:pPr>
    </w:p>
    <w:p w:rsidR="0037198D" w:rsidRPr="00733B94" w:rsidRDefault="0037198D" w:rsidP="00741BEC">
      <w:pPr>
        <w:bidi/>
        <w:spacing w:line="240" w:lineRule="auto"/>
        <w:jc w:val="both"/>
        <w:rPr>
          <w:color w:val="000000" w:themeColor="text1"/>
          <w:sz w:val="32"/>
          <w:szCs w:val="32"/>
          <w:rtl/>
        </w:rPr>
      </w:pPr>
    </w:p>
    <w:p w:rsidR="0037198D" w:rsidRPr="00733B94" w:rsidRDefault="0037198D" w:rsidP="00741BEC">
      <w:pPr>
        <w:bidi/>
        <w:spacing w:line="240" w:lineRule="auto"/>
        <w:jc w:val="both"/>
        <w:rPr>
          <w:color w:val="000000" w:themeColor="text1"/>
          <w:sz w:val="32"/>
          <w:szCs w:val="32"/>
          <w:rtl/>
        </w:rPr>
      </w:pPr>
    </w:p>
    <w:p w:rsidR="006C0519" w:rsidRPr="00733B94" w:rsidRDefault="006C0519" w:rsidP="00741BEC">
      <w:pPr>
        <w:pBdr>
          <w:top w:val="single" w:sz="4" w:space="1" w:color="auto"/>
          <w:left w:val="single" w:sz="4" w:space="4" w:color="auto"/>
          <w:bottom w:val="single" w:sz="4" w:space="1" w:color="auto"/>
          <w:right w:val="single" w:sz="4" w:space="4" w:color="auto"/>
        </w:pBdr>
        <w:shd w:val="clear" w:color="auto" w:fill="C2D69B" w:themeFill="accent3" w:themeFillTint="99"/>
        <w:autoSpaceDE w:val="0"/>
        <w:autoSpaceDN w:val="0"/>
        <w:bidi/>
        <w:adjustRightInd w:val="0"/>
        <w:spacing w:line="240" w:lineRule="auto"/>
        <w:jc w:val="center"/>
        <w:rPr>
          <w:color w:val="000000" w:themeColor="text1"/>
          <w:sz w:val="36"/>
          <w:szCs w:val="36"/>
          <w:rtl/>
        </w:rPr>
      </w:pPr>
      <w:r w:rsidRPr="00733B94">
        <w:rPr>
          <w:rFonts w:hint="cs"/>
          <w:color w:val="000000" w:themeColor="text1"/>
          <w:sz w:val="36"/>
          <w:szCs w:val="36"/>
          <w:rtl/>
        </w:rPr>
        <w:lastRenderedPageBreak/>
        <w:t>رابعا: التشخيص</w:t>
      </w:r>
    </w:p>
    <w:p w:rsidR="00D6253F" w:rsidRPr="00733B94" w:rsidRDefault="00D6253F" w:rsidP="00741BEC">
      <w:pPr>
        <w:bidi/>
        <w:spacing w:after="200"/>
        <w:jc w:val="both"/>
        <w:rPr>
          <w:rFonts w:ascii="Calibri" w:eastAsia="Calibri" w:hAnsi="Calibri" w:cs="Arial"/>
          <w:color w:val="000000"/>
          <w:sz w:val="32"/>
          <w:szCs w:val="32"/>
          <w:u w:val="single"/>
          <w:rtl/>
        </w:rPr>
      </w:pP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يعتمد على وج</w:t>
      </w:r>
      <w:r w:rsidR="00BA406A">
        <w:rPr>
          <w:rFonts w:ascii="Calibri" w:eastAsia="Calibri" w:hAnsi="Calibri" w:cs="Arial" w:hint="cs"/>
          <w:color w:val="000000"/>
          <w:sz w:val="32"/>
          <w:szCs w:val="32"/>
          <w:rtl/>
        </w:rPr>
        <w:t>ود اثنين على الأقل من أصل ثلاثة</w:t>
      </w:r>
      <w:r w:rsidRPr="00733B94">
        <w:rPr>
          <w:rFonts w:ascii="Calibri" w:eastAsia="Calibri" w:hAnsi="Calibri" w:cs="Arial" w:hint="cs"/>
          <w:color w:val="000000"/>
          <w:sz w:val="32"/>
          <w:szCs w:val="32"/>
          <w:rtl/>
        </w:rPr>
        <w:t>:</w:t>
      </w:r>
    </w:p>
    <w:p w:rsidR="00D6253F" w:rsidRPr="00733B94" w:rsidRDefault="00D6253F" w:rsidP="00BA406A">
      <w:pPr>
        <w:numPr>
          <w:ilvl w:val="0"/>
          <w:numId w:val="13"/>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القصة المرضية.</w:t>
      </w:r>
    </w:p>
    <w:p w:rsidR="00D6253F" w:rsidRPr="00733B94" w:rsidRDefault="00D6253F" w:rsidP="00741BEC">
      <w:pPr>
        <w:numPr>
          <w:ilvl w:val="0"/>
          <w:numId w:val="13"/>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 xml:space="preserve">تبدلات تخطيط القلب الكهربائي </w:t>
      </w:r>
      <w:r w:rsidRPr="00733B94">
        <w:rPr>
          <w:rFonts w:ascii="Calibri" w:eastAsia="Calibri" w:hAnsi="Calibri" w:cs="Arial"/>
          <w:color w:val="000000"/>
          <w:sz w:val="32"/>
          <w:szCs w:val="32"/>
        </w:rPr>
        <w:t>ECG</w:t>
      </w:r>
      <w:r w:rsidRPr="00733B94">
        <w:rPr>
          <w:rFonts w:ascii="Calibri" w:eastAsia="Calibri" w:hAnsi="Calibri" w:cs="Arial" w:hint="cs"/>
          <w:color w:val="000000"/>
          <w:sz w:val="32"/>
          <w:szCs w:val="32"/>
          <w:rtl/>
        </w:rPr>
        <w:t>.</w:t>
      </w:r>
    </w:p>
    <w:p w:rsidR="00D6253F" w:rsidRPr="00733B94" w:rsidRDefault="00BA406A" w:rsidP="00741BEC">
      <w:pPr>
        <w:numPr>
          <w:ilvl w:val="0"/>
          <w:numId w:val="13"/>
        </w:numPr>
        <w:bidi/>
        <w:spacing w:after="200"/>
        <w:contextualSpacing/>
        <w:jc w:val="both"/>
        <w:rPr>
          <w:rFonts w:ascii="Calibri" w:eastAsia="Calibri" w:hAnsi="Calibri" w:cs="Arial"/>
          <w:color w:val="000000"/>
          <w:sz w:val="32"/>
          <w:szCs w:val="32"/>
        </w:rPr>
      </w:pPr>
      <w:r>
        <w:rPr>
          <w:rFonts w:ascii="Calibri" w:eastAsia="Calibri" w:hAnsi="Calibri" w:cs="Arial" w:hint="cs"/>
          <w:color w:val="000000"/>
          <w:sz w:val="32"/>
          <w:szCs w:val="32"/>
          <w:rtl/>
        </w:rPr>
        <w:t>ارتفاع الخمائر القلبية</w:t>
      </w:r>
      <w:r w:rsidR="00D6253F" w:rsidRPr="00733B94">
        <w:rPr>
          <w:rFonts w:ascii="Calibri" w:eastAsia="Calibri" w:hAnsi="Calibri" w:cs="Arial" w:hint="cs"/>
          <w:color w:val="000000"/>
          <w:sz w:val="32"/>
          <w:szCs w:val="32"/>
          <w:rtl/>
        </w:rPr>
        <w:t>.</w:t>
      </w:r>
    </w:p>
    <w:p w:rsidR="0037198D" w:rsidRPr="00BA406A" w:rsidRDefault="0037198D" w:rsidP="00741BEC">
      <w:pPr>
        <w:bidi/>
        <w:spacing w:after="200"/>
        <w:contextualSpacing/>
        <w:jc w:val="both"/>
        <w:rPr>
          <w:rFonts w:ascii="Calibri" w:eastAsia="Calibri" w:hAnsi="Calibri" w:cs="Arial"/>
          <w:b/>
          <w:bCs/>
          <w:color w:val="000000"/>
          <w:sz w:val="32"/>
          <w:szCs w:val="32"/>
          <w:rtl/>
        </w:rPr>
      </w:pPr>
    </w:p>
    <w:p w:rsidR="00D6253F" w:rsidRPr="00BA406A" w:rsidRDefault="00D6253F" w:rsidP="00741BEC">
      <w:pPr>
        <w:numPr>
          <w:ilvl w:val="0"/>
          <w:numId w:val="25"/>
        </w:numPr>
        <w:bidi/>
        <w:spacing w:after="200"/>
        <w:contextualSpacing/>
        <w:jc w:val="both"/>
        <w:rPr>
          <w:rFonts w:ascii="Calibri" w:eastAsia="Calibri" w:hAnsi="Calibri" w:cs="Arial"/>
          <w:b/>
          <w:bCs/>
          <w:color w:val="000000"/>
          <w:sz w:val="32"/>
          <w:szCs w:val="32"/>
          <w:u w:val="single"/>
          <w:rtl/>
        </w:rPr>
      </w:pPr>
      <w:r w:rsidRPr="00BA406A">
        <w:rPr>
          <w:rFonts w:ascii="Calibri" w:eastAsia="Calibri" w:hAnsi="Calibri" w:cs="Arial" w:hint="cs"/>
          <w:b/>
          <w:bCs/>
          <w:color w:val="000000"/>
          <w:sz w:val="32"/>
          <w:szCs w:val="32"/>
          <w:u w:val="single"/>
          <w:rtl/>
        </w:rPr>
        <w:t xml:space="preserve">القصة المرضية: </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على الرغم من التقدم الحاصل في مجال التحري عن المتلازمة الإكليلية الحادة فإن القصة المرضية تبقى ذات أهمية كبيرة للتشخيص </w:t>
      </w:r>
      <w:r w:rsidR="00BA406A">
        <w:rPr>
          <w:rFonts w:ascii="Calibri" w:eastAsia="Calibri" w:hAnsi="Calibri" w:cs="Arial" w:hint="cs"/>
          <w:color w:val="000000"/>
          <w:sz w:val="32"/>
          <w:szCs w:val="32"/>
          <w:rtl/>
        </w:rPr>
        <w:t>و</w:t>
      </w:r>
      <w:r w:rsidRPr="00733B94">
        <w:rPr>
          <w:rFonts w:ascii="Calibri" w:eastAsia="Calibri" w:hAnsi="Calibri" w:cs="Arial" w:hint="cs"/>
          <w:color w:val="000000"/>
          <w:sz w:val="32"/>
          <w:szCs w:val="32"/>
          <w:rtl/>
        </w:rPr>
        <w:t xml:space="preserve">تتضمن الأعراض </w:t>
      </w:r>
      <w:proofErr w:type="spellStart"/>
      <w:r w:rsidRPr="00733B94">
        <w:rPr>
          <w:rFonts w:ascii="Calibri" w:eastAsia="Calibri" w:hAnsi="Calibri" w:cs="Arial" w:hint="cs"/>
          <w:color w:val="000000"/>
          <w:sz w:val="32"/>
          <w:szCs w:val="32"/>
          <w:rtl/>
        </w:rPr>
        <w:t>البادرية</w:t>
      </w:r>
      <w:proofErr w:type="spellEnd"/>
      <w:r w:rsidR="00BA406A">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عدم الارتياح </w:t>
      </w:r>
      <w:r w:rsidR="00BA406A">
        <w:rPr>
          <w:rFonts w:ascii="Calibri" w:eastAsia="Calibri" w:hAnsi="Calibri" w:cs="Arial" w:hint="cs"/>
          <w:color w:val="000000"/>
          <w:sz w:val="32"/>
          <w:szCs w:val="32"/>
          <w:rtl/>
        </w:rPr>
        <w:t>الصدري ، ومشابهات الخناق الصدري</w:t>
      </w:r>
      <w:r w:rsidRPr="00733B94">
        <w:rPr>
          <w:rFonts w:ascii="Calibri" w:eastAsia="Calibri" w:hAnsi="Calibri" w:cs="Arial" w:hint="cs"/>
          <w:color w:val="000000"/>
          <w:sz w:val="32"/>
          <w:szCs w:val="32"/>
          <w:rtl/>
        </w:rPr>
        <w:t>، لكنها تحدث على الراحة أو بجهد أقل من العادة ويمكن أ</w:t>
      </w:r>
      <w:r w:rsidR="00BA406A">
        <w:rPr>
          <w:rFonts w:ascii="Calibri" w:eastAsia="Calibri" w:hAnsi="Calibri" w:cs="Arial" w:hint="cs"/>
          <w:color w:val="000000"/>
          <w:sz w:val="32"/>
          <w:szCs w:val="32"/>
          <w:rtl/>
        </w:rPr>
        <w:t>ن تصنف بذلك كخناق صدر غير مستقر. وعلى كل حال، فإنها يمكن أ</w:t>
      </w:r>
      <w:r w:rsidRPr="00733B94">
        <w:rPr>
          <w:rFonts w:ascii="Calibri" w:eastAsia="Calibri" w:hAnsi="Calibri" w:cs="Arial" w:hint="cs"/>
          <w:color w:val="000000"/>
          <w:sz w:val="32"/>
          <w:szCs w:val="32"/>
          <w:rtl/>
        </w:rPr>
        <w:t>لا تكون مزعجة بشكل كاف للمري</w:t>
      </w:r>
      <w:r w:rsidR="00BA406A">
        <w:rPr>
          <w:rFonts w:ascii="Calibri" w:eastAsia="Calibri" w:hAnsi="Calibri" w:cs="Arial" w:hint="cs"/>
          <w:color w:val="000000"/>
          <w:sz w:val="32"/>
          <w:szCs w:val="32"/>
          <w:rtl/>
        </w:rPr>
        <w:t>ض لتدفعه لطلب المشورة الطبية وإذ</w:t>
      </w:r>
      <w:r w:rsidRPr="00733B94">
        <w:rPr>
          <w:rFonts w:ascii="Calibri" w:eastAsia="Calibri" w:hAnsi="Calibri" w:cs="Arial" w:hint="cs"/>
          <w:color w:val="000000"/>
          <w:sz w:val="32"/>
          <w:szCs w:val="32"/>
          <w:rtl/>
        </w:rPr>
        <w:t>ا فعل ذلك يمكن ألا يقبل بالمشفى وأن الش</w:t>
      </w:r>
      <w:r w:rsidR="00BA406A">
        <w:rPr>
          <w:rFonts w:ascii="Calibri" w:eastAsia="Calibri" w:hAnsi="Calibri" w:cs="Arial" w:hint="cs"/>
          <w:color w:val="000000"/>
          <w:sz w:val="32"/>
          <w:szCs w:val="32"/>
          <w:rtl/>
        </w:rPr>
        <w:t>عور بالتعب والإجهاد العام ممكن أ</w:t>
      </w:r>
      <w:r w:rsidRPr="00733B94">
        <w:rPr>
          <w:rFonts w:ascii="Calibri" w:eastAsia="Calibri" w:hAnsi="Calibri" w:cs="Arial" w:hint="cs"/>
          <w:color w:val="000000"/>
          <w:sz w:val="32"/>
          <w:szCs w:val="32"/>
          <w:rtl/>
        </w:rPr>
        <w:t>ن يرافق الأعراض الأخرى السابقة للنوبة</w:t>
      </w:r>
      <w:r w:rsidR="00CC303D" w:rsidRPr="00733B94">
        <w:rPr>
          <w:rFonts w:ascii="Calibri" w:eastAsia="Calibri" w:hAnsi="Calibri" w:cs="Arial" w:hint="cs"/>
          <w:color w:val="000000"/>
          <w:sz w:val="32"/>
          <w:szCs w:val="32"/>
          <w:vertAlign w:val="superscript"/>
          <w:rtl/>
        </w:rPr>
        <w:t>(25)</w:t>
      </w:r>
      <w:r w:rsidRPr="00733B94">
        <w:rPr>
          <w:rFonts w:ascii="Calibri" w:eastAsia="Calibri" w:hAnsi="Calibri" w:cs="Arial" w:hint="cs"/>
          <w:color w:val="000000"/>
          <w:sz w:val="32"/>
          <w:szCs w:val="32"/>
          <w:rtl/>
        </w:rPr>
        <w:t>.</w:t>
      </w:r>
    </w:p>
    <w:p w:rsidR="0037198D" w:rsidRPr="00BA406A" w:rsidRDefault="0037198D" w:rsidP="00741BEC">
      <w:pPr>
        <w:bidi/>
        <w:spacing w:after="200"/>
        <w:jc w:val="both"/>
        <w:rPr>
          <w:rFonts w:ascii="Calibri" w:eastAsia="Calibri" w:hAnsi="Calibri" w:cs="Arial"/>
          <w:color w:val="000000"/>
          <w:sz w:val="32"/>
          <w:szCs w:val="32"/>
          <w:u w:val="single"/>
          <w:rtl/>
        </w:rPr>
      </w:pPr>
    </w:p>
    <w:p w:rsidR="00D6253F" w:rsidRPr="00BA406A" w:rsidRDefault="00BA406A" w:rsidP="00741BEC">
      <w:pPr>
        <w:bidi/>
        <w:spacing w:after="200"/>
        <w:jc w:val="both"/>
        <w:rPr>
          <w:rFonts w:ascii="Calibri" w:eastAsia="Calibri" w:hAnsi="Calibri" w:cs="Arial"/>
          <w:color w:val="000000"/>
          <w:sz w:val="32"/>
          <w:szCs w:val="32"/>
          <w:u w:val="single"/>
          <w:rtl/>
        </w:rPr>
      </w:pPr>
      <w:r w:rsidRPr="00BA406A">
        <w:rPr>
          <w:rFonts w:ascii="Calibri" w:eastAsia="Calibri" w:hAnsi="Calibri" w:cs="Arial" w:hint="cs"/>
          <w:color w:val="000000"/>
          <w:sz w:val="32"/>
          <w:szCs w:val="32"/>
          <w:u w:val="single"/>
          <w:rtl/>
        </w:rPr>
        <w:t>طبيعة الأ</w:t>
      </w:r>
      <w:r>
        <w:rPr>
          <w:rFonts w:ascii="Calibri" w:eastAsia="Calibri" w:hAnsi="Calibri" w:cs="Arial" w:hint="cs"/>
          <w:color w:val="000000"/>
          <w:sz w:val="32"/>
          <w:szCs w:val="32"/>
          <w:u w:val="single"/>
          <w:rtl/>
        </w:rPr>
        <w:t>لم</w:t>
      </w:r>
      <w:r w:rsidR="00D6253F" w:rsidRPr="00BA406A">
        <w:rPr>
          <w:rFonts w:ascii="Calibri" w:eastAsia="Calibri" w:hAnsi="Calibri" w:cs="Arial" w:hint="cs"/>
          <w:color w:val="000000"/>
          <w:sz w:val="32"/>
          <w:szCs w:val="32"/>
          <w:u w:val="single"/>
          <w:rtl/>
        </w:rPr>
        <w:t xml:space="preserve"> </w:t>
      </w:r>
      <w:r w:rsidR="00D6253F" w:rsidRPr="00BA406A">
        <w:rPr>
          <w:rFonts w:ascii="Calibri" w:eastAsia="Calibri" w:hAnsi="Calibri" w:cs="Arial"/>
          <w:color w:val="000000"/>
          <w:sz w:val="32"/>
          <w:szCs w:val="32"/>
          <w:u w:val="single"/>
        </w:rPr>
        <w:t>nature of the pain</w:t>
      </w:r>
      <w:r w:rsidRPr="00BA406A">
        <w:rPr>
          <w:rFonts w:ascii="Calibri" w:eastAsia="Calibri" w:hAnsi="Calibri" w:cs="Arial" w:hint="cs"/>
          <w:color w:val="000000"/>
          <w:sz w:val="32"/>
          <w:szCs w:val="32"/>
          <w:u w:val="single"/>
          <w:rtl/>
        </w:rPr>
        <w:t>:</w:t>
      </w:r>
    </w:p>
    <w:p w:rsidR="00D6253F" w:rsidRPr="00733B94" w:rsidRDefault="00D6253F" w:rsidP="00BA406A">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يكون الألم متغاير الشدة بمعظم المرضى حيث ممكن أن يكون ش</w:t>
      </w:r>
      <w:r w:rsidR="00BA406A">
        <w:rPr>
          <w:rFonts w:ascii="Calibri" w:eastAsia="Calibri" w:hAnsi="Calibri" w:cs="Arial" w:hint="cs"/>
          <w:color w:val="000000"/>
          <w:sz w:val="32"/>
          <w:szCs w:val="32"/>
          <w:rtl/>
        </w:rPr>
        <w:t>ديداً وغير محتملاً ببعض الحالات</w:t>
      </w:r>
      <w:r w:rsidRPr="00733B94">
        <w:rPr>
          <w:rFonts w:ascii="Calibri" w:eastAsia="Calibri" w:hAnsi="Calibri" w:cs="Arial" w:hint="cs"/>
          <w:color w:val="000000"/>
          <w:sz w:val="32"/>
          <w:szCs w:val="32"/>
          <w:rtl/>
        </w:rPr>
        <w:t xml:space="preserve">، </w:t>
      </w:r>
      <w:r w:rsidR="00BA406A">
        <w:rPr>
          <w:rFonts w:ascii="Calibri" w:eastAsia="Calibri" w:hAnsi="Calibri" w:cs="Arial" w:hint="cs"/>
          <w:color w:val="000000"/>
          <w:sz w:val="32"/>
          <w:szCs w:val="32"/>
          <w:rtl/>
        </w:rPr>
        <w:t>و</w:t>
      </w:r>
      <w:r w:rsidRPr="00733B94">
        <w:rPr>
          <w:rFonts w:ascii="Calibri" w:eastAsia="Calibri" w:hAnsi="Calibri" w:cs="Arial" w:hint="cs"/>
          <w:color w:val="000000"/>
          <w:sz w:val="32"/>
          <w:szCs w:val="32"/>
          <w:rtl/>
        </w:rPr>
        <w:t>يكون الألم عادة مطول مستمر لأكثر من 30 دقيقة وغالباً لعدة ساعات حيث يتم وصفه ب</w:t>
      </w:r>
      <w:r w:rsidR="00BA406A">
        <w:rPr>
          <w:rFonts w:ascii="Calibri" w:eastAsia="Calibri" w:hAnsi="Calibri" w:cs="Arial" w:hint="cs"/>
          <w:color w:val="000000"/>
          <w:sz w:val="32"/>
          <w:szCs w:val="32"/>
          <w:rtl/>
        </w:rPr>
        <w:t>ـ (العاصر</w:t>
      </w:r>
      <w:r w:rsidRPr="00733B94">
        <w:rPr>
          <w:rFonts w:ascii="Calibri" w:eastAsia="Calibri" w:hAnsi="Calibri" w:cs="Arial" w:hint="cs"/>
          <w:color w:val="000000"/>
          <w:sz w:val="32"/>
          <w:szCs w:val="32"/>
          <w:rtl/>
        </w:rPr>
        <w:t>، المحطم</w:t>
      </w:r>
      <w:r w:rsidR="00BA406A">
        <w:rPr>
          <w:rFonts w:ascii="Calibri" w:eastAsia="Calibri" w:hAnsi="Calibri" w:cs="Arial" w:hint="cs"/>
          <w:color w:val="000000"/>
          <w:sz w:val="32"/>
          <w:szCs w:val="32"/>
          <w:rtl/>
        </w:rPr>
        <w:t>، المقلق، الضاغط)</w:t>
      </w:r>
      <w:r w:rsidRPr="00733B94">
        <w:rPr>
          <w:rFonts w:ascii="Calibri" w:eastAsia="Calibri" w:hAnsi="Calibri" w:cs="Arial" w:hint="cs"/>
          <w:color w:val="000000"/>
          <w:sz w:val="32"/>
          <w:szCs w:val="32"/>
          <w:rtl/>
        </w:rPr>
        <w:t>. ويشكو أغلبية المرضى من إحساس الثقل وال</w:t>
      </w:r>
      <w:r w:rsidR="00BA406A">
        <w:rPr>
          <w:rFonts w:ascii="Calibri" w:eastAsia="Calibri" w:hAnsi="Calibri" w:cs="Arial" w:hint="cs"/>
          <w:color w:val="000000"/>
          <w:sz w:val="32"/>
          <w:szCs w:val="32"/>
          <w:rtl/>
        </w:rPr>
        <w:t>عصر بالصدر وممكن أن يكون طاعناً، مضجراً أو بشكل حس حرق. يكون الألم موضعاً خلف القص</w:t>
      </w:r>
      <w:r w:rsidRPr="00733B94">
        <w:rPr>
          <w:rFonts w:ascii="Calibri" w:eastAsia="Calibri" w:hAnsi="Calibri" w:cs="Arial" w:hint="cs"/>
          <w:color w:val="000000"/>
          <w:sz w:val="32"/>
          <w:szCs w:val="32"/>
          <w:rtl/>
        </w:rPr>
        <w:t>، ينتشر غالباً لجانبي الصدر الأمامي م</w:t>
      </w:r>
      <w:r w:rsidR="00BA406A">
        <w:rPr>
          <w:rFonts w:ascii="Calibri" w:eastAsia="Calibri" w:hAnsi="Calibri" w:cs="Arial" w:hint="cs"/>
          <w:color w:val="000000"/>
          <w:sz w:val="32"/>
          <w:szCs w:val="32"/>
          <w:rtl/>
        </w:rPr>
        <w:t>ع تفضيل الجانب الأيسر</w:t>
      </w:r>
      <w:r w:rsidRPr="00733B94">
        <w:rPr>
          <w:rFonts w:ascii="Calibri" w:eastAsia="Calibri" w:hAnsi="Calibri" w:cs="Arial" w:hint="cs"/>
          <w:color w:val="000000"/>
          <w:sz w:val="32"/>
          <w:szCs w:val="32"/>
          <w:rtl/>
        </w:rPr>
        <w:t xml:space="preserve">. وغالباً </w:t>
      </w:r>
      <w:r w:rsidR="00BA406A">
        <w:rPr>
          <w:rFonts w:ascii="Calibri" w:eastAsia="Calibri" w:hAnsi="Calibri" w:cs="Arial" w:hint="cs"/>
          <w:color w:val="000000"/>
          <w:sz w:val="32"/>
          <w:szCs w:val="32"/>
          <w:rtl/>
        </w:rPr>
        <w:t xml:space="preserve">ما ينتشر على طول الحافة </w:t>
      </w:r>
      <w:proofErr w:type="spellStart"/>
      <w:r w:rsidR="00BA406A">
        <w:rPr>
          <w:rFonts w:ascii="Calibri" w:eastAsia="Calibri" w:hAnsi="Calibri" w:cs="Arial" w:hint="cs"/>
          <w:color w:val="000000"/>
          <w:sz w:val="32"/>
          <w:szCs w:val="32"/>
          <w:rtl/>
        </w:rPr>
        <w:t>الزندية</w:t>
      </w:r>
      <w:proofErr w:type="spellEnd"/>
      <w:r w:rsidR="00112E2F">
        <w:rPr>
          <w:rFonts w:ascii="Calibri" w:eastAsia="Calibri" w:hAnsi="Calibri" w:cs="Arial" w:hint="cs"/>
          <w:color w:val="000000"/>
          <w:sz w:val="32"/>
          <w:szCs w:val="32"/>
          <w:rtl/>
        </w:rPr>
        <w:t xml:space="preserve"> </w:t>
      </w:r>
      <w:r w:rsidR="00BA406A">
        <w:rPr>
          <w:rFonts w:ascii="Calibri" w:eastAsia="Calibri" w:hAnsi="Calibri" w:cs="Arial" w:hint="cs"/>
          <w:color w:val="000000"/>
          <w:sz w:val="32"/>
          <w:szCs w:val="32"/>
          <w:rtl/>
        </w:rPr>
        <w:t>(الأنسية</w:t>
      </w:r>
      <w:r w:rsidRPr="00733B94">
        <w:rPr>
          <w:rFonts w:ascii="Calibri" w:eastAsia="Calibri" w:hAnsi="Calibri" w:cs="Arial" w:hint="cs"/>
          <w:color w:val="000000"/>
          <w:sz w:val="32"/>
          <w:szCs w:val="32"/>
          <w:rtl/>
        </w:rPr>
        <w:t>) للذراع الأيسر معطياً إ</w:t>
      </w:r>
      <w:r w:rsidR="00BA406A">
        <w:rPr>
          <w:rFonts w:ascii="Calibri" w:eastAsia="Calibri" w:hAnsi="Calibri" w:cs="Arial" w:hint="cs"/>
          <w:color w:val="000000"/>
          <w:sz w:val="32"/>
          <w:szCs w:val="32"/>
          <w:rtl/>
        </w:rPr>
        <w:t>حساس وخز بالرسغ الأيسر والأصابع</w:t>
      </w:r>
      <w:r w:rsidRPr="00733B94">
        <w:rPr>
          <w:rFonts w:ascii="Calibri" w:eastAsia="Calibri" w:hAnsi="Calibri" w:cs="Arial" w:hint="cs"/>
          <w:color w:val="000000"/>
          <w:sz w:val="32"/>
          <w:szCs w:val="32"/>
          <w:rtl/>
        </w:rPr>
        <w:t xml:space="preserve">، </w:t>
      </w:r>
      <w:r w:rsidR="00BA406A">
        <w:rPr>
          <w:rFonts w:ascii="Calibri" w:eastAsia="Calibri" w:hAnsi="Calibri" w:cs="Arial" w:hint="cs"/>
          <w:color w:val="000000"/>
          <w:sz w:val="32"/>
          <w:szCs w:val="32"/>
          <w:rtl/>
        </w:rPr>
        <w:t>و</w:t>
      </w:r>
      <w:r w:rsidRPr="00733B94">
        <w:rPr>
          <w:rFonts w:ascii="Calibri" w:eastAsia="Calibri" w:hAnsi="Calibri" w:cs="Arial" w:hint="cs"/>
          <w:color w:val="000000"/>
          <w:sz w:val="32"/>
          <w:szCs w:val="32"/>
          <w:rtl/>
        </w:rPr>
        <w:t xml:space="preserve">يشكو بعض المرضى فقط من ألم كليل </w:t>
      </w:r>
      <w:r w:rsidRPr="00733B94">
        <w:rPr>
          <w:rFonts w:ascii="Calibri" w:eastAsia="Calibri" w:hAnsi="Calibri" w:cs="Arial"/>
          <w:color w:val="000000"/>
          <w:sz w:val="32"/>
          <w:szCs w:val="32"/>
        </w:rPr>
        <w:t>Dull</w:t>
      </w:r>
      <w:r w:rsidRPr="00733B94">
        <w:rPr>
          <w:rFonts w:ascii="Calibri" w:eastAsia="Calibri" w:hAnsi="Calibri" w:cs="Arial" w:hint="cs"/>
          <w:color w:val="000000"/>
          <w:sz w:val="32"/>
          <w:szCs w:val="32"/>
          <w:rtl/>
        </w:rPr>
        <w:t xml:space="preserve"> أو حس تنميل </w:t>
      </w:r>
      <w:r w:rsidRPr="00733B94">
        <w:rPr>
          <w:rFonts w:ascii="Calibri" w:eastAsia="Calibri" w:hAnsi="Calibri" w:cs="Arial"/>
          <w:color w:val="000000"/>
          <w:sz w:val="32"/>
          <w:szCs w:val="32"/>
        </w:rPr>
        <w:t>Numbness</w:t>
      </w:r>
      <w:r w:rsidRPr="00733B94">
        <w:rPr>
          <w:rFonts w:ascii="Calibri" w:eastAsia="Calibri" w:hAnsi="Calibri" w:cs="Arial" w:hint="cs"/>
          <w:color w:val="000000"/>
          <w:sz w:val="32"/>
          <w:szCs w:val="32"/>
          <w:rtl/>
        </w:rPr>
        <w:t xml:space="preserve"> بالمعصمين مترافقاً مع ع</w:t>
      </w:r>
      <w:r w:rsidR="00BA406A">
        <w:rPr>
          <w:rFonts w:ascii="Calibri" w:eastAsia="Calibri" w:hAnsi="Calibri" w:cs="Arial" w:hint="cs"/>
          <w:color w:val="000000"/>
          <w:sz w:val="32"/>
          <w:szCs w:val="32"/>
          <w:rtl/>
        </w:rPr>
        <w:t>دم ارتياح صدري أو تحت القص شديد</w:t>
      </w:r>
      <w:r w:rsidRPr="00733B94">
        <w:rPr>
          <w:rFonts w:ascii="Calibri" w:eastAsia="Calibri" w:hAnsi="Calibri" w:cs="Arial" w:hint="cs"/>
          <w:color w:val="000000"/>
          <w:sz w:val="32"/>
          <w:szCs w:val="32"/>
          <w:rtl/>
        </w:rPr>
        <w:t>. وفي بعض ا</w:t>
      </w:r>
      <w:r w:rsidR="00BA406A">
        <w:rPr>
          <w:rFonts w:ascii="Calibri" w:eastAsia="Calibri" w:hAnsi="Calibri" w:cs="Arial" w:hint="cs"/>
          <w:color w:val="000000"/>
          <w:sz w:val="32"/>
          <w:szCs w:val="32"/>
          <w:rtl/>
        </w:rPr>
        <w:t>لحالات، يمكن للألم أ</w:t>
      </w:r>
      <w:r w:rsidRPr="00733B94">
        <w:rPr>
          <w:rFonts w:ascii="Calibri" w:eastAsia="Calibri" w:hAnsi="Calibri" w:cs="Arial" w:hint="cs"/>
          <w:color w:val="000000"/>
          <w:sz w:val="32"/>
          <w:szCs w:val="32"/>
          <w:rtl/>
        </w:rPr>
        <w:t xml:space="preserve">ن يكون موضعاً </w:t>
      </w:r>
      <w:proofErr w:type="spellStart"/>
      <w:r w:rsidRPr="00733B94">
        <w:rPr>
          <w:rFonts w:ascii="Calibri" w:eastAsia="Calibri" w:hAnsi="Calibri" w:cs="Arial" w:hint="cs"/>
          <w:color w:val="000000"/>
          <w:sz w:val="32"/>
          <w:szCs w:val="32"/>
          <w:rtl/>
        </w:rPr>
        <w:t>بالشرسوف</w:t>
      </w:r>
      <w:proofErr w:type="spellEnd"/>
      <w:r w:rsidRPr="00733B94">
        <w:rPr>
          <w:rFonts w:ascii="Calibri" w:eastAsia="Calibri" w:hAnsi="Calibri" w:cs="Arial" w:hint="cs"/>
          <w:color w:val="000000"/>
          <w:sz w:val="32"/>
          <w:szCs w:val="32"/>
          <w:rtl/>
        </w:rPr>
        <w:t xml:space="preserve"> مشابهاً للعديد من الاضطرابات ا</w:t>
      </w:r>
      <w:r w:rsidR="00BA406A">
        <w:rPr>
          <w:rFonts w:ascii="Calibri" w:eastAsia="Calibri" w:hAnsi="Calibri" w:cs="Arial" w:hint="cs"/>
          <w:color w:val="000000"/>
          <w:sz w:val="32"/>
          <w:szCs w:val="32"/>
          <w:rtl/>
        </w:rPr>
        <w:t>لبطنية حيث ممكن للألم الناجم عن الـ</w:t>
      </w:r>
      <w:r w:rsidRPr="00733B94">
        <w:rPr>
          <w:rFonts w:ascii="Calibri" w:eastAsia="Calibri" w:hAnsi="Calibri" w:cs="Arial"/>
          <w:color w:val="000000"/>
          <w:sz w:val="32"/>
          <w:szCs w:val="32"/>
        </w:rPr>
        <w:t xml:space="preserve">STEMI </w:t>
      </w:r>
      <w:r w:rsidR="00BA406A">
        <w:rPr>
          <w:rFonts w:ascii="Calibri" w:eastAsia="Calibri" w:hAnsi="Calibri" w:cs="Arial" w:hint="cs"/>
          <w:color w:val="000000"/>
          <w:sz w:val="32"/>
          <w:szCs w:val="32"/>
          <w:rtl/>
        </w:rPr>
        <w:t xml:space="preserve"> أن يشخص خطأ على أنه عسرة هضم </w:t>
      </w:r>
      <w:r w:rsidR="00BA406A">
        <w:rPr>
          <w:rFonts w:ascii="Calibri" w:eastAsia="Calibri" w:hAnsi="Calibri" w:cs="Arial"/>
          <w:color w:val="000000"/>
          <w:sz w:val="32"/>
          <w:szCs w:val="32"/>
        </w:rPr>
        <w:t>Indigestion</w:t>
      </w:r>
      <w:r w:rsidR="00BA406A">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وينتشر الألم في بعض المرضى للعنق والفك السفلي والأطراف العلوية و بين لوحي الكتف مفضلاً كذلك الجانب الأيسر</w:t>
      </w:r>
      <w:r w:rsidR="00CC303D" w:rsidRPr="00733B94">
        <w:rPr>
          <w:rFonts w:ascii="Calibri" w:eastAsia="Calibri" w:hAnsi="Calibri" w:cs="Arial" w:hint="cs"/>
          <w:color w:val="000000"/>
          <w:sz w:val="32"/>
          <w:szCs w:val="32"/>
          <w:vertAlign w:val="superscript"/>
          <w:rtl/>
        </w:rPr>
        <w:t>(26)</w:t>
      </w:r>
      <w:r w:rsidRPr="00733B94">
        <w:rPr>
          <w:rFonts w:ascii="Calibri" w:eastAsia="Calibri" w:hAnsi="Calibri" w:cs="Arial" w:hint="cs"/>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lastRenderedPageBreak/>
        <w:t xml:space="preserve">إن ألم الاحتشاء يمكن ان يشبه خناق الصدر في مرضى </w:t>
      </w:r>
      <w:r w:rsidR="00BA406A">
        <w:rPr>
          <w:rFonts w:ascii="Calibri" w:eastAsia="Calibri" w:hAnsi="Calibri" w:cs="Arial" w:hint="cs"/>
          <w:color w:val="000000"/>
          <w:sz w:val="32"/>
          <w:szCs w:val="32"/>
          <w:rtl/>
        </w:rPr>
        <w:t>خناق الصدر السابق بالنظر لمكانه</w:t>
      </w:r>
      <w:r w:rsidRPr="00733B94">
        <w:rPr>
          <w:rFonts w:ascii="Calibri" w:eastAsia="Calibri" w:hAnsi="Calibri" w:cs="Arial" w:hint="cs"/>
          <w:color w:val="000000"/>
          <w:sz w:val="32"/>
          <w:szCs w:val="32"/>
          <w:rtl/>
        </w:rPr>
        <w:t>، إلا</w:t>
      </w:r>
      <w:r w:rsidR="00BA406A">
        <w:rPr>
          <w:rFonts w:ascii="Calibri" w:eastAsia="Calibri" w:hAnsi="Calibri" w:cs="Arial" w:hint="cs"/>
          <w:color w:val="000000"/>
          <w:sz w:val="32"/>
          <w:szCs w:val="32"/>
          <w:rtl/>
        </w:rPr>
        <w:t xml:space="preserve"> إنه يكون أشد ويستمر لفترة اطول</w:t>
      </w:r>
      <w:r w:rsidRPr="00733B94">
        <w:rPr>
          <w:rFonts w:ascii="Calibri" w:eastAsia="Calibri" w:hAnsi="Calibri" w:cs="Arial" w:hint="cs"/>
          <w:color w:val="000000"/>
          <w:sz w:val="32"/>
          <w:szCs w:val="32"/>
          <w:rtl/>
        </w:rPr>
        <w:t>، ولا يتحسن بالراحة أو</w:t>
      </w:r>
      <w:r w:rsidR="00BA406A">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 xml:space="preserve">إعطاء </w:t>
      </w:r>
      <w:proofErr w:type="spellStart"/>
      <w:r w:rsidRPr="00733B94">
        <w:rPr>
          <w:rFonts w:ascii="Calibri" w:eastAsia="Calibri" w:hAnsi="Calibri" w:cs="Arial" w:hint="cs"/>
          <w:color w:val="000000"/>
          <w:sz w:val="32"/>
          <w:szCs w:val="32"/>
          <w:rtl/>
        </w:rPr>
        <w:t>النتروغليسرين</w:t>
      </w:r>
      <w:proofErr w:type="spellEnd"/>
      <w:r w:rsidRPr="00733B94">
        <w:rPr>
          <w:rFonts w:ascii="Calibri" w:eastAsia="Calibri" w:hAnsi="Calibri" w:cs="Arial" w:hint="cs"/>
          <w:color w:val="000000"/>
          <w:sz w:val="32"/>
          <w:szCs w:val="32"/>
          <w:rtl/>
        </w:rPr>
        <w:t xml:space="preserve"> و يمكن أن يختفي ألم </w:t>
      </w:r>
      <w:r w:rsidR="00BA406A">
        <w:rPr>
          <w:rFonts w:ascii="Calibri" w:eastAsia="Calibri" w:hAnsi="Calibri" w:cs="Arial" w:hint="cs"/>
          <w:color w:val="000000"/>
          <w:sz w:val="32"/>
          <w:szCs w:val="32"/>
          <w:rtl/>
        </w:rPr>
        <w:t>الـ</w:t>
      </w:r>
      <w:r w:rsidRPr="00733B94">
        <w:rPr>
          <w:rFonts w:ascii="Calibri" w:eastAsia="Calibri" w:hAnsi="Calibri" w:cs="Arial"/>
          <w:color w:val="000000"/>
          <w:sz w:val="32"/>
          <w:szCs w:val="32"/>
        </w:rPr>
        <w:t xml:space="preserve">STEMI </w:t>
      </w:r>
      <w:r w:rsidRPr="00733B94">
        <w:rPr>
          <w:rFonts w:ascii="Calibri" w:eastAsia="Calibri" w:hAnsi="Calibri" w:cs="Arial" w:hint="cs"/>
          <w:color w:val="000000"/>
          <w:sz w:val="32"/>
          <w:szCs w:val="32"/>
          <w:rtl/>
        </w:rPr>
        <w:t xml:space="preserve"> في الوقت الذي </w:t>
      </w:r>
      <w:r w:rsidR="00BA406A">
        <w:rPr>
          <w:rFonts w:ascii="Calibri" w:eastAsia="Calibri" w:hAnsi="Calibri" w:cs="Arial" w:hint="cs"/>
          <w:color w:val="000000"/>
          <w:sz w:val="32"/>
          <w:szCs w:val="32"/>
          <w:rtl/>
        </w:rPr>
        <w:t>يصل فيه المريض للمشفى أو للطبيب</w:t>
      </w:r>
      <w:r w:rsidRPr="00733B94">
        <w:rPr>
          <w:rFonts w:ascii="Calibri" w:eastAsia="Calibri" w:hAnsi="Calibri" w:cs="Arial" w:hint="cs"/>
          <w:color w:val="000000"/>
          <w:sz w:val="32"/>
          <w:szCs w:val="32"/>
          <w:rtl/>
        </w:rPr>
        <w:t>، أو يمكن أن يستمر لساعات عديدة.</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تخف</w:t>
      </w:r>
      <w:r w:rsidR="00BA406A">
        <w:rPr>
          <w:rFonts w:ascii="Calibri" w:eastAsia="Calibri" w:hAnsi="Calibri" w:cs="Arial" w:hint="cs"/>
          <w:color w:val="000000"/>
          <w:sz w:val="32"/>
          <w:szCs w:val="32"/>
          <w:rtl/>
        </w:rPr>
        <w:t xml:space="preserve">ف المسكنات </w:t>
      </w:r>
      <w:proofErr w:type="spellStart"/>
      <w:r w:rsidR="00BA406A">
        <w:rPr>
          <w:rFonts w:ascii="Calibri" w:eastAsia="Calibri" w:hAnsi="Calibri" w:cs="Arial" w:hint="cs"/>
          <w:color w:val="000000"/>
          <w:sz w:val="32"/>
          <w:szCs w:val="32"/>
          <w:rtl/>
        </w:rPr>
        <w:t>الأفيونية</w:t>
      </w:r>
      <w:proofErr w:type="spellEnd"/>
      <w:r w:rsidR="00BA406A">
        <w:rPr>
          <w:rFonts w:ascii="Calibri" w:eastAsia="Calibri" w:hAnsi="Calibri" w:cs="Arial" w:hint="cs"/>
          <w:color w:val="000000"/>
          <w:sz w:val="32"/>
          <w:szCs w:val="32"/>
          <w:rtl/>
        </w:rPr>
        <w:t xml:space="preserve"> الألم عادة وخاصة المورفين</w:t>
      </w:r>
      <w:r w:rsidRPr="00733B94">
        <w:rPr>
          <w:rFonts w:ascii="Calibri" w:eastAsia="Calibri" w:hAnsi="Calibri" w:cs="Arial" w:hint="cs"/>
          <w:color w:val="000000"/>
          <w:sz w:val="32"/>
          <w:szCs w:val="32"/>
          <w:rtl/>
        </w:rPr>
        <w:t>. ينشأ كل من ألم ال</w:t>
      </w:r>
      <w:r w:rsidR="00BA406A">
        <w:rPr>
          <w:rFonts w:ascii="Calibri" w:eastAsia="Calibri" w:hAnsi="Calibri" w:cs="Arial" w:hint="cs"/>
          <w:color w:val="000000"/>
          <w:sz w:val="32"/>
          <w:szCs w:val="32"/>
          <w:rtl/>
        </w:rPr>
        <w:t>ـ</w:t>
      </w:r>
      <w:r w:rsidRPr="00733B94">
        <w:rPr>
          <w:rFonts w:ascii="Calibri" w:eastAsia="Calibri" w:hAnsi="Calibri" w:cs="Arial"/>
          <w:color w:val="000000"/>
          <w:sz w:val="32"/>
          <w:szCs w:val="32"/>
        </w:rPr>
        <w:t xml:space="preserve">STEMI </w:t>
      </w:r>
      <w:r w:rsidRPr="00733B94">
        <w:rPr>
          <w:rFonts w:ascii="Calibri" w:eastAsia="Calibri" w:hAnsi="Calibri" w:cs="Arial" w:hint="cs"/>
          <w:color w:val="000000"/>
          <w:sz w:val="32"/>
          <w:szCs w:val="32"/>
          <w:rtl/>
        </w:rPr>
        <w:t xml:space="preserve"> و الخناق عن تحريض النهايات العصبية بالمناطق الناقصة التروية المحيطة بالمركز </w:t>
      </w:r>
      <w:proofErr w:type="spellStart"/>
      <w:r w:rsidRPr="00733B94">
        <w:rPr>
          <w:rFonts w:ascii="Calibri" w:eastAsia="Calibri" w:hAnsi="Calibri" w:cs="Arial" w:hint="cs"/>
          <w:color w:val="000000"/>
          <w:sz w:val="32"/>
          <w:szCs w:val="32"/>
          <w:rtl/>
        </w:rPr>
        <w:t>المتنخر</w:t>
      </w:r>
      <w:proofErr w:type="spellEnd"/>
      <w:r w:rsidRPr="00733B94">
        <w:rPr>
          <w:rFonts w:ascii="Calibri" w:eastAsia="Calibri" w:hAnsi="Calibri" w:cs="Arial" w:hint="cs"/>
          <w:color w:val="000000"/>
          <w:sz w:val="32"/>
          <w:szCs w:val="32"/>
          <w:rtl/>
        </w:rPr>
        <w:t>. ويزول الألم بشكل كلي وتام عندما ي</w:t>
      </w:r>
      <w:r w:rsidR="00D4237E">
        <w:rPr>
          <w:rFonts w:ascii="Calibri" w:eastAsia="Calibri" w:hAnsi="Calibri" w:cs="Arial" w:hint="cs"/>
          <w:color w:val="000000"/>
          <w:sz w:val="32"/>
          <w:szCs w:val="32"/>
          <w:rtl/>
        </w:rPr>
        <w:t xml:space="preserve">عود جريان الدم للمنطقة </w:t>
      </w:r>
      <w:proofErr w:type="spellStart"/>
      <w:r w:rsidR="00D4237E">
        <w:rPr>
          <w:rFonts w:ascii="Calibri" w:eastAsia="Calibri" w:hAnsi="Calibri" w:cs="Arial" w:hint="cs"/>
          <w:color w:val="000000"/>
          <w:sz w:val="32"/>
          <w:szCs w:val="32"/>
          <w:rtl/>
        </w:rPr>
        <w:t>المحتشية</w:t>
      </w:r>
      <w:proofErr w:type="spellEnd"/>
      <w:r w:rsidRPr="00733B94">
        <w:rPr>
          <w:rFonts w:ascii="Calibri" w:eastAsia="Calibri" w:hAnsi="Calibri" w:cs="Arial" w:hint="cs"/>
          <w:color w:val="000000"/>
          <w:sz w:val="32"/>
          <w:szCs w:val="32"/>
          <w:rtl/>
        </w:rPr>
        <w:t xml:space="preserve">، ويعاود الألم في المرضى الذين يحصل لديهم عودة انسداد بعد حل الخثرة إذا حافظت إعادة التروية السابقة على نسيج عضلي حي </w:t>
      </w:r>
      <w:r w:rsidRPr="00733B94">
        <w:rPr>
          <w:rFonts w:ascii="Calibri" w:eastAsia="Calibri" w:hAnsi="Calibri" w:cs="Arial"/>
          <w:color w:val="000000"/>
          <w:sz w:val="32"/>
          <w:szCs w:val="32"/>
        </w:rPr>
        <w:t>Viable</w:t>
      </w:r>
      <w:r w:rsidRPr="00733B94">
        <w:rPr>
          <w:rFonts w:ascii="Calibri" w:eastAsia="Calibri" w:hAnsi="Calibri" w:cs="Arial" w:hint="cs"/>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في بعض المرضى خاصة</w:t>
      </w:r>
      <w:r w:rsidR="00D4237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المسنين، فإن ال</w:t>
      </w:r>
      <w:r w:rsidR="00D4237E">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لا يتظاهر سريرياً بألم صدري وإنما بأعراض قصور قلب أيسر أو حس شد بالصدر </w:t>
      </w:r>
      <w:r w:rsidRPr="00733B94">
        <w:rPr>
          <w:rFonts w:ascii="Calibri" w:eastAsia="Calibri" w:hAnsi="Calibri" w:cs="Arial"/>
          <w:color w:val="000000"/>
          <w:sz w:val="32"/>
          <w:szCs w:val="32"/>
        </w:rPr>
        <w:t>Chest Tightness</w:t>
      </w:r>
      <w:r w:rsidRPr="00733B94">
        <w:rPr>
          <w:rFonts w:ascii="Calibri" w:eastAsia="Calibri" w:hAnsi="Calibri" w:cs="Arial" w:hint="cs"/>
          <w:color w:val="000000"/>
          <w:sz w:val="32"/>
          <w:szCs w:val="32"/>
          <w:rtl/>
        </w:rPr>
        <w:t xml:space="preserve"> أو بضعف و</w:t>
      </w:r>
      <w:r w:rsidR="00D4237E">
        <w:rPr>
          <w:rFonts w:ascii="Calibri" w:eastAsia="Calibri" w:hAnsi="Calibri" w:cs="Arial" w:hint="cs"/>
          <w:color w:val="000000"/>
          <w:sz w:val="32"/>
          <w:szCs w:val="32"/>
          <w:rtl/>
        </w:rPr>
        <w:t>غشي واضحين</w:t>
      </w:r>
      <w:r w:rsidR="00CC303D" w:rsidRPr="00733B94">
        <w:rPr>
          <w:rFonts w:ascii="Calibri" w:eastAsia="Calibri" w:hAnsi="Calibri" w:cs="Arial" w:hint="cs"/>
          <w:color w:val="000000"/>
          <w:sz w:val="32"/>
          <w:szCs w:val="32"/>
          <w:vertAlign w:val="superscript"/>
          <w:rtl/>
        </w:rPr>
        <w:t>(27)</w:t>
      </w:r>
      <w:r w:rsidRPr="00733B94">
        <w:rPr>
          <w:rFonts w:ascii="Calibri" w:eastAsia="Calibri" w:hAnsi="Calibri" w:cs="Arial" w:hint="cs"/>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يمكن</w:t>
      </w:r>
      <w:r w:rsidR="00D4237E">
        <w:rPr>
          <w:rFonts w:ascii="Calibri" w:eastAsia="Calibri" w:hAnsi="Calibri" w:cs="Arial" w:hint="cs"/>
          <w:color w:val="000000"/>
          <w:sz w:val="32"/>
          <w:szCs w:val="32"/>
          <w:rtl/>
        </w:rPr>
        <w:t xml:space="preserve"> أن تترافق هذه الأعراض مع تعرق، غثيان </w:t>
      </w:r>
      <w:proofErr w:type="spellStart"/>
      <w:r w:rsidR="00D4237E">
        <w:rPr>
          <w:rFonts w:ascii="Calibri" w:eastAsia="Calibri" w:hAnsi="Calibri" w:cs="Arial" w:hint="cs"/>
          <w:color w:val="000000"/>
          <w:sz w:val="32"/>
          <w:szCs w:val="32"/>
          <w:rtl/>
        </w:rPr>
        <w:t>وإقياء</w:t>
      </w:r>
      <w:proofErr w:type="spellEnd"/>
      <w:r w:rsidRPr="00733B94">
        <w:rPr>
          <w:rFonts w:ascii="Calibri" w:eastAsia="Calibri" w:hAnsi="Calibri" w:cs="Arial" w:hint="cs"/>
          <w:color w:val="000000"/>
          <w:sz w:val="32"/>
          <w:szCs w:val="32"/>
          <w:rtl/>
        </w:rPr>
        <w:t>.</w:t>
      </w:r>
    </w:p>
    <w:p w:rsidR="0037198D" w:rsidRPr="00733B94" w:rsidRDefault="0037198D" w:rsidP="00741BEC">
      <w:pPr>
        <w:bidi/>
        <w:spacing w:after="200"/>
        <w:jc w:val="both"/>
        <w:rPr>
          <w:rFonts w:ascii="Calibri" w:eastAsia="Calibri" w:hAnsi="Calibri" w:cs="Arial"/>
          <w:color w:val="000000"/>
          <w:sz w:val="32"/>
          <w:szCs w:val="32"/>
          <w:rtl/>
        </w:rPr>
      </w:pPr>
    </w:p>
    <w:p w:rsidR="00D6253F" w:rsidRPr="00D4237E" w:rsidRDefault="00D6253F" w:rsidP="00741BEC">
      <w:pPr>
        <w:bidi/>
        <w:spacing w:after="200"/>
        <w:jc w:val="both"/>
        <w:rPr>
          <w:rFonts w:ascii="Calibri" w:eastAsia="Calibri" w:hAnsi="Calibri" w:cs="Arial"/>
          <w:color w:val="000000"/>
          <w:sz w:val="32"/>
          <w:szCs w:val="32"/>
          <w:u w:val="single"/>
          <w:rtl/>
        </w:rPr>
      </w:pPr>
      <w:r w:rsidRPr="00D4237E">
        <w:rPr>
          <w:rFonts w:ascii="Calibri" w:eastAsia="Calibri" w:hAnsi="Calibri" w:cs="Arial" w:hint="cs"/>
          <w:color w:val="000000"/>
          <w:sz w:val="32"/>
          <w:szCs w:val="32"/>
          <w:u w:val="single"/>
          <w:rtl/>
        </w:rPr>
        <w:t>الموجودات غي</w:t>
      </w:r>
      <w:r w:rsidR="00D4237E" w:rsidRPr="00D4237E">
        <w:rPr>
          <w:rFonts w:ascii="Calibri" w:eastAsia="Calibri" w:hAnsi="Calibri" w:cs="Arial" w:hint="cs"/>
          <w:color w:val="000000"/>
          <w:sz w:val="32"/>
          <w:szCs w:val="32"/>
          <w:u w:val="single"/>
          <w:rtl/>
        </w:rPr>
        <w:t>ر النموذجية للمتلازمة الإكليلية</w:t>
      </w:r>
      <w:r w:rsidRPr="00D4237E">
        <w:rPr>
          <w:rFonts w:ascii="Calibri" w:eastAsia="Calibri" w:hAnsi="Calibri" w:cs="Arial" w:hint="cs"/>
          <w:color w:val="000000"/>
          <w:sz w:val="32"/>
          <w:szCs w:val="32"/>
          <w:u w:val="single"/>
          <w:rtl/>
        </w:rPr>
        <w:t>:</w:t>
      </w:r>
    </w:p>
    <w:p w:rsidR="00D6253F" w:rsidRPr="00733B94" w:rsidRDefault="00D4237E" w:rsidP="00741BEC">
      <w:pPr>
        <w:numPr>
          <w:ilvl w:val="0"/>
          <w:numId w:val="15"/>
        </w:numPr>
        <w:bidi/>
        <w:spacing w:after="200"/>
        <w:contextualSpacing/>
        <w:jc w:val="both"/>
        <w:rPr>
          <w:rFonts w:ascii="Calibri" w:eastAsia="Calibri" w:hAnsi="Calibri" w:cs="Arial"/>
          <w:color w:val="000000"/>
          <w:sz w:val="32"/>
          <w:szCs w:val="32"/>
        </w:rPr>
      </w:pPr>
      <w:r>
        <w:rPr>
          <w:rFonts w:ascii="Calibri" w:eastAsia="Calibri" w:hAnsi="Calibri" w:cs="Arial" w:hint="cs"/>
          <w:color w:val="000000"/>
          <w:sz w:val="32"/>
          <w:szCs w:val="32"/>
          <w:rtl/>
        </w:rPr>
        <w:t xml:space="preserve">قصور القلب الاحتقاني، زلة تنفسية بدون ألم صدري، أو </w:t>
      </w:r>
      <w:r w:rsidR="00D6253F" w:rsidRPr="00733B94">
        <w:rPr>
          <w:rFonts w:ascii="Calibri" w:eastAsia="Calibri" w:hAnsi="Calibri" w:cs="Arial" w:hint="cs"/>
          <w:color w:val="000000"/>
          <w:sz w:val="32"/>
          <w:szCs w:val="32"/>
          <w:rtl/>
        </w:rPr>
        <w:t>ترقي زلة سابقة بشكل</w:t>
      </w:r>
      <w:r>
        <w:rPr>
          <w:rFonts w:ascii="Calibri" w:eastAsia="Calibri" w:hAnsi="Calibri" w:cs="Arial" w:hint="cs"/>
          <w:color w:val="000000"/>
          <w:sz w:val="32"/>
          <w:szCs w:val="32"/>
          <w:rtl/>
        </w:rPr>
        <w:t>ٍ سيءٍ</w:t>
      </w:r>
      <w:r w:rsidR="00D6253F" w:rsidRPr="00733B94">
        <w:rPr>
          <w:rFonts w:ascii="Calibri" w:eastAsia="Calibri" w:hAnsi="Calibri" w:cs="Arial" w:hint="cs"/>
          <w:color w:val="000000"/>
          <w:sz w:val="32"/>
          <w:szCs w:val="32"/>
          <w:rtl/>
        </w:rPr>
        <w:t>.</w:t>
      </w:r>
    </w:p>
    <w:p w:rsidR="00D6253F" w:rsidRPr="00733B94" w:rsidRDefault="00D6253F" w:rsidP="00741BEC">
      <w:pPr>
        <w:numPr>
          <w:ilvl w:val="0"/>
          <w:numId w:val="15"/>
        </w:numPr>
        <w:bidi/>
        <w:spacing w:after="200" w:line="360" w:lineRule="auto"/>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 xml:space="preserve">خناق صدري غير وصفي </w:t>
      </w:r>
      <w:r w:rsidR="00D4237E">
        <w:rPr>
          <w:rFonts w:ascii="Calibri" w:eastAsia="Calibri" w:hAnsi="Calibri" w:cs="Arial" w:hint="cs"/>
          <w:color w:val="000000"/>
          <w:sz w:val="32"/>
          <w:szCs w:val="32"/>
          <w:rtl/>
        </w:rPr>
        <w:t>أو توضع غير وصفي للألم</w:t>
      </w:r>
      <w:r w:rsidRPr="00733B94">
        <w:rPr>
          <w:rFonts w:ascii="Calibri" w:eastAsia="Calibri" w:hAnsi="Calibri" w:cs="Arial" w:hint="cs"/>
          <w:color w:val="000000"/>
          <w:sz w:val="32"/>
          <w:szCs w:val="32"/>
          <w:rtl/>
        </w:rPr>
        <w:t>.</w:t>
      </w:r>
    </w:p>
    <w:p w:rsidR="00D6253F" w:rsidRPr="00733B94" w:rsidRDefault="00D6253F" w:rsidP="00741BEC">
      <w:pPr>
        <w:numPr>
          <w:ilvl w:val="0"/>
          <w:numId w:val="15"/>
        </w:numPr>
        <w:bidi/>
        <w:spacing w:after="200" w:line="360" w:lineRule="auto"/>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 xml:space="preserve">أعراض عصبية مركزية </w:t>
      </w:r>
      <w:r w:rsidR="00D4237E">
        <w:rPr>
          <w:rFonts w:ascii="Calibri" w:eastAsia="Calibri" w:hAnsi="Calibri" w:cs="Arial"/>
          <w:color w:val="000000"/>
          <w:sz w:val="32"/>
          <w:szCs w:val="32"/>
          <w:rtl/>
        </w:rPr>
        <w:t>مشابهة للسكتة</w:t>
      </w:r>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Stroke</w:t>
      </w:r>
      <w:r w:rsidRPr="00733B94">
        <w:rPr>
          <w:rFonts w:ascii="Calibri" w:eastAsia="Calibri" w:hAnsi="Calibri" w:cs="Arial"/>
          <w:color w:val="000000"/>
          <w:sz w:val="32"/>
          <w:szCs w:val="32"/>
          <w:rtl/>
        </w:rPr>
        <w:t xml:space="preserve"> ثانوية لنقص النتاج القل</w:t>
      </w:r>
      <w:r w:rsidR="00D4237E">
        <w:rPr>
          <w:rFonts w:ascii="Calibri" w:eastAsia="Calibri" w:hAnsi="Calibri" w:cs="Arial"/>
          <w:color w:val="000000"/>
          <w:sz w:val="32"/>
          <w:szCs w:val="32"/>
          <w:rtl/>
        </w:rPr>
        <w:t>بي الحاد في مرضى التصلب العصيدي</w:t>
      </w:r>
      <w:r w:rsidRPr="00733B94">
        <w:rPr>
          <w:rFonts w:ascii="Calibri" w:eastAsia="Calibri" w:hAnsi="Calibri" w:cs="Arial"/>
          <w:color w:val="000000"/>
          <w:sz w:val="32"/>
          <w:szCs w:val="32"/>
          <w:rtl/>
        </w:rPr>
        <w:t>.</w:t>
      </w:r>
    </w:p>
    <w:p w:rsidR="00D6253F" w:rsidRPr="00733B94" w:rsidRDefault="00D6253F" w:rsidP="00741BEC">
      <w:pPr>
        <w:numPr>
          <w:ilvl w:val="0"/>
          <w:numId w:val="15"/>
        </w:numPr>
        <w:bidi/>
        <w:spacing w:after="200" w:line="360" w:lineRule="auto"/>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الضعف الشديد</w:t>
      </w:r>
      <w:r w:rsidR="00D4237E">
        <w:rPr>
          <w:rFonts w:ascii="Calibri" w:eastAsia="Calibri" w:hAnsi="Calibri" w:cs="Arial" w:hint="cs"/>
          <w:color w:val="000000"/>
          <w:sz w:val="32"/>
          <w:szCs w:val="32"/>
          <w:rtl/>
        </w:rPr>
        <w:t>.</w:t>
      </w:r>
    </w:p>
    <w:p w:rsidR="00D6253F" w:rsidRPr="00733B94" w:rsidRDefault="00D4237E" w:rsidP="00741BEC">
      <w:pPr>
        <w:numPr>
          <w:ilvl w:val="0"/>
          <w:numId w:val="15"/>
        </w:numPr>
        <w:bidi/>
        <w:spacing w:after="200" w:line="360" w:lineRule="auto"/>
        <w:contextualSpacing/>
        <w:jc w:val="both"/>
        <w:rPr>
          <w:rFonts w:ascii="Calibri" w:eastAsia="Calibri" w:hAnsi="Calibri" w:cs="Arial"/>
          <w:color w:val="000000"/>
          <w:sz w:val="32"/>
          <w:szCs w:val="32"/>
        </w:rPr>
      </w:pPr>
      <w:r>
        <w:rPr>
          <w:rFonts w:ascii="Calibri" w:eastAsia="Calibri" w:hAnsi="Calibri" w:cs="Arial" w:hint="cs"/>
          <w:color w:val="000000"/>
          <w:sz w:val="32"/>
          <w:szCs w:val="32"/>
          <w:rtl/>
        </w:rPr>
        <w:t>الغشي</w:t>
      </w:r>
      <w:r w:rsidR="00D6253F" w:rsidRPr="00733B94">
        <w:rPr>
          <w:rFonts w:ascii="Calibri" w:eastAsia="Calibri" w:hAnsi="Calibri" w:cs="Arial" w:hint="cs"/>
          <w:color w:val="000000"/>
          <w:sz w:val="32"/>
          <w:szCs w:val="32"/>
          <w:rtl/>
        </w:rPr>
        <w:t>.</w:t>
      </w:r>
    </w:p>
    <w:p w:rsidR="00D6253F" w:rsidRPr="00733B94" w:rsidRDefault="00D4237E" w:rsidP="00741BEC">
      <w:pPr>
        <w:numPr>
          <w:ilvl w:val="0"/>
          <w:numId w:val="15"/>
        </w:numPr>
        <w:bidi/>
        <w:spacing w:after="200" w:line="360" w:lineRule="auto"/>
        <w:contextualSpacing/>
        <w:jc w:val="both"/>
        <w:rPr>
          <w:rFonts w:ascii="Calibri" w:eastAsia="Calibri" w:hAnsi="Calibri" w:cs="Arial"/>
          <w:color w:val="000000"/>
          <w:sz w:val="32"/>
          <w:szCs w:val="32"/>
        </w:rPr>
      </w:pPr>
      <w:r>
        <w:rPr>
          <w:rFonts w:ascii="Calibri" w:eastAsia="Calibri" w:hAnsi="Calibri" w:cs="Arial" w:hint="cs"/>
          <w:color w:val="000000"/>
          <w:sz w:val="32"/>
          <w:szCs w:val="32"/>
          <w:rtl/>
        </w:rPr>
        <w:t>الخوف والقلق</w:t>
      </w:r>
      <w:r w:rsidR="00D6253F" w:rsidRPr="00733B94">
        <w:rPr>
          <w:rFonts w:ascii="Calibri" w:eastAsia="Calibri" w:hAnsi="Calibri" w:cs="Arial" w:hint="cs"/>
          <w:color w:val="000000"/>
          <w:sz w:val="32"/>
          <w:szCs w:val="32"/>
          <w:rtl/>
        </w:rPr>
        <w:t>.</w:t>
      </w:r>
    </w:p>
    <w:p w:rsidR="00D6253F" w:rsidRPr="00733B94" w:rsidRDefault="00D6253F" w:rsidP="00741BEC">
      <w:pPr>
        <w:numPr>
          <w:ilvl w:val="0"/>
          <w:numId w:val="15"/>
        </w:numPr>
        <w:bidi/>
        <w:spacing w:after="200" w:line="360" w:lineRule="auto"/>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عسر الهضم.</w:t>
      </w:r>
    </w:p>
    <w:p w:rsidR="00D6253F" w:rsidRPr="00733B94" w:rsidRDefault="00D6253F" w:rsidP="00741BEC">
      <w:pPr>
        <w:numPr>
          <w:ilvl w:val="0"/>
          <w:numId w:val="15"/>
        </w:numPr>
        <w:bidi/>
        <w:spacing w:after="200" w:line="360" w:lineRule="auto"/>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الهوس</w:t>
      </w:r>
      <w:r w:rsidRPr="00733B94">
        <w:rPr>
          <w:rFonts w:ascii="Calibri" w:eastAsia="Calibri" w:hAnsi="Calibri" w:cs="Arial"/>
          <w:color w:val="000000"/>
          <w:sz w:val="32"/>
          <w:szCs w:val="32"/>
        </w:rPr>
        <w:t xml:space="preserve"> Mania </w:t>
      </w:r>
      <w:r w:rsidRPr="00733B94">
        <w:rPr>
          <w:rFonts w:ascii="Calibri" w:eastAsia="Calibri" w:hAnsi="Calibri" w:cs="Arial" w:hint="cs"/>
          <w:color w:val="000000"/>
          <w:sz w:val="32"/>
          <w:szCs w:val="32"/>
          <w:rtl/>
        </w:rPr>
        <w:t xml:space="preserve">الحاد  و النفاس </w:t>
      </w:r>
      <w:r w:rsidRPr="00733B94">
        <w:rPr>
          <w:rFonts w:ascii="Calibri" w:eastAsia="Calibri" w:hAnsi="Calibri" w:cs="Arial"/>
          <w:color w:val="000000"/>
          <w:sz w:val="32"/>
          <w:szCs w:val="32"/>
        </w:rPr>
        <w:t>Psychosis</w:t>
      </w:r>
      <w:r w:rsidRPr="00733B94">
        <w:rPr>
          <w:rFonts w:ascii="Calibri" w:eastAsia="Calibri" w:hAnsi="Calibri" w:cs="Arial" w:hint="cs"/>
          <w:color w:val="000000"/>
          <w:sz w:val="32"/>
          <w:szCs w:val="32"/>
          <w:rtl/>
        </w:rPr>
        <w:t>.</w:t>
      </w:r>
    </w:p>
    <w:p w:rsidR="0037198D" w:rsidRPr="00733B94" w:rsidRDefault="00D4237E" w:rsidP="00741BEC">
      <w:pPr>
        <w:numPr>
          <w:ilvl w:val="0"/>
          <w:numId w:val="15"/>
        </w:numPr>
        <w:bidi/>
        <w:spacing w:after="200" w:line="360" w:lineRule="auto"/>
        <w:contextualSpacing/>
        <w:jc w:val="both"/>
        <w:rPr>
          <w:rFonts w:ascii="Calibri" w:eastAsia="Calibri" w:hAnsi="Calibri" w:cs="Arial"/>
          <w:color w:val="FF0000"/>
          <w:sz w:val="24"/>
          <w:szCs w:val="24"/>
        </w:rPr>
      </w:pPr>
      <w:proofErr w:type="spellStart"/>
      <w:r>
        <w:rPr>
          <w:rFonts w:ascii="Calibri" w:eastAsia="Calibri" w:hAnsi="Calibri" w:cs="Arial" w:hint="cs"/>
          <w:color w:val="000000"/>
          <w:sz w:val="32"/>
          <w:szCs w:val="32"/>
          <w:rtl/>
        </w:rPr>
        <w:t>الإ</w:t>
      </w:r>
      <w:r w:rsidR="00D6253F" w:rsidRPr="00733B94">
        <w:rPr>
          <w:rFonts w:ascii="Calibri" w:eastAsia="Calibri" w:hAnsi="Calibri" w:cs="Arial" w:hint="cs"/>
          <w:color w:val="000000"/>
          <w:sz w:val="32"/>
          <w:szCs w:val="32"/>
          <w:rtl/>
        </w:rPr>
        <w:t>نصمام</w:t>
      </w:r>
      <w:proofErr w:type="spellEnd"/>
      <w:r w:rsidR="00D6253F" w:rsidRPr="00733B94">
        <w:rPr>
          <w:rFonts w:ascii="Calibri" w:eastAsia="Calibri" w:hAnsi="Calibri" w:cs="Arial" w:hint="cs"/>
          <w:color w:val="000000"/>
          <w:sz w:val="32"/>
          <w:szCs w:val="32"/>
          <w:rtl/>
        </w:rPr>
        <w:t xml:space="preserve"> المحيطي.</w:t>
      </w:r>
    </w:p>
    <w:p w:rsidR="0037198D" w:rsidRPr="00733B94" w:rsidRDefault="0037198D" w:rsidP="00741BEC">
      <w:pPr>
        <w:bidi/>
        <w:spacing w:after="200" w:line="360" w:lineRule="auto"/>
        <w:contextualSpacing/>
        <w:jc w:val="both"/>
        <w:rPr>
          <w:rFonts w:ascii="Calibri" w:eastAsia="Calibri" w:hAnsi="Calibri" w:cs="Arial"/>
          <w:color w:val="FF0000"/>
          <w:sz w:val="24"/>
          <w:szCs w:val="24"/>
        </w:rPr>
      </w:pPr>
    </w:p>
    <w:p w:rsidR="00D6253F" w:rsidRPr="00D4237E" w:rsidRDefault="00D6253F" w:rsidP="00741BEC">
      <w:pPr>
        <w:bidi/>
        <w:spacing w:after="200"/>
        <w:jc w:val="both"/>
        <w:rPr>
          <w:rFonts w:ascii="Calibri" w:eastAsia="Calibri" w:hAnsi="Calibri" w:cs="Arial"/>
          <w:b/>
          <w:bCs/>
          <w:color w:val="000000"/>
          <w:sz w:val="32"/>
          <w:szCs w:val="32"/>
          <w:u w:val="single"/>
          <w:rtl/>
        </w:rPr>
      </w:pPr>
      <w:r w:rsidRPr="00D4237E">
        <w:rPr>
          <w:rFonts w:ascii="Calibri" w:eastAsia="Calibri" w:hAnsi="Calibri" w:cs="Arial" w:hint="cs"/>
          <w:b/>
          <w:bCs/>
          <w:color w:val="000000"/>
          <w:sz w:val="32"/>
          <w:szCs w:val="32"/>
          <w:u w:val="single"/>
          <w:rtl/>
        </w:rPr>
        <w:lastRenderedPageBreak/>
        <w:t xml:space="preserve">الفحص  الفيزيائي </w:t>
      </w:r>
      <w:r w:rsidRPr="00D4237E">
        <w:rPr>
          <w:rFonts w:ascii="Calibri" w:eastAsia="Calibri" w:hAnsi="Calibri" w:cs="Arial"/>
          <w:b/>
          <w:bCs/>
          <w:color w:val="000000"/>
          <w:sz w:val="32"/>
          <w:szCs w:val="32"/>
          <w:u w:val="single"/>
        </w:rPr>
        <w:t>Physical Examination</w:t>
      </w:r>
    </w:p>
    <w:p w:rsidR="0037198D" w:rsidRPr="00D4237E" w:rsidRDefault="0037198D" w:rsidP="00741BEC">
      <w:pPr>
        <w:bidi/>
        <w:spacing w:after="200"/>
        <w:jc w:val="both"/>
        <w:rPr>
          <w:rFonts w:ascii="Calibri" w:eastAsia="Calibri" w:hAnsi="Calibri" w:cs="Arial"/>
          <w:b/>
          <w:bCs/>
          <w:color w:val="000000"/>
          <w:sz w:val="32"/>
          <w:szCs w:val="32"/>
          <w:u w:val="single"/>
          <w:rtl/>
        </w:rPr>
      </w:pP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tl/>
        </w:rPr>
      </w:pPr>
      <w:r w:rsidRPr="00D4237E">
        <w:rPr>
          <w:rFonts w:ascii="Calibri" w:eastAsia="Calibri" w:hAnsi="Calibri" w:cs="Arial" w:hint="cs"/>
          <w:b/>
          <w:bCs/>
          <w:color w:val="000000"/>
          <w:sz w:val="32"/>
          <w:szCs w:val="32"/>
          <w:rtl/>
        </w:rPr>
        <w:t xml:space="preserve">المظهر العام </w:t>
      </w:r>
      <w:r w:rsidRPr="00D4237E">
        <w:rPr>
          <w:rFonts w:ascii="Calibri" w:eastAsia="Calibri" w:hAnsi="Calibri" w:cs="Arial"/>
          <w:b/>
          <w:bCs/>
          <w:color w:val="000000"/>
          <w:sz w:val="32"/>
          <w:szCs w:val="32"/>
        </w:rPr>
        <w:t xml:space="preserve">General Appearance </w:t>
      </w:r>
      <w:r w:rsidRPr="00D4237E">
        <w:rPr>
          <w:rFonts w:ascii="Calibri" w:eastAsia="Calibri" w:hAnsi="Calibri" w:cs="Arial" w:hint="cs"/>
          <w:b/>
          <w:bCs/>
          <w:color w:val="000000"/>
          <w:sz w:val="32"/>
          <w:szCs w:val="32"/>
          <w:rtl/>
        </w:rPr>
        <w:t>:</w:t>
      </w:r>
      <w:r w:rsidRPr="00733B94">
        <w:rPr>
          <w:rFonts w:ascii="Calibri" w:eastAsia="Calibri" w:hAnsi="Calibri" w:cs="Arial" w:hint="cs"/>
          <w:color w:val="000000"/>
          <w:sz w:val="32"/>
          <w:szCs w:val="32"/>
          <w:rtl/>
        </w:rPr>
        <w:t xml:space="preserve"> يكون القلق وعدم الا</w:t>
      </w:r>
      <w:r w:rsidR="00D4237E">
        <w:rPr>
          <w:rFonts w:ascii="Calibri" w:eastAsia="Calibri" w:hAnsi="Calibri" w:cs="Arial" w:hint="cs"/>
          <w:color w:val="000000"/>
          <w:sz w:val="32"/>
          <w:szCs w:val="32"/>
          <w:rtl/>
        </w:rPr>
        <w:t>رتياح  بادياً على مرضى الاحتشاء، ويكون تعبير الوجه المكروب</w:t>
      </w:r>
      <w:r w:rsidRPr="00733B94">
        <w:rPr>
          <w:rFonts w:ascii="Calibri" w:eastAsia="Calibri" w:hAnsi="Calibri" w:cs="Arial"/>
          <w:color w:val="000000"/>
          <w:sz w:val="32"/>
          <w:szCs w:val="32"/>
        </w:rPr>
        <w:t>Anguished face</w:t>
      </w:r>
      <w:r w:rsidRPr="00733B94">
        <w:rPr>
          <w:rFonts w:ascii="Calibri" w:eastAsia="Calibri" w:hAnsi="Calibri" w:cs="Arial" w:hint="cs"/>
          <w:color w:val="000000"/>
          <w:sz w:val="32"/>
          <w:szCs w:val="32"/>
          <w:rtl/>
        </w:rPr>
        <w:t xml:space="preserve"> شائعاً لديهم</w:t>
      </w:r>
      <w:r w:rsidR="004B3748" w:rsidRPr="00733B94">
        <w:rPr>
          <w:rFonts w:ascii="Calibri" w:eastAsia="Calibri" w:hAnsi="Calibri" w:cs="Arial" w:hint="cs"/>
          <w:color w:val="000000"/>
          <w:sz w:val="32"/>
          <w:szCs w:val="32"/>
          <w:vertAlign w:val="superscript"/>
          <w:rtl/>
        </w:rPr>
        <w:t>(28)</w:t>
      </w:r>
      <w:r w:rsidRPr="00733B94">
        <w:rPr>
          <w:rFonts w:ascii="Calibri" w:eastAsia="Calibri" w:hAnsi="Calibri" w:cs="Arial" w:hint="cs"/>
          <w:color w:val="000000"/>
          <w:sz w:val="32"/>
          <w:szCs w:val="32"/>
          <w:rtl/>
        </w:rPr>
        <w:t>.</w:t>
      </w:r>
    </w:p>
    <w:p w:rsidR="00D6253F" w:rsidRPr="00733B94" w:rsidRDefault="00D6253F" w:rsidP="00D4237E">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ويكون مرضى ال</w:t>
      </w:r>
      <w:r w:rsidR="00D4237E">
        <w:rPr>
          <w:rFonts w:ascii="Calibri" w:eastAsia="Calibri" w:hAnsi="Calibri" w:cs="Arial" w:hint="cs"/>
          <w:color w:val="000000"/>
          <w:sz w:val="32"/>
          <w:szCs w:val="32"/>
          <w:rtl/>
        </w:rPr>
        <w:t>احتشاء متململين ومتحركين محاولةً</w:t>
      </w:r>
      <w:r w:rsidRPr="00733B94">
        <w:rPr>
          <w:rFonts w:ascii="Calibri" w:eastAsia="Calibri" w:hAnsi="Calibri" w:cs="Arial" w:hint="cs"/>
          <w:color w:val="000000"/>
          <w:sz w:val="32"/>
          <w:szCs w:val="32"/>
          <w:rtl/>
        </w:rPr>
        <w:t xml:space="preserve"> منهم لإيجاد وضعية</w:t>
      </w:r>
      <w:r w:rsidR="00D4237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مريحة</w:t>
      </w:r>
      <w:r w:rsidR="00D4237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لهم عكس المرضى الخناقيين الذين يكونون ساكنين ويتجنبون أي حركة أو فع</w:t>
      </w:r>
      <w:r w:rsidR="00D4237E">
        <w:rPr>
          <w:rFonts w:ascii="Calibri" w:eastAsia="Calibri" w:hAnsi="Calibri" w:cs="Arial" w:hint="cs"/>
          <w:color w:val="000000"/>
          <w:sz w:val="32"/>
          <w:szCs w:val="32"/>
          <w:rtl/>
        </w:rPr>
        <w:t>الية فيزيائية تزيد عدم الارتياح</w:t>
      </w:r>
      <w:r w:rsidRPr="00733B94">
        <w:rPr>
          <w:rFonts w:ascii="Calibri" w:eastAsia="Calibri" w:hAnsi="Calibri" w:cs="Arial" w:hint="cs"/>
          <w:color w:val="000000"/>
          <w:sz w:val="32"/>
          <w:szCs w:val="32"/>
          <w:rtl/>
        </w:rPr>
        <w:t>. وغالبا</w:t>
      </w:r>
      <w:r w:rsidR="00D4237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ما يقبض هؤلاء المر</w:t>
      </w:r>
      <w:r w:rsidR="00D4237E">
        <w:rPr>
          <w:rFonts w:ascii="Calibri" w:eastAsia="Calibri" w:hAnsi="Calibri" w:cs="Arial" w:hint="cs"/>
          <w:color w:val="000000"/>
          <w:sz w:val="32"/>
          <w:szCs w:val="32"/>
          <w:rtl/>
        </w:rPr>
        <w:t>ضى على صدورهم بأيديهم ويمسدونها، ويعبرون عن ألمهم بقبضةٍ مغلقةٍ</w:t>
      </w:r>
      <w:r w:rsidRPr="00733B94">
        <w:rPr>
          <w:rFonts w:ascii="Calibri" w:eastAsia="Calibri" w:hAnsi="Calibri" w:cs="Arial"/>
          <w:color w:val="000000"/>
          <w:sz w:val="32"/>
          <w:szCs w:val="32"/>
        </w:rPr>
        <w:t>Clenched Fist</w:t>
      </w:r>
      <w:r w:rsidR="00D4237E">
        <w:rPr>
          <w:rFonts w:ascii="Calibri" w:eastAsia="Calibri" w:hAnsi="Calibri" w:cs="Arial" w:hint="cs"/>
          <w:color w:val="000000"/>
          <w:sz w:val="32"/>
          <w:szCs w:val="32"/>
          <w:rtl/>
        </w:rPr>
        <w:t>موضوعة أمام القص</w:t>
      </w:r>
      <w:r w:rsidRPr="00733B94">
        <w:rPr>
          <w:rFonts w:ascii="Calibri" w:eastAsia="Calibri" w:hAnsi="Calibri" w:cs="Arial"/>
          <w:color w:val="000000"/>
          <w:sz w:val="32"/>
          <w:szCs w:val="32"/>
        </w:rPr>
        <w:t>(Levine</w:t>
      </w:r>
      <w:r w:rsidR="00D4237E">
        <w:rPr>
          <w:rFonts w:ascii="Calibri" w:eastAsia="Calibri" w:hAnsi="Calibri" w:cs="Arial"/>
          <w:color w:val="000000"/>
          <w:sz w:val="32"/>
          <w:szCs w:val="32"/>
        </w:rPr>
        <w:t xml:space="preserve"> sign)</w:t>
      </w:r>
      <w:r w:rsidR="00112E2F">
        <w:rPr>
          <w:rFonts w:ascii="Calibri" w:eastAsia="Calibri" w:hAnsi="Calibri" w:cs="Arial"/>
          <w:color w:val="000000"/>
          <w:sz w:val="32"/>
          <w:szCs w:val="32"/>
        </w:rPr>
        <w:t xml:space="preserve"> </w:t>
      </w:r>
      <w:r w:rsidRPr="00733B94">
        <w:rPr>
          <w:rFonts w:ascii="Calibri" w:eastAsia="Calibri" w:hAnsi="Calibri" w:cs="Arial" w:hint="cs"/>
          <w:color w:val="000000"/>
          <w:sz w:val="32"/>
          <w:szCs w:val="32"/>
          <w:rtl/>
        </w:rPr>
        <w:t>. ويمكن ملاحظة تعرق بارد وشحوب الجلد عند مرضى الاحتشاء مع أعراض قصور قلبي وتحريض الجملة ا</w:t>
      </w:r>
      <w:r w:rsidR="00D4237E">
        <w:rPr>
          <w:rFonts w:ascii="Calibri" w:eastAsia="Calibri" w:hAnsi="Calibri" w:cs="Arial" w:hint="cs"/>
          <w:color w:val="000000"/>
          <w:sz w:val="32"/>
          <w:szCs w:val="32"/>
          <w:rtl/>
        </w:rPr>
        <w:t>لودية</w:t>
      </w:r>
      <w:r w:rsidRPr="00733B94">
        <w:rPr>
          <w:rFonts w:ascii="Calibri" w:eastAsia="Calibri" w:hAnsi="Calibri" w:cs="Arial" w:hint="cs"/>
          <w:color w:val="000000"/>
          <w:sz w:val="32"/>
          <w:szCs w:val="32"/>
          <w:rtl/>
        </w:rPr>
        <w:t>، وغالبا</w:t>
      </w:r>
      <w:r w:rsidR="00D4237E">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ما يجلس هؤلاء المرضى على طر</w:t>
      </w:r>
      <w:r w:rsidR="00D4237E">
        <w:rPr>
          <w:rFonts w:ascii="Calibri" w:eastAsia="Calibri" w:hAnsi="Calibri" w:cs="Arial" w:hint="cs"/>
          <w:color w:val="000000"/>
          <w:sz w:val="32"/>
          <w:szCs w:val="32"/>
          <w:rtl/>
        </w:rPr>
        <w:t>ف السرير محاولين التقاط أنفاسهم</w:t>
      </w:r>
      <w:r w:rsidRPr="00733B94">
        <w:rPr>
          <w:rFonts w:ascii="Calibri" w:eastAsia="Calibri" w:hAnsi="Calibri" w:cs="Arial" w:hint="cs"/>
          <w:color w:val="000000"/>
          <w:sz w:val="32"/>
          <w:szCs w:val="32"/>
          <w:rtl/>
        </w:rPr>
        <w:t>، ويشعرون بالاختناق وعدم ال</w:t>
      </w:r>
      <w:r w:rsidR="00D4237E">
        <w:rPr>
          <w:rFonts w:ascii="Calibri" w:eastAsia="Calibri" w:hAnsi="Calibri" w:cs="Arial" w:hint="cs"/>
          <w:color w:val="000000"/>
          <w:sz w:val="32"/>
          <w:szCs w:val="32"/>
          <w:rtl/>
        </w:rPr>
        <w:t>ارتياح الصدري  بين حركات التنفس</w:t>
      </w:r>
      <w:r w:rsidRPr="00733B94">
        <w:rPr>
          <w:rFonts w:ascii="Calibri" w:eastAsia="Calibri" w:hAnsi="Calibri" w:cs="Arial" w:hint="cs"/>
          <w:color w:val="000000"/>
          <w:sz w:val="32"/>
          <w:szCs w:val="32"/>
          <w:rtl/>
        </w:rPr>
        <w:t>، ويكون السعال ال</w:t>
      </w:r>
      <w:r w:rsidR="00D4237E">
        <w:rPr>
          <w:rFonts w:ascii="Calibri" w:eastAsia="Calibri" w:hAnsi="Calibri" w:cs="Arial" w:hint="cs"/>
          <w:color w:val="000000"/>
          <w:sz w:val="32"/>
          <w:szCs w:val="32"/>
          <w:rtl/>
        </w:rPr>
        <w:t>منتج لقشع رغوي زهري شائعا لديهم</w:t>
      </w:r>
      <w:r w:rsidRPr="00733B94">
        <w:rPr>
          <w:rFonts w:ascii="Calibri" w:eastAsia="Calibri" w:hAnsi="Calibri" w:cs="Arial" w:hint="cs"/>
          <w:color w:val="000000"/>
          <w:sz w:val="32"/>
          <w:szCs w:val="32"/>
          <w:rtl/>
        </w:rPr>
        <w:t>. بينما يستل</w:t>
      </w:r>
      <w:r w:rsidR="00D4237E">
        <w:rPr>
          <w:rFonts w:ascii="Calibri" w:eastAsia="Calibri" w:hAnsi="Calibri" w:cs="Arial" w:hint="cs"/>
          <w:color w:val="000000"/>
          <w:sz w:val="32"/>
          <w:szCs w:val="32"/>
          <w:rtl/>
        </w:rPr>
        <w:t>قي مرضى الصدمة القلبية بلا حراك</w:t>
      </w:r>
      <w:r w:rsidRPr="00733B94">
        <w:rPr>
          <w:rFonts w:ascii="Calibri" w:eastAsia="Calibri" w:hAnsi="Calibri" w:cs="Arial" w:hint="cs"/>
          <w:color w:val="000000"/>
          <w:sz w:val="32"/>
          <w:szCs w:val="32"/>
          <w:rtl/>
        </w:rPr>
        <w:t>. حيث يكون الجلد رطباً وبارداً</w:t>
      </w:r>
      <w:r w:rsidR="00D4237E">
        <w:rPr>
          <w:rFonts w:ascii="Calibri" w:eastAsia="Calibri" w:hAnsi="Calibri" w:cs="Arial" w:hint="cs"/>
          <w:color w:val="000000"/>
          <w:sz w:val="32"/>
          <w:szCs w:val="32"/>
          <w:rtl/>
        </w:rPr>
        <w:t xml:space="preserve"> مع </w:t>
      </w:r>
      <w:proofErr w:type="spellStart"/>
      <w:r w:rsidR="00D4237E">
        <w:rPr>
          <w:rFonts w:ascii="Calibri" w:eastAsia="Calibri" w:hAnsi="Calibri" w:cs="Arial" w:hint="cs"/>
          <w:color w:val="000000"/>
          <w:sz w:val="32"/>
          <w:szCs w:val="32"/>
          <w:rtl/>
        </w:rPr>
        <w:t>ترخمات</w:t>
      </w:r>
      <w:proofErr w:type="spellEnd"/>
      <w:r w:rsidR="00D4237E">
        <w:rPr>
          <w:rFonts w:ascii="Calibri" w:eastAsia="Calibri" w:hAnsi="Calibri" w:cs="Arial" w:hint="cs"/>
          <w:color w:val="000000"/>
          <w:sz w:val="32"/>
          <w:szCs w:val="32"/>
          <w:rtl/>
        </w:rPr>
        <w:t xml:space="preserve"> شبكية مرقطة بالأطراف</w:t>
      </w:r>
      <w:r w:rsidRPr="00733B94">
        <w:rPr>
          <w:rFonts w:ascii="Calibri" w:eastAsia="Calibri" w:hAnsi="Calibri" w:cs="Arial" w:hint="cs"/>
          <w:color w:val="000000"/>
          <w:sz w:val="32"/>
          <w:szCs w:val="32"/>
          <w:rtl/>
        </w:rPr>
        <w:t>، وهناك شحوب واضح بالوجه</w:t>
      </w:r>
      <w:r w:rsidR="00D4237E">
        <w:rPr>
          <w:rFonts w:ascii="Calibri" w:eastAsia="Calibri" w:hAnsi="Calibri" w:cs="Arial" w:hint="cs"/>
          <w:color w:val="000000"/>
          <w:sz w:val="32"/>
          <w:szCs w:val="32"/>
          <w:rtl/>
        </w:rPr>
        <w:t xml:space="preserve"> مع زرقة بالشفاه والسرير الظفري</w:t>
      </w:r>
      <w:r w:rsidRPr="00733B94">
        <w:rPr>
          <w:rFonts w:ascii="Calibri" w:eastAsia="Calibri" w:hAnsi="Calibri" w:cs="Arial" w:hint="cs"/>
          <w:color w:val="000000"/>
          <w:sz w:val="32"/>
          <w:szCs w:val="32"/>
          <w:rtl/>
        </w:rPr>
        <w:t>، ويعتمد التوجه في هؤلاء المرضى على درجة التروية الدماغية</w:t>
      </w:r>
      <w:r w:rsidR="004B3748" w:rsidRPr="00733B94">
        <w:rPr>
          <w:rFonts w:ascii="Calibri" w:eastAsia="Calibri" w:hAnsi="Calibri" w:cs="Arial" w:hint="cs"/>
          <w:color w:val="000000"/>
          <w:sz w:val="32"/>
          <w:szCs w:val="32"/>
          <w:vertAlign w:val="superscript"/>
          <w:rtl/>
        </w:rPr>
        <w:t>(29)</w:t>
      </w:r>
      <w:r w:rsidRPr="00733B94">
        <w:rPr>
          <w:rFonts w:ascii="Calibri" w:eastAsia="Calibri" w:hAnsi="Calibri" w:cs="Arial" w:hint="cs"/>
          <w:color w:val="000000"/>
          <w:sz w:val="32"/>
          <w:szCs w:val="32"/>
          <w:rtl/>
        </w:rPr>
        <w:t>.</w:t>
      </w:r>
    </w:p>
    <w:p w:rsidR="0037198D" w:rsidRPr="00D4237E" w:rsidRDefault="0037198D" w:rsidP="00741BEC">
      <w:pPr>
        <w:bidi/>
        <w:spacing w:after="200"/>
        <w:jc w:val="both"/>
        <w:rPr>
          <w:rFonts w:ascii="Calibri" w:eastAsia="Calibri" w:hAnsi="Calibri" w:cs="Arial"/>
          <w:b/>
          <w:bCs/>
          <w:color w:val="000000"/>
          <w:sz w:val="32"/>
          <w:szCs w:val="32"/>
          <w:rtl/>
        </w:rPr>
      </w:pPr>
    </w:p>
    <w:p w:rsidR="00D6253F" w:rsidRPr="00D4237E" w:rsidRDefault="00D6253F" w:rsidP="00741BEC">
      <w:pPr>
        <w:numPr>
          <w:ilvl w:val="0"/>
          <w:numId w:val="30"/>
        </w:numPr>
        <w:bidi/>
        <w:spacing w:after="200"/>
        <w:contextualSpacing/>
        <w:jc w:val="both"/>
        <w:rPr>
          <w:rFonts w:ascii="Calibri" w:eastAsia="Calibri" w:hAnsi="Calibri" w:cs="Arial"/>
          <w:b/>
          <w:bCs/>
          <w:color w:val="000000"/>
          <w:sz w:val="32"/>
          <w:szCs w:val="32"/>
        </w:rPr>
      </w:pPr>
      <w:r w:rsidRPr="00D4237E">
        <w:rPr>
          <w:rFonts w:ascii="Calibri" w:eastAsia="Calibri" w:hAnsi="Calibri" w:cs="Arial" w:hint="cs"/>
          <w:b/>
          <w:bCs/>
          <w:color w:val="000000"/>
          <w:sz w:val="32"/>
          <w:szCs w:val="32"/>
          <w:rtl/>
        </w:rPr>
        <w:t xml:space="preserve">العلامات الحيوية </w:t>
      </w:r>
      <w:r w:rsidRPr="00D4237E">
        <w:rPr>
          <w:rFonts w:ascii="Calibri" w:eastAsia="Calibri" w:hAnsi="Calibri" w:cs="Arial"/>
          <w:b/>
          <w:bCs/>
          <w:color w:val="000000"/>
          <w:sz w:val="32"/>
          <w:szCs w:val="32"/>
        </w:rPr>
        <w:t>Vital Signs</w:t>
      </w:r>
      <w:r w:rsidR="00D4237E" w:rsidRPr="00D4237E">
        <w:rPr>
          <w:rFonts w:ascii="Calibri" w:eastAsia="Calibri" w:hAnsi="Calibri" w:cs="Arial" w:hint="cs"/>
          <w:b/>
          <w:bCs/>
          <w:color w:val="000000"/>
          <w:sz w:val="32"/>
          <w:szCs w:val="32"/>
          <w:rtl/>
        </w:rPr>
        <w:t xml:space="preserve"> والفحص السريري</w:t>
      </w:r>
      <w:r w:rsidRPr="00D4237E">
        <w:rPr>
          <w:rFonts w:ascii="Calibri" w:eastAsia="Calibri" w:hAnsi="Calibri" w:cs="Arial" w:hint="cs"/>
          <w:b/>
          <w:bCs/>
          <w:color w:val="000000"/>
          <w:sz w:val="32"/>
          <w:szCs w:val="32"/>
          <w:rtl/>
        </w:rPr>
        <w:t>:</w:t>
      </w:r>
    </w:p>
    <w:p w:rsidR="00D6253F" w:rsidRPr="00733B94" w:rsidRDefault="00D6253F" w:rsidP="00D4237E">
      <w:pPr>
        <w:numPr>
          <w:ilvl w:val="0"/>
          <w:numId w:val="31"/>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u w:val="single"/>
          <w:rtl/>
        </w:rPr>
        <w:t xml:space="preserve">سرعة القلب </w:t>
      </w:r>
      <w:r w:rsidRPr="00733B94">
        <w:rPr>
          <w:rFonts w:ascii="Calibri" w:eastAsia="Calibri" w:hAnsi="Calibri" w:cs="Arial"/>
          <w:color w:val="000000"/>
          <w:sz w:val="32"/>
          <w:szCs w:val="32"/>
          <w:u w:val="single"/>
        </w:rPr>
        <w:t>Heart Rate</w:t>
      </w:r>
      <w:r w:rsidRPr="00D4237E">
        <w:rPr>
          <w:rFonts w:ascii="Calibri" w:eastAsia="Calibri" w:hAnsi="Calibri" w:cs="Arial" w:hint="cs"/>
          <w:color w:val="000000"/>
          <w:sz w:val="32"/>
          <w:szCs w:val="32"/>
          <w:u w:val="single"/>
          <w:rtl/>
        </w:rPr>
        <w:t>:</w:t>
      </w:r>
      <w:r w:rsidRPr="00733B94">
        <w:rPr>
          <w:rFonts w:ascii="Calibri" w:eastAsia="Calibri" w:hAnsi="Calibri" w:cs="Arial" w:hint="cs"/>
          <w:color w:val="000000"/>
          <w:sz w:val="32"/>
          <w:szCs w:val="32"/>
          <w:rtl/>
        </w:rPr>
        <w:t xml:space="preserve"> تتغاير سرعة القلب خلال الاحتشاء من بطء قلب </w:t>
      </w:r>
      <w:r w:rsidR="00D4237E">
        <w:rPr>
          <w:rFonts w:ascii="Calibri" w:eastAsia="Calibri" w:hAnsi="Calibri" w:cs="Arial" w:hint="cs"/>
          <w:color w:val="000000"/>
          <w:sz w:val="32"/>
          <w:szCs w:val="32"/>
          <w:rtl/>
        </w:rPr>
        <w:t>إلى تسرع قلب منتظم أو غير منتظم</w:t>
      </w:r>
      <w:r w:rsidRPr="00733B94">
        <w:rPr>
          <w:rFonts w:ascii="Calibri" w:eastAsia="Calibri" w:hAnsi="Calibri" w:cs="Arial" w:hint="cs"/>
          <w:color w:val="000000"/>
          <w:sz w:val="32"/>
          <w:szCs w:val="32"/>
          <w:rtl/>
        </w:rPr>
        <w:t>. وغالباً ما يكون هؤلاء ال</w:t>
      </w:r>
      <w:r w:rsidR="00D4237E">
        <w:rPr>
          <w:rFonts w:ascii="Calibri" w:eastAsia="Calibri" w:hAnsi="Calibri" w:cs="Arial" w:hint="cs"/>
          <w:color w:val="000000"/>
          <w:sz w:val="32"/>
          <w:szCs w:val="32"/>
          <w:rtl/>
        </w:rPr>
        <w:t>مرضى في حالة تسرع قلب جيبي (100-110</w:t>
      </w:r>
      <w:r w:rsidRPr="00733B94">
        <w:rPr>
          <w:rFonts w:ascii="Calibri" w:eastAsia="Calibri" w:hAnsi="Calibri" w:cs="Arial" w:hint="cs"/>
          <w:color w:val="000000"/>
          <w:sz w:val="32"/>
          <w:szCs w:val="32"/>
          <w:rtl/>
        </w:rPr>
        <w:t>)/د مع حدوث تباطؤ بال</w:t>
      </w:r>
      <w:r w:rsidR="00D4237E">
        <w:rPr>
          <w:rFonts w:ascii="Calibri" w:eastAsia="Calibri" w:hAnsi="Calibri" w:cs="Arial" w:hint="cs"/>
          <w:color w:val="000000"/>
          <w:sz w:val="32"/>
          <w:szCs w:val="32"/>
          <w:rtl/>
        </w:rPr>
        <w:t>نظم حالما تتم إراحة الألم والقلق</w:t>
      </w:r>
      <w:r w:rsidRPr="00733B94">
        <w:rPr>
          <w:rFonts w:ascii="Calibri" w:eastAsia="Calibri" w:hAnsi="Calibri" w:cs="Arial" w:hint="cs"/>
          <w:color w:val="000000"/>
          <w:sz w:val="32"/>
          <w:szCs w:val="32"/>
          <w:rtl/>
        </w:rPr>
        <w:t xml:space="preserve">. كما تحدث خوارج الانقباض بشكل </w:t>
      </w:r>
      <w:r w:rsidR="00D4237E">
        <w:rPr>
          <w:rFonts w:ascii="Calibri" w:eastAsia="Calibri" w:hAnsi="Calibri" w:cs="Arial" w:hint="cs"/>
          <w:color w:val="000000"/>
          <w:sz w:val="32"/>
          <w:szCs w:val="32"/>
          <w:rtl/>
        </w:rPr>
        <w:t>شائع خلال الساعات الأربع الأولى(بنسبة 95%)</w:t>
      </w:r>
      <w:r w:rsidR="004B3748" w:rsidRPr="00733B94">
        <w:rPr>
          <w:rFonts w:ascii="Calibri" w:eastAsia="Calibri" w:hAnsi="Calibri" w:cs="Arial" w:hint="cs"/>
          <w:color w:val="000000"/>
          <w:sz w:val="32"/>
          <w:szCs w:val="32"/>
          <w:vertAlign w:val="superscript"/>
          <w:rtl/>
        </w:rPr>
        <w:t>(30)</w:t>
      </w:r>
      <w:r w:rsidRPr="00733B94">
        <w:rPr>
          <w:rFonts w:ascii="Calibri" w:eastAsia="Calibri" w:hAnsi="Calibri" w:cs="Arial" w:hint="cs"/>
          <w:color w:val="000000"/>
          <w:sz w:val="32"/>
          <w:szCs w:val="32"/>
          <w:rtl/>
        </w:rPr>
        <w:t>.</w:t>
      </w:r>
    </w:p>
    <w:p w:rsidR="00D6253F" w:rsidRPr="00733B94" w:rsidRDefault="00D6253F" w:rsidP="00FC624B">
      <w:pPr>
        <w:numPr>
          <w:ilvl w:val="0"/>
          <w:numId w:val="31"/>
        </w:numPr>
        <w:bidi/>
        <w:spacing w:after="200"/>
        <w:contextualSpacing/>
        <w:jc w:val="both"/>
        <w:rPr>
          <w:rFonts w:ascii="Calibri" w:eastAsia="Calibri" w:hAnsi="Calibri" w:cs="Arial"/>
          <w:color w:val="000000"/>
          <w:sz w:val="32"/>
          <w:szCs w:val="32"/>
          <w:u w:val="single"/>
        </w:rPr>
      </w:pPr>
      <w:r w:rsidRPr="00733B94">
        <w:rPr>
          <w:rFonts w:ascii="Calibri" w:eastAsia="Calibri" w:hAnsi="Calibri" w:cs="Arial" w:hint="cs"/>
          <w:color w:val="000000"/>
          <w:sz w:val="32"/>
          <w:szCs w:val="32"/>
          <w:u w:val="single"/>
          <w:rtl/>
        </w:rPr>
        <w:t xml:space="preserve">الضغط الشرياني </w:t>
      </w:r>
      <w:r w:rsidRPr="00D4237E">
        <w:rPr>
          <w:rFonts w:ascii="Calibri" w:eastAsia="Calibri" w:hAnsi="Calibri" w:cs="Arial"/>
          <w:color w:val="000000"/>
          <w:sz w:val="32"/>
          <w:szCs w:val="32"/>
          <w:u w:val="single"/>
        </w:rPr>
        <w:t>Blood Pressure</w:t>
      </w:r>
      <w:r w:rsidRPr="00D4237E">
        <w:rPr>
          <w:rFonts w:ascii="Calibri" w:eastAsia="Calibri" w:hAnsi="Calibri" w:cs="Arial" w:hint="cs"/>
          <w:color w:val="000000"/>
          <w:sz w:val="32"/>
          <w:szCs w:val="32"/>
          <w:u w:val="single"/>
          <w:rtl/>
        </w:rPr>
        <w:t>:</w:t>
      </w:r>
      <w:r w:rsidRPr="00733B94">
        <w:rPr>
          <w:rFonts w:ascii="Calibri" w:eastAsia="Calibri" w:hAnsi="Calibri" w:cs="Arial" w:hint="cs"/>
          <w:color w:val="000000"/>
          <w:sz w:val="32"/>
          <w:szCs w:val="32"/>
          <w:rtl/>
        </w:rPr>
        <w:t xml:space="preserve"> يكون معظم مرضى ال</w:t>
      </w:r>
      <w:r w:rsidR="00FC624B">
        <w:rPr>
          <w:rFonts w:ascii="Calibri" w:eastAsia="Calibri" w:hAnsi="Calibri" w:cs="Arial" w:hint="cs"/>
          <w:color w:val="000000"/>
          <w:sz w:val="32"/>
          <w:szCs w:val="32"/>
          <w:rtl/>
        </w:rPr>
        <w:t>احتشاء غير المختلط أسوياء الضغط</w:t>
      </w:r>
      <w:r w:rsidRPr="00733B94">
        <w:rPr>
          <w:rFonts w:ascii="Calibri" w:eastAsia="Calibri" w:hAnsi="Calibri" w:cs="Arial" w:hint="cs"/>
          <w:color w:val="000000"/>
          <w:sz w:val="32"/>
          <w:szCs w:val="32"/>
          <w:rtl/>
        </w:rPr>
        <w:t>، يمكن أن نشاهد اس</w:t>
      </w:r>
      <w:r w:rsidR="00FC624B">
        <w:rPr>
          <w:rFonts w:ascii="Calibri" w:eastAsia="Calibri" w:hAnsi="Calibri" w:cs="Arial" w:hint="cs"/>
          <w:color w:val="000000"/>
          <w:sz w:val="32"/>
          <w:szCs w:val="32"/>
          <w:rtl/>
        </w:rPr>
        <w:t>تجابة عالية للضغط الشرياني</w:t>
      </w:r>
      <w:r w:rsidR="00FC624B">
        <w:rPr>
          <w:rFonts w:ascii="Calibri" w:eastAsia="Calibri" w:hAnsi="Calibri" w:cs="Arial"/>
          <w:color w:val="000000"/>
          <w:sz w:val="32"/>
          <w:szCs w:val="32"/>
        </w:rPr>
        <w:t>&lt;</w:t>
      </w:r>
      <w:r w:rsidRPr="00733B94">
        <w:rPr>
          <w:rFonts w:ascii="Calibri" w:eastAsia="Calibri" w:hAnsi="Calibri" w:cs="Arial" w:hint="cs"/>
          <w:color w:val="000000"/>
          <w:sz w:val="32"/>
          <w:szCs w:val="32"/>
          <w:rtl/>
        </w:rPr>
        <w:t>160/90 ملم ز وذلك بسبب فرط الفعا</w:t>
      </w:r>
      <w:r w:rsidR="00FC624B">
        <w:rPr>
          <w:rFonts w:ascii="Calibri" w:eastAsia="Calibri" w:hAnsi="Calibri" w:cs="Arial" w:hint="cs"/>
          <w:color w:val="000000"/>
          <w:sz w:val="32"/>
          <w:szCs w:val="32"/>
          <w:rtl/>
        </w:rPr>
        <w:t>لية الودية الثانوي للألم والقلق</w:t>
      </w:r>
      <w:r w:rsidRPr="00733B94">
        <w:rPr>
          <w:rFonts w:ascii="Calibri" w:eastAsia="Calibri" w:hAnsi="Calibri" w:cs="Arial" w:hint="cs"/>
          <w:color w:val="000000"/>
          <w:sz w:val="32"/>
          <w:szCs w:val="32"/>
          <w:rtl/>
        </w:rPr>
        <w:t xml:space="preserve">. وغالباً ما يصبح مرضى ارتفاع </w:t>
      </w:r>
      <w:r w:rsidR="00FC624B">
        <w:rPr>
          <w:rFonts w:ascii="Calibri" w:eastAsia="Calibri" w:hAnsi="Calibri" w:cs="Arial" w:hint="cs"/>
          <w:color w:val="000000"/>
          <w:sz w:val="32"/>
          <w:szCs w:val="32"/>
          <w:rtl/>
        </w:rPr>
        <w:t>الضغط أسوياء الضغط بعد الاحتشاء</w:t>
      </w:r>
      <w:r w:rsidRPr="00733B94">
        <w:rPr>
          <w:rFonts w:ascii="Calibri" w:eastAsia="Calibri" w:hAnsi="Calibri" w:cs="Arial" w:hint="cs"/>
          <w:color w:val="000000"/>
          <w:sz w:val="32"/>
          <w:szCs w:val="32"/>
          <w:rtl/>
        </w:rPr>
        <w:t>، على الرغم من أن معظمهم يعود لحالة ارتفاع</w:t>
      </w:r>
      <w:r w:rsidR="00FC624B">
        <w:rPr>
          <w:rFonts w:ascii="Calibri" w:eastAsia="Calibri" w:hAnsi="Calibri" w:cs="Arial" w:hint="cs"/>
          <w:color w:val="000000"/>
          <w:sz w:val="32"/>
          <w:szCs w:val="32"/>
          <w:rtl/>
        </w:rPr>
        <w:t xml:space="preserve"> الضغط بعد 3-6 أشهر من الاحتشاء</w:t>
      </w:r>
      <w:r w:rsidRPr="00733B94">
        <w:rPr>
          <w:rFonts w:ascii="Calibri" w:eastAsia="Calibri" w:hAnsi="Calibri" w:cs="Arial" w:hint="cs"/>
          <w:color w:val="000000"/>
          <w:sz w:val="32"/>
          <w:szCs w:val="32"/>
          <w:rtl/>
        </w:rPr>
        <w:t>.</w:t>
      </w:r>
    </w:p>
    <w:p w:rsidR="00D6253F" w:rsidRPr="00733B94" w:rsidRDefault="00D6253F" w:rsidP="00741BEC">
      <w:pPr>
        <w:bidi/>
        <w:spacing w:after="200"/>
        <w:ind w:left="36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ينخفض الضغط الشرياني بشكل حاد في مرضى الاحتشاء الواسع بسبب سوء وظيفة البطين الأيسر والاحتقان الوريدي </w:t>
      </w:r>
      <w:r w:rsidR="00FC624B">
        <w:rPr>
          <w:rFonts w:ascii="Calibri" w:eastAsia="Calibri" w:hAnsi="Calibri" w:cs="Arial" w:hint="cs"/>
          <w:color w:val="000000"/>
          <w:sz w:val="32"/>
          <w:szCs w:val="32"/>
          <w:rtl/>
        </w:rPr>
        <w:t>التالي لتطبيق المورفين والنترات</w:t>
      </w:r>
      <w:r w:rsidRPr="00733B94">
        <w:rPr>
          <w:rFonts w:ascii="Calibri" w:eastAsia="Calibri" w:hAnsi="Calibri" w:cs="Arial" w:hint="cs"/>
          <w:color w:val="000000"/>
          <w:sz w:val="32"/>
          <w:szCs w:val="32"/>
          <w:rtl/>
        </w:rPr>
        <w:t>، ويعود الضغط الشرياني للسواء بعد الشفاء من الاحتشاء</w:t>
      </w:r>
      <w:r w:rsidR="004B3748" w:rsidRPr="00733B94">
        <w:rPr>
          <w:rFonts w:ascii="Calibri" w:eastAsia="Calibri" w:hAnsi="Calibri" w:cs="Arial" w:hint="cs"/>
          <w:color w:val="000000"/>
          <w:sz w:val="32"/>
          <w:szCs w:val="32"/>
          <w:vertAlign w:val="superscript"/>
          <w:rtl/>
        </w:rPr>
        <w:t>(31)</w:t>
      </w:r>
      <w:r w:rsidRPr="00733B94">
        <w:rPr>
          <w:rFonts w:ascii="Calibri" w:eastAsia="Calibri" w:hAnsi="Calibri" w:cs="Arial" w:hint="cs"/>
          <w:color w:val="000000"/>
          <w:sz w:val="32"/>
          <w:szCs w:val="32"/>
          <w:rtl/>
        </w:rPr>
        <w:t>.</w:t>
      </w:r>
    </w:p>
    <w:p w:rsidR="00D6253F" w:rsidRPr="00733B94" w:rsidRDefault="00FC624B" w:rsidP="00C73011">
      <w:pPr>
        <w:bidi/>
        <w:spacing w:after="200"/>
        <w:ind w:left="360"/>
        <w:contextualSpacing/>
        <w:jc w:val="both"/>
        <w:rPr>
          <w:rFonts w:ascii="Calibri" w:eastAsia="Calibri" w:hAnsi="Calibri" w:cs="Arial"/>
          <w:color w:val="000000"/>
          <w:sz w:val="32"/>
          <w:szCs w:val="32"/>
          <w:rtl/>
        </w:rPr>
      </w:pPr>
      <w:r>
        <w:rPr>
          <w:rFonts w:ascii="Calibri" w:eastAsia="Calibri" w:hAnsi="Calibri" w:cs="Arial" w:hint="cs"/>
          <w:color w:val="000000"/>
          <w:sz w:val="32"/>
          <w:szCs w:val="32"/>
          <w:rtl/>
        </w:rPr>
        <w:lastRenderedPageBreak/>
        <w:t>يكون الضغط الانقباضي</w:t>
      </w:r>
      <w:r>
        <w:rPr>
          <w:rFonts w:ascii="Calibri" w:eastAsia="Calibri" w:hAnsi="Calibri" w:cs="Arial"/>
          <w:color w:val="000000"/>
          <w:sz w:val="32"/>
          <w:szCs w:val="32"/>
        </w:rPr>
        <w:t>&gt;</w:t>
      </w:r>
      <w:r w:rsidR="00D6253F" w:rsidRPr="00733B94">
        <w:rPr>
          <w:rFonts w:ascii="Calibri" w:eastAsia="Calibri" w:hAnsi="Calibri" w:cs="Arial" w:hint="cs"/>
          <w:color w:val="000000"/>
          <w:sz w:val="32"/>
          <w:szCs w:val="32"/>
          <w:rtl/>
        </w:rPr>
        <w:t>90 ملم ز في مرضى الصدمة القلبية مع دلا</w:t>
      </w:r>
      <w:r>
        <w:rPr>
          <w:rFonts w:ascii="Calibri" w:eastAsia="Calibri" w:hAnsi="Calibri" w:cs="Arial" w:hint="cs"/>
          <w:color w:val="000000"/>
          <w:sz w:val="32"/>
          <w:szCs w:val="32"/>
          <w:rtl/>
        </w:rPr>
        <w:t xml:space="preserve">ئل على نقص تروية أعضاء </w:t>
      </w:r>
      <w:proofErr w:type="spellStart"/>
      <w:r>
        <w:rPr>
          <w:rFonts w:ascii="Calibri" w:eastAsia="Calibri" w:hAnsi="Calibri" w:cs="Arial" w:hint="cs"/>
          <w:color w:val="000000"/>
          <w:sz w:val="32"/>
          <w:szCs w:val="32"/>
          <w:rtl/>
        </w:rPr>
        <w:t>انتهائية</w:t>
      </w:r>
      <w:proofErr w:type="spellEnd"/>
      <w:r>
        <w:rPr>
          <w:rFonts w:ascii="Calibri" w:eastAsia="Calibri" w:hAnsi="Calibri" w:cs="Arial" w:hint="cs"/>
          <w:color w:val="000000"/>
          <w:sz w:val="32"/>
          <w:szCs w:val="32"/>
          <w:rtl/>
        </w:rPr>
        <w:t>. وعلى الرغم من ذلك</w:t>
      </w:r>
      <w:r w:rsidR="00D6253F" w:rsidRPr="00733B94">
        <w:rPr>
          <w:rFonts w:ascii="Calibri" w:eastAsia="Calibri" w:hAnsi="Calibri" w:cs="Arial" w:hint="cs"/>
          <w:color w:val="000000"/>
          <w:sz w:val="32"/>
          <w:szCs w:val="32"/>
          <w:rtl/>
        </w:rPr>
        <w:t>، فهذا لا يعني أن كل هبوط ضغط</w:t>
      </w:r>
      <w:r>
        <w:rPr>
          <w:rFonts w:ascii="Calibri" w:eastAsia="Calibri" w:hAnsi="Calibri" w:cs="Arial"/>
          <w:color w:val="000000"/>
          <w:sz w:val="32"/>
          <w:szCs w:val="32"/>
        </w:rPr>
        <w:t>&gt;</w:t>
      </w:r>
      <w:r>
        <w:rPr>
          <w:rFonts w:ascii="Calibri" w:eastAsia="Calibri" w:hAnsi="Calibri" w:cs="Arial" w:hint="cs"/>
          <w:color w:val="000000"/>
          <w:sz w:val="32"/>
          <w:szCs w:val="32"/>
          <w:rtl/>
        </w:rPr>
        <w:t>90ملم ز هو صدمة قلبية</w:t>
      </w:r>
      <w:r w:rsidR="00D6253F" w:rsidRPr="00733B94">
        <w:rPr>
          <w:rFonts w:ascii="Calibri" w:eastAsia="Calibri" w:hAnsi="Calibri" w:cs="Arial" w:hint="cs"/>
          <w:color w:val="000000"/>
          <w:sz w:val="32"/>
          <w:szCs w:val="32"/>
          <w:rtl/>
        </w:rPr>
        <w:t xml:space="preserve">، لأن بعض مرضى الاحتشاء يحدث لديهم منعكس </w:t>
      </w:r>
      <w:proofErr w:type="spellStart"/>
      <w:r w:rsidR="00D6253F" w:rsidRPr="00733B94">
        <w:rPr>
          <w:rFonts w:ascii="Calibri" w:eastAsia="Calibri" w:hAnsi="Calibri" w:cs="Arial"/>
          <w:color w:val="000000"/>
          <w:sz w:val="32"/>
          <w:szCs w:val="32"/>
        </w:rPr>
        <w:t>Bezold-Jarisch</w:t>
      </w:r>
      <w:proofErr w:type="spellEnd"/>
      <w:r w:rsidR="00D6253F" w:rsidRPr="00733B94">
        <w:rPr>
          <w:rFonts w:ascii="Calibri" w:eastAsia="Calibri" w:hAnsi="Calibri" w:cs="Arial" w:hint="cs"/>
          <w:color w:val="000000"/>
          <w:sz w:val="32"/>
          <w:szCs w:val="32"/>
          <w:rtl/>
        </w:rPr>
        <w:t xml:space="preserve"> والذي يؤدي إلى هبوط ض</w:t>
      </w:r>
      <w:r>
        <w:rPr>
          <w:rFonts w:ascii="Calibri" w:eastAsia="Calibri" w:hAnsi="Calibri" w:cs="Arial" w:hint="cs"/>
          <w:color w:val="000000"/>
          <w:sz w:val="32"/>
          <w:szCs w:val="32"/>
          <w:rtl/>
        </w:rPr>
        <w:t>غط عابر</w:t>
      </w:r>
      <w:r w:rsidR="00D6253F" w:rsidRPr="00733B94">
        <w:rPr>
          <w:rFonts w:ascii="Calibri" w:eastAsia="Calibri" w:hAnsi="Calibri" w:cs="Arial" w:hint="cs"/>
          <w:color w:val="000000"/>
          <w:sz w:val="32"/>
          <w:szCs w:val="32"/>
          <w:rtl/>
        </w:rPr>
        <w:t xml:space="preserve"> </w:t>
      </w:r>
      <w:r>
        <w:rPr>
          <w:rFonts w:ascii="Calibri" w:eastAsia="Calibri" w:hAnsi="Calibri" w:cs="Arial"/>
          <w:color w:val="000000"/>
          <w:sz w:val="32"/>
          <w:szCs w:val="32"/>
        </w:rPr>
        <w:t>&gt;</w:t>
      </w:r>
      <w:r>
        <w:rPr>
          <w:rFonts w:ascii="Calibri" w:eastAsia="Calibri" w:hAnsi="Calibri" w:cs="Arial" w:hint="cs"/>
          <w:color w:val="000000"/>
          <w:sz w:val="32"/>
          <w:szCs w:val="32"/>
          <w:rtl/>
        </w:rPr>
        <w:t>90ملم ز</w:t>
      </w:r>
      <w:r w:rsidR="00D6253F" w:rsidRPr="00733B94">
        <w:rPr>
          <w:rFonts w:ascii="Calibri" w:eastAsia="Calibri" w:hAnsi="Calibri" w:cs="Arial" w:hint="cs"/>
          <w:color w:val="000000"/>
          <w:sz w:val="32"/>
          <w:szCs w:val="32"/>
          <w:rtl/>
        </w:rPr>
        <w:t xml:space="preserve">، ويمكن تدبير هذا الاضطراب بإعطاء ال </w:t>
      </w:r>
      <w:r w:rsidR="00D6253F" w:rsidRPr="00733B94">
        <w:rPr>
          <w:rFonts w:ascii="Calibri" w:eastAsia="Calibri" w:hAnsi="Calibri" w:cs="Arial"/>
          <w:color w:val="000000"/>
          <w:sz w:val="32"/>
          <w:szCs w:val="32"/>
        </w:rPr>
        <w:t>) Atropine</w:t>
      </w:r>
      <w:r>
        <w:rPr>
          <w:rFonts w:ascii="Calibri" w:eastAsia="Calibri" w:hAnsi="Calibri" w:cs="Arial" w:hint="cs"/>
          <w:color w:val="000000"/>
          <w:sz w:val="32"/>
          <w:szCs w:val="32"/>
          <w:rtl/>
        </w:rPr>
        <w:t>0.5-1) ملغ</w:t>
      </w:r>
      <w:r w:rsidR="00C73011">
        <w:rPr>
          <w:rFonts w:ascii="Calibri" w:eastAsia="Calibri" w:hAnsi="Calibri" w:cs="Arial" w:hint="cs"/>
          <w:color w:val="000000"/>
          <w:sz w:val="32"/>
          <w:szCs w:val="32"/>
          <w:rtl/>
        </w:rPr>
        <w:t>.</w:t>
      </w:r>
    </w:p>
    <w:p w:rsidR="00FC624B" w:rsidRDefault="00D6253F" w:rsidP="00FC624B">
      <w:pPr>
        <w:bidi/>
        <w:spacing w:after="200"/>
        <w:ind w:left="36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يبدي أكثر من نصف مرضى الاحتشاء السفلي تفعيل الجملة نظيرة ا</w:t>
      </w:r>
      <w:r w:rsidR="00FC624B">
        <w:rPr>
          <w:rFonts w:ascii="Calibri" w:eastAsia="Calibri" w:hAnsi="Calibri" w:cs="Arial" w:hint="cs"/>
          <w:color w:val="000000"/>
          <w:sz w:val="32"/>
          <w:szCs w:val="32"/>
          <w:rtl/>
        </w:rPr>
        <w:t>لودية مثل بطء النبض وهبوط الضغط</w:t>
      </w:r>
      <w:r w:rsidRPr="00733B94">
        <w:rPr>
          <w:rFonts w:ascii="Calibri" w:eastAsia="Calibri" w:hAnsi="Calibri" w:cs="Arial" w:hint="cs"/>
          <w:color w:val="000000"/>
          <w:sz w:val="32"/>
          <w:szCs w:val="32"/>
          <w:rtl/>
        </w:rPr>
        <w:t>، بينما يظهر أكثر من نصف مرضى الاحتشاء الأمامي علامات تفعيل الجملة الودية مثل ارت</w:t>
      </w:r>
      <w:r w:rsidR="00FC624B">
        <w:rPr>
          <w:rFonts w:ascii="Calibri" w:eastAsia="Calibri" w:hAnsi="Calibri" w:cs="Arial" w:hint="cs"/>
          <w:color w:val="000000"/>
          <w:sz w:val="32"/>
          <w:szCs w:val="32"/>
          <w:rtl/>
        </w:rPr>
        <w:t>فاع الضغط الشرياني وتسرع النبض.</w:t>
      </w:r>
    </w:p>
    <w:p w:rsidR="00D6253F" w:rsidRPr="00733B94" w:rsidRDefault="00D6253F" w:rsidP="00FC624B">
      <w:pPr>
        <w:bidi/>
        <w:spacing w:after="200"/>
        <w:ind w:left="360"/>
        <w:contextualSpacing/>
        <w:jc w:val="both"/>
        <w:rPr>
          <w:rFonts w:ascii="Calibri" w:eastAsia="Calibri" w:hAnsi="Calibri" w:cs="Arial"/>
          <w:color w:val="000000"/>
          <w:sz w:val="32"/>
          <w:szCs w:val="32"/>
          <w:u w:val="single"/>
        </w:rPr>
      </w:pPr>
      <w:r w:rsidRPr="00733B94">
        <w:rPr>
          <w:rFonts w:ascii="Calibri" w:eastAsia="Calibri" w:hAnsi="Calibri" w:cs="Arial" w:hint="cs"/>
          <w:color w:val="000000"/>
          <w:sz w:val="32"/>
          <w:szCs w:val="32"/>
          <w:u w:val="single"/>
          <w:rtl/>
        </w:rPr>
        <w:t xml:space="preserve">الحرارة والتنفس </w:t>
      </w:r>
      <w:r w:rsidRPr="00FC624B">
        <w:rPr>
          <w:rFonts w:ascii="Calibri" w:eastAsia="Calibri" w:hAnsi="Calibri" w:cs="Arial"/>
          <w:color w:val="000000"/>
          <w:sz w:val="32"/>
          <w:szCs w:val="32"/>
          <w:u w:val="single"/>
        </w:rPr>
        <w:t>Temperature And Respiration</w:t>
      </w:r>
      <w:r w:rsidR="00FC624B" w:rsidRPr="00FC624B">
        <w:rPr>
          <w:rFonts w:ascii="Calibri" w:eastAsia="Calibri" w:hAnsi="Calibri" w:cs="Arial" w:hint="cs"/>
          <w:color w:val="000000"/>
          <w:sz w:val="32"/>
          <w:szCs w:val="32"/>
          <w:u w:val="single"/>
          <w:rtl/>
        </w:rPr>
        <w:t>:</w:t>
      </w:r>
      <w:r w:rsidRPr="00733B94">
        <w:rPr>
          <w:rFonts w:ascii="Calibri" w:eastAsia="Calibri" w:hAnsi="Calibri" w:cs="Arial" w:hint="cs"/>
          <w:color w:val="000000"/>
          <w:sz w:val="32"/>
          <w:szCs w:val="32"/>
          <w:rtl/>
        </w:rPr>
        <w:t xml:space="preserve"> ترتفع درجة الحرارة عند معظم مرضى ال</w:t>
      </w:r>
      <w:r w:rsidR="00FC624B">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وهي </w:t>
      </w:r>
      <w:r w:rsidR="00FC624B">
        <w:rPr>
          <w:rFonts w:ascii="Calibri" w:eastAsia="Calibri" w:hAnsi="Calibri" w:cs="Arial" w:hint="cs"/>
          <w:color w:val="000000"/>
          <w:sz w:val="32"/>
          <w:szCs w:val="32"/>
          <w:rtl/>
        </w:rPr>
        <w:t>استجابة غير نوعية للنخر النسيجي، تبدأ الحرارة بالارتفاع بعد (4-8) ساعات، وقد تصل الحرارة الشرجية إلى (38.3-</w:t>
      </w:r>
      <w:r w:rsidRPr="00733B94">
        <w:rPr>
          <w:rFonts w:ascii="Calibri" w:eastAsia="Calibri" w:hAnsi="Calibri" w:cs="Arial" w:hint="cs"/>
          <w:color w:val="000000"/>
          <w:sz w:val="32"/>
          <w:szCs w:val="32"/>
          <w:rtl/>
        </w:rPr>
        <w:t>3</w:t>
      </w:r>
      <w:r w:rsidR="00FC624B">
        <w:rPr>
          <w:rFonts w:ascii="Calibri" w:eastAsia="Calibri" w:hAnsi="Calibri" w:cs="Arial" w:hint="cs"/>
          <w:color w:val="000000"/>
          <w:sz w:val="32"/>
          <w:szCs w:val="32"/>
          <w:rtl/>
        </w:rPr>
        <w:t>9) درجة مئوية وتتلاشى بعد (4-5) أيام من الاحتشاء.</w:t>
      </w:r>
    </w:p>
    <w:p w:rsidR="00D6253F" w:rsidRPr="00733B94" w:rsidRDefault="00D6253F" w:rsidP="00FC624B">
      <w:pPr>
        <w:bidi/>
        <w:spacing w:after="200"/>
        <w:ind w:left="360"/>
        <w:contextualSpacing/>
        <w:jc w:val="both"/>
        <w:rPr>
          <w:rFonts w:ascii="Calibri" w:eastAsia="Calibri" w:hAnsi="Calibri" w:cs="Arial"/>
          <w:color w:val="000000"/>
          <w:sz w:val="32"/>
          <w:szCs w:val="32"/>
          <w:u w:val="single"/>
          <w:rtl/>
        </w:rPr>
      </w:pPr>
      <w:r w:rsidRPr="00733B94">
        <w:rPr>
          <w:rFonts w:ascii="Calibri" w:eastAsia="Calibri" w:hAnsi="Calibri" w:cs="Arial" w:hint="cs"/>
          <w:color w:val="000000"/>
          <w:sz w:val="32"/>
          <w:szCs w:val="32"/>
          <w:rtl/>
        </w:rPr>
        <w:t>يرتفع معدل التنفس مباشرة بعد الاح</w:t>
      </w:r>
      <w:r w:rsidR="00FC624B">
        <w:rPr>
          <w:rFonts w:ascii="Calibri" w:eastAsia="Calibri" w:hAnsi="Calibri" w:cs="Arial" w:hint="cs"/>
          <w:color w:val="000000"/>
          <w:sz w:val="32"/>
          <w:szCs w:val="32"/>
          <w:rtl/>
        </w:rPr>
        <w:t>تشاء ويعود ذلك إلى الألم والقلق</w:t>
      </w:r>
      <w:r w:rsidRPr="00733B94">
        <w:rPr>
          <w:rFonts w:ascii="Calibri" w:eastAsia="Calibri" w:hAnsi="Calibri" w:cs="Arial" w:hint="cs"/>
          <w:color w:val="000000"/>
          <w:sz w:val="32"/>
          <w:szCs w:val="32"/>
          <w:rtl/>
        </w:rPr>
        <w:t>. ويكون التنفس سريعاً  لدى الم</w:t>
      </w:r>
      <w:r w:rsidR="00FC624B">
        <w:rPr>
          <w:rFonts w:ascii="Calibri" w:eastAsia="Calibri" w:hAnsi="Calibri" w:cs="Arial" w:hint="cs"/>
          <w:color w:val="000000"/>
          <w:sz w:val="32"/>
          <w:szCs w:val="32"/>
          <w:rtl/>
        </w:rPr>
        <w:t xml:space="preserve">رضى الذين لديهم أعراض </w:t>
      </w:r>
      <w:proofErr w:type="spellStart"/>
      <w:r w:rsidR="00FC624B">
        <w:rPr>
          <w:rFonts w:ascii="Calibri" w:eastAsia="Calibri" w:hAnsi="Calibri" w:cs="Arial" w:hint="cs"/>
          <w:color w:val="000000"/>
          <w:sz w:val="32"/>
          <w:szCs w:val="32"/>
          <w:rtl/>
        </w:rPr>
        <w:t>استرخائية</w:t>
      </w:r>
      <w:proofErr w:type="spellEnd"/>
      <w:r w:rsidRPr="00733B94">
        <w:rPr>
          <w:rFonts w:ascii="Calibri" w:eastAsia="Calibri" w:hAnsi="Calibri" w:cs="Arial" w:hint="cs"/>
          <w:color w:val="000000"/>
          <w:sz w:val="32"/>
          <w:szCs w:val="32"/>
          <w:rtl/>
        </w:rPr>
        <w:t xml:space="preserve">، ويصل </w:t>
      </w:r>
      <w:r w:rsidR="00FC624B">
        <w:rPr>
          <w:rFonts w:ascii="Calibri" w:eastAsia="Calibri" w:hAnsi="Calibri" w:cs="Arial" w:hint="cs"/>
          <w:color w:val="000000"/>
          <w:sz w:val="32"/>
          <w:szCs w:val="32"/>
          <w:rtl/>
        </w:rPr>
        <w:t xml:space="preserve">لـ </w:t>
      </w:r>
      <w:r w:rsidR="00FC624B">
        <w:rPr>
          <w:rFonts w:ascii="Calibri" w:eastAsia="Calibri" w:hAnsi="Calibri" w:cs="Arial"/>
          <w:color w:val="000000"/>
          <w:sz w:val="32"/>
          <w:szCs w:val="32"/>
        </w:rPr>
        <w:t>&lt;</w:t>
      </w:r>
      <w:r w:rsidR="00FC624B">
        <w:rPr>
          <w:rFonts w:ascii="Calibri" w:eastAsia="Calibri" w:hAnsi="Calibri" w:cs="Arial" w:hint="cs"/>
          <w:color w:val="000000"/>
          <w:sz w:val="32"/>
          <w:szCs w:val="32"/>
          <w:rtl/>
        </w:rPr>
        <w:t>40/</w:t>
      </w:r>
      <w:r w:rsidRPr="00733B94">
        <w:rPr>
          <w:rFonts w:ascii="Calibri" w:eastAsia="Calibri" w:hAnsi="Calibri" w:cs="Arial" w:hint="cs"/>
          <w:color w:val="000000"/>
          <w:sz w:val="32"/>
          <w:szCs w:val="32"/>
          <w:rtl/>
        </w:rPr>
        <w:t>د في مرضى وذمة الرئة الحادة</w:t>
      </w:r>
      <w:r w:rsidR="004B3748" w:rsidRPr="00733B94">
        <w:rPr>
          <w:rFonts w:ascii="Calibri" w:eastAsia="Calibri" w:hAnsi="Calibri" w:cs="Arial" w:hint="cs"/>
          <w:color w:val="000000"/>
          <w:sz w:val="32"/>
          <w:szCs w:val="32"/>
          <w:vertAlign w:val="superscript"/>
          <w:rtl/>
        </w:rPr>
        <w:t>(32)</w:t>
      </w:r>
      <w:r w:rsidRPr="00733B94">
        <w:rPr>
          <w:rFonts w:ascii="Calibri" w:eastAsia="Calibri" w:hAnsi="Calibri" w:cs="Arial" w:hint="cs"/>
          <w:color w:val="000000"/>
          <w:sz w:val="32"/>
          <w:szCs w:val="32"/>
          <w:rtl/>
        </w:rPr>
        <w:t>.</w:t>
      </w:r>
    </w:p>
    <w:p w:rsidR="00D6253F" w:rsidRPr="00733B94" w:rsidRDefault="00D6253F" w:rsidP="00741BEC">
      <w:pPr>
        <w:numPr>
          <w:ilvl w:val="0"/>
          <w:numId w:val="31"/>
        </w:numPr>
        <w:bidi/>
        <w:spacing w:after="200"/>
        <w:contextualSpacing/>
        <w:jc w:val="both"/>
        <w:rPr>
          <w:rFonts w:ascii="Calibri" w:eastAsia="Calibri" w:hAnsi="Calibri" w:cs="Arial"/>
          <w:color w:val="000000"/>
          <w:sz w:val="32"/>
          <w:szCs w:val="32"/>
          <w:u w:val="single"/>
          <w:rtl/>
        </w:rPr>
      </w:pPr>
      <w:r w:rsidRPr="00733B94">
        <w:rPr>
          <w:rFonts w:ascii="Calibri" w:eastAsia="Calibri" w:hAnsi="Calibri" w:cs="Arial" w:hint="cs"/>
          <w:color w:val="000000"/>
          <w:sz w:val="32"/>
          <w:szCs w:val="32"/>
          <w:u w:val="single"/>
          <w:rtl/>
        </w:rPr>
        <w:t xml:space="preserve">فحص الصدر </w:t>
      </w:r>
      <w:r w:rsidRPr="00733B94">
        <w:rPr>
          <w:rFonts w:ascii="Calibri" w:eastAsia="Calibri" w:hAnsi="Calibri" w:cs="Arial"/>
          <w:color w:val="000000"/>
          <w:sz w:val="32"/>
          <w:szCs w:val="32"/>
          <w:u w:val="single"/>
        </w:rPr>
        <w:t>Chest</w:t>
      </w:r>
      <w:r w:rsidR="00FC624B" w:rsidRPr="00FC624B">
        <w:rPr>
          <w:rFonts w:ascii="Calibri" w:eastAsia="Calibri" w:hAnsi="Calibri" w:cs="Arial" w:hint="cs"/>
          <w:color w:val="000000"/>
          <w:sz w:val="32"/>
          <w:szCs w:val="32"/>
          <w:u w:val="single"/>
          <w:rtl/>
        </w:rPr>
        <w:t>:</w:t>
      </w:r>
      <w:r w:rsidRPr="00FC624B">
        <w:rPr>
          <w:rFonts w:ascii="Calibri" w:eastAsia="Calibri" w:hAnsi="Calibri" w:cs="Arial" w:hint="cs"/>
          <w:color w:val="000000"/>
          <w:sz w:val="32"/>
          <w:szCs w:val="32"/>
          <w:u w:val="single"/>
          <w:rtl/>
        </w:rPr>
        <w:t xml:space="preserve"> </w:t>
      </w:r>
      <w:r w:rsidRPr="00733B94">
        <w:rPr>
          <w:rFonts w:ascii="Calibri" w:eastAsia="Calibri" w:hAnsi="Calibri" w:cs="Arial" w:hint="cs"/>
          <w:color w:val="000000"/>
          <w:sz w:val="32"/>
          <w:szCs w:val="32"/>
          <w:rtl/>
        </w:rPr>
        <w:t xml:space="preserve">يمكن سماع </w:t>
      </w:r>
      <w:proofErr w:type="spellStart"/>
      <w:r w:rsidRPr="00733B94">
        <w:rPr>
          <w:rFonts w:ascii="Calibri" w:eastAsia="Calibri" w:hAnsi="Calibri" w:cs="Arial" w:hint="cs"/>
          <w:color w:val="000000"/>
          <w:sz w:val="32"/>
          <w:szCs w:val="32"/>
          <w:rtl/>
        </w:rPr>
        <w:t>خراخر</w:t>
      </w:r>
      <w:proofErr w:type="spellEnd"/>
      <w:r w:rsidRPr="00733B94">
        <w:rPr>
          <w:rFonts w:ascii="Calibri" w:eastAsia="Calibri" w:hAnsi="Calibri" w:cs="Arial" w:hint="cs"/>
          <w:color w:val="000000"/>
          <w:sz w:val="32"/>
          <w:szCs w:val="32"/>
          <w:rtl/>
        </w:rPr>
        <w:t xml:space="preserve"> رط</w:t>
      </w:r>
      <w:r w:rsidR="00FC624B">
        <w:rPr>
          <w:rFonts w:ascii="Calibri" w:eastAsia="Calibri" w:hAnsi="Calibri" w:cs="Arial" w:hint="cs"/>
          <w:color w:val="000000"/>
          <w:sz w:val="32"/>
          <w:szCs w:val="32"/>
          <w:rtl/>
        </w:rPr>
        <w:t>بة في مرضى قصور القلب الأيسر و/أو نقص مطاوعته</w:t>
      </w:r>
      <w:r w:rsidRPr="00733B94">
        <w:rPr>
          <w:rFonts w:ascii="Calibri" w:eastAsia="Calibri" w:hAnsi="Calibri" w:cs="Arial" w:hint="cs"/>
          <w:color w:val="000000"/>
          <w:sz w:val="32"/>
          <w:szCs w:val="32"/>
          <w:rtl/>
        </w:rPr>
        <w:t>. كما يمكن سماع</w:t>
      </w:r>
      <w:r w:rsidR="00FC624B">
        <w:rPr>
          <w:rFonts w:ascii="Calibri" w:eastAsia="Calibri" w:hAnsi="Calibri" w:cs="Arial" w:hint="cs"/>
          <w:color w:val="000000"/>
          <w:sz w:val="32"/>
          <w:szCs w:val="32"/>
          <w:rtl/>
        </w:rPr>
        <w:t xml:space="preserve"> وزيز في مرضى قصور القلب الشديد</w:t>
      </w:r>
      <w:r w:rsidRPr="00733B94">
        <w:rPr>
          <w:rFonts w:ascii="Calibri" w:eastAsia="Calibri" w:hAnsi="Calibri" w:cs="Arial" w:hint="cs"/>
          <w:color w:val="000000"/>
          <w:sz w:val="32"/>
          <w:szCs w:val="32"/>
          <w:rtl/>
        </w:rPr>
        <w:t>، بينما يقترح السعال ون</w:t>
      </w:r>
      <w:r w:rsidR="00FC624B">
        <w:rPr>
          <w:rFonts w:ascii="Calibri" w:eastAsia="Calibri" w:hAnsi="Calibri" w:cs="Arial" w:hint="cs"/>
          <w:color w:val="000000"/>
          <w:sz w:val="32"/>
          <w:szCs w:val="32"/>
          <w:rtl/>
        </w:rPr>
        <w:t>فث الدم تشخيص الصمة الرئوية مع احتشاء.</w:t>
      </w:r>
    </w:p>
    <w:p w:rsidR="00D6253F" w:rsidRPr="00733B94" w:rsidRDefault="00D6253F" w:rsidP="00FC624B">
      <w:pPr>
        <w:numPr>
          <w:ilvl w:val="0"/>
          <w:numId w:val="31"/>
        </w:numPr>
        <w:bidi/>
        <w:spacing w:after="200"/>
        <w:contextualSpacing/>
        <w:jc w:val="both"/>
        <w:rPr>
          <w:rFonts w:ascii="Calibri" w:eastAsia="Calibri" w:hAnsi="Calibri" w:cs="Arial"/>
          <w:color w:val="000000"/>
          <w:sz w:val="32"/>
          <w:szCs w:val="32"/>
          <w:u w:val="single"/>
        </w:rPr>
      </w:pPr>
      <w:r w:rsidRPr="00733B94">
        <w:rPr>
          <w:rFonts w:ascii="Calibri" w:eastAsia="Calibri" w:hAnsi="Calibri" w:cs="Arial" w:hint="cs"/>
          <w:color w:val="000000"/>
          <w:sz w:val="32"/>
          <w:szCs w:val="32"/>
          <w:u w:val="single"/>
          <w:rtl/>
        </w:rPr>
        <w:t xml:space="preserve">الفحص القلبي </w:t>
      </w:r>
      <w:r w:rsidR="00FC624B" w:rsidRPr="00FC624B">
        <w:rPr>
          <w:rFonts w:ascii="Calibri" w:eastAsia="Calibri" w:hAnsi="Calibri" w:cs="Arial"/>
          <w:color w:val="000000"/>
          <w:sz w:val="32"/>
          <w:szCs w:val="32"/>
          <w:u w:val="single"/>
        </w:rPr>
        <w:t>Cardiac Examination</w:t>
      </w:r>
      <w:r w:rsidR="00FC624B" w:rsidRPr="00FC624B">
        <w:rPr>
          <w:rFonts w:ascii="Calibri" w:eastAsia="Calibri" w:hAnsi="Calibri" w:cs="Arial" w:hint="cs"/>
          <w:color w:val="000000"/>
          <w:sz w:val="32"/>
          <w:szCs w:val="32"/>
          <w:u w:val="single"/>
          <w:rtl/>
        </w:rPr>
        <w:t>:</w:t>
      </w:r>
      <w:r w:rsidRPr="00733B94">
        <w:rPr>
          <w:rFonts w:ascii="Calibri" w:eastAsia="Calibri" w:hAnsi="Calibri" w:cs="Arial" w:hint="cs"/>
          <w:color w:val="000000"/>
          <w:sz w:val="32"/>
          <w:szCs w:val="32"/>
          <w:rtl/>
        </w:rPr>
        <w:t xml:space="preserve"> </w:t>
      </w:r>
    </w:p>
    <w:p w:rsidR="00D6253F" w:rsidRPr="00733B94" w:rsidRDefault="00FC624B" w:rsidP="00741BEC">
      <w:pPr>
        <w:pStyle w:val="a3"/>
        <w:numPr>
          <w:ilvl w:val="0"/>
          <w:numId w:val="30"/>
        </w:numPr>
        <w:bidi/>
        <w:spacing w:after="200"/>
        <w:jc w:val="both"/>
        <w:rPr>
          <w:rFonts w:ascii="Calibri" w:eastAsia="Calibri" w:hAnsi="Calibri" w:cs="Arial"/>
          <w:color w:val="000000"/>
          <w:sz w:val="32"/>
          <w:szCs w:val="32"/>
          <w:rtl/>
        </w:rPr>
      </w:pPr>
      <w:r>
        <w:rPr>
          <w:rFonts w:ascii="Calibri" w:eastAsia="Calibri" w:hAnsi="Calibri" w:cs="Arial" w:hint="cs"/>
          <w:color w:val="000000"/>
          <w:sz w:val="32"/>
          <w:szCs w:val="32"/>
          <w:rtl/>
        </w:rPr>
        <w:t>الجس</w:t>
      </w:r>
      <w:r w:rsidR="00D6253F" w:rsidRPr="00733B94">
        <w:rPr>
          <w:rFonts w:ascii="Calibri" w:eastAsia="Calibri" w:hAnsi="Calibri" w:cs="Arial" w:hint="cs"/>
          <w:color w:val="000000"/>
          <w:sz w:val="32"/>
          <w:szCs w:val="32"/>
          <w:rtl/>
        </w:rPr>
        <w:t>: من الشائع جس نبضان قبيل انقباضي متواقت</w:t>
      </w:r>
      <w:r>
        <w:rPr>
          <w:rFonts w:ascii="Calibri" w:eastAsia="Calibri" w:hAnsi="Calibri" w:cs="Arial" w:hint="cs"/>
          <w:color w:val="000000"/>
          <w:sz w:val="32"/>
          <w:szCs w:val="32"/>
          <w:rtl/>
        </w:rPr>
        <w:t xml:space="preserve"> مع الصوت الرابع</w:t>
      </w:r>
      <w:r w:rsidR="00D6253F" w:rsidRPr="00733B94">
        <w:rPr>
          <w:rFonts w:ascii="Calibri" w:eastAsia="Calibri" w:hAnsi="Calibri" w:cs="Arial" w:hint="cs"/>
          <w:color w:val="000000"/>
          <w:sz w:val="32"/>
          <w:szCs w:val="32"/>
          <w:rtl/>
        </w:rPr>
        <w:t>، ويعكس ذلك انقباض الأذينة الي</w:t>
      </w:r>
      <w:r>
        <w:rPr>
          <w:rFonts w:ascii="Calibri" w:eastAsia="Calibri" w:hAnsi="Calibri" w:cs="Arial" w:hint="cs"/>
          <w:color w:val="000000"/>
          <w:sz w:val="32"/>
          <w:szCs w:val="32"/>
          <w:rtl/>
        </w:rPr>
        <w:t>سرى على بطين أيسر ناقص المطاوعة، إلا أن الجس قد يكون سوياً</w:t>
      </w:r>
      <w:r w:rsidR="00D6253F" w:rsidRPr="00733B94">
        <w:rPr>
          <w:rFonts w:ascii="Calibri" w:eastAsia="Calibri" w:hAnsi="Calibri" w:cs="Arial" w:hint="cs"/>
          <w:color w:val="000000"/>
          <w:sz w:val="32"/>
          <w:szCs w:val="32"/>
          <w:rtl/>
        </w:rPr>
        <w:t>.</w:t>
      </w:r>
    </w:p>
    <w:p w:rsidR="00D6253F" w:rsidRPr="00733B94" w:rsidRDefault="00FC624B" w:rsidP="00741BEC">
      <w:pPr>
        <w:pStyle w:val="a3"/>
        <w:numPr>
          <w:ilvl w:val="0"/>
          <w:numId w:val="30"/>
        </w:numPr>
        <w:bidi/>
        <w:spacing w:after="200"/>
        <w:jc w:val="both"/>
        <w:rPr>
          <w:rFonts w:ascii="Calibri" w:eastAsia="Calibri" w:hAnsi="Calibri" w:cs="Arial"/>
          <w:color w:val="000000"/>
          <w:sz w:val="32"/>
          <w:szCs w:val="32"/>
          <w:rtl/>
        </w:rPr>
      </w:pPr>
      <w:r>
        <w:rPr>
          <w:rFonts w:ascii="Calibri" w:eastAsia="Calibri" w:hAnsi="Calibri" w:cs="Arial" w:hint="cs"/>
          <w:color w:val="000000"/>
          <w:sz w:val="32"/>
          <w:szCs w:val="32"/>
          <w:rtl/>
        </w:rPr>
        <w:t>الإصغاء</w:t>
      </w:r>
      <w:r w:rsidR="00D6253F" w:rsidRPr="00733B94">
        <w:rPr>
          <w:rFonts w:ascii="Calibri" w:eastAsia="Calibri" w:hAnsi="Calibri" w:cs="Arial" w:hint="cs"/>
          <w:color w:val="000000"/>
          <w:sz w:val="32"/>
          <w:szCs w:val="32"/>
          <w:rtl/>
        </w:rPr>
        <w:t xml:space="preserve">: </w:t>
      </w:r>
    </w:p>
    <w:p w:rsidR="00D6253F" w:rsidRPr="00733B94" w:rsidRDefault="00D6253F" w:rsidP="00741BEC">
      <w:pPr>
        <w:numPr>
          <w:ilvl w:val="0"/>
          <w:numId w:val="32"/>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تخفت شدة الصوت الأول </w:t>
      </w:r>
      <w:r w:rsidRPr="00733B94">
        <w:rPr>
          <w:rFonts w:ascii="Calibri" w:eastAsia="Calibri" w:hAnsi="Calibri" w:cs="Arial"/>
          <w:color w:val="000000"/>
          <w:sz w:val="32"/>
          <w:szCs w:val="32"/>
        </w:rPr>
        <w:t>S1</w:t>
      </w:r>
      <w:r w:rsidRPr="00733B94">
        <w:rPr>
          <w:rFonts w:ascii="Calibri" w:eastAsia="Calibri" w:hAnsi="Calibri" w:cs="Arial" w:hint="cs"/>
          <w:color w:val="000000"/>
          <w:sz w:val="32"/>
          <w:szCs w:val="32"/>
          <w:rtl/>
        </w:rPr>
        <w:t xml:space="preserve"> </w:t>
      </w:r>
      <w:r w:rsidR="00FC624B">
        <w:rPr>
          <w:rFonts w:ascii="Calibri" w:eastAsia="Calibri" w:hAnsi="Calibri" w:cs="Arial" w:hint="cs"/>
          <w:color w:val="000000"/>
          <w:sz w:val="32"/>
          <w:szCs w:val="32"/>
          <w:rtl/>
        </w:rPr>
        <w:t>بعد الاحتشاء وقد يصبح غير مسموع، وتزداد شدته خلال فترة النقاهة</w:t>
      </w:r>
      <w:r w:rsidRPr="00733B94">
        <w:rPr>
          <w:rFonts w:ascii="Calibri" w:eastAsia="Calibri" w:hAnsi="Calibri" w:cs="Arial" w:hint="cs"/>
          <w:color w:val="000000"/>
          <w:sz w:val="32"/>
          <w:szCs w:val="32"/>
          <w:rtl/>
        </w:rPr>
        <w:t>، يمكن لخفوت الصوت الأول أن يعكس تطاول فترة</w:t>
      </w:r>
      <w:r w:rsidR="00FC624B">
        <w:rPr>
          <w:rFonts w:ascii="Calibri" w:eastAsia="Calibri" w:hAnsi="Calibri" w:cs="Arial" w:hint="cs"/>
          <w:color w:val="000000"/>
          <w:sz w:val="32"/>
          <w:szCs w:val="32"/>
          <w:rtl/>
        </w:rPr>
        <w:t xml:space="preserve"> الـ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P-R</w:t>
      </w:r>
      <w:r w:rsidRPr="00733B94">
        <w:rPr>
          <w:rFonts w:ascii="Calibri" w:eastAsia="Calibri" w:hAnsi="Calibri" w:cs="Arial" w:hint="cs"/>
          <w:color w:val="000000"/>
          <w:sz w:val="32"/>
          <w:szCs w:val="32"/>
          <w:rtl/>
        </w:rPr>
        <w:t xml:space="preserve">. كما يمكن سماع انقسام عجائبي للصوت الثاني </w:t>
      </w:r>
      <w:r w:rsidRPr="00733B94">
        <w:rPr>
          <w:rFonts w:ascii="Calibri" w:eastAsia="Calibri" w:hAnsi="Calibri" w:cs="Arial"/>
          <w:color w:val="000000"/>
          <w:sz w:val="32"/>
          <w:szCs w:val="32"/>
        </w:rPr>
        <w:t>S2</w:t>
      </w:r>
      <w:r w:rsidR="00FC624B">
        <w:rPr>
          <w:rFonts w:ascii="Calibri" w:eastAsia="Calibri" w:hAnsi="Calibri" w:cs="Arial" w:hint="cs"/>
          <w:color w:val="000000"/>
          <w:sz w:val="32"/>
          <w:szCs w:val="32"/>
          <w:rtl/>
        </w:rPr>
        <w:t xml:space="preserve"> بسبب حصار الغصن الأيسر</w:t>
      </w:r>
      <w:r w:rsidRPr="00733B94">
        <w:rPr>
          <w:rFonts w:ascii="Calibri" w:eastAsia="Calibri" w:hAnsi="Calibri" w:cs="Arial" w:hint="cs"/>
          <w:color w:val="000000"/>
          <w:sz w:val="32"/>
          <w:szCs w:val="32"/>
          <w:rtl/>
        </w:rPr>
        <w:t xml:space="preserve">، أو </w:t>
      </w:r>
      <w:r w:rsidR="00FC624B">
        <w:rPr>
          <w:rFonts w:ascii="Calibri" w:eastAsia="Calibri" w:hAnsi="Calibri" w:cs="Arial" w:hint="cs"/>
          <w:color w:val="000000"/>
          <w:sz w:val="32"/>
          <w:szCs w:val="32"/>
          <w:rtl/>
        </w:rPr>
        <w:t>سوء وظيفة البطين الأيسر الشديدة</w:t>
      </w:r>
      <w:r w:rsidRPr="00733B94">
        <w:rPr>
          <w:rFonts w:ascii="Calibri" w:eastAsia="Calibri" w:hAnsi="Calibri" w:cs="Arial" w:hint="cs"/>
          <w:color w:val="000000"/>
          <w:sz w:val="32"/>
          <w:szCs w:val="32"/>
          <w:rtl/>
        </w:rPr>
        <w:t>.</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يكون الصوت القلبي الرابع </w:t>
      </w:r>
      <w:r w:rsidRPr="00733B94">
        <w:rPr>
          <w:rFonts w:ascii="Calibri" w:eastAsia="Calibri" w:hAnsi="Calibri" w:cs="Arial"/>
          <w:color w:val="000000"/>
          <w:sz w:val="32"/>
          <w:szCs w:val="32"/>
        </w:rPr>
        <w:t>S4</w:t>
      </w:r>
      <w:r w:rsidRPr="00733B94">
        <w:rPr>
          <w:rFonts w:ascii="Calibri" w:eastAsia="Calibri" w:hAnsi="Calibri" w:cs="Arial" w:hint="cs"/>
          <w:color w:val="000000"/>
          <w:sz w:val="32"/>
          <w:szCs w:val="32"/>
          <w:rtl/>
        </w:rPr>
        <w:t xml:space="preserve"> مسموعاً في م</w:t>
      </w:r>
      <w:r w:rsidR="00FC624B">
        <w:rPr>
          <w:rFonts w:ascii="Calibri" w:eastAsia="Calibri" w:hAnsi="Calibri" w:cs="Arial" w:hint="cs"/>
          <w:color w:val="000000"/>
          <w:sz w:val="32"/>
          <w:szCs w:val="32"/>
          <w:rtl/>
        </w:rPr>
        <w:t>عظم المرضى الذين لديهم نظم جيبي، بين القمة وحافة القص</w:t>
      </w:r>
      <w:r w:rsidRPr="00733B94">
        <w:rPr>
          <w:rFonts w:ascii="Calibri" w:eastAsia="Calibri" w:hAnsi="Calibri" w:cs="Arial" w:hint="cs"/>
          <w:color w:val="000000"/>
          <w:sz w:val="32"/>
          <w:szCs w:val="32"/>
          <w:rtl/>
        </w:rPr>
        <w:t>، وهذه الموجودات تملك أهمية قليلة لأنها تكون موجودة ف</w:t>
      </w:r>
      <w:r w:rsidR="00FC624B">
        <w:rPr>
          <w:rFonts w:ascii="Calibri" w:eastAsia="Calibri" w:hAnsi="Calibri" w:cs="Arial" w:hint="cs"/>
          <w:color w:val="000000"/>
          <w:sz w:val="32"/>
          <w:szCs w:val="32"/>
          <w:rtl/>
        </w:rPr>
        <w:t>ي معظم مرضى الإقفار المزمن</w:t>
      </w:r>
      <w:r w:rsidRPr="00733B94">
        <w:rPr>
          <w:rFonts w:ascii="Calibri" w:eastAsia="Calibri" w:hAnsi="Calibri" w:cs="Arial" w:hint="cs"/>
          <w:color w:val="000000"/>
          <w:sz w:val="32"/>
          <w:szCs w:val="32"/>
          <w:rtl/>
        </w:rPr>
        <w:t>، كما أنها تسمع في العديد من الأ</w:t>
      </w:r>
      <w:r w:rsidR="00FC624B">
        <w:rPr>
          <w:rFonts w:ascii="Calibri" w:eastAsia="Calibri" w:hAnsi="Calibri" w:cs="Arial" w:hint="cs"/>
          <w:color w:val="000000"/>
          <w:sz w:val="32"/>
          <w:szCs w:val="32"/>
          <w:rtl/>
        </w:rPr>
        <w:t>شخاص الطبيعيين فوق سن الـ 45 سنة</w:t>
      </w:r>
      <w:r w:rsidRPr="00733B94">
        <w:rPr>
          <w:rFonts w:ascii="Calibri" w:eastAsia="Calibri" w:hAnsi="Calibri" w:cs="Arial" w:hint="cs"/>
          <w:color w:val="000000"/>
          <w:sz w:val="32"/>
          <w:szCs w:val="32"/>
          <w:rtl/>
        </w:rPr>
        <w:t>.</w:t>
      </w:r>
    </w:p>
    <w:p w:rsidR="00D6253F" w:rsidRPr="00FC624B" w:rsidRDefault="00D6253F" w:rsidP="00FC624B">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lastRenderedPageBreak/>
        <w:t xml:space="preserve">يمكن وجود الصوت القلبي الثالث </w:t>
      </w:r>
      <w:r w:rsidRPr="00733B94">
        <w:rPr>
          <w:rFonts w:ascii="Calibri" w:eastAsia="Calibri" w:hAnsi="Calibri" w:cs="Arial"/>
          <w:color w:val="000000"/>
          <w:sz w:val="32"/>
          <w:szCs w:val="32"/>
        </w:rPr>
        <w:t>S3</w:t>
      </w:r>
      <w:r w:rsidRPr="00733B94">
        <w:rPr>
          <w:rFonts w:ascii="Calibri" w:eastAsia="Calibri" w:hAnsi="Calibri" w:cs="Arial" w:hint="cs"/>
          <w:color w:val="000000"/>
          <w:sz w:val="32"/>
          <w:szCs w:val="32"/>
          <w:rtl/>
        </w:rPr>
        <w:t xml:space="preserve"> في حال ال</w:t>
      </w:r>
      <w:r w:rsidR="00FC624B">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وهو يدل على اضطراب شديد بوظيفة البطين الأيسر</w:t>
      </w:r>
      <w:r w:rsidR="00FC624B">
        <w:rPr>
          <w:rFonts w:ascii="Calibri" w:eastAsia="Calibri" w:hAnsi="Calibri" w:cs="Arial" w:hint="cs"/>
          <w:color w:val="000000"/>
          <w:sz w:val="32"/>
          <w:szCs w:val="32"/>
          <w:rtl/>
        </w:rPr>
        <w:t xml:space="preserve"> مع ارتفاع ضغط الامتلاء </w:t>
      </w:r>
      <w:proofErr w:type="spellStart"/>
      <w:r w:rsidR="00FC624B">
        <w:rPr>
          <w:rFonts w:ascii="Calibri" w:eastAsia="Calibri" w:hAnsi="Calibri" w:cs="Arial" w:hint="cs"/>
          <w:color w:val="000000"/>
          <w:sz w:val="32"/>
          <w:szCs w:val="32"/>
          <w:rtl/>
        </w:rPr>
        <w:t>البطيني</w:t>
      </w:r>
      <w:proofErr w:type="spellEnd"/>
      <w:r w:rsidRPr="00733B94">
        <w:rPr>
          <w:rFonts w:ascii="Calibri" w:eastAsia="Calibri" w:hAnsi="Calibri" w:cs="Arial" w:hint="cs"/>
          <w:color w:val="000000"/>
          <w:sz w:val="32"/>
          <w:szCs w:val="32"/>
          <w:rtl/>
        </w:rPr>
        <w:t xml:space="preserve">، و </w:t>
      </w:r>
      <w:r w:rsidR="00FC624B">
        <w:rPr>
          <w:rFonts w:ascii="Calibri" w:eastAsia="Calibri" w:hAnsi="Calibri" w:cs="Arial" w:hint="cs"/>
          <w:color w:val="000000"/>
          <w:sz w:val="32"/>
          <w:szCs w:val="32"/>
          <w:rtl/>
        </w:rPr>
        <w:t xml:space="preserve">يسمع عادة في </w:t>
      </w:r>
      <w:proofErr w:type="spellStart"/>
      <w:r w:rsidR="00FC624B">
        <w:rPr>
          <w:rFonts w:ascii="Calibri" w:eastAsia="Calibri" w:hAnsi="Calibri" w:cs="Arial" w:hint="cs"/>
          <w:color w:val="000000"/>
          <w:sz w:val="32"/>
          <w:szCs w:val="32"/>
          <w:rtl/>
        </w:rPr>
        <w:t>الاحتشاءات</w:t>
      </w:r>
      <w:proofErr w:type="spellEnd"/>
      <w:r w:rsidR="00FC624B">
        <w:rPr>
          <w:rFonts w:ascii="Calibri" w:eastAsia="Calibri" w:hAnsi="Calibri" w:cs="Arial" w:hint="cs"/>
          <w:color w:val="000000"/>
          <w:sz w:val="32"/>
          <w:szCs w:val="32"/>
          <w:rtl/>
        </w:rPr>
        <w:t xml:space="preserve"> الكبيرة</w:t>
      </w:r>
      <w:r w:rsidRPr="00733B94">
        <w:rPr>
          <w:rFonts w:ascii="Calibri" w:eastAsia="Calibri" w:hAnsi="Calibri" w:cs="Arial" w:hint="cs"/>
          <w:color w:val="000000"/>
          <w:sz w:val="32"/>
          <w:szCs w:val="32"/>
          <w:rtl/>
        </w:rPr>
        <w:t>. وأفضل ما يسمع في</w:t>
      </w:r>
      <w:r w:rsidR="00FC624B">
        <w:rPr>
          <w:rFonts w:ascii="Calibri" w:eastAsia="Calibri" w:hAnsi="Calibri" w:cs="Arial" w:hint="cs"/>
          <w:color w:val="000000"/>
          <w:sz w:val="32"/>
          <w:szCs w:val="32"/>
          <w:rtl/>
        </w:rPr>
        <w:t xml:space="preserve"> القمة بالوضعية الجانبية اليسرى، وهو أكثر شيوعاً</w:t>
      </w:r>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hint="cs"/>
          <w:color w:val="000000"/>
          <w:sz w:val="32"/>
          <w:szCs w:val="32"/>
          <w:rtl/>
        </w:rPr>
        <w:t>بالاحتشاءات</w:t>
      </w:r>
      <w:proofErr w:type="spellEnd"/>
      <w:r w:rsidRPr="00733B94">
        <w:rPr>
          <w:rFonts w:ascii="Calibri" w:eastAsia="Calibri" w:hAnsi="Calibri" w:cs="Arial" w:hint="cs"/>
          <w:color w:val="000000"/>
          <w:sz w:val="32"/>
          <w:szCs w:val="32"/>
          <w:rtl/>
        </w:rPr>
        <w:t xml:space="preserve"> الأمامية والعابرة للجدار منه في </w:t>
      </w:r>
      <w:proofErr w:type="spellStart"/>
      <w:r w:rsidRPr="00733B94">
        <w:rPr>
          <w:rFonts w:ascii="Calibri" w:eastAsia="Calibri" w:hAnsi="Calibri" w:cs="Arial" w:hint="cs"/>
          <w:color w:val="000000"/>
          <w:sz w:val="32"/>
          <w:szCs w:val="32"/>
          <w:rtl/>
        </w:rPr>
        <w:t>الاحتشاءات</w:t>
      </w:r>
      <w:proofErr w:type="spellEnd"/>
      <w:r w:rsidRPr="00733B94">
        <w:rPr>
          <w:rFonts w:ascii="Calibri" w:eastAsia="Calibri" w:hAnsi="Calibri" w:cs="Arial" w:hint="cs"/>
          <w:color w:val="000000"/>
          <w:sz w:val="32"/>
          <w:szCs w:val="32"/>
          <w:rtl/>
        </w:rPr>
        <w:t xml:space="preserve"> السفلية وغير العابرة للجدار. ولا يحدث الصوت الثالث فقط في حالات قصور القلب وإنما يحدث في حالة زيادة دخول الدم للبطين الأيسر كما هو الحال في قصور التاجي وحدوث ال</w:t>
      </w:r>
      <w:r w:rsidR="00FC624B">
        <w:rPr>
          <w:rFonts w:ascii="Calibri" w:eastAsia="Calibri" w:hAnsi="Calibri" w:cs="Arial" w:hint="cs"/>
          <w:color w:val="000000"/>
          <w:sz w:val="32"/>
          <w:szCs w:val="32"/>
          <w:rtl/>
        </w:rPr>
        <w:t>ـ</w:t>
      </w:r>
      <w:r w:rsidRPr="00FC624B">
        <w:rPr>
          <w:rFonts w:ascii="Calibri" w:eastAsia="Calibri" w:hAnsi="Calibri" w:cs="Arial" w:hint="cs"/>
          <w:color w:val="000000"/>
          <w:sz w:val="32"/>
          <w:szCs w:val="32"/>
          <w:rtl/>
        </w:rPr>
        <w:t xml:space="preserve"> </w:t>
      </w:r>
      <w:r w:rsidRPr="00FC624B">
        <w:rPr>
          <w:rFonts w:ascii="Calibri" w:eastAsia="Calibri" w:hAnsi="Calibri" w:cs="Arial"/>
          <w:color w:val="000000"/>
          <w:sz w:val="32"/>
          <w:szCs w:val="32"/>
        </w:rPr>
        <w:t>VSD</w:t>
      </w:r>
      <w:r w:rsidR="00FC624B">
        <w:rPr>
          <w:rFonts w:ascii="Calibri" w:eastAsia="Calibri" w:hAnsi="Calibri" w:cs="Arial" w:hint="cs"/>
          <w:color w:val="000000"/>
          <w:sz w:val="32"/>
          <w:szCs w:val="32"/>
          <w:rtl/>
        </w:rPr>
        <w:t xml:space="preserve"> في سياق الاحتشاء</w:t>
      </w:r>
      <w:r w:rsidRPr="00FC624B">
        <w:rPr>
          <w:rFonts w:ascii="Calibri" w:eastAsia="Calibri" w:hAnsi="Calibri" w:cs="Arial" w:hint="cs"/>
          <w:color w:val="000000"/>
          <w:sz w:val="32"/>
          <w:szCs w:val="32"/>
          <w:rtl/>
        </w:rPr>
        <w:t>.</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يمكن سماع صوت ثالث أو رابع أيمن في حال حدوث احتشاء بطين أيمن وذلك على طول الحافة اليسر</w:t>
      </w:r>
      <w:r w:rsidR="00FC624B">
        <w:rPr>
          <w:rFonts w:ascii="Calibri" w:eastAsia="Calibri" w:hAnsi="Calibri" w:cs="Arial" w:hint="cs"/>
          <w:color w:val="000000"/>
          <w:sz w:val="32"/>
          <w:szCs w:val="32"/>
          <w:rtl/>
        </w:rPr>
        <w:t>ى للقص وتزداد شدة الصوت بالشهيق</w:t>
      </w:r>
      <w:r w:rsidRPr="00733B94">
        <w:rPr>
          <w:rFonts w:ascii="Calibri" w:eastAsia="Calibri" w:hAnsi="Calibri" w:cs="Arial" w:hint="cs"/>
          <w:color w:val="000000"/>
          <w:sz w:val="32"/>
          <w:szCs w:val="32"/>
          <w:rtl/>
        </w:rPr>
        <w:t>.</w:t>
      </w:r>
    </w:p>
    <w:p w:rsidR="00D6253F" w:rsidRPr="00733B94" w:rsidRDefault="00D6253F" w:rsidP="00FC624B">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النفخات</w:t>
      </w:r>
      <w:r w:rsidRPr="00733B94">
        <w:rPr>
          <w:rFonts w:ascii="Calibri" w:eastAsia="Calibri" w:hAnsi="Calibri" w:cs="Arial"/>
          <w:color w:val="000000"/>
          <w:sz w:val="32"/>
          <w:szCs w:val="32"/>
        </w:rPr>
        <w:t xml:space="preserve"> :Murmurs </w:t>
      </w:r>
      <w:r w:rsidR="00FC624B">
        <w:rPr>
          <w:rFonts w:ascii="Calibri" w:eastAsia="Calibri" w:hAnsi="Calibri" w:cs="Arial" w:hint="cs"/>
          <w:color w:val="000000"/>
          <w:sz w:val="32"/>
          <w:szCs w:val="32"/>
          <w:rtl/>
        </w:rPr>
        <w:t xml:space="preserve">تكون النفخات </w:t>
      </w:r>
      <w:proofErr w:type="spellStart"/>
      <w:r w:rsidR="00FC624B">
        <w:rPr>
          <w:rFonts w:ascii="Calibri" w:eastAsia="Calibri" w:hAnsi="Calibri" w:cs="Arial" w:hint="cs"/>
          <w:color w:val="000000"/>
          <w:sz w:val="32"/>
          <w:szCs w:val="32"/>
          <w:rtl/>
        </w:rPr>
        <w:t>الانقباضية</w:t>
      </w:r>
      <w:proofErr w:type="spellEnd"/>
      <w:r w:rsidR="00FC624B">
        <w:rPr>
          <w:rFonts w:ascii="Calibri" w:eastAsia="Calibri" w:hAnsi="Calibri" w:cs="Arial" w:hint="cs"/>
          <w:color w:val="000000"/>
          <w:sz w:val="32"/>
          <w:szCs w:val="32"/>
          <w:rtl/>
        </w:rPr>
        <w:t xml:space="preserve"> -عابرة أو مستمرة</w:t>
      </w:r>
      <w:r w:rsidRPr="00733B94">
        <w:rPr>
          <w:rFonts w:ascii="Calibri" w:eastAsia="Calibri" w:hAnsi="Calibri" w:cs="Arial" w:hint="cs"/>
          <w:color w:val="000000"/>
          <w:sz w:val="32"/>
          <w:szCs w:val="32"/>
          <w:rtl/>
        </w:rPr>
        <w:t xml:space="preserve">- شائعة في مرضى الاحتشاء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وهي تنجم عموما</w:t>
      </w:r>
      <w:r w:rsidR="00FC624B">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عن قصور التاجي الثانوي للاضطراب </w:t>
      </w:r>
      <w:proofErr w:type="spellStart"/>
      <w:r w:rsidRPr="00733B94">
        <w:rPr>
          <w:rFonts w:ascii="Calibri" w:eastAsia="Calibri" w:hAnsi="Calibri" w:cs="Arial" w:hint="cs"/>
          <w:color w:val="000000"/>
          <w:sz w:val="32"/>
          <w:szCs w:val="32"/>
          <w:rtl/>
        </w:rPr>
        <w:t>الجها</w:t>
      </w:r>
      <w:r w:rsidR="0099287C">
        <w:rPr>
          <w:rFonts w:ascii="Calibri" w:eastAsia="Calibri" w:hAnsi="Calibri" w:cs="Arial" w:hint="cs"/>
          <w:color w:val="000000"/>
          <w:sz w:val="32"/>
          <w:szCs w:val="32"/>
          <w:rtl/>
        </w:rPr>
        <w:t>زي</w:t>
      </w:r>
      <w:proofErr w:type="spellEnd"/>
      <w:r w:rsidR="0099287C">
        <w:rPr>
          <w:rFonts w:ascii="Calibri" w:eastAsia="Calibri" w:hAnsi="Calibri" w:cs="Arial" w:hint="cs"/>
          <w:color w:val="000000"/>
          <w:sz w:val="32"/>
          <w:szCs w:val="32"/>
          <w:rtl/>
        </w:rPr>
        <w:t xml:space="preserve"> الدسامي ( توسع البطين الأيسر، اضطراب وظيفة العضلات </w:t>
      </w:r>
      <w:proofErr w:type="spellStart"/>
      <w:r w:rsidR="0099287C">
        <w:rPr>
          <w:rFonts w:ascii="Calibri" w:eastAsia="Calibri" w:hAnsi="Calibri" w:cs="Arial" w:hint="cs"/>
          <w:color w:val="000000"/>
          <w:sz w:val="32"/>
          <w:szCs w:val="32"/>
          <w:rtl/>
        </w:rPr>
        <w:t>الحليمية</w:t>
      </w:r>
      <w:proofErr w:type="spellEnd"/>
      <w:r w:rsidR="0099287C">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حيث يعكس وجود نفخة </w:t>
      </w:r>
      <w:proofErr w:type="spellStart"/>
      <w:r w:rsidRPr="00733B94">
        <w:rPr>
          <w:rFonts w:ascii="Calibri" w:eastAsia="Calibri" w:hAnsi="Calibri" w:cs="Arial" w:hint="cs"/>
          <w:color w:val="000000"/>
          <w:sz w:val="32"/>
          <w:szCs w:val="32"/>
          <w:rtl/>
        </w:rPr>
        <w:t>انقباضية</w:t>
      </w:r>
      <w:proofErr w:type="spellEnd"/>
      <w:r w:rsidRPr="00733B94">
        <w:rPr>
          <w:rFonts w:ascii="Calibri" w:eastAsia="Calibri" w:hAnsi="Calibri" w:cs="Arial" w:hint="cs"/>
          <w:color w:val="000000"/>
          <w:sz w:val="32"/>
          <w:szCs w:val="32"/>
          <w:rtl/>
        </w:rPr>
        <w:t xml:space="preserve"> شاملة في القمة مع ار</w:t>
      </w:r>
      <w:r w:rsidR="0099287C">
        <w:rPr>
          <w:rFonts w:ascii="Calibri" w:eastAsia="Calibri" w:hAnsi="Calibri" w:cs="Arial" w:hint="cs"/>
          <w:color w:val="000000"/>
          <w:sz w:val="32"/>
          <w:szCs w:val="32"/>
          <w:rtl/>
        </w:rPr>
        <w:t xml:space="preserve">تعاش تمزق إحدى العضلات </w:t>
      </w:r>
      <w:proofErr w:type="spellStart"/>
      <w:r w:rsidR="0099287C">
        <w:rPr>
          <w:rFonts w:ascii="Calibri" w:eastAsia="Calibri" w:hAnsi="Calibri" w:cs="Arial" w:hint="cs"/>
          <w:color w:val="000000"/>
          <w:sz w:val="32"/>
          <w:szCs w:val="32"/>
          <w:rtl/>
        </w:rPr>
        <w:t>الحليمية</w:t>
      </w:r>
      <w:proofErr w:type="spellEnd"/>
      <w:r w:rsidRPr="00733B94">
        <w:rPr>
          <w:rFonts w:ascii="Calibri" w:eastAsia="Calibri" w:hAnsi="Calibri" w:cs="Arial" w:hint="cs"/>
          <w:color w:val="000000"/>
          <w:sz w:val="32"/>
          <w:szCs w:val="32"/>
          <w:rtl/>
        </w:rPr>
        <w:t xml:space="preserve">، ويعطى تمزق الحجاب بين البطينين موجودات مماثلة على الرغم من أن النفخة والارتعاش تكون واضحة عادة على طول الحافة اليسرى للقص ويمكن أن </w:t>
      </w:r>
      <w:r w:rsidR="0099287C">
        <w:rPr>
          <w:rFonts w:ascii="Calibri" w:eastAsia="Calibri" w:hAnsi="Calibri" w:cs="Arial" w:hint="cs"/>
          <w:color w:val="000000"/>
          <w:sz w:val="32"/>
          <w:szCs w:val="32"/>
          <w:rtl/>
        </w:rPr>
        <w:t>تسمع على طول الحافة اليمنى للقص</w:t>
      </w:r>
      <w:r w:rsidRPr="00733B94">
        <w:rPr>
          <w:rFonts w:ascii="Calibri" w:eastAsia="Calibri" w:hAnsi="Calibri" w:cs="Arial" w:hint="cs"/>
          <w:color w:val="000000"/>
          <w:sz w:val="32"/>
          <w:szCs w:val="32"/>
          <w:rtl/>
        </w:rPr>
        <w:t>.</w:t>
      </w:r>
    </w:p>
    <w:p w:rsidR="00D6253F" w:rsidRPr="00733B94" w:rsidRDefault="00D6253F" w:rsidP="0099287C">
      <w:pPr>
        <w:numPr>
          <w:ilvl w:val="0"/>
          <w:numId w:val="14"/>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 xml:space="preserve">الاحتكاكات </w:t>
      </w:r>
      <w:proofErr w:type="spellStart"/>
      <w:r w:rsidRPr="00733B94">
        <w:rPr>
          <w:rFonts w:ascii="Calibri" w:eastAsia="Calibri" w:hAnsi="Calibri" w:cs="Arial" w:hint="cs"/>
          <w:color w:val="000000"/>
          <w:sz w:val="32"/>
          <w:szCs w:val="32"/>
          <w:rtl/>
        </w:rPr>
        <w:t>التامورية</w:t>
      </w:r>
      <w:proofErr w:type="spellEnd"/>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 xml:space="preserve"> </w:t>
      </w:r>
      <w:r w:rsidR="0099287C">
        <w:rPr>
          <w:rFonts w:ascii="Calibri" w:eastAsia="Calibri" w:hAnsi="Calibri" w:cs="Arial"/>
          <w:color w:val="000000"/>
          <w:sz w:val="32"/>
          <w:szCs w:val="32"/>
        </w:rPr>
        <w:t>:</w:t>
      </w:r>
      <w:r w:rsidRPr="00733B94">
        <w:rPr>
          <w:rFonts w:ascii="Calibri" w:eastAsia="Calibri" w:hAnsi="Calibri" w:cs="Arial"/>
          <w:color w:val="000000"/>
          <w:sz w:val="32"/>
          <w:szCs w:val="32"/>
        </w:rPr>
        <w:t>Friction Rip</w:t>
      </w:r>
      <w:r w:rsidR="0099287C">
        <w:rPr>
          <w:rFonts w:ascii="Calibri" w:eastAsia="Calibri" w:hAnsi="Calibri" w:cs="Arial" w:hint="cs"/>
          <w:color w:val="000000"/>
          <w:sz w:val="32"/>
          <w:szCs w:val="32"/>
          <w:rtl/>
        </w:rPr>
        <w:t>يم</w:t>
      </w:r>
      <w:r w:rsidRPr="00733B94">
        <w:rPr>
          <w:rFonts w:ascii="Calibri" w:eastAsia="Calibri" w:hAnsi="Calibri" w:cs="Arial" w:hint="cs"/>
          <w:color w:val="000000"/>
          <w:sz w:val="32"/>
          <w:szCs w:val="32"/>
          <w:rtl/>
        </w:rPr>
        <w:t xml:space="preserve">كن سماع احتكاكات </w:t>
      </w:r>
      <w:proofErr w:type="spellStart"/>
      <w:r w:rsidRPr="00733B94">
        <w:rPr>
          <w:rFonts w:ascii="Calibri" w:eastAsia="Calibri" w:hAnsi="Calibri" w:cs="Arial" w:hint="cs"/>
          <w:color w:val="000000"/>
          <w:sz w:val="32"/>
          <w:szCs w:val="32"/>
          <w:rtl/>
        </w:rPr>
        <w:t>تامورية</w:t>
      </w:r>
      <w:proofErr w:type="spellEnd"/>
      <w:r w:rsidRPr="00733B94">
        <w:rPr>
          <w:rFonts w:ascii="Calibri" w:eastAsia="Calibri" w:hAnsi="Calibri" w:cs="Arial" w:hint="cs"/>
          <w:color w:val="000000"/>
          <w:sz w:val="32"/>
          <w:szCs w:val="32"/>
          <w:rtl/>
        </w:rPr>
        <w:t xml:space="preserve"> في مرضى الاحتشاء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وخاصة في </w:t>
      </w:r>
      <w:proofErr w:type="spellStart"/>
      <w:r w:rsidRPr="00733B94">
        <w:rPr>
          <w:rFonts w:ascii="Calibri" w:eastAsia="Calibri" w:hAnsi="Calibri" w:cs="Arial" w:hint="cs"/>
          <w:color w:val="000000"/>
          <w:sz w:val="32"/>
          <w:szCs w:val="32"/>
          <w:rtl/>
        </w:rPr>
        <w:t>الاحتشاءات</w:t>
      </w:r>
      <w:proofErr w:type="spellEnd"/>
      <w:r w:rsidRPr="00733B94">
        <w:rPr>
          <w:rFonts w:ascii="Calibri" w:eastAsia="Calibri" w:hAnsi="Calibri" w:cs="Arial" w:hint="cs"/>
          <w:color w:val="000000"/>
          <w:sz w:val="32"/>
          <w:szCs w:val="32"/>
          <w:rtl/>
        </w:rPr>
        <w:t xml:space="preserve"> الكبيرة العابرة للجدار. وميزة هذه الاحتكاكات أنها تزول بسرعة لذلك فمن ا</w:t>
      </w:r>
      <w:r w:rsidR="0099287C">
        <w:rPr>
          <w:rFonts w:ascii="Calibri" w:eastAsia="Calibri" w:hAnsi="Calibri" w:cs="Arial" w:hint="cs"/>
          <w:color w:val="000000"/>
          <w:sz w:val="32"/>
          <w:szCs w:val="32"/>
          <w:rtl/>
        </w:rPr>
        <w:t>لمتوقع أن تكون أشيع مما هو مسجل</w:t>
      </w:r>
      <w:r w:rsidRPr="00733B94">
        <w:rPr>
          <w:rFonts w:ascii="Calibri" w:eastAsia="Calibri" w:hAnsi="Calibri" w:cs="Arial" w:hint="cs"/>
          <w:color w:val="000000"/>
          <w:sz w:val="32"/>
          <w:szCs w:val="32"/>
          <w:rtl/>
        </w:rPr>
        <w:t>. أشيع ما تحدث هذه الاحتكاكات في اليو</w:t>
      </w:r>
      <w:r w:rsidR="0099287C">
        <w:rPr>
          <w:rFonts w:ascii="Calibri" w:eastAsia="Calibri" w:hAnsi="Calibri" w:cs="Arial" w:hint="cs"/>
          <w:color w:val="000000"/>
          <w:sz w:val="32"/>
          <w:szCs w:val="32"/>
          <w:rtl/>
        </w:rPr>
        <w:t>م الثاني أو الثالث بعد الاحتشاء</w:t>
      </w:r>
      <w:r w:rsidRPr="00733B94">
        <w:rPr>
          <w:rFonts w:ascii="Calibri" w:eastAsia="Calibri" w:hAnsi="Calibri" w:cs="Arial" w:hint="cs"/>
          <w:color w:val="000000"/>
          <w:sz w:val="32"/>
          <w:szCs w:val="32"/>
          <w:rtl/>
        </w:rPr>
        <w:t>، ويمكن أن تسمع خل</w:t>
      </w:r>
      <w:r w:rsidR="0099287C">
        <w:rPr>
          <w:rFonts w:ascii="Calibri" w:eastAsia="Calibri" w:hAnsi="Calibri" w:cs="Arial" w:hint="cs"/>
          <w:color w:val="000000"/>
          <w:sz w:val="32"/>
          <w:szCs w:val="32"/>
          <w:rtl/>
        </w:rPr>
        <w:t>ال أول 24 ساعة وحتى بعد أسبوعين</w:t>
      </w:r>
      <w:r w:rsidRPr="00733B94">
        <w:rPr>
          <w:rFonts w:ascii="Calibri" w:eastAsia="Calibri" w:hAnsi="Calibri" w:cs="Arial" w:hint="cs"/>
          <w:color w:val="000000"/>
          <w:sz w:val="32"/>
          <w:szCs w:val="32"/>
          <w:rtl/>
        </w:rPr>
        <w:t>. ويمكن أن تترافق الاحتكاكات مع انصباب تامور على التصوير بالصدى القلبي على الرغم من أن الموجودات الكلاسيكية لالتهاب ا</w:t>
      </w:r>
      <w:r w:rsidR="0099287C">
        <w:rPr>
          <w:rFonts w:ascii="Calibri" w:eastAsia="Calibri" w:hAnsi="Calibri" w:cs="Arial" w:hint="cs"/>
          <w:color w:val="000000"/>
          <w:sz w:val="32"/>
          <w:szCs w:val="32"/>
          <w:rtl/>
        </w:rPr>
        <w:t>لتامور بالتخطيط نادرة بالمشاهدة</w:t>
      </w:r>
      <w:r w:rsidRPr="00733B94">
        <w:rPr>
          <w:rFonts w:ascii="Calibri" w:eastAsia="Calibri" w:hAnsi="Calibri" w:cs="Arial" w:hint="cs"/>
          <w:color w:val="000000"/>
          <w:sz w:val="32"/>
          <w:szCs w:val="32"/>
          <w:rtl/>
        </w:rPr>
        <w:t xml:space="preserve">. أفضل ما تسمع الاحتكاكات على طول الحافة اليسرى للقص أو بمنطقة النبض الأعظمي </w:t>
      </w:r>
      <w:r w:rsidRPr="00733B94">
        <w:rPr>
          <w:rFonts w:ascii="Calibri" w:eastAsia="Calibri" w:hAnsi="Calibri" w:cs="Arial"/>
          <w:color w:val="000000"/>
          <w:sz w:val="32"/>
          <w:szCs w:val="32"/>
        </w:rPr>
        <w:t>PMI</w:t>
      </w:r>
      <w:r w:rsidRPr="00733B94">
        <w:rPr>
          <w:rFonts w:ascii="Calibri" w:eastAsia="Calibri" w:hAnsi="Calibri" w:cs="Arial" w:hint="cs"/>
          <w:color w:val="000000"/>
          <w:sz w:val="32"/>
          <w:szCs w:val="32"/>
          <w:rtl/>
        </w:rPr>
        <w:t>،  وتسمع الاحتكاكات العالية عل</w:t>
      </w:r>
      <w:r w:rsidR="0099287C">
        <w:rPr>
          <w:rFonts w:ascii="Calibri" w:eastAsia="Calibri" w:hAnsi="Calibri" w:cs="Arial" w:hint="cs"/>
          <w:color w:val="000000"/>
          <w:sz w:val="32"/>
          <w:szCs w:val="32"/>
          <w:rtl/>
        </w:rPr>
        <w:t>ى كامل الصدر وحتى الظهر أحياناً</w:t>
      </w:r>
      <w:r w:rsidRPr="00733B94">
        <w:rPr>
          <w:rFonts w:ascii="Calibri" w:eastAsia="Calibri" w:hAnsi="Calibri" w:cs="Arial" w:hint="cs"/>
          <w:color w:val="000000"/>
          <w:sz w:val="32"/>
          <w:szCs w:val="32"/>
          <w:rtl/>
        </w:rPr>
        <w:t>.</w:t>
      </w:r>
      <w:r w:rsidR="0099287C">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 xml:space="preserve">عندما تسمع المركبة </w:t>
      </w:r>
      <w:proofErr w:type="spellStart"/>
      <w:r w:rsidRPr="00733B94">
        <w:rPr>
          <w:rFonts w:ascii="Calibri" w:eastAsia="Calibri" w:hAnsi="Calibri" w:cs="Arial" w:hint="cs"/>
          <w:color w:val="000000"/>
          <w:sz w:val="32"/>
          <w:szCs w:val="32"/>
          <w:rtl/>
        </w:rPr>
        <w:t>الانقباضية</w:t>
      </w:r>
      <w:proofErr w:type="spellEnd"/>
      <w:r w:rsidR="0099287C">
        <w:rPr>
          <w:rFonts w:ascii="Calibri" w:eastAsia="Calibri" w:hAnsi="Calibri" w:cs="Arial" w:hint="cs"/>
          <w:color w:val="000000"/>
          <w:sz w:val="32"/>
          <w:szCs w:val="32"/>
          <w:rtl/>
        </w:rPr>
        <w:t xml:space="preserve"> فقط فإنها قد تشوش على نفخة</w:t>
      </w:r>
      <w:r w:rsidR="00112E2F">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قصو</w:t>
      </w:r>
      <w:r w:rsidR="0099287C">
        <w:rPr>
          <w:rFonts w:ascii="Calibri" w:eastAsia="Calibri" w:hAnsi="Calibri" w:cs="Arial" w:hint="cs"/>
          <w:color w:val="000000"/>
          <w:sz w:val="32"/>
          <w:szCs w:val="32"/>
          <w:rtl/>
        </w:rPr>
        <w:t xml:space="preserve">ر التاجي، تمزق الحجاب </w:t>
      </w:r>
      <w:proofErr w:type="spellStart"/>
      <w:r w:rsidR="0099287C">
        <w:rPr>
          <w:rFonts w:ascii="Calibri" w:eastAsia="Calibri" w:hAnsi="Calibri" w:cs="Arial" w:hint="cs"/>
          <w:color w:val="000000"/>
          <w:sz w:val="32"/>
          <w:szCs w:val="32"/>
          <w:rtl/>
        </w:rPr>
        <w:t>البطيني</w:t>
      </w:r>
      <w:proofErr w:type="spellEnd"/>
      <w:r w:rsidR="0099287C">
        <w:rPr>
          <w:rFonts w:ascii="Calibri" w:eastAsia="Calibri" w:hAnsi="Calibri" w:cs="Arial" w:hint="cs"/>
          <w:color w:val="000000"/>
          <w:sz w:val="32"/>
          <w:szCs w:val="32"/>
          <w:rtl/>
        </w:rPr>
        <w:t>)</w:t>
      </w:r>
      <w:r w:rsidR="004B3748" w:rsidRPr="00733B94">
        <w:rPr>
          <w:rFonts w:ascii="Calibri" w:eastAsia="Calibri" w:hAnsi="Calibri" w:cs="Arial" w:hint="cs"/>
          <w:color w:val="000000"/>
          <w:sz w:val="32"/>
          <w:szCs w:val="32"/>
          <w:vertAlign w:val="superscript"/>
          <w:rtl/>
        </w:rPr>
        <w:t>(33)</w:t>
      </w:r>
      <w:r w:rsidRPr="00733B94">
        <w:rPr>
          <w:rFonts w:ascii="Calibri" w:eastAsia="Calibri" w:hAnsi="Calibri" w:cs="Arial" w:hint="cs"/>
          <w:color w:val="000000"/>
          <w:sz w:val="32"/>
          <w:szCs w:val="32"/>
          <w:rtl/>
        </w:rPr>
        <w:t>.</w:t>
      </w:r>
    </w:p>
    <w:p w:rsidR="0037198D" w:rsidRDefault="0037198D" w:rsidP="005E78D7">
      <w:pPr>
        <w:bidi/>
        <w:spacing w:after="200"/>
        <w:ind w:left="360"/>
        <w:contextualSpacing/>
        <w:jc w:val="both"/>
        <w:rPr>
          <w:rFonts w:ascii="Calibri" w:eastAsia="Calibri" w:hAnsi="Calibri" w:cs="Arial"/>
          <w:color w:val="000000"/>
          <w:sz w:val="32"/>
          <w:szCs w:val="32"/>
          <w:rtl/>
        </w:rPr>
      </w:pPr>
    </w:p>
    <w:p w:rsidR="00C73011" w:rsidRDefault="00C73011" w:rsidP="00C73011">
      <w:pPr>
        <w:bidi/>
        <w:spacing w:after="200"/>
        <w:ind w:left="360"/>
        <w:contextualSpacing/>
        <w:jc w:val="both"/>
        <w:rPr>
          <w:rFonts w:ascii="Calibri" w:eastAsia="Calibri" w:hAnsi="Calibri" w:cs="Arial"/>
          <w:color w:val="000000"/>
          <w:sz w:val="32"/>
          <w:szCs w:val="32"/>
          <w:rtl/>
        </w:rPr>
      </w:pPr>
    </w:p>
    <w:p w:rsidR="00C73011" w:rsidRDefault="00C73011" w:rsidP="00C73011">
      <w:pPr>
        <w:bidi/>
        <w:spacing w:after="200"/>
        <w:ind w:left="360"/>
        <w:contextualSpacing/>
        <w:jc w:val="both"/>
        <w:rPr>
          <w:rFonts w:ascii="Calibri" w:eastAsia="Calibri" w:hAnsi="Calibri" w:cs="Arial"/>
          <w:color w:val="000000"/>
          <w:sz w:val="32"/>
          <w:szCs w:val="32"/>
          <w:rtl/>
        </w:rPr>
      </w:pPr>
    </w:p>
    <w:p w:rsidR="00C73011" w:rsidRDefault="00C73011" w:rsidP="00C73011">
      <w:pPr>
        <w:bidi/>
        <w:spacing w:after="200"/>
        <w:ind w:left="360"/>
        <w:contextualSpacing/>
        <w:jc w:val="both"/>
        <w:rPr>
          <w:rFonts w:ascii="Calibri" w:eastAsia="Calibri" w:hAnsi="Calibri" w:cs="Arial"/>
          <w:color w:val="000000"/>
          <w:sz w:val="32"/>
          <w:szCs w:val="32"/>
          <w:rtl/>
        </w:rPr>
      </w:pPr>
    </w:p>
    <w:p w:rsidR="00C73011" w:rsidRDefault="00C73011" w:rsidP="00C73011">
      <w:pPr>
        <w:bidi/>
        <w:spacing w:after="200"/>
        <w:ind w:left="360"/>
        <w:contextualSpacing/>
        <w:jc w:val="both"/>
        <w:rPr>
          <w:rFonts w:ascii="Calibri" w:eastAsia="Calibri" w:hAnsi="Calibri" w:cs="Arial"/>
          <w:color w:val="000000"/>
          <w:sz w:val="32"/>
          <w:szCs w:val="32"/>
          <w:rtl/>
        </w:rPr>
      </w:pPr>
    </w:p>
    <w:p w:rsidR="00C73011" w:rsidRPr="00112E2F" w:rsidRDefault="00C73011" w:rsidP="00C73011">
      <w:pPr>
        <w:bidi/>
        <w:spacing w:after="200"/>
        <w:ind w:left="360"/>
        <w:contextualSpacing/>
        <w:jc w:val="both"/>
        <w:rPr>
          <w:rFonts w:ascii="Calibri" w:eastAsia="Calibri" w:hAnsi="Calibri" w:cs="Arial"/>
          <w:color w:val="000000"/>
          <w:sz w:val="32"/>
          <w:szCs w:val="32"/>
        </w:rPr>
      </w:pPr>
    </w:p>
    <w:p w:rsidR="007A3BB7" w:rsidRPr="005E78D7" w:rsidRDefault="00D6253F" w:rsidP="00741BEC">
      <w:pPr>
        <w:bidi/>
        <w:spacing w:after="200"/>
        <w:jc w:val="both"/>
        <w:rPr>
          <w:rFonts w:ascii="Calibri" w:eastAsia="Calibri" w:hAnsi="Calibri" w:cs="Arial"/>
          <w:b/>
          <w:bCs/>
          <w:color w:val="000000"/>
          <w:sz w:val="32"/>
          <w:szCs w:val="32"/>
          <w:u w:val="single"/>
          <w:rtl/>
        </w:rPr>
      </w:pPr>
      <w:r w:rsidRPr="005E78D7">
        <w:rPr>
          <w:rFonts w:ascii="Calibri" w:eastAsia="Calibri" w:hAnsi="Calibri" w:cs="Arial" w:hint="cs"/>
          <w:b/>
          <w:bCs/>
          <w:color w:val="000000"/>
          <w:sz w:val="32"/>
          <w:szCs w:val="32"/>
          <w:u w:val="single"/>
          <w:rtl/>
        </w:rPr>
        <w:lastRenderedPageBreak/>
        <w:t xml:space="preserve">التشخيص التفريقي </w:t>
      </w:r>
      <w:r w:rsidRPr="005E78D7">
        <w:rPr>
          <w:rFonts w:ascii="Calibri" w:eastAsia="Calibri" w:hAnsi="Calibri" w:cs="Arial"/>
          <w:b/>
          <w:bCs/>
          <w:color w:val="000000"/>
          <w:sz w:val="32"/>
          <w:szCs w:val="32"/>
          <w:u w:val="single"/>
        </w:rPr>
        <w:t>differential diagnosis</w:t>
      </w:r>
      <w:r w:rsidR="007A3BB7" w:rsidRPr="005E78D7">
        <w:rPr>
          <w:rFonts w:ascii="Calibri" w:eastAsia="Calibri" w:hAnsi="Calibri" w:cs="Arial" w:hint="cs"/>
          <w:b/>
          <w:bCs/>
          <w:color w:val="000000"/>
          <w:sz w:val="32"/>
          <w:szCs w:val="32"/>
          <w:u w:val="single"/>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يشمل التشخيص التفريقي للألم الصدري قائمة</w:t>
      </w:r>
      <w:r w:rsidR="0099287C">
        <w:rPr>
          <w:rFonts w:ascii="Calibri" w:eastAsia="Calibri" w:hAnsi="Calibri" w:cs="Arial" w:hint="cs"/>
          <w:color w:val="000000"/>
          <w:sz w:val="32"/>
          <w:szCs w:val="32"/>
          <w:rtl/>
        </w:rPr>
        <w:t xml:space="preserve"> كبيرة من الاضطرابات والأدواء</w:t>
      </w:r>
      <w:r w:rsidR="0099287C">
        <w:rPr>
          <w:rFonts w:ascii="Calibri" w:eastAsia="Calibri" w:hAnsi="Calibri" w:cs="Arial" w:hint="cs"/>
          <w:color w:val="000000"/>
          <w:sz w:val="32"/>
          <w:szCs w:val="32"/>
          <w:vertAlign w:val="superscript"/>
          <w:rtl/>
        </w:rPr>
        <w:t>(34-35-36-37)</w:t>
      </w:r>
      <w:r w:rsidRPr="00733B94">
        <w:rPr>
          <w:rFonts w:ascii="Calibri" w:eastAsia="Calibri" w:hAnsi="Calibri" w:cs="Arial" w:hint="cs"/>
          <w:color w:val="000000"/>
          <w:sz w:val="32"/>
          <w:szCs w:val="32"/>
          <w:rtl/>
        </w:rPr>
        <w:t>:</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يشبه الالم </w:t>
      </w:r>
      <w:proofErr w:type="spellStart"/>
      <w:r w:rsidRPr="00733B94">
        <w:rPr>
          <w:rFonts w:ascii="Calibri" w:eastAsia="Calibri" w:hAnsi="Calibri" w:cs="Arial" w:hint="cs"/>
          <w:color w:val="000000"/>
          <w:sz w:val="32"/>
          <w:szCs w:val="32"/>
          <w:rtl/>
        </w:rPr>
        <w:t>التاموري</w:t>
      </w:r>
      <w:proofErr w:type="spellEnd"/>
      <w:r w:rsidRPr="00733B94">
        <w:rPr>
          <w:rFonts w:ascii="Calibri" w:eastAsia="Calibri" w:hAnsi="Calibri" w:cs="Arial" w:hint="cs"/>
          <w:color w:val="000000"/>
          <w:sz w:val="32"/>
          <w:szCs w:val="32"/>
          <w:rtl/>
        </w:rPr>
        <w:t xml:space="preserve"> في التهاب التامور </w:t>
      </w:r>
      <w:r w:rsidRPr="00733B94">
        <w:rPr>
          <w:rFonts w:ascii="Calibri" w:eastAsia="Calibri" w:hAnsi="Calibri" w:cs="Arial"/>
          <w:color w:val="000000"/>
          <w:sz w:val="32"/>
          <w:szCs w:val="32"/>
        </w:rPr>
        <w:t>Pericarditis</w:t>
      </w:r>
      <w:r w:rsidRPr="00733B94">
        <w:rPr>
          <w:rFonts w:ascii="Calibri" w:eastAsia="Calibri" w:hAnsi="Calibri" w:cs="Arial" w:hint="cs"/>
          <w:color w:val="000000"/>
          <w:sz w:val="32"/>
          <w:szCs w:val="32"/>
          <w:rtl/>
        </w:rPr>
        <w:t xml:space="preserve"> ألم الاحتشاء لكنه يترافق بخصائص جنبية حيث عادةً يزداد بالتنفس والسعال والاستلقاء</w:t>
      </w:r>
      <w:r w:rsidR="0099287C">
        <w:rPr>
          <w:rFonts w:ascii="Calibri" w:eastAsia="Calibri" w:hAnsi="Calibri" w:cs="Arial" w:hint="cs"/>
          <w:color w:val="000000"/>
          <w:sz w:val="32"/>
          <w:szCs w:val="32"/>
          <w:rtl/>
        </w:rPr>
        <w:t xml:space="preserve"> ويخف بالجلوس و الانحناء للأمام</w:t>
      </w:r>
      <w:r w:rsidRPr="00733B94">
        <w:rPr>
          <w:rFonts w:ascii="Calibri" w:eastAsia="Calibri" w:hAnsi="Calibri" w:cs="Arial" w:hint="cs"/>
          <w:color w:val="000000"/>
          <w:sz w:val="32"/>
          <w:szCs w:val="32"/>
          <w:rtl/>
        </w:rPr>
        <w:t>،</w:t>
      </w:r>
      <w:r w:rsidR="0099287C">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 xml:space="preserve">غالباً ما يشمل الألم الكتفين وحافة العضلة شبه المنحرفة </w:t>
      </w:r>
      <w:r w:rsidRPr="00733B94">
        <w:rPr>
          <w:rFonts w:ascii="Calibri" w:eastAsia="Calibri" w:hAnsi="Calibri" w:cs="Arial"/>
          <w:color w:val="000000"/>
          <w:sz w:val="32"/>
          <w:szCs w:val="32"/>
        </w:rPr>
        <w:t>Trapezius M</w:t>
      </w:r>
      <w:r w:rsidR="0099287C">
        <w:rPr>
          <w:rFonts w:ascii="Calibri" w:eastAsia="Calibri" w:hAnsi="Calibri" w:cs="Arial" w:hint="cs"/>
          <w:color w:val="000000"/>
          <w:sz w:val="32"/>
          <w:szCs w:val="32"/>
          <w:rtl/>
        </w:rPr>
        <w:t xml:space="preserve"> والعنق</w:t>
      </w:r>
      <w:r w:rsidRPr="00733B94">
        <w:rPr>
          <w:rFonts w:ascii="Calibri" w:eastAsia="Calibri" w:hAnsi="Calibri" w:cs="Arial" w:hint="cs"/>
          <w:color w:val="000000"/>
          <w:sz w:val="32"/>
          <w:szCs w:val="32"/>
          <w:rtl/>
        </w:rPr>
        <w:t xml:space="preserve">. إن الملامح السريرية في تفريق ألم الإقفار عن الألم </w:t>
      </w:r>
      <w:proofErr w:type="spellStart"/>
      <w:r w:rsidRPr="00733B94">
        <w:rPr>
          <w:rFonts w:ascii="Calibri" w:eastAsia="Calibri" w:hAnsi="Calibri" w:cs="Arial" w:hint="cs"/>
          <w:color w:val="000000"/>
          <w:sz w:val="32"/>
          <w:szCs w:val="32"/>
          <w:rtl/>
        </w:rPr>
        <w:t>التاموري</w:t>
      </w:r>
      <w:proofErr w:type="spellEnd"/>
      <w:r w:rsidRPr="00733B94">
        <w:rPr>
          <w:rFonts w:ascii="Calibri" w:eastAsia="Calibri" w:hAnsi="Calibri" w:cs="Arial" w:hint="cs"/>
          <w:color w:val="000000"/>
          <w:sz w:val="32"/>
          <w:szCs w:val="32"/>
          <w:rtl/>
        </w:rPr>
        <w:t xml:space="preserve"> هو أن ألم الإقفار لا ينتشر </w:t>
      </w:r>
      <w:r w:rsidR="0099287C">
        <w:rPr>
          <w:rFonts w:ascii="Calibri" w:eastAsia="Calibri" w:hAnsi="Calibri" w:cs="Arial" w:hint="cs"/>
          <w:color w:val="000000"/>
          <w:sz w:val="32"/>
          <w:szCs w:val="32"/>
          <w:rtl/>
        </w:rPr>
        <w:t>أبداً لحافة العضلة شبه المنحرفة</w:t>
      </w:r>
      <w:r w:rsidRPr="00733B94">
        <w:rPr>
          <w:rFonts w:ascii="Calibri" w:eastAsia="Calibri" w:hAnsi="Calibri" w:cs="Arial"/>
          <w:color w:val="000000"/>
          <w:sz w:val="32"/>
          <w:szCs w:val="32"/>
        </w:rPr>
        <w:t xml:space="preserve"> Trapezius M</w:t>
      </w:r>
      <w:r w:rsidRPr="00733B94">
        <w:rPr>
          <w:rFonts w:ascii="Calibri" w:eastAsia="Calibri" w:hAnsi="Calibri" w:cs="Arial" w:hint="cs"/>
          <w:color w:val="000000"/>
          <w:sz w:val="32"/>
          <w:szCs w:val="32"/>
          <w:rtl/>
        </w:rPr>
        <w:t>.</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تعطي الصمة الرئوية ألما موضعاً بالقسم المحيطي غال</w:t>
      </w:r>
      <w:r w:rsidR="0099287C">
        <w:rPr>
          <w:rFonts w:ascii="Calibri" w:eastAsia="Calibri" w:hAnsi="Calibri" w:cs="Arial" w:hint="cs"/>
          <w:color w:val="000000"/>
          <w:sz w:val="32"/>
          <w:szCs w:val="32"/>
          <w:rtl/>
        </w:rPr>
        <w:t>باً من الصدر وهو ذو طبيعة جنبية</w:t>
      </w:r>
      <w:r w:rsidRPr="00733B94">
        <w:rPr>
          <w:rFonts w:ascii="Calibri" w:eastAsia="Calibri" w:hAnsi="Calibri" w:cs="Arial" w:hint="cs"/>
          <w:color w:val="000000"/>
          <w:sz w:val="32"/>
          <w:szCs w:val="32"/>
          <w:rtl/>
        </w:rPr>
        <w:t>.</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بينما يعطي تسلخ الأبهر </w:t>
      </w:r>
      <w:r w:rsidRPr="00733B94">
        <w:rPr>
          <w:rFonts w:ascii="Calibri" w:eastAsia="Calibri" w:hAnsi="Calibri" w:cs="Arial"/>
          <w:color w:val="000000"/>
          <w:sz w:val="32"/>
          <w:szCs w:val="32"/>
        </w:rPr>
        <w:t>Aortic Dissection</w:t>
      </w:r>
      <w:r w:rsidR="0099287C">
        <w:rPr>
          <w:rFonts w:ascii="Calibri" w:eastAsia="Calibri" w:hAnsi="Calibri" w:cs="Arial" w:hint="cs"/>
          <w:color w:val="000000"/>
          <w:sz w:val="32"/>
          <w:szCs w:val="32"/>
          <w:rtl/>
        </w:rPr>
        <w:t xml:space="preserve"> ألما موضعاً في منتصف الصدر</w:t>
      </w:r>
      <w:r w:rsidRPr="00733B94">
        <w:rPr>
          <w:rFonts w:ascii="Calibri" w:eastAsia="Calibri" w:hAnsi="Calibri" w:cs="Arial" w:hint="cs"/>
          <w:color w:val="000000"/>
          <w:sz w:val="32"/>
          <w:szCs w:val="32"/>
          <w:rtl/>
        </w:rPr>
        <w:t>، ويوصف بأنه ممزق ويكون بأعلى شدة من اللحظة</w:t>
      </w:r>
      <w:r w:rsidR="0099287C">
        <w:rPr>
          <w:rFonts w:ascii="Calibri" w:eastAsia="Calibri" w:hAnsi="Calibri" w:cs="Arial" w:hint="cs"/>
          <w:color w:val="000000"/>
          <w:sz w:val="32"/>
          <w:szCs w:val="32"/>
          <w:rtl/>
        </w:rPr>
        <w:t xml:space="preserve"> الاولى</w:t>
      </w:r>
      <w:r w:rsidRPr="00733B94">
        <w:rPr>
          <w:rFonts w:ascii="Calibri" w:eastAsia="Calibri" w:hAnsi="Calibri" w:cs="Arial" w:hint="cs"/>
          <w:color w:val="000000"/>
          <w:sz w:val="32"/>
          <w:szCs w:val="32"/>
          <w:rtl/>
        </w:rPr>
        <w:t>، ويستمر لعدة ساعات وغالباً ما ينتشر للظهر والطرفين السفليين وغالبا ما يكون النبض في واحد أو أكثر من الأطراف غائباً.</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يمكن أن يشابه الألم الناجم عن تشنج المري ألم الاحتشاء.</w:t>
      </w:r>
    </w:p>
    <w:p w:rsidR="00D6253F" w:rsidRPr="00733B94" w:rsidRDefault="00D6253F" w:rsidP="00741BEC">
      <w:pPr>
        <w:numPr>
          <w:ilvl w:val="0"/>
          <w:numId w:val="14"/>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وهناك أيضاً الألم الناتج عن التهاب المفاصل الضلعية الغضروفية أو الغضروفية القصية ( تناذر</w:t>
      </w:r>
      <w:r w:rsidRPr="00733B94">
        <w:rPr>
          <w:rFonts w:ascii="Calibri" w:eastAsia="Calibri" w:hAnsi="Calibri" w:cs="Arial"/>
          <w:color w:val="000000"/>
          <w:sz w:val="32"/>
          <w:szCs w:val="32"/>
        </w:rPr>
        <w:t>(</w:t>
      </w:r>
      <w:proofErr w:type="spellStart"/>
      <w:r w:rsidRPr="00733B94">
        <w:rPr>
          <w:rFonts w:ascii="Calibri" w:eastAsia="Calibri" w:hAnsi="Calibri" w:cs="Arial"/>
          <w:color w:val="000000"/>
          <w:sz w:val="32"/>
          <w:szCs w:val="32"/>
        </w:rPr>
        <w:t>Tietze</w:t>
      </w:r>
      <w:proofErr w:type="spellEnd"/>
      <w:r w:rsidRPr="00733B94">
        <w:rPr>
          <w:rFonts w:ascii="Calibri" w:eastAsia="Calibri" w:hAnsi="Calibri" w:cs="Arial"/>
          <w:color w:val="000000"/>
          <w:sz w:val="32"/>
          <w:szCs w:val="32"/>
        </w:rPr>
        <w:t xml:space="preserve"> </w:t>
      </w:r>
      <w:r w:rsidRPr="00733B94">
        <w:rPr>
          <w:rFonts w:ascii="Calibri" w:eastAsia="Calibri" w:hAnsi="Calibri" w:cs="Arial" w:hint="cs"/>
          <w:color w:val="000000"/>
          <w:sz w:val="32"/>
          <w:szCs w:val="32"/>
          <w:rtl/>
        </w:rPr>
        <w:t xml:space="preserve"> الذي عادة ما يكون في المنطقة الضلعية الثانية والثالثة</w:t>
      </w:r>
      <w:r w:rsidR="0099287C">
        <w:rPr>
          <w:rFonts w:ascii="Calibri" w:eastAsia="Calibri" w:hAnsi="Calibri" w:cs="Arial" w:hint="cs"/>
          <w:color w:val="000000"/>
          <w:sz w:val="32"/>
          <w:szCs w:val="32"/>
          <w:rtl/>
        </w:rPr>
        <w:t xml:space="preserve"> حيث يكون هناك ألم واحمرار موضع</w:t>
      </w:r>
      <w:r w:rsidRPr="00733B94">
        <w:rPr>
          <w:rFonts w:ascii="Calibri" w:eastAsia="Calibri" w:hAnsi="Calibri" w:cs="Arial" w:hint="cs"/>
          <w:color w:val="000000"/>
          <w:sz w:val="32"/>
          <w:szCs w:val="32"/>
          <w:rtl/>
        </w:rPr>
        <w:t>.</w:t>
      </w:r>
    </w:p>
    <w:p w:rsidR="0037198D" w:rsidRDefault="0037198D" w:rsidP="005E78D7">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Default="00C73011" w:rsidP="00C73011">
      <w:pPr>
        <w:bidi/>
        <w:spacing w:after="200"/>
        <w:contextualSpacing/>
        <w:rPr>
          <w:rFonts w:ascii="Calibri" w:eastAsia="Calibri" w:hAnsi="Calibri" w:cs="Arial"/>
          <w:color w:val="000000"/>
          <w:sz w:val="32"/>
          <w:szCs w:val="32"/>
          <w:rtl/>
        </w:rPr>
      </w:pPr>
    </w:p>
    <w:p w:rsidR="00C73011" w:rsidRPr="0099287C" w:rsidRDefault="00C73011" w:rsidP="00C73011">
      <w:pPr>
        <w:bidi/>
        <w:spacing w:after="200"/>
        <w:contextualSpacing/>
        <w:rPr>
          <w:rFonts w:ascii="Calibri" w:eastAsia="Calibri" w:hAnsi="Calibri" w:cs="Arial"/>
          <w:color w:val="000000"/>
          <w:sz w:val="32"/>
          <w:szCs w:val="32"/>
        </w:rPr>
      </w:pPr>
    </w:p>
    <w:p w:rsidR="00D6253F" w:rsidRPr="00C73011" w:rsidRDefault="0099287C" w:rsidP="005E78D7">
      <w:pPr>
        <w:spacing w:after="200"/>
        <w:ind w:left="360"/>
        <w:jc w:val="right"/>
        <w:rPr>
          <w:rFonts w:ascii="Calibri" w:eastAsia="Calibri" w:hAnsi="Calibri" w:cs="Arial"/>
          <w:color w:val="000000"/>
          <w:sz w:val="36"/>
          <w:szCs w:val="36"/>
          <w:u w:val="single"/>
        </w:rPr>
      </w:pPr>
      <w:r w:rsidRPr="00C73011">
        <w:rPr>
          <w:rFonts w:ascii="Calibri" w:eastAsia="Calibri" w:hAnsi="Calibri" w:cs="Arial" w:hint="cs"/>
          <w:color w:val="000000"/>
          <w:sz w:val="36"/>
          <w:szCs w:val="36"/>
          <w:u w:val="single"/>
          <w:rtl/>
        </w:rPr>
        <w:lastRenderedPageBreak/>
        <w:t>تبدلات تخطيط القلب الكهربائ</w:t>
      </w:r>
      <w:r w:rsidR="00C37641" w:rsidRPr="00C73011">
        <w:rPr>
          <w:rFonts w:ascii="Calibri" w:eastAsia="Calibri" w:hAnsi="Calibri" w:cs="Arial" w:hint="cs"/>
          <w:color w:val="000000"/>
          <w:sz w:val="36"/>
          <w:szCs w:val="36"/>
          <w:u w:val="single"/>
          <w:rtl/>
        </w:rPr>
        <w:t>ي:</w:t>
      </w:r>
      <w:r w:rsidR="00D6253F" w:rsidRPr="00C73011">
        <w:rPr>
          <w:rFonts w:ascii="Calibri" w:eastAsia="Calibri" w:hAnsi="Calibri" w:cs="Arial"/>
          <w:color w:val="000000"/>
          <w:sz w:val="36"/>
          <w:szCs w:val="36"/>
          <w:u w:val="single"/>
        </w:rPr>
        <w:t xml:space="preserve"> </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 تشاهد التبدلات التخطيطية غير المشخصة عند حوالي نصف المرضى الذين يراجعون قسم الإسعاف بألم صدري ثم يشخص لاحقاً الاحت</w:t>
      </w:r>
      <w:r w:rsidR="0099287C">
        <w:rPr>
          <w:rFonts w:ascii="Calibri" w:eastAsia="Calibri" w:hAnsi="Calibri" w:cs="Arial" w:hint="cs"/>
          <w:color w:val="000000"/>
          <w:sz w:val="32"/>
          <w:szCs w:val="32"/>
          <w:rtl/>
        </w:rPr>
        <w:t>شاء لديهم</w:t>
      </w:r>
      <w:r w:rsidRPr="00733B94">
        <w:rPr>
          <w:rFonts w:ascii="Calibri" w:eastAsia="Calibri" w:hAnsi="Calibri" w:cs="Arial" w:hint="cs"/>
          <w:color w:val="000000"/>
          <w:sz w:val="32"/>
          <w:szCs w:val="32"/>
          <w:rtl/>
        </w:rPr>
        <w:t>، أما المرضى المقبولين بمتلازمة ألم صدري فإن أقل من 20% منهم يشخص لديهم احتشاء و</w:t>
      </w:r>
      <w:r w:rsidRPr="00733B94">
        <w:rPr>
          <w:rFonts w:ascii="Calibri" w:eastAsia="Calibri" w:hAnsi="Calibri" w:cs="Arial"/>
          <w:color w:val="000000"/>
          <w:sz w:val="32"/>
          <w:szCs w:val="32"/>
          <w:rtl/>
        </w:rPr>
        <w:t xml:space="preserve">في 20% من </w:t>
      </w:r>
      <w:proofErr w:type="spellStart"/>
      <w:r w:rsidRPr="00733B94">
        <w:rPr>
          <w:rFonts w:ascii="Calibri" w:eastAsia="Calibri" w:hAnsi="Calibri" w:cs="Arial"/>
          <w:color w:val="000000"/>
          <w:sz w:val="32"/>
          <w:szCs w:val="32"/>
          <w:rtl/>
        </w:rPr>
        <w:t>الاحتشاءات</w:t>
      </w:r>
      <w:proofErr w:type="spellEnd"/>
      <w:r w:rsidRPr="00733B94">
        <w:rPr>
          <w:rFonts w:ascii="Calibri" w:eastAsia="Calibri" w:hAnsi="Calibri" w:cs="Arial"/>
          <w:color w:val="000000"/>
          <w:sz w:val="32"/>
          <w:szCs w:val="32"/>
          <w:rtl/>
        </w:rPr>
        <w:t xml:space="preserve"> قد يكون </w:t>
      </w:r>
      <w:r w:rsidRPr="00733B94">
        <w:rPr>
          <w:rFonts w:ascii="Calibri" w:eastAsia="Calibri" w:hAnsi="Calibri" w:cs="Arial"/>
          <w:color w:val="000000"/>
          <w:sz w:val="32"/>
          <w:szCs w:val="32"/>
        </w:rPr>
        <w:t>ECG</w:t>
      </w:r>
      <w:r w:rsidRPr="00733B94">
        <w:rPr>
          <w:rFonts w:ascii="Calibri" w:eastAsia="Calibri" w:hAnsi="Calibri" w:cs="Arial" w:hint="cs"/>
          <w:color w:val="000000"/>
          <w:sz w:val="32"/>
          <w:szCs w:val="32"/>
          <w:rtl/>
        </w:rPr>
        <w:t xml:space="preserve"> </w:t>
      </w:r>
      <w:r w:rsidR="0099287C">
        <w:rPr>
          <w:rFonts w:ascii="Calibri" w:eastAsia="Calibri" w:hAnsi="Calibri" w:cs="Arial"/>
          <w:color w:val="000000"/>
          <w:sz w:val="32"/>
          <w:szCs w:val="32"/>
          <w:rtl/>
        </w:rPr>
        <w:t>سويا في البداية</w:t>
      </w:r>
      <w:r w:rsidRPr="00733B94">
        <w:rPr>
          <w:rFonts w:ascii="Calibri" w:eastAsia="Calibri" w:hAnsi="Calibri" w:cs="Arial"/>
          <w:color w:val="000000"/>
          <w:sz w:val="32"/>
          <w:szCs w:val="32"/>
          <w:rtl/>
        </w:rPr>
        <w:t>.</w:t>
      </w:r>
    </w:p>
    <w:p w:rsidR="00D6253F" w:rsidRDefault="00D6253F" w:rsidP="00741BEC">
      <w:pPr>
        <w:bidi/>
        <w:spacing w:after="200"/>
        <w:jc w:val="both"/>
        <w:rPr>
          <w:rFonts w:ascii="Calibri" w:eastAsia="Times New Roman" w:hAnsi="Calibri" w:cs="Arial"/>
          <w:sz w:val="32"/>
          <w:szCs w:val="32"/>
          <w:rtl/>
        </w:rPr>
      </w:pPr>
      <w:r w:rsidRPr="00733B94">
        <w:rPr>
          <w:rFonts w:ascii="Calibri" w:eastAsia="Times New Roman" w:hAnsi="Calibri" w:cs="Arial" w:hint="cs"/>
          <w:sz w:val="32"/>
          <w:szCs w:val="32"/>
          <w:rtl/>
          <w:lang w:bidi="ar-SY"/>
        </w:rPr>
        <w:t xml:space="preserve">إن تفسير تخطيط القلب الكهربائي يعتبر المفتاح في تصنيف المرضى ووضع التشخيص والعلاج المناسبين فعندما يأتي المريض بأعراض </w:t>
      </w:r>
      <w:r w:rsidRPr="00733B94">
        <w:rPr>
          <w:rFonts w:ascii="Calibri" w:eastAsia="Times New Roman" w:hAnsi="Calibri" w:cs="Arial"/>
          <w:sz w:val="32"/>
          <w:szCs w:val="32"/>
          <w:lang w:bidi="ar-SY"/>
        </w:rPr>
        <w:t>ACS</w:t>
      </w:r>
      <w:r w:rsidRPr="00733B94">
        <w:rPr>
          <w:rFonts w:ascii="Calibri" w:eastAsia="Times New Roman" w:hAnsi="Calibri" w:cs="Arial" w:hint="cs"/>
          <w:sz w:val="32"/>
          <w:szCs w:val="32"/>
          <w:rtl/>
          <w:lang w:bidi="ar-SY"/>
        </w:rPr>
        <w:t xml:space="preserve"> يُستخدم </w:t>
      </w:r>
      <w:r w:rsidRPr="00733B94">
        <w:rPr>
          <w:rFonts w:ascii="Calibri" w:eastAsia="Times New Roman" w:hAnsi="Calibri" w:cs="Arial"/>
          <w:sz w:val="32"/>
          <w:szCs w:val="32"/>
          <w:lang w:bidi="ar-SY"/>
        </w:rPr>
        <w:t>ECG</w:t>
      </w:r>
      <w:r w:rsidRPr="00733B94">
        <w:rPr>
          <w:rFonts w:ascii="Calibri" w:eastAsia="Times New Roman" w:hAnsi="Calibri" w:cs="Arial" w:hint="cs"/>
          <w:sz w:val="32"/>
          <w:szCs w:val="32"/>
          <w:rtl/>
          <w:lang w:bidi="ar-SY"/>
        </w:rPr>
        <w:t xml:space="preserve"> لتقسيم المرضى إلى ثلاثة مجموعات</w:t>
      </w:r>
      <w:r w:rsidR="003C4208" w:rsidRPr="00733B94">
        <w:rPr>
          <w:rFonts w:ascii="Calibri" w:eastAsia="Times New Roman" w:hAnsi="Calibri" w:cs="Arial" w:hint="cs"/>
          <w:sz w:val="32"/>
          <w:szCs w:val="32"/>
          <w:vertAlign w:val="superscript"/>
          <w:rtl/>
          <w:lang w:bidi="ar-SY"/>
        </w:rPr>
        <w:t xml:space="preserve">(39) </w:t>
      </w:r>
      <w:r w:rsidR="00686B6D" w:rsidRPr="00733B94">
        <w:rPr>
          <w:rFonts w:ascii="Calibri" w:eastAsia="Times New Roman" w:hAnsi="Calibri" w:cs="Arial" w:hint="cs"/>
          <w:sz w:val="32"/>
          <w:szCs w:val="32"/>
          <w:vertAlign w:val="superscript"/>
          <w:rtl/>
          <w:lang w:bidi="ar-SY"/>
        </w:rPr>
        <w:t>(38)</w:t>
      </w:r>
      <w:r w:rsidRPr="00733B94">
        <w:rPr>
          <w:rFonts w:ascii="Calibri" w:eastAsia="Times New Roman" w:hAnsi="Calibri" w:cs="Arial" w:hint="cs"/>
          <w:sz w:val="32"/>
          <w:szCs w:val="32"/>
          <w:rtl/>
          <w:lang w:bidi="ar-SY"/>
        </w:rPr>
        <w:t>:</w:t>
      </w:r>
    </w:p>
    <w:p w:rsidR="00047C42" w:rsidRPr="00733B94" w:rsidRDefault="00047C42" w:rsidP="00047C42">
      <w:pPr>
        <w:bidi/>
        <w:spacing w:after="200"/>
        <w:jc w:val="both"/>
        <w:rPr>
          <w:rFonts w:ascii="Calibri" w:eastAsia="Times New Roman" w:hAnsi="Calibri" w:cs="Arial"/>
          <w:sz w:val="32"/>
          <w:szCs w:val="32"/>
          <w:rtl/>
        </w:rPr>
      </w:pPr>
    </w:p>
    <w:p w:rsidR="00D6253F" w:rsidRPr="00733B94" w:rsidRDefault="00D6253F" w:rsidP="00741BEC">
      <w:pPr>
        <w:numPr>
          <w:ilvl w:val="0"/>
          <w:numId w:val="19"/>
        </w:numPr>
        <w:bidi/>
        <w:spacing w:after="200"/>
        <w:contextualSpacing/>
        <w:jc w:val="both"/>
        <w:rPr>
          <w:rFonts w:ascii="Calibri" w:eastAsia="Times New Roman" w:hAnsi="Calibri" w:cs="Arial"/>
          <w:sz w:val="32"/>
          <w:szCs w:val="32"/>
          <w:rtl/>
          <w:lang w:bidi="ar-SY"/>
        </w:rPr>
      </w:pPr>
      <w:r w:rsidRPr="00733B94">
        <w:rPr>
          <w:rFonts w:ascii="Calibri" w:eastAsia="Times New Roman" w:hAnsi="Calibri" w:cs="Arial" w:hint="cs"/>
          <w:sz w:val="32"/>
          <w:szCs w:val="32"/>
          <w:u w:val="single"/>
          <w:rtl/>
          <w:lang w:bidi="ar-SY"/>
        </w:rPr>
        <w:t xml:space="preserve">ارتفاع </w:t>
      </w:r>
      <w:r w:rsidRPr="00733B94">
        <w:rPr>
          <w:rFonts w:ascii="Calibri" w:eastAsia="Times New Roman" w:hAnsi="Calibri" w:cs="Arial"/>
          <w:sz w:val="32"/>
          <w:szCs w:val="32"/>
          <w:u w:val="single"/>
          <w:lang w:bidi="ar-SY"/>
        </w:rPr>
        <w:t>ST</w:t>
      </w:r>
      <w:r w:rsidRPr="00733B94">
        <w:rPr>
          <w:rFonts w:ascii="Calibri" w:eastAsia="Times New Roman" w:hAnsi="Calibri" w:cs="Arial" w:hint="cs"/>
          <w:sz w:val="32"/>
          <w:szCs w:val="32"/>
          <w:u w:val="single"/>
          <w:rtl/>
          <w:lang w:bidi="ar-SY"/>
        </w:rPr>
        <w:t xml:space="preserve"> أو حصار غصن أيسر حديث أو يبدو حديثاً</w:t>
      </w:r>
      <w:r w:rsidRPr="0099287C">
        <w:rPr>
          <w:rFonts w:ascii="Calibri" w:eastAsia="Times New Roman" w:hAnsi="Calibri" w:cs="Arial" w:hint="cs"/>
          <w:sz w:val="32"/>
          <w:szCs w:val="32"/>
          <w:u w:val="single"/>
          <w:rtl/>
          <w:lang w:bidi="ar-SY"/>
        </w:rPr>
        <w:t>:</w:t>
      </w:r>
      <w:r w:rsidRPr="00733B94">
        <w:rPr>
          <w:rFonts w:ascii="Calibri" w:eastAsia="Times New Roman" w:hAnsi="Calibri" w:cs="Arial" w:hint="cs"/>
          <w:sz w:val="32"/>
          <w:szCs w:val="32"/>
          <w:rtl/>
          <w:lang w:bidi="ar-SY"/>
        </w:rPr>
        <w:t xml:space="preserve"> يتميز بارتفاع </w:t>
      </w:r>
      <w:r w:rsidR="0099287C">
        <w:rPr>
          <w:rFonts w:ascii="Calibri" w:eastAsia="Times New Roman" w:hAnsi="Calibri" w:cs="Arial" w:hint="cs"/>
          <w:sz w:val="32"/>
          <w:szCs w:val="32"/>
          <w:rtl/>
        </w:rPr>
        <w:t xml:space="preserve">قطعة الـ </w:t>
      </w:r>
      <w:r w:rsidRPr="00733B94">
        <w:rPr>
          <w:rFonts w:ascii="Calibri" w:eastAsia="Times New Roman" w:hAnsi="Calibri" w:cs="Arial"/>
          <w:sz w:val="32"/>
          <w:szCs w:val="32"/>
          <w:lang w:bidi="ar-SY"/>
        </w:rPr>
        <w:t>ST</w:t>
      </w:r>
      <w:r w:rsidRPr="00733B94">
        <w:rPr>
          <w:rFonts w:ascii="Calibri" w:eastAsia="Times New Roman" w:hAnsi="Calibri" w:cs="Arial" w:hint="cs"/>
          <w:sz w:val="32"/>
          <w:szCs w:val="32"/>
          <w:rtl/>
          <w:lang w:bidi="ar-SY"/>
        </w:rPr>
        <w:t xml:space="preserve"> في مسريين متجاورين أو أكثر و يُصن</w:t>
      </w:r>
      <w:r w:rsidR="0099287C">
        <w:rPr>
          <w:rFonts w:ascii="Calibri" w:eastAsia="Times New Roman" w:hAnsi="Calibri" w:cs="Arial" w:hint="cs"/>
          <w:sz w:val="32"/>
          <w:szCs w:val="32"/>
          <w:rtl/>
          <w:lang w:bidi="ar-SY"/>
        </w:rPr>
        <w:t xml:space="preserve">ف احتشاء عضلة قلبية مع ارتفاع </w:t>
      </w:r>
      <w:r w:rsidRPr="00733B94">
        <w:rPr>
          <w:rFonts w:ascii="Calibri" w:eastAsia="Times New Roman" w:hAnsi="Calibri" w:cs="Arial" w:hint="cs"/>
          <w:sz w:val="32"/>
          <w:szCs w:val="32"/>
          <w:rtl/>
          <w:lang w:bidi="ar-SY"/>
        </w:rPr>
        <w:t>قطعة</w:t>
      </w:r>
      <w:r w:rsidR="0099287C">
        <w:rPr>
          <w:rFonts w:ascii="Calibri" w:eastAsia="Times New Roman" w:hAnsi="Calibri" w:cs="Arial" w:hint="cs"/>
          <w:sz w:val="32"/>
          <w:szCs w:val="32"/>
          <w:rtl/>
          <w:lang w:bidi="ar-SY"/>
        </w:rPr>
        <w:t xml:space="preserve"> الـ</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ST</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(STEMI</w:t>
      </w:r>
      <w:r w:rsidRPr="00733B94">
        <w:rPr>
          <w:rFonts w:ascii="Calibri" w:eastAsia="Times New Roman" w:hAnsi="Calibri" w:cs="Arial" w:hint="cs"/>
          <w:sz w:val="32"/>
          <w:szCs w:val="32"/>
          <w:rtl/>
          <w:lang w:bidi="ar-SY"/>
        </w:rPr>
        <w:t xml:space="preserve">، وتكون قيم العتبة التي تتماشى مع </w:t>
      </w:r>
      <w:r w:rsidRPr="00733B94">
        <w:rPr>
          <w:rFonts w:ascii="Calibri" w:eastAsia="Times New Roman" w:hAnsi="Calibri" w:cs="Arial"/>
          <w:sz w:val="32"/>
          <w:szCs w:val="32"/>
          <w:lang w:bidi="ar-SY"/>
        </w:rPr>
        <w:t>STEMI</w:t>
      </w:r>
      <w:r w:rsidRPr="00733B94">
        <w:rPr>
          <w:rFonts w:ascii="Calibri" w:eastAsia="Times New Roman" w:hAnsi="Calibri" w:cs="Arial" w:hint="cs"/>
          <w:sz w:val="32"/>
          <w:szCs w:val="32"/>
          <w:rtl/>
          <w:lang w:bidi="ar-SY"/>
        </w:rPr>
        <w:t xml:space="preserve"> هي ارتفا</w:t>
      </w:r>
      <w:r w:rsidR="0099287C">
        <w:rPr>
          <w:rFonts w:ascii="Calibri" w:eastAsia="Times New Roman" w:hAnsi="Calibri" w:cs="Arial" w:hint="cs"/>
          <w:sz w:val="32"/>
          <w:szCs w:val="32"/>
          <w:rtl/>
          <w:lang w:bidi="ar-SY"/>
        </w:rPr>
        <w:t>ع نقطة</w:t>
      </w:r>
      <w:r w:rsidRPr="00733B94">
        <w:rPr>
          <w:rFonts w:ascii="Calibri" w:eastAsia="Times New Roman" w:hAnsi="Calibri" w:cs="Arial"/>
          <w:sz w:val="32"/>
          <w:szCs w:val="32"/>
          <w:lang w:bidi="ar-SY"/>
        </w:rPr>
        <w:t>J</w:t>
      </w:r>
      <w:r w:rsidRPr="00733B94">
        <w:rPr>
          <w:rFonts w:ascii="Calibri" w:eastAsia="Times New Roman" w:hAnsi="Calibri" w:cs="Arial" w:hint="cs"/>
          <w:sz w:val="32"/>
          <w:szCs w:val="32"/>
          <w:rtl/>
          <w:lang w:bidi="ar-SY"/>
        </w:rPr>
        <w:t xml:space="preserve"> "نهاية </w:t>
      </w:r>
      <w:r w:rsidRPr="00733B94">
        <w:rPr>
          <w:rFonts w:ascii="Calibri" w:eastAsia="Times New Roman" w:hAnsi="Calibri" w:cs="Arial"/>
          <w:sz w:val="32"/>
          <w:szCs w:val="32"/>
          <w:lang w:bidi="ar-SY"/>
        </w:rPr>
        <w:t>QRS</w:t>
      </w:r>
      <w:r w:rsidRPr="00733B94">
        <w:rPr>
          <w:rFonts w:ascii="Calibri" w:eastAsia="Times New Roman" w:hAnsi="Calibri" w:cs="Arial" w:hint="cs"/>
          <w:sz w:val="32"/>
          <w:szCs w:val="32"/>
          <w:rtl/>
          <w:lang w:bidi="ar-SY"/>
        </w:rPr>
        <w:t>"</w:t>
      </w:r>
      <w:r w:rsidRPr="00733B94">
        <w:rPr>
          <w:rFonts w:ascii="Calibri" w:eastAsia="Times New Roman" w:hAnsi="Calibri" w:cs="Arial"/>
          <w:sz w:val="32"/>
          <w:szCs w:val="32"/>
          <w:lang w:bidi="ar-SY"/>
        </w:rPr>
        <w:t xml:space="preserve"> </w:t>
      </w:r>
      <w:r w:rsidR="0099287C">
        <w:rPr>
          <w:rFonts w:ascii="Calibri" w:eastAsia="Times New Roman" w:hAnsi="Calibri" w:cs="Arial" w:hint="cs"/>
          <w:sz w:val="32"/>
          <w:szCs w:val="32"/>
          <w:rtl/>
          <w:lang w:bidi="ar-SY"/>
        </w:rPr>
        <w:t xml:space="preserve"> كالتالي</w:t>
      </w:r>
      <w:r w:rsidRPr="00733B94">
        <w:rPr>
          <w:rFonts w:ascii="Calibri" w:eastAsia="Times New Roman" w:hAnsi="Calibri" w:cs="Arial" w:hint="cs"/>
          <w:sz w:val="32"/>
          <w:szCs w:val="32"/>
          <w:rtl/>
          <w:lang w:bidi="ar-SY"/>
        </w:rPr>
        <w:t>:</w:t>
      </w:r>
    </w:p>
    <w:p w:rsidR="00D6253F" w:rsidRPr="00733B94" w:rsidRDefault="00D6253F" w:rsidP="00741BEC">
      <w:pPr>
        <w:numPr>
          <w:ilvl w:val="0"/>
          <w:numId w:val="26"/>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hint="cs"/>
          <w:sz w:val="32"/>
          <w:szCs w:val="32"/>
          <w:rtl/>
          <w:lang w:bidi="ar-SY"/>
        </w:rPr>
        <w:t xml:space="preserve">(2) ملم في </w:t>
      </w:r>
      <w:r w:rsidRPr="00733B94">
        <w:rPr>
          <w:rFonts w:ascii="Calibri" w:eastAsia="Times New Roman" w:hAnsi="Calibri" w:cs="Arial"/>
          <w:sz w:val="32"/>
          <w:szCs w:val="32"/>
          <w:lang w:bidi="ar-SY"/>
        </w:rPr>
        <w:t>V2,V3</w:t>
      </w:r>
      <w:r w:rsidRPr="00733B94">
        <w:rPr>
          <w:rFonts w:ascii="Calibri" w:eastAsia="Times New Roman" w:hAnsi="Calibri" w:cs="Arial" w:hint="cs"/>
          <w:sz w:val="32"/>
          <w:szCs w:val="32"/>
          <w:rtl/>
          <w:lang w:bidi="ar-SY"/>
        </w:rPr>
        <w:t xml:space="preserve"> و (1) ملم في بقية الاتجاهات كافة (رجال </w:t>
      </w:r>
      <w:bookmarkStart w:id="0" w:name="OLE_LINK1"/>
      <w:bookmarkStart w:id="1" w:name="OLE_LINK2"/>
      <w:r w:rsidRPr="00733B94">
        <w:rPr>
          <w:rFonts w:ascii="Calibri" w:eastAsia="Times New Roman" w:hAnsi="Calibri" w:cs="Calibri"/>
          <w:sz w:val="32"/>
          <w:szCs w:val="32"/>
          <w:rtl/>
          <w:lang w:bidi="ar-SY"/>
        </w:rPr>
        <w:t>≥</w:t>
      </w:r>
      <w:bookmarkEnd w:id="0"/>
      <w:bookmarkEnd w:id="1"/>
      <w:r w:rsidRPr="00733B94">
        <w:rPr>
          <w:rFonts w:ascii="Calibri" w:eastAsia="Times New Roman" w:hAnsi="Calibri" w:cs="Calibri" w:hint="cs"/>
          <w:sz w:val="32"/>
          <w:szCs w:val="32"/>
          <w:rtl/>
          <w:lang w:bidi="ar-SY"/>
        </w:rPr>
        <w:t xml:space="preserve"> 40 </w:t>
      </w:r>
      <w:r w:rsidRPr="00733B94">
        <w:rPr>
          <w:rFonts w:ascii="Calibri" w:eastAsia="Times New Roman" w:hAnsi="Calibri" w:cs="Arial" w:hint="cs"/>
          <w:sz w:val="32"/>
          <w:szCs w:val="32"/>
          <w:rtl/>
          <w:lang w:bidi="ar-SY"/>
        </w:rPr>
        <w:t>سنة).</w:t>
      </w:r>
    </w:p>
    <w:p w:rsidR="00D6253F" w:rsidRPr="00733B94" w:rsidRDefault="00D6253F" w:rsidP="00741BEC">
      <w:pPr>
        <w:numPr>
          <w:ilvl w:val="0"/>
          <w:numId w:val="26"/>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sz w:val="32"/>
          <w:szCs w:val="32"/>
          <w:lang w:bidi="ar-SY"/>
        </w:rPr>
        <w:t xml:space="preserve">2.5) </w:t>
      </w:r>
      <w:r w:rsidRPr="00733B94">
        <w:rPr>
          <w:rFonts w:ascii="Calibri" w:eastAsia="Times New Roman" w:hAnsi="Calibri" w:cs="Arial" w:hint="cs"/>
          <w:sz w:val="32"/>
          <w:szCs w:val="32"/>
          <w:rtl/>
          <w:lang w:bidi="ar-SY"/>
        </w:rPr>
        <w:t xml:space="preserve">) ملم في </w:t>
      </w:r>
      <w:r w:rsidRPr="00733B94">
        <w:rPr>
          <w:rFonts w:ascii="Calibri" w:eastAsia="Times New Roman" w:hAnsi="Calibri" w:cs="Arial"/>
          <w:sz w:val="32"/>
          <w:szCs w:val="32"/>
          <w:lang w:bidi="ar-SY"/>
        </w:rPr>
        <w:t>V2,V3</w:t>
      </w:r>
      <w:r w:rsidRPr="00733B94">
        <w:rPr>
          <w:rFonts w:ascii="Calibri" w:eastAsia="Times New Roman" w:hAnsi="Calibri" w:cs="Arial" w:hint="cs"/>
          <w:sz w:val="32"/>
          <w:szCs w:val="32"/>
          <w:rtl/>
          <w:lang w:bidi="ar-SY"/>
        </w:rPr>
        <w:t xml:space="preserve"> و </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1</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 xml:space="preserve"> ملم في بقية الاتجاهات كافة </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رجال &lt; 40 سنة</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w:t>
      </w:r>
    </w:p>
    <w:p w:rsidR="00D6253F" w:rsidRPr="00733B94" w:rsidRDefault="00D6253F" w:rsidP="00741BEC">
      <w:pPr>
        <w:numPr>
          <w:ilvl w:val="0"/>
          <w:numId w:val="26"/>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1.5</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 xml:space="preserve"> ملم في </w:t>
      </w:r>
      <w:r w:rsidRPr="00733B94">
        <w:rPr>
          <w:rFonts w:ascii="Calibri" w:eastAsia="Times New Roman" w:hAnsi="Calibri" w:cs="Arial"/>
          <w:sz w:val="32"/>
          <w:szCs w:val="32"/>
          <w:lang w:bidi="ar-SY"/>
        </w:rPr>
        <w:t>V2,V3</w:t>
      </w:r>
      <w:r w:rsidRPr="00733B94">
        <w:rPr>
          <w:rFonts w:ascii="Calibri" w:eastAsia="Times New Roman" w:hAnsi="Calibri" w:cs="Arial" w:hint="cs"/>
          <w:sz w:val="32"/>
          <w:szCs w:val="32"/>
          <w:rtl/>
          <w:lang w:bidi="ar-SY"/>
        </w:rPr>
        <w:t xml:space="preserve"> و (1) ملم في بقية الاتجاهات كافة (نساء).</w:t>
      </w:r>
    </w:p>
    <w:p w:rsidR="00D6253F" w:rsidRPr="00733B94" w:rsidRDefault="00D6253F" w:rsidP="00741BEC">
      <w:pPr>
        <w:numPr>
          <w:ilvl w:val="0"/>
          <w:numId w:val="26"/>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hint="cs"/>
          <w:sz w:val="32"/>
          <w:szCs w:val="32"/>
          <w:rtl/>
          <w:lang w:bidi="ar-SY"/>
        </w:rPr>
        <w:t>ارتفاع</w:t>
      </w:r>
      <w:r w:rsidR="0099287C">
        <w:rPr>
          <w:rFonts w:ascii="Calibri" w:eastAsia="Times New Roman" w:hAnsi="Calibri" w:cs="Arial" w:hint="cs"/>
          <w:sz w:val="32"/>
          <w:szCs w:val="32"/>
          <w:rtl/>
          <w:lang w:bidi="ar-SY"/>
        </w:rPr>
        <w:t xml:space="preserve"> قطعة الـ</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ST</w:t>
      </w:r>
      <w:r w:rsidRPr="00733B94">
        <w:rPr>
          <w:rFonts w:ascii="Calibri" w:eastAsia="Times New Roman" w:hAnsi="Calibri" w:cs="Arial" w:hint="cs"/>
          <w:sz w:val="32"/>
          <w:szCs w:val="32"/>
          <w:rtl/>
          <w:lang w:bidi="ar-SY"/>
        </w:rPr>
        <w:t xml:space="preserve"> في المساري الخلفية يكفي (0.5) ملم.</w:t>
      </w:r>
    </w:p>
    <w:p w:rsidR="00D6253F" w:rsidRDefault="00D6253F" w:rsidP="0099287C">
      <w:pPr>
        <w:numPr>
          <w:ilvl w:val="0"/>
          <w:numId w:val="26"/>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hint="cs"/>
          <w:sz w:val="32"/>
          <w:szCs w:val="32"/>
          <w:rtl/>
          <w:lang w:bidi="ar-SY"/>
        </w:rPr>
        <w:t>في المساري اليمنى يكفي (0.5) ملم عدا الرجال &lt;30 سنة يجب أن يكون ارتفا</w:t>
      </w:r>
      <w:r w:rsidR="0099287C">
        <w:rPr>
          <w:rFonts w:ascii="Calibri" w:eastAsia="Times New Roman" w:hAnsi="Calibri" w:cs="Arial" w:hint="cs"/>
          <w:sz w:val="32"/>
          <w:szCs w:val="32"/>
          <w:rtl/>
          <w:lang w:bidi="ar-SY"/>
        </w:rPr>
        <w:t>ع قطعة الـ</w:t>
      </w:r>
      <w:r w:rsidRPr="00733B94">
        <w:rPr>
          <w:rFonts w:ascii="Calibri" w:eastAsia="Times New Roman" w:hAnsi="Calibri" w:cs="Arial"/>
          <w:sz w:val="32"/>
          <w:szCs w:val="32"/>
          <w:lang w:bidi="ar-SY"/>
        </w:rPr>
        <w:t>ST</w:t>
      </w:r>
      <w:r w:rsidR="0099287C">
        <w:rPr>
          <w:rFonts w:ascii="Calibri" w:eastAsia="Times New Roman" w:hAnsi="Calibri" w:cs="Arial"/>
          <w:sz w:val="32"/>
          <w:szCs w:val="32"/>
          <w:lang w:bidi="ar-SY"/>
        </w:rPr>
        <w:t xml:space="preserve"> </w:t>
      </w:r>
      <w:r w:rsidRPr="00733B94">
        <w:rPr>
          <w:rFonts w:ascii="Calibri" w:eastAsia="Times New Roman" w:hAnsi="Calibri" w:cs="Arial" w:hint="cs"/>
          <w:sz w:val="32"/>
          <w:szCs w:val="32"/>
          <w:rtl/>
        </w:rPr>
        <w:t xml:space="preserve"> (</w:t>
      </w:r>
      <w:r w:rsidRPr="00733B94">
        <w:rPr>
          <w:rFonts w:ascii="Calibri" w:eastAsia="Times New Roman" w:hAnsi="Calibri" w:cs="Arial" w:hint="cs"/>
          <w:sz w:val="32"/>
          <w:szCs w:val="32"/>
          <w:rtl/>
          <w:lang w:bidi="ar-SY"/>
        </w:rPr>
        <w:t>1</w:t>
      </w:r>
      <w:r w:rsidRPr="00733B94">
        <w:rPr>
          <w:rFonts w:ascii="Calibri" w:eastAsia="Times New Roman" w:hAnsi="Calibri" w:cs="Arial" w:hint="cs"/>
          <w:sz w:val="32"/>
          <w:szCs w:val="32"/>
          <w:rtl/>
        </w:rPr>
        <w:t>ملم).</w:t>
      </w:r>
    </w:p>
    <w:p w:rsidR="00047C42" w:rsidRDefault="00047C42" w:rsidP="00047C42">
      <w:pPr>
        <w:bidi/>
        <w:spacing w:after="200"/>
        <w:ind w:left="360"/>
        <w:contextualSpacing/>
        <w:jc w:val="both"/>
        <w:rPr>
          <w:rFonts w:ascii="Calibri" w:eastAsia="Times New Roman" w:hAnsi="Calibri" w:cs="Arial"/>
          <w:sz w:val="32"/>
          <w:szCs w:val="32"/>
          <w:rtl/>
          <w:lang w:bidi="ar-SY"/>
        </w:rPr>
      </w:pPr>
    </w:p>
    <w:p w:rsidR="00047C42" w:rsidRPr="00733B94" w:rsidRDefault="00047C42" w:rsidP="00047C42">
      <w:pPr>
        <w:bidi/>
        <w:spacing w:after="200"/>
        <w:ind w:left="360"/>
        <w:contextualSpacing/>
        <w:jc w:val="both"/>
        <w:rPr>
          <w:rFonts w:ascii="Calibri" w:eastAsia="Times New Roman" w:hAnsi="Calibri" w:cs="Arial"/>
          <w:sz w:val="32"/>
          <w:szCs w:val="32"/>
          <w:lang w:bidi="ar-SY"/>
        </w:rPr>
      </w:pPr>
    </w:p>
    <w:p w:rsidR="00D6253F" w:rsidRPr="00733B94" w:rsidRDefault="00D6253F" w:rsidP="00741BEC">
      <w:pPr>
        <w:numPr>
          <w:ilvl w:val="0"/>
          <w:numId w:val="19"/>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hint="cs"/>
          <w:sz w:val="32"/>
          <w:szCs w:val="32"/>
          <w:u w:val="single"/>
          <w:rtl/>
          <w:lang w:bidi="ar-SY"/>
        </w:rPr>
        <w:t xml:space="preserve">انخفاض </w:t>
      </w:r>
      <w:r w:rsidRPr="00733B94">
        <w:rPr>
          <w:rFonts w:ascii="Calibri" w:eastAsia="Times New Roman" w:hAnsi="Calibri" w:cs="Arial"/>
          <w:sz w:val="32"/>
          <w:szCs w:val="32"/>
          <w:u w:val="single"/>
          <w:lang w:bidi="ar-SY"/>
        </w:rPr>
        <w:t>ST</w:t>
      </w:r>
      <w:r w:rsidRPr="00733B94">
        <w:rPr>
          <w:rFonts w:ascii="Calibri" w:eastAsia="Times New Roman" w:hAnsi="Calibri" w:cs="Arial" w:hint="cs"/>
          <w:sz w:val="32"/>
          <w:szCs w:val="32"/>
          <w:u w:val="single"/>
          <w:rtl/>
          <w:lang w:bidi="ar-SY"/>
        </w:rPr>
        <w:t xml:space="preserve"> إقفاري (&gt; 0.5 </w:t>
      </w:r>
      <w:proofErr w:type="spellStart"/>
      <w:r w:rsidRPr="00733B94">
        <w:rPr>
          <w:rFonts w:ascii="Calibri" w:eastAsia="Times New Roman" w:hAnsi="Calibri" w:cs="Arial" w:hint="cs"/>
          <w:sz w:val="32"/>
          <w:szCs w:val="32"/>
          <w:u w:val="single"/>
          <w:rtl/>
          <w:lang w:bidi="ar-SY"/>
        </w:rPr>
        <w:t>م</w:t>
      </w:r>
      <w:r w:rsidR="0037198D" w:rsidRPr="00733B94">
        <w:rPr>
          <w:rFonts w:ascii="Calibri" w:eastAsia="Times New Roman" w:hAnsi="Calibri" w:cs="Arial" w:hint="cs"/>
          <w:sz w:val="32"/>
          <w:szCs w:val="32"/>
          <w:u w:val="single"/>
          <w:rtl/>
          <w:lang w:bidi="ar-SY"/>
        </w:rPr>
        <w:t>م</w:t>
      </w:r>
      <w:proofErr w:type="spellEnd"/>
      <w:r w:rsidR="0037198D" w:rsidRPr="00733B94">
        <w:rPr>
          <w:rFonts w:ascii="Calibri" w:eastAsia="Times New Roman" w:hAnsi="Calibri" w:cs="Arial" w:hint="cs"/>
          <w:sz w:val="32"/>
          <w:szCs w:val="32"/>
          <w:u w:val="single"/>
          <w:rtl/>
          <w:lang w:bidi="ar-SY"/>
        </w:rPr>
        <w:t xml:space="preserve">) </w:t>
      </w:r>
      <w:proofErr w:type="spellStart"/>
      <w:r w:rsidR="0037198D" w:rsidRPr="00733B94">
        <w:rPr>
          <w:rFonts w:ascii="Calibri" w:eastAsia="Times New Roman" w:hAnsi="Calibri" w:cs="Arial" w:hint="cs"/>
          <w:sz w:val="32"/>
          <w:szCs w:val="32"/>
          <w:u w:val="single"/>
          <w:rtl/>
          <w:lang w:bidi="ar-SY"/>
        </w:rPr>
        <w:t>أو</w:t>
      </w:r>
      <w:r w:rsidRPr="00733B94">
        <w:rPr>
          <w:rFonts w:ascii="Calibri" w:eastAsia="Times New Roman" w:hAnsi="Calibri" w:cs="Arial" w:hint="cs"/>
          <w:sz w:val="32"/>
          <w:szCs w:val="32"/>
          <w:u w:val="single"/>
          <w:rtl/>
          <w:lang w:bidi="ar-SY"/>
        </w:rPr>
        <w:t>اتقلاب</w:t>
      </w:r>
      <w:proofErr w:type="spellEnd"/>
      <w:r w:rsidRPr="00733B94">
        <w:rPr>
          <w:rFonts w:ascii="Calibri" w:eastAsia="Times New Roman" w:hAnsi="Calibri" w:cs="Arial" w:hint="cs"/>
          <w:sz w:val="32"/>
          <w:szCs w:val="32"/>
          <w:u w:val="single"/>
          <w:rtl/>
          <w:lang w:bidi="ar-SY"/>
        </w:rPr>
        <w:t xml:space="preserve"> موجة </w:t>
      </w:r>
      <w:r w:rsidRPr="00733B94">
        <w:rPr>
          <w:rFonts w:ascii="Calibri" w:eastAsia="Times New Roman" w:hAnsi="Calibri" w:cs="Arial"/>
          <w:sz w:val="32"/>
          <w:szCs w:val="32"/>
          <w:u w:val="single"/>
          <w:lang w:bidi="ar-SY"/>
        </w:rPr>
        <w:t>T</w:t>
      </w:r>
      <w:r w:rsidRPr="00733B94">
        <w:rPr>
          <w:rFonts w:ascii="Calibri" w:eastAsia="Times New Roman" w:hAnsi="Calibri" w:cs="Arial" w:hint="cs"/>
          <w:sz w:val="32"/>
          <w:szCs w:val="32"/>
          <w:u w:val="single"/>
          <w:rtl/>
          <w:lang w:bidi="ar-SY"/>
        </w:rPr>
        <w:t xml:space="preserve"> ديناميكي مع ألم أو عدم ارتياح</w:t>
      </w:r>
      <w:r w:rsidR="0099287C" w:rsidRPr="0099287C">
        <w:rPr>
          <w:rFonts w:ascii="Calibri" w:eastAsia="Times New Roman" w:hAnsi="Calibri" w:cs="Arial" w:hint="cs"/>
          <w:sz w:val="32"/>
          <w:szCs w:val="32"/>
          <w:u w:val="single"/>
          <w:rtl/>
          <w:lang w:bidi="ar-SY"/>
        </w:rPr>
        <w:t>:</w:t>
      </w:r>
    </w:p>
    <w:p w:rsidR="00D6253F" w:rsidRPr="00733B94" w:rsidRDefault="00D6253F" w:rsidP="0099287C">
      <w:pPr>
        <w:bidi/>
        <w:spacing w:after="200"/>
        <w:contextualSpacing/>
        <w:jc w:val="both"/>
        <w:rPr>
          <w:rFonts w:ascii="Calibri" w:eastAsia="Times New Roman" w:hAnsi="Calibri" w:cs="Arial"/>
          <w:sz w:val="32"/>
          <w:szCs w:val="32"/>
          <w:rtl/>
        </w:rPr>
      </w:pPr>
      <w:r w:rsidRPr="00733B94">
        <w:rPr>
          <w:rFonts w:ascii="Calibri" w:eastAsia="Times New Roman" w:hAnsi="Calibri" w:cs="Arial" w:hint="cs"/>
          <w:sz w:val="32"/>
          <w:szCs w:val="32"/>
          <w:rtl/>
          <w:lang w:bidi="ar-SY"/>
        </w:rPr>
        <w:t>يصنف</w:t>
      </w:r>
      <w:r w:rsidR="0099287C">
        <w:rPr>
          <w:rFonts w:ascii="Calibri" w:eastAsia="Times New Roman" w:hAnsi="Calibri" w:cs="Arial" w:hint="cs"/>
          <w:sz w:val="32"/>
          <w:szCs w:val="32"/>
          <w:rtl/>
        </w:rPr>
        <w:t xml:space="preserve"> لخناق صدر غير مستقر (</w:t>
      </w:r>
      <w:r w:rsidRPr="00733B94">
        <w:rPr>
          <w:rFonts w:ascii="Calibri" w:eastAsia="Times New Roman" w:hAnsi="Calibri" w:cs="Arial"/>
          <w:sz w:val="32"/>
          <w:szCs w:val="32"/>
          <w:lang w:bidi="ar-SY"/>
        </w:rPr>
        <w:t xml:space="preserve"> </w:t>
      </w:r>
      <w:r w:rsidR="0099287C">
        <w:rPr>
          <w:rFonts w:ascii="Calibri" w:eastAsia="Times New Roman" w:hAnsi="Calibri" w:cs="Arial"/>
          <w:sz w:val="32"/>
          <w:szCs w:val="32"/>
          <w:lang w:bidi="ar-SY"/>
        </w:rPr>
        <w:t>(UA</w:t>
      </w:r>
      <w:r w:rsidRPr="00733B94">
        <w:rPr>
          <w:rFonts w:ascii="Calibri" w:eastAsia="Times New Roman" w:hAnsi="Calibri" w:cs="Arial" w:hint="cs"/>
          <w:sz w:val="32"/>
          <w:szCs w:val="32"/>
          <w:rtl/>
        </w:rPr>
        <w:t xml:space="preserve"> أو</w:t>
      </w:r>
      <w:r w:rsidR="0099287C">
        <w:rPr>
          <w:rFonts w:ascii="Calibri" w:eastAsia="Times New Roman" w:hAnsi="Calibri" w:cs="Arial" w:hint="cs"/>
          <w:sz w:val="32"/>
          <w:szCs w:val="32"/>
          <w:rtl/>
        </w:rPr>
        <w:t xml:space="preserve"> احتشاء عضلة قلبية دون ارتفاع </w:t>
      </w:r>
      <w:r w:rsidRPr="00733B94">
        <w:rPr>
          <w:rFonts w:ascii="Calibri" w:eastAsia="Times New Roman" w:hAnsi="Calibri" w:cs="Arial" w:hint="cs"/>
          <w:sz w:val="32"/>
          <w:szCs w:val="32"/>
          <w:rtl/>
        </w:rPr>
        <w:t>قطعة</w:t>
      </w:r>
      <w:r w:rsidR="0099287C">
        <w:rPr>
          <w:rFonts w:ascii="Calibri" w:eastAsia="Times New Roman" w:hAnsi="Calibri" w:cs="Arial" w:hint="cs"/>
          <w:sz w:val="32"/>
          <w:szCs w:val="32"/>
          <w:rtl/>
        </w:rPr>
        <w:t xml:space="preserve"> الـ</w:t>
      </w:r>
      <w:r w:rsidRPr="00733B94">
        <w:rPr>
          <w:rFonts w:ascii="Calibri" w:eastAsia="Times New Roman" w:hAnsi="Calibri" w:cs="Arial" w:hint="cs"/>
          <w:sz w:val="32"/>
          <w:szCs w:val="32"/>
          <w:rtl/>
        </w:rPr>
        <w:t xml:space="preserve"> </w:t>
      </w:r>
      <w:r w:rsidRPr="00733B94">
        <w:rPr>
          <w:rFonts w:ascii="Calibri" w:eastAsia="Times New Roman" w:hAnsi="Calibri" w:cs="Arial"/>
          <w:sz w:val="32"/>
          <w:szCs w:val="32"/>
        </w:rPr>
        <w:t>ST</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N</w:t>
      </w:r>
      <w:r w:rsidR="0099287C">
        <w:rPr>
          <w:rFonts w:ascii="Calibri" w:eastAsia="Times New Roman" w:hAnsi="Calibri" w:cs="Arial"/>
          <w:sz w:val="32"/>
          <w:szCs w:val="32"/>
          <w:lang w:bidi="ar-SY"/>
        </w:rPr>
        <w:t>-</w:t>
      </w:r>
      <w:r w:rsidRPr="00733B94">
        <w:rPr>
          <w:rFonts w:ascii="Calibri" w:eastAsia="Times New Roman" w:hAnsi="Calibri" w:cs="Arial"/>
          <w:sz w:val="32"/>
          <w:szCs w:val="32"/>
          <w:lang w:bidi="ar-SY"/>
        </w:rPr>
        <w:t>STEMI</w:t>
      </w:r>
      <w:r w:rsidRPr="00733B94">
        <w:rPr>
          <w:rFonts w:ascii="Calibri" w:eastAsia="Times New Roman" w:hAnsi="Calibri" w:cs="Arial" w:hint="cs"/>
          <w:sz w:val="32"/>
          <w:szCs w:val="32"/>
          <w:rtl/>
          <w:lang w:bidi="ar-SY"/>
        </w:rPr>
        <w:t>) ويدخ</w:t>
      </w:r>
      <w:r w:rsidR="0099287C">
        <w:rPr>
          <w:rFonts w:ascii="Calibri" w:eastAsia="Times New Roman" w:hAnsi="Calibri" w:cs="Arial" w:hint="cs"/>
          <w:sz w:val="32"/>
          <w:szCs w:val="32"/>
          <w:rtl/>
          <w:lang w:bidi="ar-SY"/>
        </w:rPr>
        <w:t xml:space="preserve">ل في هذا التعريف أيضاً ارتفاع </w:t>
      </w:r>
      <w:r w:rsidRPr="00733B94">
        <w:rPr>
          <w:rFonts w:ascii="Calibri" w:eastAsia="Times New Roman" w:hAnsi="Calibri" w:cs="Arial" w:hint="cs"/>
          <w:sz w:val="32"/>
          <w:szCs w:val="32"/>
          <w:rtl/>
          <w:lang w:bidi="ar-SY"/>
        </w:rPr>
        <w:t>قطعة</w:t>
      </w:r>
      <w:r w:rsidR="0099287C">
        <w:rPr>
          <w:rFonts w:ascii="Calibri" w:eastAsia="Times New Roman" w:hAnsi="Calibri" w:cs="Arial" w:hint="cs"/>
          <w:sz w:val="32"/>
          <w:szCs w:val="32"/>
          <w:rtl/>
          <w:lang w:bidi="ar-SY"/>
        </w:rPr>
        <w:t xml:space="preserve"> الـ</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ST</w:t>
      </w:r>
      <w:r w:rsidRPr="00733B94">
        <w:rPr>
          <w:rFonts w:ascii="Calibri" w:eastAsia="Times New Roman" w:hAnsi="Calibri" w:cs="Arial" w:hint="cs"/>
          <w:sz w:val="32"/>
          <w:szCs w:val="32"/>
          <w:rtl/>
          <w:lang w:bidi="ar-SY"/>
        </w:rPr>
        <w:t xml:space="preserve"> العابر </w:t>
      </w:r>
      <w:r w:rsidRPr="00733B94">
        <w:rPr>
          <w:rFonts w:ascii="Calibri" w:eastAsia="Times New Roman" w:hAnsi="Calibri" w:cs="Calibri"/>
          <w:sz w:val="32"/>
          <w:szCs w:val="32"/>
          <w:rtl/>
          <w:lang w:bidi="ar-SY"/>
        </w:rPr>
        <w:t>≥</w:t>
      </w:r>
      <w:r w:rsidRPr="00733B94">
        <w:rPr>
          <w:rFonts w:ascii="Calibri" w:eastAsia="Times New Roman" w:hAnsi="Calibri" w:cs="Calibri" w:hint="cs"/>
          <w:sz w:val="32"/>
          <w:szCs w:val="32"/>
          <w:rtl/>
          <w:lang w:bidi="ar-SY"/>
        </w:rPr>
        <w:t xml:space="preserve"> (0.5) </w:t>
      </w:r>
      <w:r w:rsidRPr="00733B94">
        <w:rPr>
          <w:rFonts w:ascii="Calibri" w:eastAsia="Times New Roman" w:hAnsi="Calibri" w:cs="Arial" w:hint="cs"/>
          <w:sz w:val="32"/>
          <w:szCs w:val="32"/>
          <w:rtl/>
          <w:lang w:bidi="ar-SY"/>
        </w:rPr>
        <w:t>م</w:t>
      </w:r>
      <w:r w:rsidR="0099287C">
        <w:rPr>
          <w:rFonts w:ascii="Calibri" w:eastAsia="Times New Roman" w:hAnsi="Calibri" w:cs="Arial" w:hint="cs"/>
          <w:sz w:val="32"/>
          <w:szCs w:val="32"/>
          <w:rtl/>
          <w:lang w:bidi="ar-SY"/>
        </w:rPr>
        <w:t>لم لأقل من 20 دقيقة</w:t>
      </w:r>
      <w:r w:rsidRPr="00733B94">
        <w:rPr>
          <w:rFonts w:ascii="Calibri" w:eastAsia="Times New Roman" w:hAnsi="Calibri" w:cs="Arial" w:hint="cs"/>
          <w:sz w:val="32"/>
          <w:szCs w:val="32"/>
          <w:rtl/>
          <w:lang w:bidi="ar-SY"/>
        </w:rPr>
        <w:t>.</w:t>
      </w:r>
      <w:r w:rsidRPr="00733B94">
        <w:rPr>
          <w:rFonts w:ascii="Calibri" w:eastAsia="Times New Roman" w:hAnsi="Calibri" w:cs="Arial" w:hint="cs"/>
          <w:sz w:val="32"/>
          <w:szCs w:val="32"/>
          <w:rtl/>
        </w:rPr>
        <w:t xml:space="preserve"> وتكون </w:t>
      </w:r>
      <w:r w:rsidRPr="00733B94">
        <w:rPr>
          <w:rFonts w:ascii="Calibri" w:eastAsia="Times New Roman" w:hAnsi="Calibri" w:cs="Arial" w:hint="cs"/>
          <w:sz w:val="32"/>
          <w:szCs w:val="32"/>
          <w:rtl/>
          <w:lang w:bidi="ar-SY"/>
        </w:rPr>
        <w:t>قيم العتبة لانخفاض</w:t>
      </w:r>
      <w:r w:rsidR="0099287C">
        <w:rPr>
          <w:rFonts w:ascii="Calibri" w:eastAsia="Times New Roman" w:hAnsi="Calibri" w:cs="Arial" w:hint="cs"/>
          <w:sz w:val="32"/>
          <w:szCs w:val="32"/>
          <w:rtl/>
          <w:lang w:bidi="ar-SY"/>
        </w:rPr>
        <w:t xml:space="preserve"> قطعة الـ</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ST</w:t>
      </w:r>
      <w:r w:rsidRPr="00733B94">
        <w:rPr>
          <w:rFonts w:ascii="Calibri" w:eastAsia="Times New Roman" w:hAnsi="Calibri" w:cs="Arial" w:hint="cs"/>
          <w:sz w:val="32"/>
          <w:szCs w:val="32"/>
          <w:rtl/>
          <w:lang w:bidi="ar-SY"/>
        </w:rPr>
        <w:t xml:space="preserve"> التي تتماشى مع نقص تروية هي انخفاض النقطة </w:t>
      </w:r>
      <w:r w:rsidRPr="00733B94">
        <w:rPr>
          <w:rFonts w:ascii="Calibri" w:eastAsia="Times New Roman" w:hAnsi="Calibri" w:cs="Arial"/>
          <w:sz w:val="32"/>
          <w:szCs w:val="32"/>
          <w:lang w:bidi="ar-SY"/>
        </w:rPr>
        <w:t>J</w:t>
      </w:r>
      <w:r w:rsidRPr="00733B94">
        <w:rPr>
          <w:rFonts w:ascii="Calibri" w:eastAsia="Times New Roman" w:hAnsi="Calibri" w:cs="Arial" w:hint="cs"/>
          <w:sz w:val="32"/>
          <w:szCs w:val="32"/>
          <w:rtl/>
          <w:lang w:bidi="ar-SY"/>
        </w:rPr>
        <w:t xml:space="preserve"> (0.5 ملم) في </w:t>
      </w:r>
      <w:r w:rsidRPr="00733B94">
        <w:rPr>
          <w:rFonts w:ascii="Calibri" w:eastAsia="Times New Roman" w:hAnsi="Calibri" w:cs="Arial"/>
          <w:sz w:val="32"/>
          <w:szCs w:val="32"/>
          <w:lang w:bidi="ar-SY"/>
        </w:rPr>
        <w:t>V2,V3</w:t>
      </w:r>
      <w:r w:rsidRPr="00733B94">
        <w:rPr>
          <w:rFonts w:ascii="Calibri" w:eastAsia="Times New Roman" w:hAnsi="Calibri" w:cs="Arial" w:hint="cs"/>
          <w:sz w:val="32"/>
          <w:szCs w:val="32"/>
          <w:rtl/>
          <w:lang w:bidi="ar-SY"/>
        </w:rPr>
        <w:t xml:space="preserve"> و (1م</w:t>
      </w:r>
      <w:r w:rsidRPr="00733B94">
        <w:rPr>
          <w:rFonts w:ascii="Calibri" w:eastAsia="Times New Roman" w:hAnsi="Calibri" w:cs="Arial" w:hint="cs"/>
          <w:sz w:val="32"/>
          <w:szCs w:val="32"/>
          <w:rtl/>
        </w:rPr>
        <w:t>ل</w:t>
      </w:r>
      <w:r w:rsidRPr="00733B94">
        <w:rPr>
          <w:rFonts w:ascii="Calibri" w:eastAsia="Times New Roman" w:hAnsi="Calibri" w:cs="Arial" w:hint="cs"/>
          <w:sz w:val="32"/>
          <w:szCs w:val="32"/>
          <w:rtl/>
          <w:lang w:bidi="ar-SY"/>
        </w:rPr>
        <w:t>م) في بقية الات</w:t>
      </w:r>
      <w:r w:rsidR="0099287C">
        <w:rPr>
          <w:rFonts w:ascii="Calibri" w:eastAsia="Times New Roman" w:hAnsi="Calibri" w:cs="Arial" w:hint="cs"/>
          <w:sz w:val="32"/>
          <w:szCs w:val="32"/>
          <w:rtl/>
          <w:lang w:bidi="ar-SY"/>
        </w:rPr>
        <w:t>جاهات كافة (رجال ونساء بأي عمر)</w:t>
      </w:r>
      <w:r w:rsidRPr="00733B94">
        <w:rPr>
          <w:rFonts w:ascii="Calibri" w:eastAsia="Times New Roman" w:hAnsi="Calibri" w:cs="Arial" w:hint="cs"/>
          <w:sz w:val="32"/>
          <w:szCs w:val="32"/>
          <w:rtl/>
          <w:lang w:bidi="ar-SY"/>
        </w:rPr>
        <w:t>.</w:t>
      </w:r>
    </w:p>
    <w:p w:rsidR="00047C42" w:rsidRDefault="00D6253F" w:rsidP="00047C42">
      <w:pPr>
        <w:numPr>
          <w:ilvl w:val="0"/>
          <w:numId w:val="19"/>
        </w:numPr>
        <w:bidi/>
        <w:spacing w:after="200"/>
        <w:contextualSpacing/>
        <w:jc w:val="both"/>
        <w:rPr>
          <w:rFonts w:ascii="Calibri" w:eastAsia="Times New Roman" w:hAnsi="Calibri" w:cs="Arial"/>
          <w:sz w:val="32"/>
          <w:szCs w:val="32"/>
          <w:lang w:bidi="ar-SY"/>
        </w:rPr>
      </w:pPr>
      <w:r w:rsidRPr="00733B94">
        <w:rPr>
          <w:rFonts w:ascii="Calibri" w:eastAsia="Times New Roman" w:hAnsi="Calibri" w:cs="Arial"/>
          <w:sz w:val="32"/>
          <w:szCs w:val="32"/>
          <w:u w:val="single"/>
          <w:lang w:bidi="ar-SY"/>
        </w:rPr>
        <w:lastRenderedPageBreak/>
        <w:t>ECG</w:t>
      </w:r>
      <w:r w:rsidRPr="00733B94">
        <w:rPr>
          <w:rFonts w:ascii="Calibri" w:eastAsia="Times New Roman" w:hAnsi="Calibri" w:cs="Arial" w:hint="cs"/>
          <w:sz w:val="32"/>
          <w:szCs w:val="32"/>
          <w:u w:val="single"/>
          <w:rtl/>
          <w:lang w:bidi="ar-SY"/>
        </w:rPr>
        <w:t xml:space="preserve">غير مشخص إما طبيعي أو مع تبدلات صغرى (تبدلات </w:t>
      </w:r>
      <w:r w:rsidRPr="00733B94">
        <w:rPr>
          <w:rFonts w:ascii="Calibri" w:eastAsia="Times New Roman" w:hAnsi="Calibri" w:cs="Arial"/>
          <w:sz w:val="32"/>
          <w:szCs w:val="32"/>
          <w:u w:val="single"/>
          <w:lang w:bidi="ar-SY"/>
        </w:rPr>
        <w:t>ST</w:t>
      </w:r>
      <w:r w:rsidR="0099287C">
        <w:rPr>
          <w:rFonts w:ascii="Calibri" w:eastAsia="Times New Roman" w:hAnsi="Calibri" w:cs="Arial" w:hint="cs"/>
          <w:sz w:val="32"/>
          <w:szCs w:val="32"/>
          <w:u w:val="single"/>
          <w:rtl/>
          <w:lang w:bidi="ar-SY"/>
        </w:rPr>
        <w:t xml:space="preserve"> و</w:t>
      </w:r>
      <w:r w:rsidRPr="00733B94">
        <w:rPr>
          <w:rFonts w:ascii="Calibri" w:eastAsia="Times New Roman" w:hAnsi="Calibri" w:cs="Arial"/>
          <w:sz w:val="32"/>
          <w:szCs w:val="32"/>
          <w:u w:val="single"/>
          <w:lang w:bidi="ar-SY"/>
        </w:rPr>
        <w:t>T</w:t>
      </w:r>
      <w:r w:rsidRPr="00733B94">
        <w:rPr>
          <w:rFonts w:ascii="Calibri" w:eastAsia="Times New Roman" w:hAnsi="Calibri" w:cs="Arial" w:hint="cs"/>
          <w:sz w:val="32"/>
          <w:szCs w:val="32"/>
          <w:u w:val="single"/>
          <w:rtl/>
          <w:lang w:bidi="ar-SY"/>
        </w:rPr>
        <w:t xml:space="preserve"> غير نوعية)</w:t>
      </w:r>
      <w:r w:rsidRPr="0099287C">
        <w:rPr>
          <w:rFonts w:ascii="Calibri" w:eastAsia="Times New Roman" w:hAnsi="Calibri" w:cs="Arial" w:hint="cs"/>
          <w:sz w:val="32"/>
          <w:szCs w:val="32"/>
          <w:u w:val="single"/>
          <w:rtl/>
          <w:lang w:bidi="ar-SY"/>
        </w:rPr>
        <w:t>:</w:t>
      </w:r>
      <w:r w:rsidRPr="00733B94">
        <w:rPr>
          <w:rFonts w:ascii="Calibri" w:eastAsia="Times New Roman" w:hAnsi="Calibri" w:cs="Arial" w:hint="cs"/>
          <w:sz w:val="32"/>
          <w:szCs w:val="32"/>
          <w:rtl/>
          <w:lang w:bidi="ar-SY"/>
        </w:rPr>
        <w:t xml:space="preserve"> تصنف هذه المجموعة </w:t>
      </w:r>
      <w:r w:rsidR="0099287C">
        <w:rPr>
          <w:rFonts w:ascii="Calibri" w:eastAsia="Times New Roman" w:hAnsi="Calibri" w:cs="Arial"/>
          <w:sz w:val="32"/>
          <w:szCs w:val="32"/>
          <w:lang w:bidi="ar-SY"/>
        </w:rPr>
        <w:t xml:space="preserve"> non-diagnostic ECG</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rPr>
        <w:t>)</w:t>
      </w:r>
      <w:r w:rsidRPr="00733B94">
        <w:rPr>
          <w:rFonts w:ascii="Calibri" w:eastAsia="Times New Roman" w:hAnsi="Calibri" w:cs="Arial" w:hint="cs"/>
          <w:sz w:val="32"/>
          <w:szCs w:val="32"/>
          <w:rtl/>
          <w:lang w:bidi="ar-SY"/>
        </w:rPr>
        <w:t xml:space="preserve"> وتحتاج تحديد خطورة أكثر من ذلك.</w:t>
      </w:r>
    </w:p>
    <w:p w:rsidR="00D6253F" w:rsidRDefault="00D6253F" w:rsidP="00047C42">
      <w:pPr>
        <w:bidi/>
        <w:spacing w:after="200"/>
        <w:ind w:left="360"/>
        <w:contextualSpacing/>
        <w:jc w:val="both"/>
        <w:rPr>
          <w:rFonts w:ascii="Calibri" w:eastAsia="Times New Roman" w:hAnsi="Calibri" w:cs="Arial"/>
          <w:sz w:val="32"/>
          <w:szCs w:val="32"/>
          <w:rtl/>
          <w:lang w:bidi="ar-SY"/>
        </w:rPr>
      </w:pPr>
      <w:r w:rsidRPr="00047C42">
        <w:rPr>
          <w:rFonts w:ascii="Calibri" w:eastAsia="Times New Roman" w:hAnsi="Calibri" w:cs="Arial" w:hint="cs"/>
          <w:sz w:val="32"/>
          <w:szCs w:val="32"/>
          <w:rtl/>
          <w:lang w:bidi="ar-SY"/>
        </w:rPr>
        <w:t xml:space="preserve">تتضمن مرضى مع تخطيط كهربائي طبيعي أو </w:t>
      </w:r>
      <w:proofErr w:type="spellStart"/>
      <w:r w:rsidRPr="00047C42">
        <w:rPr>
          <w:rFonts w:ascii="Calibri" w:eastAsia="Times New Roman" w:hAnsi="Calibri" w:cs="Arial" w:hint="cs"/>
          <w:sz w:val="32"/>
          <w:szCs w:val="32"/>
          <w:rtl/>
          <w:lang w:bidi="ar-SY"/>
        </w:rPr>
        <w:t>تزحلات</w:t>
      </w:r>
      <w:proofErr w:type="spellEnd"/>
      <w:r w:rsidR="0099287C" w:rsidRPr="00047C42">
        <w:rPr>
          <w:rFonts w:ascii="Calibri" w:eastAsia="Times New Roman" w:hAnsi="Calibri" w:cs="Arial" w:hint="cs"/>
          <w:sz w:val="32"/>
          <w:szCs w:val="32"/>
          <w:rtl/>
        </w:rPr>
        <w:t xml:space="preserve"> </w:t>
      </w:r>
      <w:r w:rsidRPr="00047C42">
        <w:rPr>
          <w:rFonts w:ascii="Calibri" w:eastAsia="Times New Roman" w:hAnsi="Calibri" w:cs="Arial" w:hint="cs"/>
          <w:sz w:val="32"/>
          <w:szCs w:val="32"/>
          <w:rtl/>
        </w:rPr>
        <w:t>قطعة</w:t>
      </w:r>
      <w:r w:rsidR="0099287C" w:rsidRPr="00047C42">
        <w:rPr>
          <w:rFonts w:ascii="Calibri" w:eastAsia="Times New Roman" w:hAnsi="Calibri" w:cs="Arial" w:hint="cs"/>
          <w:sz w:val="32"/>
          <w:szCs w:val="32"/>
          <w:rtl/>
          <w:lang w:bidi="ar-SY"/>
        </w:rPr>
        <w:t xml:space="preserve"> الـ</w:t>
      </w:r>
      <w:r w:rsidRPr="00047C42">
        <w:rPr>
          <w:rFonts w:ascii="Calibri" w:eastAsia="Times New Roman" w:hAnsi="Calibri" w:cs="Arial" w:hint="cs"/>
          <w:sz w:val="32"/>
          <w:szCs w:val="32"/>
          <w:rtl/>
          <w:lang w:bidi="ar-SY"/>
        </w:rPr>
        <w:t xml:space="preserve"> </w:t>
      </w:r>
      <w:r w:rsidRPr="00047C42">
        <w:rPr>
          <w:rFonts w:ascii="Calibri" w:eastAsia="Times New Roman" w:hAnsi="Calibri" w:cs="Arial"/>
          <w:sz w:val="32"/>
          <w:szCs w:val="32"/>
          <w:lang w:bidi="ar-SY"/>
        </w:rPr>
        <w:t>ST</w:t>
      </w:r>
      <w:r w:rsidR="0099287C" w:rsidRPr="00047C42">
        <w:rPr>
          <w:rFonts w:ascii="Calibri" w:eastAsia="Times New Roman" w:hAnsi="Calibri" w:cs="Arial" w:hint="cs"/>
          <w:sz w:val="32"/>
          <w:szCs w:val="32"/>
          <w:rtl/>
          <w:lang w:bidi="ar-SY"/>
        </w:rPr>
        <w:t>&lt;(0.5)</w:t>
      </w:r>
      <w:r w:rsidRPr="00047C42">
        <w:rPr>
          <w:rFonts w:ascii="Calibri" w:eastAsia="Times New Roman" w:hAnsi="Calibri" w:cs="Arial" w:hint="cs"/>
          <w:sz w:val="32"/>
          <w:szCs w:val="32"/>
          <w:rtl/>
          <w:lang w:bidi="ar-SY"/>
        </w:rPr>
        <w:t xml:space="preserve">ملم أو انقلاب </w:t>
      </w:r>
      <w:r w:rsidRPr="00047C42">
        <w:rPr>
          <w:rFonts w:ascii="Calibri" w:eastAsia="Times New Roman" w:hAnsi="Calibri" w:cs="Arial"/>
          <w:sz w:val="32"/>
          <w:szCs w:val="32"/>
          <w:lang w:bidi="ar-SY"/>
        </w:rPr>
        <w:t>T</w:t>
      </w:r>
      <w:r w:rsidR="0099287C" w:rsidRPr="00047C42">
        <w:rPr>
          <w:rFonts w:ascii="Calibri" w:eastAsia="Times New Roman" w:hAnsi="Calibri" w:cs="Arial" w:hint="cs"/>
          <w:sz w:val="32"/>
          <w:szCs w:val="32"/>
          <w:rtl/>
          <w:lang w:bidi="ar-SY"/>
        </w:rPr>
        <w:t>&lt;(2)</w:t>
      </w:r>
      <w:r w:rsidRPr="00047C42">
        <w:rPr>
          <w:rFonts w:ascii="Calibri" w:eastAsia="Times New Roman" w:hAnsi="Calibri" w:cs="Arial" w:hint="cs"/>
          <w:sz w:val="32"/>
          <w:szCs w:val="32"/>
          <w:rtl/>
          <w:lang w:bidi="ar-SY"/>
        </w:rPr>
        <w:t xml:space="preserve">ملم. </w:t>
      </w:r>
    </w:p>
    <w:p w:rsidR="00047C42" w:rsidRDefault="00047C42" w:rsidP="00047C42">
      <w:pPr>
        <w:bidi/>
        <w:spacing w:after="200"/>
        <w:ind w:left="360"/>
        <w:contextualSpacing/>
        <w:jc w:val="both"/>
        <w:rPr>
          <w:rFonts w:ascii="Calibri" w:eastAsia="Times New Roman" w:hAnsi="Calibri" w:cs="Arial"/>
          <w:sz w:val="32"/>
          <w:szCs w:val="32"/>
          <w:rtl/>
          <w:lang w:bidi="ar-SY"/>
        </w:rPr>
      </w:pPr>
    </w:p>
    <w:p w:rsidR="00047C42" w:rsidRPr="00047C42" w:rsidRDefault="00047C42" w:rsidP="00047C42">
      <w:pPr>
        <w:bidi/>
        <w:spacing w:after="200"/>
        <w:ind w:left="360"/>
        <w:contextualSpacing/>
        <w:jc w:val="both"/>
        <w:rPr>
          <w:rFonts w:ascii="Calibri" w:eastAsia="Times New Roman" w:hAnsi="Calibri" w:cs="Arial"/>
          <w:sz w:val="32"/>
          <w:szCs w:val="32"/>
          <w:rtl/>
          <w:lang w:bidi="ar-SY"/>
        </w:rPr>
      </w:pPr>
    </w:p>
    <w:p w:rsidR="00D6253F" w:rsidRPr="00733B94" w:rsidRDefault="00D6253F" w:rsidP="00741BEC">
      <w:pPr>
        <w:bidi/>
        <w:spacing w:after="200"/>
        <w:contextualSpacing/>
        <w:jc w:val="both"/>
        <w:rPr>
          <w:rFonts w:ascii="Calibri" w:eastAsia="Times New Roman" w:hAnsi="Calibri" w:cs="Arial"/>
          <w:sz w:val="32"/>
          <w:szCs w:val="32"/>
          <w:rtl/>
        </w:rPr>
      </w:pPr>
      <w:r w:rsidRPr="00733B94">
        <w:rPr>
          <w:rFonts w:ascii="Calibri" w:eastAsia="Times New Roman" w:hAnsi="Calibri" w:cs="Arial" w:hint="cs"/>
          <w:sz w:val="32"/>
          <w:szCs w:val="32"/>
          <w:u w:val="single"/>
          <w:rtl/>
          <w:lang w:bidi="ar-SY"/>
        </w:rPr>
        <w:t xml:space="preserve">معايير موجة </w:t>
      </w:r>
      <w:r w:rsidRPr="00733B94">
        <w:rPr>
          <w:rFonts w:ascii="Calibri" w:eastAsia="Times New Roman" w:hAnsi="Calibri" w:cs="Arial"/>
          <w:sz w:val="32"/>
          <w:szCs w:val="32"/>
          <w:u w:val="single"/>
          <w:lang w:bidi="ar-SY"/>
        </w:rPr>
        <w:t>Q</w:t>
      </w:r>
      <w:r w:rsidRPr="00733B94">
        <w:rPr>
          <w:rFonts w:ascii="Calibri" w:eastAsia="Times New Roman" w:hAnsi="Calibri" w:cs="Arial" w:hint="cs"/>
          <w:sz w:val="32"/>
          <w:szCs w:val="32"/>
          <w:u w:val="single"/>
          <w:rtl/>
          <w:lang w:bidi="ar-SY"/>
        </w:rPr>
        <w:t xml:space="preserve"> المرضية</w:t>
      </w:r>
      <w:r w:rsidRPr="0099287C">
        <w:rPr>
          <w:rFonts w:ascii="Calibri" w:eastAsia="Times New Roman" w:hAnsi="Calibri" w:cs="Arial" w:hint="cs"/>
          <w:sz w:val="32"/>
          <w:szCs w:val="32"/>
          <w:u w:val="single"/>
          <w:rtl/>
          <w:lang w:bidi="ar-SY"/>
        </w:rPr>
        <w:t>:</w:t>
      </w:r>
      <w:r w:rsidRPr="00733B94">
        <w:rPr>
          <w:rFonts w:ascii="Calibri" w:eastAsia="Times New Roman" w:hAnsi="Calibri" w:cs="Arial" w:hint="cs"/>
          <w:sz w:val="32"/>
          <w:szCs w:val="32"/>
          <w:rtl/>
          <w:lang w:bidi="ar-SY"/>
        </w:rPr>
        <w:t xml:space="preserve"> </w:t>
      </w:r>
      <w:r w:rsidRPr="00733B94">
        <w:rPr>
          <w:rFonts w:ascii="Calibri" w:eastAsia="Times New Roman" w:hAnsi="Calibri" w:cs="Arial"/>
          <w:sz w:val="32"/>
          <w:szCs w:val="32"/>
          <w:lang w:bidi="ar-SY"/>
        </w:rPr>
        <w:t>)</w:t>
      </w:r>
      <w:r w:rsidRPr="00733B94">
        <w:rPr>
          <w:rFonts w:ascii="Calibri" w:eastAsia="Times New Roman" w:hAnsi="Calibri" w:cs="Arial" w:hint="cs"/>
          <w:sz w:val="32"/>
          <w:szCs w:val="32"/>
          <w:rtl/>
          <w:lang w:bidi="ar-SY"/>
        </w:rPr>
        <w:t xml:space="preserve"> تعتبر تبدل طبيعي في </w:t>
      </w:r>
      <w:r w:rsidRPr="00733B94">
        <w:rPr>
          <w:rFonts w:ascii="Calibri" w:eastAsia="Times New Roman" w:hAnsi="Calibri" w:cs="Arial"/>
          <w:sz w:val="32"/>
          <w:szCs w:val="32"/>
          <w:lang w:bidi="ar-SY"/>
        </w:rPr>
        <w:t>V1</w:t>
      </w:r>
      <w:r w:rsidRPr="00733B94">
        <w:rPr>
          <w:rFonts w:ascii="Calibri" w:eastAsia="Times New Roman" w:hAnsi="Calibri" w:cs="Arial" w:hint="cs"/>
          <w:sz w:val="32"/>
          <w:szCs w:val="32"/>
          <w:rtl/>
          <w:lang w:bidi="ar-SY"/>
        </w:rPr>
        <w:t xml:space="preserve"> وأحياناً في </w:t>
      </w:r>
      <w:r w:rsidRPr="00733B94">
        <w:rPr>
          <w:rFonts w:ascii="Calibri" w:eastAsia="Times New Roman" w:hAnsi="Calibri" w:cs="Arial"/>
          <w:sz w:val="32"/>
          <w:szCs w:val="32"/>
          <w:lang w:bidi="ar-SY"/>
        </w:rPr>
        <w:t>V1,V2</w:t>
      </w:r>
      <w:r w:rsidRPr="00733B94">
        <w:rPr>
          <w:rFonts w:ascii="Calibri" w:eastAsia="Times New Roman" w:hAnsi="Calibri" w:cs="Arial" w:hint="cs"/>
          <w:sz w:val="32"/>
          <w:szCs w:val="32"/>
          <w:rtl/>
          <w:lang w:bidi="ar-SY"/>
        </w:rPr>
        <w:t xml:space="preserve"> وكذلك ف</w:t>
      </w:r>
      <w:r w:rsidRPr="00733B94">
        <w:rPr>
          <w:rFonts w:ascii="Calibri" w:eastAsia="Times New Roman" w:hAnsi="Calibri" w:cs="Arial" w:hint="cs"/>
          <w:sz w:val="32"/>
          <w:szCs w:val="32"/>
          <w:rtl/>
        </w:rPr>
        <w:t xml:space="preserve">ي </w:t>
      </w:r>
      <w:r w:rsidRPr="00733B94">
        <w:rPr>
          <w:rFonts w:ascii="Calibri" w:eastAsia="Times New Roman" w:hAnsi="Calibri" w:cs="Arial"/>
          <w:sz w:val="32"/>
          <w:szCs w:val="32"/>
        </w:rPr>
        <w:t>III-</w:t>
      </w:r>
      <w:proofErr w:type="spellStart"/>
      <w:r w:rsidRPr="00733B94">
        <w:rPr>
          <w:rFonts w:ascii="Calibri" w:eastAsia="Times New Roman" w:hAnsi="Calibri" w:cs="Arial"/>
          <w:sz w:val="32"/>
          <w:szCs w:val="32"/>
        </w:rPr>
        <w:t>avf</w:t>
      </w:r>
      <w:proofErr w:type="spellEnd"/>
      <w:r w:rsidRPr="00733B94">
        <w:rPr>
          <w:rFonts w:ascii="Calibri" w:eastAsia="Times New Roman" w:hAnsi="Calibri" w:cs="Arial"/>
          <w:sz w:val="32"/>
          <w:szCs w:val="32"/>
          <w:lang w:bidi="ar-SY"/>
        </w:rPr>
        <w:t xml:space="preserve"> </w:t>
      </w:r>
      <w:r w:rsidR="00C26DD3">
        <w:rPr>
          <w:rFonts w:ascii="Calibri" w:eastAsia="Times New Roman" w:hAnsi="Calibri" w:cs="Arial" w:hint="cs"/>
          <w:sz w:val="32"/>
          <w:szCs w:val="32"/>
          <w:rtl/>
        </w:rPr>
        <w:t xml:space="preserve"> و</w:t>
      </w:r>
      <w:r w:rsidR="00C26DD3">
        <w:rPr>
          <w:rFonts w:ascii="Calibri" w:eastAsia="Times New Roman" w:hAnsi="Calibri" w:cs="Arial" w:hint="cs"/>
          <w:sz w:val="32"/>
          <w:szCs w:val="32"/>
          <w:rtl/>
          <w:lang w:bidi="ar-SY"/>
        </w:rPr>
        <w:t>المحور أفقي</w:t>
      </w:r>
      <w:r w:rsidRPr="00733B94">
        <w:rPr>
          <w:rFonts w:ascii="Calibri" w:eastAsia="Times New Roman" w:hAnsi="Calibri" w:cs="Arial" w:hint="cs"/>
          <w:sz w:val="32"/>
          <w:szCs w:val="32"/>
          <w:rtl/>
          <w:lang w:bidi="ar-SY"/>
        </w:rPr>
        <w:t xml:space="preserve">، وفي </w:t>
      </w:r>
      <w:proofErr w:type="spellStart"/>
      <w:r w:rsidRPr="00733B94">
        <w:rPr>
          <w:rFonts w:ascii="Calibri" w:eastAsia="Times New Roman" w:hAnsi="Calibri" w:cs="Arial"/>
          <w:sz w:val="32"/>
          <w:szCs w:val="32"/>
          <w:lang w:bidi="ar-SY"/>
        </w:rPr>
        <w:t>avl</w:t>
      </w:r>
      <w:proofErr w:type="spellEnd"/>
      <w:r w:rsidR="00C26DD3">
        <w:rPr>
          <w:rFonts w:ascii="Calibri" w:eastAsia="Times New Roman" w:hAnsi="Calibri" w:cs="Arial" w:hint="cs"/>
          <w:sz w:val="32"/>
          <w:szCs w:val="32"/>
          <w:rtl/>
          <w:lang w:bidi="ar-SY"/>
        </w:rPr>
        <w:t xml:space="preserve"> والمحور عمودي)</w:t>
      </w:r>
      <w:r w:rsidRPr="00733B94">
        <w:rPr>
          <w:rFonts w:ascii="Calibri" w:eastAsia="Times New Roman" w:hAnsi="Calibri" w:cs="Arial" w:hint="cs"/>
          <w:sz w:val="32"/>
          <w:szCs w:val="32"/>
          <w:rtl/>
          <w:lang w:bidi="ar-SY"/>
        </w:rPr>
        <w:t>:</w:t>
      </w:r>
    </w:p>
    <w:p w:rsidR="00D6253F" w:rsidRPr="00733B94" w:rsidRDefault="00D6253F" w:rsidP="00741BEC">
      <w:pPr>
        <w:numPr>
          <w:ilvl w:val="0"/>
          <w:numId w:val="20"/>
        </w:numPr>
        <w:bidi/>
        <w:spacing w:after="200"/>
        <w:contextualSpacing/>
        <w:jc w:val="both"/>
        <w:rPr>
          <w:rFonts w:ascii="Calibri" w:eastAsia="Times New Roman" w:hAnsi="Calibri" w:cs="Arial"/>
          <w:sz w:val="32"/>
          <w:szCs w:val="32"/>
          <w:rtl/>
          <w:lang w:bidi="ar-SY"/>
        </w:rPr>
      </w:pPr>
      <w:r w:rsidRPr="00733B94">
        <w:rPr>
          <w:rFonts w:ascii="Calibri" w:eastAsia="Times New Roman" w:hAnsi="Calibri" w:cs="Arial" w:hint="cs"/>
          <w:sz w:val="32"/>
          <w:szCs w:val="32"/>
          <w:rtl/>
          <w:lang w:bidi="ar-SY"/>
        </w:rPr>
        <w:t xml:space="preserve">أي </w:t>
      </w:r>
      <w:r w:rsidRPr="00733B94">
        <w:rPr>
          <w:rFonts w:ascii="Calibri" w:eastAsia="Times New Roman" w:hAnsi="Calibri" w:cs="Arial"/>
          <w:sz w:val="32"/>
          <w:szCs w:val="32"/>
          <w:lang w:bidi="ar-SY"/>
        </w:rPr>
        <w:t>Q</w:t>
      </w:r>
      <w:r w:rsidRPr="00733B94">
        <w:rPr>
          <w:rFonts w:ascii="Calibri" w:eastAsia="Times New Roman" w:hAnsi="Calibri" w:cs="Arial" w:hint="cs"/>
          <w:sz w:val="32"/>
          <w:szCs w:val="32"/>
          <w:rtl/>
          <w:lang w:bidi="ar-SY"/>
        </w:rPr>
        <w:t xml:space="preserve"> في </w:t>
      </w:r>
      <w:r w:rsidRPr="00733B94">
        <w:rPr>
          <w:rFonts w:ascii="Calibri" w:eastAsia="Times New Roman" w:hAnsi="Calibri" w:cs="Arial"/>
          <w:sz w:val="32"/>
          <w:szCs w:val="32"/>
          <w:lang w:bidi="ar-SY"/>
        </w:rPr>
        <w:t>V2,V3</w:t>
      </w:r>
      <w:r w:rsidRPr="00733B94">
        <w:rPr>
          <w:rFonts w:ascii="Calibri" w:eastAsia="Times New Roman" w:hAnsi="Calibri" w:cs="Arial" w:hint="cs"/>
          <w:sz w:val="32"/>
          <w:szCs w:val="32"/>
          <w:rtl/>
          <w:lang w:bidi="ar-SY"/>
        </w:rPr>
        <w:t xml:space="preserve"> </w:t>
      </w:r>
      <w:r w:rsidRPr="00733B94">
        <w:rPr>
          <w:rFonts w:ascii="Calibri" w:eastAsia="Times New Roman" w:hAnsi="Calibri" w:cs="Calibri"/>
          <w:sz w:val="32"/>
          <w:szCs w:val="32"/>
          <w:rtl/>
          <w:lang w:bidi="ar-SY"/>
        </w:rPr>
        <w:t>≥</w:t>
      </w:r>
      <w:r w:rsidRPr="00733B94">
        <w:rPr>
          <w:rFonts w:ascii="Calibri" w:eastAsia="Times New Roman" w:hAnsi="Calibri" w:cs="Calibri" w:hint="cs"/>
          <w:sz w:val="32"/>
          <w:szCs w:val="32"/>
          <w:rtl/>
          <w:lang w:bidi="ar-SY"/>
        </w:rPr>
        <w:t xml:space="preserve"> 20 ميللي ثانية </w:t>
      </w:r>
      <w:r w:rsidRPr="00733B94">
        <w:rPr>
          <w:rFonts w:ascii="Calibri" w:eastAsia="Times New Roman" w:hAnsi="Calibri" w:cs="Arial" w:hint="cs"/>
          <w:sz w:val="32"/>
          <w:szCs w:val="32"/>
          <w:rtl/>
          <w:lang w:bidi="ar-SY"/>
        </w:rPr>
        <w:t xml:space="preserve">(مدة) أو مركب </w:t>
      </w:r>
      <w:r w:rsidRPr="00733B94">
        <w:rPr>
          <w:rFonts w:ascii="Calibri" w:eastAsia="Times New Roman" w:hAnsi="Calibri" w:cs="Arial"/>
          <w:sz w:val="32"/>
          <w:szCs w:val="32"/>
          <w:lang w:bidi="ar-SY"/>
        </w:rPr>
        <w:t>QS</w:t>
      </w:r>
      <w:r w:rsidRPr="00733B94">
        <w:rPr>
          <w:rFonts w:ascii="Calibri" w:eastAsia="Times New Roman" w:hAnsi="Calibri" w:cs="Arial" w:hint="cs"/>
          <w:sz w:val="32"/>
          <w:szCs w:val="32"/>
          <w:rtl/>
          <w:lang w:bidi="ar-SY"/>
        </w:rPr>
        <w:t xml:space="preserve"> في </w:t>
      </w:r>
      <w:r w:rsidRPr="00733B94">
        <w:rPr>
          <w:rFonts w:ascii="Calibri" w:eastAsia="Times New Roman" w:hAnsi="Calibri" w:cs="Arial"/>
          <w:sz w:val="32"/>
          <w:szCs w:val="32"/>
          <w:lang w:bidi="ar-SY"/>
        </w:rPr>
        <w:t xml:space="preserve"> </w:t>
      </w:r>
      <w:r w:rsidR="00C26DD3">
        <w:rPr>
          <w:rFonts w:ascii="Calibri" w:eastAsia="Times New Roman" w:hAnsi="Calibri" w:cs="Arial"/>
          <w:sz w:val="32"/>
          <w:szCs w:val="32"/>
          <w:lang w:bidi="ar-SY"/>
        </w:rPr>
        <w:t>.</w:t>
      </w:r>
      <w:r w:rsidRPr="00733B94">
        <w:rPr>
          <w:rFonts w:ascii="Calibri" w:eastAsia="Times New Roman" w:hAnsi="Calibri" w:cs="Arial"/>
          <w:sz w:val="32"/>
          <w:szCs w:val="32"/>
          <w:lang w:bidi="ar-SY"/>
        </w:rPr>
        <w:t>V2,V3</w:t>
      </w:r>
    </w:p>
    <w:p w:rsidR="00D6253F" w:rsidRPr="00733B94" w:rsidRDefault="00D6253F" w:rsidP="00741BEC">
      <w:pPr>
        <w:numPr>
          <w:ilvl w:val="0"/>
          <w:numId w:val="20"/>
        </w:numPr>
        <w:bidi/>
        <w:spacing w:after="200"/>
        <w:contextualSpacing/>
        <w:jc w:val="both"/>
        <w:rPr>
          <w:rFonts w:ascii="Calibri" w:eastAsia="Times New Roman" w:hAnsi="Calibri" w:cs="Arial"/>
          <w:sz w:val="32"/>
          <w:szCs w:val="32"/>
          <w:rtl/>
          <w:lang w:bidi="ar-SY"/>
        </w:rPr>
      </w:pPr>
      <w:r w:rsidRPr="00733B94">
        <w:rPr>
          <w:rFonts w:ascii="Calibri" w:eastAsia="Times New Roman" w:hAnsi="Calibri" w:cs="Arial"/>
          <w:sz w:val="32"/>
          <w:szCs w:val="32"/>
          <w:lang w:bidi="ar-SY"/>
        </w:rPr>
        <w:t>Q</w:t>
      </w:r>
      <w:r w:rsidRPr="00733B94">
        <w:rPr>
          <w:rFonts w:ascii="Calibri" w:eastAsia="Times New Roman" w:hAnsi="Calibri" w:cs="Calibri"/>
          <w:sz w:val="32"/>
          <w:szCs w:val="32"/>
          <w:rtl/>
          <w:lang w:bidi="ar-SY"/>
        </w:rPr>
        <w:t>≥</w:t>
      </w:r>
      <w:r w:rsidRPr="00733B94">
        <w:rPr>
          <w:rFonts w:ascii="Calibri" w:eastAsia="Times New Roman" w:hAnsi="Calibri" w:cs="Calibri" w:hint="cs"/>
          <w:sz w:val="32"/>
          <w:szCs w:val="32"/>
          <w:rtl/>
          <w:lang w:bidi="ar-SY"/>
        </w:rPr>
        <w:t xml:space="preserve"> 30 ميللي </w:t>
      </w:r>
      <w:r w:rsidRPr="00733B94">
        <w:rPr>
          <w:rFonts w:ascii="Calibri" w:eastAsia="Times New Roman" w:hAnsi="Calibri" w:cs="Arial" w:hint="cs"/>
          <w:sz w:val="32"/>
          <w:szCs w:val="32"/>
          <w:rtl/>
          <w:lang w:bidi="ar-SY"/>
        </w:rPr>
        <w:t xml:space="preserve">ثانية (مدة) و </w:t>
      </w:r>
      <w:r w:rsidRPr="00733B94">
        <w:rPr>
          <w:rFonts w:ascii="Calibri" w:eastAsia="Times New Roman" w:hAnsi="Calibri" w:cs="Calibri"/>
          <w:sz w:val="32"/>
          <w:szCs w:val="32"/>
          <w:rtl/>
          <w:lang w:bidi="ar-SY"/>
        </w:rPr>
        <w:t>≥</w:t>
      </w:r>
      <w:r w:rsidRPr="00733B94">
        <w:rPr>
          <w:rFonts w:ascii="Calibri" w:eastAsia="Times New Roman" w:hAnsi="Calibri" w:cs="Calibri" w:hint="cs"/>
          <w:sz w:val="32"/>
          <w:szCs w:val="32"/>
          <w:rtl/>
          <w:lang w:bidi="ar-SY"/>
        </w:rPr>
        <w:t xml:space="preserve"> 1 </w:t>
      </w:r>
      <w:r w:rsidRPr="00733B94">
        <w:rPr>
          <w:rFonts w:ascii="Calibri" w:eastAsia="Times New Roman" w:hAnsi="Calibri" w:cs="Arial" w:hint="cs"/>
          <w:sz w:val="32"/>
          <w:szCs w:val="32"/>
          <w:rtl/>
          <w:lang w:bidi="ar-SY"/>
        </w:rPr>
        <w:t xml:space="preserve">ملم عمقاً في </w:t>
      </w:r>
      <w:r w:rsidRPr="00733B94">
        <w:rPr>
          <w:rFonts w:ascii="Calibri" w:eastAsia="Times New Roman" w:hAnsi="Calibri" w:cs="Arial"/>
          <w:sz w:val="32"/>
          <w:szCs w:val="32"/>
          <w:lang w:bidi="ar-SY"/>
        </w:rPr>
        <w:t>I,II,VL,VF,V4,V5,V6</w:t>
      </w:r>
      <w:r w:rsidR="00C26DD3">
        <w:rPr>
          <w:rFonts w:ascii="Calibri" w:eastAsia="Times New Roman" w:hAnsi="Calibri" w:cs="Arial" w:hint="cs"/>
          <w:sz w:val="32"/>
          <w:szCs w:val="32"/>
          <w:rtl/>
          <w:lang w:bidi="ar-SY"/>
        </w:rPr>
        <w:t xml:space="preserve"> في مسريين متوافقين</w:t>
      </w:r>
      <w:r w:rsidRPr="00733B94">
        <w:rPr>
          <w:rFonts w:ascii="Calibri" w:eastAsia="Times New Roman" w:hAnsi="Calibri" w:cs="Arial" w:hint="cs"/>
          <w:sz w:val="32"/>
          <w:szCs w:val="32"/>
          <w:rtl/>
          <w:lang w:bidi="ar-SY"/>
        </w:rPr>
        <w:t>.</w:t>
      </w:r>
    </w:p>
    <w:p w:rsidR="00D6253F" w:rsidRDefault="00D6253F" w:rsidP="00C26DD3">
      <w:pPr>
        <w:numPr>
          <w:ilvl w:val="0"/>
          <w:numId w:val="20"/>
        </w:numPr>
        <w:bidi/>
        <w:spacing w:after="200"/>
        <w:contextualSpacing/>
        <w:jc w:val="both"/>
        <w:rPr>
          <w:rFonts w:ascii="Calibri" w:eastAsia="Calibri" w:hAnsi="Calibri" w:cs="Arial"/>
          <w:color w:val="000000"/>
          <w:sz w:val="32"/>
          <w:szCs w:val="32"/>
          <w:lang w:bidi="ar-SY"/>
        </w:rPr>
      </w:pPr>
      <w:r w:rsidRPr="00733B94">
        <w:rPr>
          <w:rFonts w:ascii="Calibri" w:eastAsia="Times New Roman" w:hAnsi="Calibri" w:cs="Arial"/>
          <w:sz w:val="32"/>
          <w:szCs w:val="32"/>
          <w:lang w:bidi="ar-SY"/>
        </w:rPr>
        <w:t>R</w:t>
      </w:r>
      <w:r w:rsidRPr="00733B94">
        <w:rPr>
          <w:rFonts w:ascii="Calibri" w:eastAsia="Times New Roman" w:hAnsi="Calibri" w:cs="Arial" w:hint="cs"/>
          <w:sz w:val="32"/>
          <w:szCs w:val="32"/>
          <w:rtl/>
          <w:lang w:bidi="ar-SY"/>
        </w:rPr>
        <w:t xml:space="preserve"> </w:t>
      </w:r>
      <w:r w:rsidRPr="00733B94">
        <w:rPr>
          <w:rFonts w:ascii="Calibri" w:eastAsia="Times New Roman" w:hAnsi="Calibri" w:cs="Calibri"/>
          <w:sz w:val="32"/>
          <w:szCs w:val="32"/>
          <w:rtl/>
          <w:lang w:bidi="ar-SY"/>
        </w:rPr>
        <w:t>≥</w:t>
      </w:r>
      <w:r w:rsidR="00C26DD3">
        <w:rPr>
          <w:rFonts w:ascii="Calibri" w:eastAsia="Times New Roman" w:hAnsi="Calibri" w:cs="Calibri" w:hint="cs"/>
          <w:sz w:val="32"/>
          <w:szCs w:val="32"/>
          <w:rtl/>
          <w:lang w:bidi="ar-SY"/>
        </w:rPr>
        <w:t xml:space="preserve"> 0.04</w:t>
      </w:r>
      <w:r w:rsidRPr="00733B94">
        <w:rPr>
          <w:rFonts w:ascii="Calibri" w:eastAsia="Times New Roman" w:hAnsi="Calibri" w:cs="Arial" w:hint="cs"/>
          <w:sz w:val="32"/>
          <w:szCs w:val="32"/>
          <w:rtl/>
          <w:lang w:bidi="ar-SY"/>
        </w:rPr>
        <w:t xml:space="preserve">ثانية (مدة) في </w:t>
      </w:r>
      <w:r w:rsidRPr="00733B94">
        <w:rPr>
          <w:rFonts w:ascii="Calibri" w:eastAsia="Times New Roman" w:hAnsi="Calibri" w:cs="Arial"/>
          <w:sz w:val="32"/>
          <w:szCs w:val="32"/>
          <w:lang w:bidi="ar-SY"/>
        </w:rPr>
        <w:t>V2,V3</w:t>
      </w:r>
      <w:r w:rsidRPr="00733B94">
        <w:rPr>
          <w:rFonts w:ascii="Calibri" w:eastAsia="Times New Roman" w:hAnsi="Calibri" w:cs="Arial" w:hint="cs"/>
          <w:sz w:val="32"/>
          <w:szCs w:val="32"/>
          <w:rtl/>
          <w:lang w:bidi="ar-SY"/>
        </w:rPr>
        <w:t xml:space="preserve"> مع نسبة </w:t>
      </w:r>
      <w:r w:rsidRPr="00733B94">
        <w:rPr>
          <w:rFonts w:ascii="Calibri" w:eastAsia="Times New Roman" w:hAnsi="Calibri" w:cs="Arial"/>
          <w:sz w:val="32"/>
          <w:szCs w:val="32"/>
          <w:lang w:bidi="ar-SY"/>
        </w:rPr>
        <w:t>R</w:t>
      </w:r>
      <w:r w:rsidRPr="00733B94">
        <w:rPr>
          <w:rFonts w:ascii="Calibri" w:eastAsia="Times New Roman" w:hAnsi="Calibri" w:cs="Arial" w:hint="cs"/>
          <w:sz w:val="32"/>
          <w:szCs w:val="32"/>
          <w:rtl/>
          <w:lang w:bidi="ar-SY"/>
        </w:rPr>
        <w:t xml:space="preserve"> إلى </w:t>
      </w:r>
      <w:r w:rsidR="00C26DD3">
        <w:rPr>
          <w:rFonts w:ascii="Calibri" w:eastAsia="Times New Roman" w:hAnsi="Calibri" w:cs="Arial"/>
          <w:sz w:val="32"/>
          <w:szCs w:val="32"/>
          <w:lang w:bidi="ar-SY"/>
        </w:rPr>
        <w:t xml:space="preserve"> </w:t>
      </w:r>
      <w:r w:rsidRPr="00733B94">
        <w:rPr>
          <w:rFonts w:ascii="Calibri" w:eastAsia="Times New Roman" w:hAnsi="Calibri" w:cs="Arial"/>
          <w:sz w:val="32"/>
          <w:szCs w:val="32"/>
          <w:lang w:bidi="ar-SY"/>
        </w:rPr>
        <w:t>S</w:t>
      </w:r>
      <w:r w:rsidRPr="00733B94">
        <w:rPr>
          <w:rFonts w:ascii="Calibri" w:eastAsia="Times New Roman" w:hAnsi="Calibri" w:cs="Calibri"/>
          <w:sz w:val="32"/>
          <w:szCs w:val="32"/>
          <w:rtl/>
          <w:lang w:bidi="ar-SY"/>
        </w:rPr>
        <w:t>≥</w:t>
      </w:r>
      <w:r w:rsidRPr="00733B94">
        <w:rPr>
          <w:rFonts w:ascii="Calibri" w:eastAsia="Times New Roman" w:hAnsi="Calibri" w:cs="Calibri" w:hint="cs"/>
          <w:sz w:val="32"/>
          <w:szCs w:val="32"/>
          <w:rtl/>
          <w:lang w:bidi="ar-SY"/>
        </w:rPr>
        <w:t xml:space="preserve">1 </w:t>
      </w:r>
      <w:r w:rsidRPr="00733B94">
        <w:rPr>
          <w:rFonts w:ascii="Calibri" w:eastAsia="Times New Roman" w:hAnsi="Calibri" w:cs="Arial" w:hint="cs"/>
          <w:sz w:val="32"/>
          <w:szCs w:val="32"/>
          <w:rtl/>
          <w:lang w:bidi="ar-SY"/>
        </w:rPr>
        <w:t xml:space="preserve">مع موجة </w:t>
      </w:r>
      <w:r w:rsidRPr="00733B94">
        <w:rPr>
          <w:rFonts w:ascii="Calibri" w:eastAsia="Times New Roman" w:hAnsi="Calibri" w:cs="Arial"/>
          <w:sz w:val="32"/>
          <w:szCs w:val="32"/>
          <w:lang w:bidi="ar-SY"/>
        </w:rPr>
        <w:t>T</w:t>
      </w:r>
      <w:r w:rsidRPr="00733B94">
        <w:rPr>
          <w:rFonts w:ascii="Calibri" w:eastAsia="Times New Roman" w:hAnsi="Calibri" w:cs="Arial" w:hint="cs"/>
          <w:sz w:val="32"/>
          <w:szCs w:val="32"/>
          <w:rtl/>
          <w:lang w:bidi="ar-SY"/>
        </w:rPr>
        <w:t xml:space="preserve"> إيجابية في غياب حصار</w:t>
      </w:r>
      <w:r w:rsidRPr="00733B94">
        <w:rPr>
          <w:rFonts w:ascii="Calibri" w:eastAsia="Calibri" w:hAnsi="Calibri" w:cs="Arial" w:hint="cs"/>
          <w:color w:val="000000"/>
          <w:sz w:val="32"/>
          <w:szCs w:val="32"/>
          <w:rtl/>
        </w:rPr>
        <w:t>.</w:t>
      </w:r>
    </w:p>
    <w:p w:rsidR="00047C42" w:rsidRDefault="00047C42" w:rsidP="00047C42">
      <w:pPr>
        <w:bidi/>
        <w:spacing w:after="200"/>
        <w:contextualSpacing/>
        <w:jc w:val="both"/>
        <w:rPr>
          <w:rFonts w:ascii="Calibri" w:eastAsia="Calibri" w:hAnsi="Calibri" w:cs="Arial"/>
          <w:color w:val="000000"/>
          <w:sz w:val="32"/>
          <w:szCs w:val="32"/>
          <w:rtl/>
          <w:lang w:bidi="ar-SY"/>
        </w:rPr>
      </w:pPr>
    </w:p>
    <w:p w:rsidR="00047C42" w:rsidRPr="00733B94" w:rsidRDefault="00047C42" w:rsidP="00047C42">
      <w:pPr>
        <w:bidi/>
        <w:spacing w:after="200"/>
        <w:contextualSpacing/>
        <w:jc w:val="both"/>
        <w:rPr>
          <w:rFonts w:ascii="Calibri" w:eastAsia="Calibri" w:hAnsi="Calibri" w:cs="Arial"/>
          <w:color w:val="000000"/>
          <w:sz w:val="32"/>
          <w:szCs w:val="32"/>
          <w:rtl/>
          <w:lang w:bidi="ar-SY"/>
        </w:rPr>
      </w:pPr>
    </w:p>
    <w:p w:rsidR="00D6253F" w:rsidRDefault="00C26DD3" w:rsidP="00741BEC">
      <w:pPr>
        <w:bidi/>
        <w:spacing w:after="200"/>
        <w:jc w:val="both"/>
        <w:rPr>
          <w:rFonts w:ascii="Calibri" w:eastAsia="Times New Roman" w:hAnsi="Calibri" w:cs="Arial"/>
          <w:sz w:val="32"/>
          <w:szCs w:val="32"/>
          <w:rtl/>
        </w:rPr>
      </w:pPr>
      <w:r w:rsidRPr="00C26DD3">
        <w:rPr>
          <w:rFonts w:ascii="Calibri" w:eastAsia="Times New Roman" w:hAnsi="Calibri" w:cs="Arial" w:hint="cs"/>
          <w:b/>
          <w:bCs/>
          <w:sz w:val="32"/>
          <w:szCs w:val="32"/>
          <w:u w:val="single"/>
          <w:rtl/>
          <w:lang w:bidi="ar-SY"/>
        </w:rPr>
        <w:t>ملاحظة</w:t>
      </w:r>
      <w:r w:rsidR="00D6253F" w:rsidRPr="00C26DD3">
        <w:rPr>
          <w:rFonts w:ascii="Calibri" w:eastAsia="Times New Roman" w:hAnsi="Calibri" w:cs="Arial" w:hint="cs"/>
          <w:b/>
          <w:bCs/>
          <w:sz w:val="32"/>
          <w:szCs w:val="32"/>
          <w:u w:val="single"/>
          <w:rtl/>
          <w:lang w:bidi="ar-SY"/>
        </w:rPr>
        <w:t>:</w:t>
      </w:r>
      <w:r w:rsidR="00D6253F" w:rsidRPr="00733B94">
        <w:rPr>
          <w:rFonts w:ascii="Calibri" w:eastAsia="Times New Roman" w:hAnsi="Calibri" w:cs="Arial"/>
          <w:sz w:val="32"/>
          <w:szCs w:val="32"/>
          <w:lang w:bidi="ar-SY"/>
        </w:rPr>
        <w:t xml:space="preserve"> </w:t>
      </w:r>
      <w:r w:rsidR="00D6253F" w:rsidRPr="00733B94">
        <w:rPr>
          <w:rFonts w:ascii="Calibri" w:eastAsia="Times New Roman" w:hAnsi="Calibri" w:cs="Arial" w:hint="cs"/>
          <w:sz w:val="32"/>
          <w:szCs w:val="32"/>
          <w:rtl/>
          <w:lang w:bidi="ar-SY"/>
        </w:rPr>
        <w:t xml:space="preserve">أسباب موجة </w:t>
      </w:r>
      <w:r w:rsidR="00D6253F" w:rsidRPr="00733B94">
        <w:rPr>
          <w:rFonts w:ascii="Calibri" w:eastAsia="Times New Roman" w:hAnsi="Calibri" w:cs="Arial"/>
          <w:sz w:val="32"/>
          <w:szCs w:val="32"/>
          <w:lang w:bidi="ar-SY"/>
        </w:rPr>
        <w:t>Q</w:t>
      </w:r>
      <w:r>
        <w:rPr>
          <w:rFonts w:ascii="Calibri" w:eastAsia="Times New Roman" w:hAnsi="Calibri" w:cs="Arial" w:hint="cs"/>
          <w:sz w:val="32"/>
          <w:szCs w:val="32"/>
          <w:rtl/>
          <w:lang w:bidi="ar-SY"/>
        </w:rPr>
        <w:t xml:space="preserve"> المرضية</w:t>
      </w:r>
      <w:r w:rsidR="00D6253F" w:rsidRPr="00733B94">
        <w:rPr>
          <w:rFonts w:ascii="Calibri" w:eastAsia="Times New Roman" w:hAnsi="Calibri" w:cs="Arial" w:hint="cs"/>
          <w:sz w:val="32"/>
          <w:szCs w:val="32"/>
          <w:rtl/>
          <w:lang w:bidi="ar-SY"/>
        </w:rPr>
        <w:t xml:space="preserve">: </w:t>
      </w:r>
      <w:r>
        <w:rPr>
          <w:rFonts w:ascii="Calibri" w:eastAsia="Times New Roman" w:hAnsi="Calibri" w:cs="Arial" w:hint="cs"/>
          <w:sz w:val="32"/>
          <w:szCs w:val="32"/>
          <w:rtl/>
          <w:lang w:bidi="ar-SY"/>
        </w:rPr>
        <w:t xml:space="preserve"> أذية أو ارتشاح بالعضلة القلبية، ضخامة </w:t>
      </w:r>
      <w:proofErr w:type="spellStart"/>
      <w:r>
        <w:rPr>
          <w:rFonts w:ascii="Calibri" w:eastAsia="Times New Roman" w:hAnsi="Calibri" w:cs="Arial" w:hint="cs"/>
          <w:sz w:val="32"/>
          <w:szCs w:val="32"/>
          <w:rtl/>
          <w:lang w:bidi="ar-SY"/>
        </w:rPr>
        <w:t>بطينات</w:t>
      </w:r>
      <w:proofErr w:type="spellEnd"/>
      <w:r>
        <w:rPr>
          <w:rFonts w:ascii="Calibri" w:eastAsia="Times New Roman" w:hAnsi="Calibri" w:cs="Arial" w:hint="cs"/>
          <w:sz w:val="32"/>
          <w:szCs w:val="32"/>
          <w:rtl/>
          <w:lang w:bidi="ar-SY"/>
        </w:rPr>
        <w:t>، حصارات</w:t>
      </w:r>
      <w:r w:rsidR="00D6253F" w:rsidRPr="00733B94">
        <w:rPr>
          <w:rFonts w:ascii="Calibri" w:eastAsia="Times New Roman" w:hAnsi="Calibri" w:cs="Arial" w:hint="cs"/>
          <w:sz w:val="32"/>
          <w:szCs w:val="32"/>
          <w:rtl/>
          <w:lang w:bidi="ar-SY"/>
        </w:rPr>
        <w:t>(</w:t>
      </w:r>
      <w:r w:rsidR="00D6253F" w:rsidRPr="00733B94">
        <w:rPr>
          <w:rFonts w:ascii="Calibri" w:eastAsia="Times New Roman" w:hAnsi="Calibri" w:cs="Arial"/>
          <w:sz w:val="32"/>
          <w:szCs w:val="32"/>
          <w:lang w:bidi="ar-SY"/>
        </w:rPr>
        <w:t>WPW, LBBB</w:t>
      </w:r>
      <w:r>
        <w:rPr>
          <w:rFonts w:ascii="Calibri" w:eastAsia="Times New Roman" w:hAnsi="Calibri" w:cs="Arial" w:hint="cs"/>
          <w:sz w:val="32"/>
          <w:szCs w:val="32"/>
          <w:rtl/>
          <w:lang w:bidi="ar-SY"/>
        </w:rPr>
        <w:t>)، ريح صدرية يسرى، قلب ميمّن</w:t>
      </w:r>
      <w:r w:rsidR="00D6253F" w:rsidRPr="00733B94">
        <w:rPr>
          <w:rFonts w:ascii="Calibri" w:eastAsia="Times New Roman" w:hAnsi="Calibri" w:cs="Arial" w:hint="cs"/>
          <w:sz w:val="32"/>
          <w:szCs w:val="32"/>
          <w:rtl/>
          <w:lang w:bidi="ar-SY"/>
        </w:rPr>
        <w:t>، وهنالك الت</w:t>
      </w:r>
      <w:r>
        <w:rPr>
          <w:rFonts w:ascii="Calibri" w:eastAsia="Times New Roman" w:hAnsi="Calibri" w:cs="Arial" w:hint="cs"/>
          <w:sz w:val="32"/>
          <w:szCs w:val="32"/>
          <w:rtl/>
          <w:lang w:bidi="ar-SY"/>
        </w:rPr>
        <w:t>بدلات الطبيعية التي ذكرت سابقاً</w:t>
      </w:r>
      <w:r w:rsidR="00D6253F" w:rsidRPr="00733B94">
        <w:rPr>
          <w:rFonts w:ascii="Calibri" w:eastAsia="Times New Roman" w:hAnsi="Calibri" w:cs="Arial" w:hint="cs"/>
          <w:sz w:val="32"/>
          <w:szCs w:val="32"/>
          <w:rtl/>
          <w:lang w:bidi="ar-SY"/>
        </w:rPr>
        <w:t xml:space="preserve">، و موجة </w:t>
      </w:r>
      <w:r w:rsidR="00D6253F" w:rsidRPr="00733B94">
        <w:rPr>
          <w:rFonts w:ascii="Calibri" w:eastAsia="Times New Roman" w:hAnsi="Calibri" w:cs="Arial"/>
          <w:sz w:val="32"/>
          <w:szCs w:val="32"/>
          <w:lang w:bidi="ar-SY"/>
        </w:rPr>
        <w:t>Q</w:t>
      </w:r>
      <w:r>
        <w:rPr>
          <w:rFonts w:ascii="Calibri" w:eastAsia="Times New Roman" w:hAnsi="Calibri" w:cs="Arial" w:hint="cs"/>
          <w:sz w:val="32"/>
          <w:szCs w:val="32"/>
          <w:rtl/>
          <w:lang w:bidi="ar-SY"/>
        </w:rPr>
        <w:t xml:space="preserve"> الحاجزية</w:t>
      </w:r>
      <w:r w:rsidR="00D6253F" w:rsidRPr="00733B94">
        <w:rPr>
          <w:rFonts w:ascii="Calibri" w:eastAsia="Times New Roman" w:hAnsi="Calibri" w:cs="Arial" w:hint="cs"/>
          <w:sz w:val="32"/>
          <w:szCs w:val="32"/>
          <w:rtl/>
          <w:lang w:bidi="ar-SY"/>
        </w:rPr>
        <w:t>(عادة غير عريضة).</w:t>
      </w: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Default="00C73011" w:rsidP="00C73011">
      <w:pPr>
        <w:bidi/>
        <w:spacing w:after="200"/>
        <w:jc w:val="both"/>
        <w:rPr>
          <w:rFonts w:ascii="Calibri" w:eastAsia="Times New Roman" w:hAnsi="Calibri" w:cs="Arial"/>
          <w:sz w:val="32"/>
          <w:szCs w:val="32"/>
          <w:rtl/>
        </w:rPr>
      </w:pPr>
    </w:p>
    <w:p w:rsidR="00C73011" w:rsidRPr="00733B94" w:rsidRDefault="00C73011" w:rsidP="00C73011">
      <w:pPr>
        <w:bidi/>
        <w:spacing w:after="200"/>
        <w:jc w:val="both"/>
        <w:rPr>
          <w:rFonts w:ascii="Calibri" w:eastAsia="Times New Roman" w:hAnsi="Calibri" w:cs="Arial"/>
          <w:sz w:val="32"/>
          <w:szCs w:val="32"/>
          <w:rtl/>
        </w:rPr>
      </w:pPr>
    </w:p>
    <w:p w:rsidR="00D6253F" w:rsidRPr="00733B94" w:rsidRDefault="00D6253F" w:rsidP="00741BEC">
      <w:pPr>
        <w:numPr>
          <w:ilvl w:val="0"/>
          <w:numId w:val="21"/>
        </w:numPr>
        <w:bidi/>
        <w:spacing w:after="200"/>
        <w:contextualSpacing/>
        <w:jc w:val="both"/>
        <w:rPr>
          <w:rFonts w:ascii="Calibri" w:eastAsia="Calibri" w:hAnsi="Calibri" w:cs="Arial"/>
          <w:color w:val="000000"/>
          <w:sz w:val="32"/>
          <w:szCs w:val="32"/>
          <w:u w:val="single"/>
          <w:rtl/>
        </w:rPr>
      </w:pPr>
      <w:r w:rsidRPr="00733B94">
        <w:rPr>
          <w:rFonts w:ascii="Calibri" w:eastAsia="Calibri" w:hAnsi="Calibri" w:cs="Arial" w:hint="cs"/>
          <w:color w:val="000000"/>
          <w:sz w:val="32"/>
          <w:szCs w:val="32"/>
          <w:u w:val="single"/>
          <w:rtl/>
        </w:rPr>
        <w:lastRenderedPageBreak/>
        <w:t xml:space="preserve">الموجودات المخبرية </w:t>
      </w:r>
      <w:r w:rsidRPr="00934836">
        <w:rPr>
          <w:rFonts w:ascii="Calibri" w:eastAsia="Calibri" w:hAnsi="Calibri" w:cs="Arial"/>
          <w:color w:val="000000"/>
          <w:sz w:val="32"/>
          <w:szCs w:val="32"/>
          <w:u w:val="single"/>
        </w:rPr>
        <w:t>Laboratory Findings</w:t>
      </w:r>
      <w:r w:rsidRPr="00934836">
        <w:rPr>
          <w:rFonts w:ascii="Calibri" w:eastAsia="Calibri" w:hAnsi="Calibri" w:cs="Arial" w:hint="cs"/>
          <w:color w:val="000000"/>
          <w:sz w:val="32"/>
          <w:szCs w:val="32"/>
          <w:u w:val="single"/>
          <w:rtl/>
        </w:rPr>
        <w:t>:</w:t>
      </w:r>
    </w:p>
    <w:p w:rsidR="00D6253F" w:rsidRPr="00733B94" w:rsidRDefault="00934836" w:rsidP="00741BEC">
      <w:pPr>
        <w:bidi/>
        <w:spacing w:after="200"/>
        <w:jc w:val="both"/>
        <w:rPr>
          <w:rFonts w:ascii="Calibri" w:eastAsia="Calibri" w:hAnsi="Calibri" w:cs="Arial"/>
          <w:color w:val="000000"/>
          <w:sz w:val="32"/>
          <w:szCs w:val="32"/>
          <w:rtl/>
        </w:rPr>
      </w:pPr>
      <w:r>
        <w:rPr>
          <w:rFonts w:ascii="Calibri" w:eastAsia="Calibri" w:hAnsi="Calibri" w:cs="Arial" w:hint="cs"/>
          <w:color w:val="000000"/>
          <w:sz w:val="32"/>
          <w:szCs w:val="32"/>
          <w:rtl/>
        </w:rPr>
        <w:t xml:space="preserve">يتطلب تشخيص </w:t>
      </w:r>
      <w:r w:rsidR="00D6253F" w:rsidRPr="00733B94">
        <w:rPr>
          <w:rFonts w:ascii="Calibri" w:eastAsia="Calibri" w:hAnsi="Calibri" w:cs="Arial" w:hint="cs"/>
          <w:color w:val="000000"/>
          <w:sz w:val="32"/>
          <w:szCs w:val="32"/>
          <w:rtl/>
        </w:rPr>
        <w:t xml:space="preserve">الاحتشاء من الطبيب عيار </w:t>
      </w:r>
      <w:proofErr w:type="spellStart"/>
      <w:r w:rsidR="00D6253F" w:rsidRPr="00733B94">
        <w:rPr>
          <w:rFonts w:ascii="Calibri" w:eastAsia="Calibri" w:hAnsi="Calibri" w:cs="Arial" w:hint="cs"/>
          <w:color w:val="000000"/>
          <w:sz w:val="32"/>
          <w:szCs w:val="32"/>
          <w:rtl/>
        </w:rPr>
        <w:t>الواسم</w:t>
      </w:r>
      <w:r>
        <w:rPr>
          <w:rFonts w:ascii="Calibri" w:eastAsia="Calibri" w:hAnsi="Calibri" w:cs="Arial" w:hint="cs"/>
          <w:color w:val="000000"/>
          <w:sz w:val="32"/>
          <w:szCs w:val="32"/>
          <w:rtl/>
        </w:rPr>
        <w:t>ات</w:t>
      </w:r>
      <w:proofErr w:type="spellEnd"/>
      <w:r>
        <w:rPr>
          <w:rFonts w:ascii="Calibri" w:eastAsia="Calibri" w:hAnsi="Calibri" w:cs="Arial" w:hint="cs"/>
          <w:color w:val="000000"/>
          <w:sz w:val="32"/>
          <w:szCs w:val="32"/>
          <w:rtl/>
        </w:rPr>
        <w:t xml:space="preserve"> القلبية المصلية بفترات دورية</w:t>
      </w:r>
      <w:r w:rsidR="00D6253F" w:rsidRPr="00733B94">
        <w:rPr>
          <w:rFonts w:ascii="Calibri" w:eastAsia="Calibri" w:hAnsi="Calibri" w:cs="Arial" w:hint="cs"/>
          <w:color w:val="000000"/>
          <w:sz w:val="32"/>
          <w:szCs w:val="32"/>
          <w:rtl/>
        </w:rPr>
        <w:t>، كما تفيد هذه</w:t>
      </w:r>
      <w:r>
        <w:rPr>
          <w:rFonts w:ascii="Calibri" w:eastAsia="Calibri" w:hAnsi="Calibri" w:cs="Arial" w:hint="cs"/>
          <w:color w:val="000000"/>
          <w:sz w:val="32"/>
          <w:szCs w:val="32"/>
          <w:rtl/>
        </w:rPr>
        <w:t xml:space="preserve"> القياسات في تقدير حجم الاحتشاء. </w:t>
      </w:r>
      <w:r w:rsidR="00D6253F" w:rsidRPr="00733B94">
        <w:rPr>
          <w:rFonts w:ascii="Calibri" w:eastAsia="Calibri" w:hAnsi="Calibri" w:cs="Arial" w:hint="cs"/>
          <w:color w:val="000000"/>
          <w:sz w:val="32"/>
          <w:szCs w:val="32"/>
          <w:rtl/>
        </w:rPr>
        <w:t xml:space="preserve">إن توافر </w:t>
      </w:r>
      <w:proofErr w:type="spellStart"/>
      <w:r w:rsidR="00D6253F" w:rsidRPr="00733B94">
        <w:rPr>
          <w:rFonts w:ascii="Calibri" w:eastAsia="Calibri" w:hAnsi="Calibri" w:cs="Arial" w:hint="cs"/>
          <w:color w:val="000000"/>
          <w:sz w:val="32"/>
          <w:szCs w:val="32"/>
          <w:rtl/>
        </w:rPr>
        <w:t>الواسمات</w:t>
      </w:r>
      <w:proofErr w:type="spellEnd"/>
      <w:r w:rsidR="00D6253F" w:rsidRPr="00733B94">
        <w:rPr>
          <w:rFonts w:ascii="Calibri" w:eastAsia="Calibri" w:hAnsi="Calibri" w:cs="Arial" w:hint="cs"/>
          <w:color w:val="000000"/>
          <w:sz w:val="32"/>
          <w:szCs w:val="32"/>
          <w:rtl/>
        </w:rPr>
        <w:t xml:space="preserve"> القلبية المصلية ذات </w:t>
      </w:r>
      <w:r>
        <w:rPr>
          <w:rFonts w:ascii="Calibri" w:eastAsia="Calibri" w:hAnsi="Calibri" w:cs="Arial" w:hint="cs"/>
          <w:color w:val="000000"/>
          <w:sz w:val="32"/>
          <w:szCs w:val="32"/>
          <w:rtl/>
        </w:rPr>
        <w:t xml:space="preserve">الحساسية العالية قد </w:t>
      </w:r>
      <w:r w:rsidR="00D6253F" w:rsidRPr="00733B94">
        <w:rPr>
          <w:rFonts w:ascii="Calibri" w:eastAsia="Calibri" w:hAnsi="Calibri" w:cs="Arial" w:hint="cs"/>
          <w:color w:val="000000"/>
          <w:sz w:val="32"/>
          <w:szCs w:val="32"/>
          <w:rtl/>
        </w:rPr>
        <w:t>أتاح للطبيب السريري تشخيص الاحتشاء بحوالي ثلث إضافي من المرضى الذين لم يحققو</w:t>
      </w:r>
      <w:r w:rsidR="00702DFB" w:rsidRPr="00733B94">
        <w:rPr>
          <w:rFonts w:ascii="Calibri" w:eastAsia="Calibri" w:hAnsi="Calibri" w:cs="Arial" w:hint="cs"/>
          <w:color w:val="000000"/>
          <w:sz w:val="32"/>
          <w:szCs w:val="32"/>
          <w:rtl/>
        </w:rPr>
        <w:t>ا</w:t>
      </w:r>
      <w:r w:rsidR="00D6253F" w:rsidRPr="00733B94">
        <w:rPr>
          <w:rFonts w:ascii="Calibri" w:eastAsia="Calibri" w:hAnsi="Calibri" w:cs="Arial" w:hint="cs"/>
          <w:color w:val="000000"/>
          <w:sz w:val="32"/>
          <w:szCs w:val="32"/>
          <w:rtl/>
        </w:rPr>
        <w:t xml:space="preserve"> معايير الاحتشاء بالماضي.</w:t>
      </w:r>
    </w:p>
    <w:p w:rsidR="00D6253F" w:rsidRPr="00733B94" w:rsidRDefault="00D6253F" w:rsidP="00741BEC">
      <w:pPr>
        <w:bidi/>
        <w:spacing w:after="200"/>
        <w:jc w:val="both"/>
        <w:rPr>
          <w:rFonts w:ascii="Calibri" w:eastAsia="Times New Roman" w:hAnsi="Calibri" w:cs="Arial"/>
          <w:sz w:val="32"/>
          <w:szCs w:val="32"/>
          <w:rtl/>
          <w:lang w:bidi="ar-SY"/>
        </w:rPr>
      </w:pPr>
      <w:r w:rsidRPr="00733B94">
        <w:rPr>
          <w:rFonts w:ascii="Calibri" w:eastAsia="Times New Roman" w:hAnsi="Calibri" w:cs="Arial" w:hint="cs"/>
          <w:sz w:val="32"/>
          <w:szCs w:val="32"/>
          <w:rtl/>
          <w:lang w:bidi="ar-SY"/>
        </w:rPr>
        <w:t xml:space="preserve">عادة تجرى </w:t>
      </w:r>
      <w:proofErr w:type="spellStart"/>
      <w:r w:rsidRPr="00733B94">
        <w:rPr>
          <w:rFonts w:ascii="Calibri" w:eastAsia="Times New Roman" w:hAnsi="Calibri" w:cs="Arial" w:hint="cs"/>
          <w:sz w:val="32"/>
          <w:szCs w:val="32"/>
          <w:rtl/>
          <w:lang w:bidi="ar-SY"/>
        </w:rPr>
        <w:t>الواسمات</w:t>
      </w:r>
      <w:proofErr w:type="spellEnd"/>
      <w:r w:rsidRPr="00733B94">
        <w:rPr>
          <w:rFonts w:ascii="Calibri" w:eastAsia="Times New Roman" w:hAnsi="Calibri" w:cs="Arial" w:hint="cs"/>
          <w:sz w:val="32"/>
          <w:szCs w:val="32"/>
          <w:rtl/>
          <w:lang w:bidi="ar-SY"/>
        </w:rPr>
        <w:t xml:space="preserve"> القلبية بشكل تسلسلي للمرضى الذين لديهم شك بوجود </w:t>
      </w:r>
      <w:r w:rsidRPr="00733B94">
        <w:rPr>
          <w:rFonts w:ascii="Calibri" w:eastAsia="Times New Roman" w:hAnsi="Calibri" w:cs="Arial"/>
          <w:sz w:val="32"/>
          <w:szCs w:val="32"/>
          <w:lang w:bidi="ar-SY"/>
        </w:rPr>
        <w:t>ACS</w:t>
      </w:r>
      <w:r w:rsidRPr="00733B94">
        <w:rPr>
          <w:rFonts w:ascii="Calibri" w:eastAsia="Times New Roman" w:hAnsi="Calibri" w:cs="Arial" w:hint="cs"/>
          <w:sz w:val="32"/>
          <w:szCs w:val="32"/>
          <w:rtl/>
          <w:lang w:bidi="ar-SY"/>
        </w:rPr>
        <w:t xml:space="preserve">. </w:t>
      </w:r>
      <w:proofErr w:type="spellStart"/>
      <w:r w:rsidRPr="00733B94">
        <w:rPr>
          <w:rFonts w:ascii="Calibri" w:eastAsia="Times New Roman" w:hAnsi="Calibri" w:cs="Arial" w:hint="cs"/>
          <w:sz w:val="32"/>
          <w:szCs w:val="32"/>
          <w:rtl/>
          <w:lang w:bidi="ar-SY"/>
        </w:rPr>
        <w:t>التروبونين</w:t>
      </w:r>
      <w:proofErr w:type="spellEnd"/>
      <w:r w:rsidRPr="00733B94">
        <w:rPr>
          <w:rFonts w:ascii="Calibri" w:eastAsia="Times New Roman" w:hAnsi="Calibri" w:cs="Arial" w:hint="cs"/>
          <w:sz w:val="32"/>
          <w:szCs w:val="32"/>
          <w:rtl/>
          <w:lang w:bidi="ar-SY"/>
        </w:rPr>
        <w:t xml:space="preserve"> القلبي هو الواسم المفضل والأكثر حساسية من (</w:t>
      </w:r>
      <w:r w:rsidRPr="00733B94">
        <w:rPr>
          <w:rFonts w:ascii="Calibri" w:eastAsia="Times New Roman" w:hAnsi="Calibri" w:cs="Arial"/>
          <w:sz w:val="32"/>
          <w:szCs w:val="32"/>
          <w:lang w:bidi="ar-SY"/>
        </w:rPr>
        <w:t>CK-MB</w:t>
      </w:r>
      <w:r w:rsidR="00934836">
        <w:rPr>
          <w:rFonts w:ascii="Calibri" w:eastAsia="Times New Roman" w:hAnsi="Calibri" w:cs="Arial" w:hint="cs"/>
          <w:sz w:val="32"/>
          <w:szCs w:val="32"/>
          <w:rtl/>
          <w:lang w:bidi="ar-SY"/>
        </w:rPr>
        <w:t>)</w:t>
      </w:r>
      <w:r w:rsidRPr="00733B94">
        <w:rPr>
          <w:rFonts w:ascii="Calibri" w:eastAsia="Times New Roman" w:hAnsi="Calibri" w:cs="Arial" w:hint="cs"/>
          <w:sz w:val="32"/>
          <w:szCs w:val="32"/>
          <w:rtl/>
          <w:lang w:bidi="ar-SY"/>
        </w:rPr>
        <w:t xml:space="preserve">. </w:t>
      </w:r>
      <w:proofErr w:type="spellStart"/>
      <w:r w:rsidRPr="00733B94">
        <w:rPr>
          <w:rFonts w:ascii="Calibri" w:eastAsia="Times New Roman" w:hAnsi="Calibri" w:cs="Arial" w:hint="cs"/>
          <w:sz w:val="32"/>
          <w:szCs w:val="32"/>
          <w:rtl/>
          <w:lang w:bidi="ar-SY"/>
        </w:rPr>
        <w:t>التروبونينات</w:t>
      </w:r>
      <w:proofErr w:type="spellEnd"/>
      <w:r w:rsidRPr="00733B94">
        <w:rPr>
          <w:rFonts w:ascii="Calibri" w:eastAsia="Times New Roman" w:hAnsi="Calibri" w:cs="Arial" w:hint="cs"/>
          <w:sz w:val="32"/>
          <w:szCs w:val="32"/>
          <w:rtl/>
          <w:lang w:bidi="ar-SY"/>
        </w:rPr>
        <w:t xml:space="preserve"> القلبية مفيدة في </w:t>
      </w:r>
      <w:r w:rsidR="00934836">
        <w:rPr>
          <w:rFonts w:ascii="Calibri" w:eastAsia="Times New Roman" w:hAnsi="Calibri" w:cs="Arial" w:hint="cs"/>
          <w:sz w:val="32"/>
          <w:szCs w:val="32"/>
          <w:rtl/>
          <w:lang w:bidi="ar-SY"/>
        </w:rPr>
        <w:t>التشخيص وتحديد الخطورة والإنذار</w:t>
      </w:r>
      <w:r w:rsidRPr="00733B94">
        <w:rPr>
          <w:rFonts w:ascii="Calibri" w:eastAsia="Times New Roman" w:hAnsi="Calibri" w:cs="Arial" w:hint="cs"/>
          <w:sz w:val="32"/>
          <w:szCs w:val="32"/>
          <w:rtl/>
          <w:lang w:bidi="ar-SY"/>
        </w:rPr>
        <w:t xml:space="preserve">، حيث تتوافق المستويات المرتفعة من </w:t>
      </w:r>
      <w:proofErr w:type="spellStart"/>
      <w:r w:rsidRPr="00733B94">
        <w:rPr>
          <w:rFonts w:ascii="Calibri" w:eastAsia="Times New Roman" w:hAnsi="Calibri" w:cs="Arial" w:hint="cs"/>
          <w:sz w:val="32"/>
          <w:szCs w:val="32"/>
          <w:rtl/>
          <w:lang w:bidi="ar-SY"/>
        </w:rPr>
        <w:t>التروبونين</w:t>
      </w:r>
      <w:proofErr w:type="spellEnd"/>
      <w:r w:rsidRPr="00733B94">
        <w:rPr>
          <w:rFonts w:ascii="Calibri" w:eastAsia="Times New Roman" w:hAnsi="Calibri" w:cs="Arial" w:hint="cs"/>
          <w:sz w:val="32"/>
          <w:szCs w:val="32"/>
          <w:rtl/>
          <w:lang w:bidi="ar-SY"/>
        </w:rPr>
        <w:t xml:space="preserve"> مع زيادة في الوفاة وا</w:t>
      </w:r>
      <w:r w:rsidR="00934836">
        <w:rPr>
          <w:rFonts w:ascii="Calibri" w:eastAsia="Times New Roman" w:hAnsi="Calibri" w:cs="Arial" w:hint="cs"/>
          <w:sz w:val="32"/>
          <w:szCs w:val="32"/>
          <w:rtl/>
          <w:lang w:bidi="ar-SY"/>
        </w:rPr>
        <w:t>لمستويات الأعلى تنبئ بخطر أعلى</w:t>
      </w:r>
      <w:r w:rsidRPr="00733B94">
        <w:rPr>
          <w:rFonts w:ascii="Calibri" w:eastAsia="Times New Roman" w:hAnsi="Calibri" w:cs="Arial" w:hint="cs"/>
          <w:sz w:val="32"/>
          <w:szCs w:val="32"/>
          <w:rtl/>
          <w:lang w:bidi="ar-SY"/>
        </w:rPr>
        <w:t>.</w:t>
      </w:r>
    </w:p>
    <w:p w:rsidR="00D6253F" w:rsidRPr="00733B94" w:rsidRDefault="00D6253F" w:rsidP="00741BEC">
      <w:pPr>
        <w:bidi/>
        <w:spacing w:after="200"/>
        <w:jc w:val="both"/>
        <w:rPr>
          <w:rFonts w:ascii="Calibri" w:eastAsia="Times New Roman" w:hAnsi="Calibri" w:cs="Arial"/>
          <w:sz w:val="32"/>
          <w:szCs w:val="32"/>
          <w:rtl/>
          <w:lang w:bidi="ar-SY"/>
        </w:rPr>
      </w:pPr>
      <w:r w:rsidRPr="00733B94">
        <w:rPr>
          <w:rFonts w:ascii="Calibri" w:eastAsia="Times New Roman" w:hAnsi="Calibri" w:cs="Arial" w:hint="cs"/>
          <w:sz w:val="32"/>
          <w:szCs w:val="32"/>
          <w:rtl/>
          <w:lang w:bidi="ar-SY"/>
        </w:rPr>
        <w:t xml:space="preserve">في مرضى الـ </w:t>
      </w:r>
      <w:r w:rsidRPr="00733B94">
        <w:rPr>
          <w:rFonts w:ascii="Calibri" w:eastAsia="Times New Roman" w:hAnsi="Calibri" w:cs="Arial"/>
          <w:sz w:val="32"/>
          <w:szCs w:val="32"/>
          <w:lang w:bidi="ar-SY"/>
        </w:rPr>
        <w:t>STEMI</w:t>
      </w:r>
      <w:r w:rsidRPr="00733B94">
        <w:rPr>
          <w:rFonts w:ascii="Calibri" w:eastAsia="Times New Roman" w:hAnsi="Calibri" w:cs="Arial" w:hint="cs"/>
          <w:sz w:val="32"/>
          <w:szCs w:val="32"/>
          <w:rtl/>
          <w:lang w:bidi="ar-SY"/>
        </w:rPr>
        <w:t xml:space="preserve"> يجب ألا تؤخر المعالجة ا</w:t>
      </w:r>
      <w:r w:rsidR="00934836">
        <w:rPr>
          <w:rFonts w:ascii="Calibri" w:eastAsia="Times New Roman" w:hAnsi="Calibri" w:cs="Arial" w:hint="cs"/>
          <w:sz w:val="32"/>
          <w:szCs w:val="32"/>
          <w:rtl/>
          <w:lang w:bidi="ar-SY"/>
        </w:rPr>
        <w:t xml:space="preserve">لمعيدة للتروية بانتظار </w:t>
      </w:r>
      <w:proofErr w:type="spellStart"/>
      <w:r w:rsidR="00934836">
        <w:rPr>
          <w:rFonts w:ascii="Calibri" w:eastAsia="Times New Roman" w:hAnsi="Calibri" w:cs="Arial" w:hint="cs"/>
          <w:sz w:val="32"/>
          <w:szCs w:val="32"/>
          <w:rtl/>
          <w:lang w:bidi="ar-SY"/>
        </w:rPr>
        <w:t>الواسمات</w:t>
      </w:r>
      <w:proofErr w:type="spellEnd"/>
      <w:r w:rsidRPr="00733B94">
        <w:rPr>
          <w:rFonts w:ascii="Calibri" w:eastAsia="Times New Roman" w:hAnsi="Calibri" w:cs="Arial" w:hint="cs"/>
          <w:sz w:val="32"/>
          <w:szCs w:val="32"/>
          <w:rtl/>
          <w:lang w:bidi="ar-SY"/>
        </w:rPr>
        <w:t>. توجد محدّدات مهمة لهذه الاخ</w:t>
      </w:r>
      <w:r w:rsidR="00934836">
        <w:rPr>
          <w:rFonts w:ascii="Calibri" w:eastAsia="Times New Roman" w:hAnsi="Calibri" w:cs="Arial" w:hint="cs"/>
          <w:sz w:val="32"/>
          <w:szCs w:val="32"/>
          <w:rtl/>
          <w:lang w:bidi="ar-SY"/>
        </w:rPr>
        <w:t xml:space="preserve">تبارات لأنها غير حساسة خلال أول (4-6) </w:t>
      </w:r>
      <w:r w:rsidRPr="00733B94">
        <w:rPr>
          <w:rFonts w:ascii="Calibri" w:eastAsia="Times New Roman" w:hAnsi="Calibri" w:cs="Arial" w:hint="cs"/>
          <w:sz w:val="32"/>
          <w:szCs w:val="32"/>
          <w:rtl/>
          <w:lang w:bidi="ar-SY"/>
        </w:rPr>
        <w:t>ساعات من القدوم فيما عدا وجود ألم مس</w:t>
      </w:r>
      <w:r w:rsidR="00934836">
        <w:rPr>
          <w:rFonts w:ascii="Calibri" w:eastAsia="Times New Roman" w:hAnsi="Calibri" w:cs="Arial" w:hint="cs"/>
          <w:sz w:val="32"/>
          <w:szCs w:val="32"/>
          <w:rtl/>
          <w:lang w:bidi="ar-SY"/>
        </w:rPr>
        <w:t>تمر لدى المريض لمدة (6-8) ساعات</w:t>
      </w:r>
      <w:r w:rsidRPr="00733B94">
        <w:rPr>
          <w:rFonts w:ascii="Calibri" w:eastAsia="Times New Roman" w:hAnsi="Calibri" w:cs="Arial" w:hint="cs"/>
          <w:sz w:val="32"/>
          <w:szCs w:val="32"/>
          <w:rtl/>
          <w:lang w:bidi="ar-SY"/>
        </w:rPr>
        <w:t xml:space="preserve">. و لهذا السبب فإن </w:t>
      </w:r>
      <w:proofErr w:type="spellStart"/>
      <w:r w:rsidRPr="00733B94">
        <w:rPr>
          <w:rFonts w:ascii="Calibri" w:eastAsia="Times New Roman" w:hAnsi="Calibri" w:cs="Arial" w:hint="cs"/>
          <w:sz w:val="32"/>
          <w:szCs w:val="32"/>
          <w:rtl/>
          <w:lang w:bidi="ar-SY"/>
        </w:rPr>
        <w:t>الواسمات</w:t>
      </w:r>
      <w:proofErr w:type="spellEnd"/>
      <w:r w:rsidRPr="00733B94">
        <w:rPr>
          <w:rFonts w:ascii="Calibri" w:eastAsia="Times New Roman" w:hAnsi="Calibri" w:cs="Arial" w:hint="cs"/>
          <w:sz w:val="32"/>
          <w:szCs w:val="32"/>
          <w:rtl/>
          <w:lang w:bidi="ar-SY"/>
        </w:rPr>
        <w:t xml:space="preserve"> القلبية غير مفيدة في المرحلة قبل المشفى.</w:t>
      </w:r>
    </w:p>
    <w:p w:rsidR="0037198D" w:rsidRPr="00733B94" w:rsidRDefault="0037198D" w:rsidP="00741BEC">
      <w:pPr>
        <w:bidi/>
        <w:spacing w:after="200"/>
        <w:jc w:val="both"/>
        <w:rPr>
          <w:rFonts w:ascii="Calibri" w:eastAsia="Times New Roman" w:hAnsi="Calibri" w:cs="Arial"/>
          <w:sz w:val="32"/>
          <w:szCs w:val="32"/>
          <w:rtl/>
          <w:lang w:bidi="ar-SY"/>
        </w:rPr>
      </w:pPr>
    </w:p>
    <w:p w:rsidR="00D6253F" w:rsidRPr="00733B94" w:rsidRDefault="00D6253F" w:rsidP="00741BEC">
      <w:pPr>
        <w:numPr>
          <w:ilvl w:val="0"/>
          <w:numId w:val="33"/>
        </w:numPr>
        <w:bidi/>
        <w:spacing w:after="200"/>
        <w:contextualSpacing/>
        <w:jc w:val="both"/>
        <w:rPr>
          <w:rFonts w:ascii="Calibri" w:eastAsia="Calibri" w:hAnsi="Calibri" w:cs="Arial"/>
          <w:color w:val="000000"/>
          <w:sz w:val="32"/>
          <w:szCs w:val="32"/>
          <w:u w:val="single"/>
        </w:rPr>
      </w:pPr>
      <w:r w:rsidRPr="00733B94">
        <w:rPr>
          <w:rFonts w:ascii="Calibri" w:eastAsia="Calibri" w:hAnsi="Calibri" w:cs="Arial" w:hint="cs"/>
          <w:color w:val="000000"/>
          <w:sz w:val="32"/>
          <w:szCs w:val="32"/>
          <w:u w:val="single"/>
          <w:rtl/>
        </w:rPr>
        <w:t xml:space="preserve">الكرياتين </w:t>
      </w:r>
      <w:proofErr w:type="spellStart"/>
      <w:r w:rsidRPr="00733B94">
        <w:rPr>
          <w:rFonts w:ascii="Calibri" w:eastAsia="Calibri" w:hAnsi="Calibri" w:cs="Arial" w:hint="cs"/>
          <w:color w:val="000000"/>
          <w:sz w:val="32"/>
          <w:szCs w:val="32"/>
          <w:u w:val="single"/>
          <w:rtl/>
        </w:rPr>
        <w:t>كيناز</w:t>
      </w:r>
      <w:proofErr w:type="spellEnd"/>
      <w:r w:rsidRPr="00733B94">
        <w:rPr>
          <w:rFonts w:ascii="Calibri" w:eastAsia="Calibri" w:hAnsi="Calibri" w:cs="Arial" w:hint="cs"/>
          <w:color w:val="000000"/>
          <w:sz w:val="32"/>
          <w:szCs w:val="32"/>
          <w:u w:val="single"/>
          <w:rtl/>
        </w:rPr>
        <w:t xml:space="preserve"> </w:t>
      </w:r>
      <w:proofErr w:type="spellStart"/>
      <w:r w:rsidRPr="00934836">
        <w:rPr>
          <w:rFonts w:ascii="Calibri" w:eastAsia="Calibri" w:hAnsi="Calibri" w:cs="Arial"/>
          <w:color w:val="000000"/>
          <w:sz w:val="32"/>
          <w:szCs w:val="32"/>
          <w:u w:val="single"/>
        </w:rPr>
        <w:t>ck</w:t>
      </w:r>
      <w:proofErr w:type="spellEnd"/>
      <w:r w:rsidRPr="00934836">
        <w:rPr>
          <w:rFonts w:ascii="Calibri" w:eastAsia="Calibri" w:hAnsi="Calibri" w:cs="Arial" w:hint="cs"/>
          <w:color w:val="000000"/>
          <w:sz w:val="32"/>
          <w:szCs w:val="32"/>
          <w:u w:val="single"/>
          <w:rtl/>
        </w:rPr>
        <w:t>:</w:t>
      </w:r>
    </w:p>
    <w:p w:rsidR="00D6253F" w:rsidRPr="00733B94" w:rsidRDefault="00D6253F" w:rsidP="00741BEC">
      <w:pPr>
        <w:bidi/>
        <w:spacing w:after="200"/>
        <w:jc w:val="both"/>
        <w:rPr>
          <w:rFonts w:ascii="Calibri" w:eastAsia="Calibri" w:hAnsi="Calibri" w:cs="Arial"/>
          <w:color w:val="000000"/>
          <w:sz w:val="32"/>
          <w:szCs w:val="32"/>
          <w:u w:val="single"/>
          <w:rtl/>
        </w:rPr>
      </w:pPr>
      <w:r w:rsidRPr="00733B94">
        <w:rPr>
          <w:rFonts w:ascii="Calibri" w:eastAsia="Calibri" w:hAnsi="Calibri" w:cs="Arial" w:hint="cs"/>
          <w:color w:val="000000"/>
          <w:sz w:val="32"/>
          <w:szCs w:val="32"/>
          <w:rtl/>
        </w:rPr>
        <w:t xml:space="preserve">تفوق فعالية ال </w:t>
      </w:r>
      <w:r w:rsidRPr="00733B94">
        <w:rPr>
          <w:rFonts w:ascii="Calibri" w:eastAsia="Calibri" w:hAnsi="Calibri" w:cs="Arial"/>
          <w:color w:val="000000"/>
          <w:sz w:val="32"/>
          <w:szCs w:val="32"/>
        </w:rPr>
        <w:t>CK</w:t>
      </w:r>
      <w:r w:rsidRPr="00733B94">
        <w:rPr>
          <w:rFonts w:ascii="Calibri" w:eastAsia="Calibri" w:hAnsi="Calibri" w:cs="Arial" w:hint="cs"/>
          <w:color w:val="000000"/>
          <w:sz w:val="32"/>
          <w:szCs w:val="32"/>
          <w:rtl/>
        </w:rPr>
        <w:t xml:space="preserve"> المستوى الطبيعي خلال</w:t>
      </w:r>
      <w:r w:rsidR="00934836">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4</w:t>
      </w:r>
      <w:r w:rsidR="00934836">
        <w:rPr>
          <w:rFonts w:ascii="Calibri" w:eastAsia="Calibri" w:hAnsi="Calibri" w:cs="Arial" w:hint="cs"/>
          <w:color w:val="000000"/>
          <w:sz w:val="32"/>
          <w:szCs w:val="32"/>
          <w:rtl/>
        </w:rPr>
        <w:t>-8)</w:t>
      </w:r>
      <w:r w:rsidRPr="00733B94">
        <w:rPr>
          <w:rFonts w:ascii="Calibri" w:eastAsia="Calibri" w:hAnsi="Calibri" w:cs="Arial" w:hint="cs"/>
          <w:color w:val="000000"/>
          <w:sz w:val="32"/>
          <w:szCs w:val="32"/>
          <w:rtl/>
        </w:rPr>
        <w:t xml:space="preserve"> ساعات من بدء ال</w:t>
      </w:r>
      <w:r w:rsidR="0093483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ويتناقص باتجاه </w:t>
      </w:r>
      <w:r w:rsidR="00934836">
        <w:rPr>
          <w:rFonts w:ascii="Calibri" w:eastAsia="Calibri" w:hAnsi="Calibri" w:cs="Arial" w:hint="cs"/>
          <w:color w:val="000000"/>
          <w:sz w:val="32"/>
          <w:szCs w:val="32"/>
          <w:rtl/>
        </w:rPr>
        <w:t>مستوياته الطبيعية خلال 2-3 أيام</w:t>
      </w:r>
      <w:r w:rsidRPr="00733B94">
        <w:rPr>
          <w:rFonts w:ascii="Calibri" w:eastAsia="Calibri" w:hAnsi="Calibri" w:cs="Arial" w:hint="cs"/>
          <w:color w:val="000000"/>
          <w:sz w:val="32"/>
          <w:szCs w:val="32"/>
          <w:rtl/>
        </w:rPr>
        <w:t>، وعلى الرغم من أن الذروة تحدث بعد حوالي 24ساعة من بدء الاحتشاء إلا أنها قد تحدث بشكل أبكر عند المر</w:t>
      </w:r>
      <w:r w:rsidR="00934836">
        <w:rPr>
          <w:rFonts w:ascii="Calibri" w:eastAsia="Calibri" w:hAnsi="Calibri" w:cs="Arial" w:hint="cs"/>
          <w:color w:val="000000"/>
          <w:sz w:val="32"/>
          <w:szCs w:val="32"/>
          <w:rtl/>
        </w:rPr>
        <w:t>ضى الذين أجري لهم إعادة التروية</w:t>
      </w:r>
      <w:r w:rsidRPr="00733B94">
        <w:rPr>
          <w:rFonts w:ascii="Calibri" w:eastAsia="Calibri" w:hAnsi="Calibri" w:cs="Arial" w:hint="cs"/>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على الرغم من أن ارتفاع ال </w:t>
      </w:r>
      <w:r w:rsidRPr="00733B94">
        <w:rPr>
          <w:rFonts w:ascii="Calibri" w:eastAsia="Calibri" w:hAnsi="Calibri" w:cs="Arial"/>
          <w:color w:val="000000"/>
          <w:sz w:val="32"/>
          <w:szCs w:val="32"/>
        </w:rPr>
        <w:t>CK</w:t>
      </w:r>
      <w:r w:rsidRPr="00733B94">
        <w:rPr>
          <w:rFonts w:ascii="Calibri" w:eastAsia="Calibri" w:hAnsi="Calibri" w:cs="Arial" w:hint="cs"/>
          <w:color w:val="000000"/>
          <w:sz w:val="32"/>
          <w:szCs w:val="32"/>
          <w:rtl/>
        </w:rPr>
        <w:t xml:space="preserve"> المصلي هو مشعر حساس ل</w:t>
      </w:r>
      <w:r w:rsidR="0093483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وهو متو</w:t>
      </w:r>
      <w:r w:rsidR="00934836">
        <w:rPr>
          <w:rFonts w:ascii="Calibri" w:eastAsia="Calibri" w:hAnsi="Calibri" w:cs="Arial" w:hint="cs"/>
          <w:color w:val="000000"/>
          <w:sz w:val="32"/>
          <w:szCs w:val="32"/>
          <w:rtl/>
        </w:rPr>
        <w:t>افر بشكل روتيني في معظم المشافي</w:t>
      </w:r>
      <w:r w:rsidRPr="00733B94">
        <w:rPr>
          <w:rFonts w:ascii="Calibri" w:eastAsia="Calibri" w:hAnsi="Calibri" w:cs="Arial" w:hint="cs"/>
          <w:color w:val="000000"/>
          <w:sz w:val="32"/>
          <w:szCs w:val="32"/>
          <w:rtl/>
        </w:rPr>
        <w:t>، فإن المشاكل الكبرى تتضمن إيجابية كاذبة في مرضى الأدواء العضل</w:t>
      </w:r>
      <w:r w:rsidR="00934836">
        <w:rPr>
          <w:rFonts w:ascii="Calibri" w:eastAsia="Calibri" w:hAnsi="Calibri" w:cs="Arial" w:hint="cs"/>
          <w:color w:val="000000"/>
          <w:sz w:val="32"/>
          <w:szCs w:val="32"/>
          <w:rtl/>
        </w:rPr>
        <w:t>ية، الانسمام الكحولي، الداء السكري، الرضح العضلي الهيكلي، الجهد الشديد، الاختلاجات، الحقن العضلية، قصور الدرق، أو الصمة الرئوية</w:t>
      </w:r>
      <w:r w:rsidRPr="00733B94">
        <w:rPr>
          <w:rFonts w:ascii="Calibri" w:eastAsia="Calibri" w:hAnsi="Calibri" w:cs="Arial" w:hint="cs"/>
          <w:color w:val="000000"/>
          <w:sz w:val="32"/>
          <w:szCs w:val="32"/>
          <w:rtl/>
        </w:rPr>
        <w:t>.</w:t>
      </w:r>
    </w:p>
    <w:p w:rsidR="00D6253F" w:rsidRPr="00733B94" w:rsidRDefault="00934836" w:rsidP="00934836">
      <w:pPr>
        <w:bidi/>
        <w:spacing w:after="200"/>
        <w:jc w:val="both"/>
        <w:rPr>
          <w:rFonts w:ascii="Calibri" w:eastAsia="Calibri" w:hAnsi="Calibri" w:cs="Arial"/>
          <w:color w:val="000000"/>
          <w:sz w:val="32"/>
          <w:szCs w:val="32"/>
          <w:u w:val="single"/>
          <w:rtl/>
        </w:rPr>
      </w:pPr>
      <w:r>
        <w:rPr>
          <w:rFonts w:ascii="Calibri" w:eastAsia="Calibri" w:hAnsi="Calibri" w:cs="Arial" w:hint="cs"/>
          <w:color w:val="000000"/>
          <w:sz w:val="32"/>
          <w:szCs w:val="32"/>
          <w:rtl/>
        </w:rPr>
        <w:t xml:space="preserve">هناك ثلاث نظائر وهي </w:t>
      </w:r>
      <w:r>
        <w:rPr>
          <w:rFonts w:ascii="Calibri" w:eastAsia="Calibri" w:hAnsi="Calibri" w:cs="Arial"/>
          <w:color w:val="000000"/>
          <w:sz w:val="32"/>
          <w:szCs w:val="32"/>
        </w:rPr>
        <w:t>(MB,BB,MM</w:t>
      </w:r>
      <w:r w:rsidR="00D6253F" w:rsidRPr="00733B94">
        <w:rPr>
          <w:rFonts w:ascii="Calibri" w:eastAsia="Calibri" w:hAnsi="Calibri" w:cs="Arial"/>
          <w:color w:val="000000"/>
          <w:sz w:val="32"/>
          <w:szCs w:val="32"/>
        </w:rPr>
        <w:t>)</w:t>
      </w:r>
      <w:r>
        <w:rPr>
          <w:rFonts w:ascii="Calibri" w:eastAsia="Calibri" w:hAnsi="Calibri" w:cs="Arial" w:hint="cs"/>
          <w:color w:val="000000"/>
          <w:sz w:val="32"/>
          <w:szCs w:val="32"/>
          <w:rtl/>
        </w:rPr>
        <w:t xml:space="preserve"> حددت </w:t>
      </w:r>
      <w:proofErr w:type="spellStart"/>
      <w:r>
        <w:rPr>
          <w:rFonts w:ascii="Calibri" w:eastAsia="Calibri" w:hAnsi="Calibri" w:cs="Arial" w:hint="cs"/>
          <w:color w:val="000000"/>
          <w:sz w:val="32"/>
          <w:szCs w:val="32"/>
          <w:rtl/>
        </w:rPr>
        <w:t>بالرحلان</w:t>
      </w:r>
      <w:proofErr w:type="spellEnd"/>
      <w:r>
        <w:rPr>
          <w:rFonts w:ascii="Calibri" w:eastAsia="Calibri" w:hAnsi="Calibri" w:cs="Arial" w:hint="cs"/>
          <w:color w:val="000000"/>
          <w:sz w:val="32"/>
          <w:szCs w:val="32"/>
          <w:rtl/>
        </w:rPr>
        <w:t xml:space="preserve"> الكهربائي</w:t>
      </w:r>
      <w:r w:rsidR="00D6253F" w:rsidRPr="00733B94">
        <w:rPr>
          <w:rFonts w:ascii="Calibri" w:eastAsia="Calibri" w:hAnsi="Calibri" w:cs="Arial" w:hint="cs"/>
          <w:color w:val="000000"/>
          <w:sz w:val="32"/>
          <w:szCs w:val="32"/>
          <w:rtl/>
        </w:rPr>
        <w:t xml:space="preserve">. يتحرر الشكل </w:t>
      </w:r>
      <w:r w:rsidR="00D6253F" w:rsidRPr="00733B94">
        <w:rPr>
          <w:rFonts w:ascii="Calibri" w:eastAsia="Calibri" w:hAnsi="Calibri" w:cs="Arial"/>
          <w:color w:val="000000"/>
          <w:sz w:val="32"/>
          <w:szCs w:val="32"/>
        </w:rPr>
        <w:t>BB</w:t>
      </w:r>
      <w:r w:rsidR="00D6253F" w:rsidRPr="00733B94">
        <w:rPr>
          <w:rFonts w:ascii="Calibri" w:eastAsia="Calibri" w:hAnsi="Calibri" w:cs="Arial" w:hint="cs"/>
          <w:color w:val="000000"/>
          <w:sz w:val="32"/>
          <w:szCs w:val="32"/>
          <w:rtl/>
        </w:rPr>
        <w:t xml:space="preserve"> ب</w:t>
      </w:r>
      <w:r>
        <w:rPr>
          <w:rFonts w:ascii="Calibri" w:eastAsia="Calibri" w:hAnsi="Calibri" w:cs="Arial" w:hint="cs"/>
          <w:color w:val="000000"/>
          <w:sz w:val="32"/>
          <w:szCs w:val="32"/>
          <w:rtl/>
        </w:rPr>
        <w:t>شكل أساسي من الدماغ والكلى</w:t>
      </w:r>
      <w:r w:rsidR="00D6253F" w:rsidRPr="00733B94">
        <w:rPr>
          <w:rFonts w:ascii="Calibri" w:eastAsia="Calibri" w:hAnsi="Calibri" w:cs="Arial" w:hint="cs"/>
          <w:color w:val="000000"/>
          <w:sz w:val="32"/>
          <w:szCs w:val="32"/>
          <w:rtl/>
        </w:rPr>
        <w:t xml:space="preserve">، أما الشكل </w:t>
      </w:r>
      <w:r w:rsidR="00D6253F" w:rsidRPr="00733B94">
        <w:rPr>
          <w:rFonts w:ascii="Calibri" w:eastAsia="Calibri" w:hAnsi="Calibri" w:cs="Arial"/>
          <w:color w:val="000000"/>
          <w:sz w:val="32"/>
          <w:szCs w:val="32"/>
        </w:rPr>
        <w:t>MM</w:t>
      </w:r>
      <w:r w:rsidR="00D6253F" w:rsidRPr="00733B94">
        <w:rPr>
          <w:rFonts w:ascii="Calibri" w:eastAsia="Calibri" w:hAnsi="Calibri" w:cs="Arial" w:hint="cs"/>
          <w:color w:val="000000"/>
          <w:sz w:val="32"/>
          <w:szCs w:val="32"/>
          <w:rtl/>
        </w:rPr>
        <w:t xml:space="preserve"> وجزء صغير من ال</w:t>
      </w:r>
      <w:r>
        <w:rPr>
          <w:rFonts w:ascii="Calibri" w:eastAsia="Calibri" w:hAnsi="Calibri" w:cs="Arial" w:hint="cs"/>
          <w:color w:val="000000"/>
          <w:sz w:val="32"/>
          <w:szCs w:val="32"/>
          <w:rtl/>
        </w:rPr>
        <w:t>ـشكل</w:t>
      </w:r>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Pr>
        <w:t>MB</w:t>
      </w:r>
      <w:r>
        <w:rPr>
          <w:rFonts w:ascii="Calibri" w:eastAsia="Calibri" w:hAnsi="Calibri" w:cs="Arial" w:hint="cs"/>
          <w:color w:val="000000"/>
          <w:sz w:val="32"/>
          <w:szCs w:val="32"/>
          <w:rtl/>
        </w:rPr>
        <w:t xml:space="preserve"> (1-3%) فيتحرر من العضل المخطط. أما النظير </w:t>
      </w:r>
      <w:proofErr w:type="spellStart"/>
      <w:r>
        <w:rPr>
          <w:rFonts w:ascii="Calibri" w:eastAsia="Calibri" w:hAnsi="Calibri" w:cs="Arial" w:hint="cs"/>
          <w:color w:val="000000"/>
          <w:sz w:val="32"/>
          <w:szCs w:val="32"/>
          <w:rtl/>
        </w:rPr>
        <w:t>الأ</w:t>
      </w:r>
      <w:r w:rsidR="00D6253F" w:rsidRPr="00733B94">
        <w:rPr>
          <w:rFonts w:ascii="Calibri" w:eastAsia="Calibri" w:hAnsi="Calibri" w:cs="Arial" w:hint="cs"/>
          <w:color w:val="000000"/>
          <w:sz w:val="32"/>
          <w:szCs w:val="32"/>
          <w:rtl/>
        </w:rPr>
        <w:t>نزيمي</w:t>
      </w:r>
      <w:proofErr w:type="spellEnd"/>
      <w:r w:rsidR="00D6253F" w:rsidRPr="00733B94">
        <w:rPr>
          <w:rFonts w:ascii="Calibri" w:eastAsia="Calibri" w:hAnsi="Calibri" w:cs="Arial" w:hint="cs"/>
          <w:color w:val="000000"/>
          <w:sz w:val="32"/>
          <w:szCs w:val="32"/>
          <w:rtl/>
        </w:rPr>
        <w:t xml:space="preserve"> </w:t>
      </w:r>
      <w:r w:rsidR="00D6253F" w:rsidRPr="00733B94">
        <w:rPr>
          <w:rFonts w:ascii="Calibri" w:eastAsia="Calibri" w:hAnsi="Calibri" w:cs="Arial"/>
          <w:color w:val="000000"/>
          <w:sz w:val="32"/>
          <w:szCs w:val="32"/>
        </w:rPr>
        <w:t>MB</w:t>
      </w:r>
      <w:r w:rsidR="00D6253F" w:rsidRPr="00733B94">
        <w:rPr>
          <w:rFonts w:ascii="Calibri" w:eastAsia="Calibri" w:hAnsi="Calibri" w:cs="Arial" w:hint="cs"/>
          <w:color w:val="000000"/>
          <w:sz w:val="32"/>
          <w:szCs w:val="32"/>
          <w:rtl/>
        </w:rPr>
        <w:t xml:space="preserve"> فيتح</w:t>
      </w:r>
      <w:r>
        <w:rPr>
          <w:rFonts w:ascii="Calibri" w:eastAsia="Calibri" w:hAnsi="Calibri" w:cs="Arial" w:hint="cs"/>
          <w:color w:val="000000"/>
          <w:sz w:val="32"/>
          <w:szCs w:val="32"/>
          <w:rtl/>
        </w:rPr>
        <w:t>رر بكميات قليلة من المعي الدقيق، اللسان، الحجاب</w:t>
      </w:r>
      <w:r w:rsidR="00D6253F" w:rsidRPr="00733B94">
        <w:rPr>
          <w:rFonts w:ascii="Calibri" w:eastAsia="Calibri" w:hAnsi="Calibri" w:cs="Arial" w:hint="cs"/>
          <w:color w:val="000000"/>
          <w:sz w:val="32"/>
          <w:szCs w:val="32"/>
          <w:rtl/>
        </w:rPr>
        <w:t xml:space="preserve">، الرحم </w:t>
      </w:r>
      <w:r>
        <w:rPr>
          <w:rFonts w:ascii="Calibri" w:eastAsia="Calibri" w:hAnsi="Calibri" w:cs="Arial" w:hint="cs"/>
          <w:color w:val="000000"/>
          <w:sz w:val="32"/>
          <w:szCs w:val="32"/>
          <w:rtl/>
        </w:rPr>
        <w:t>والبروستات. خلال الجهد الشديد</w:t>
      </w:r>
      <w:r w:rsidR="00AE2496">
        <w:rPr>
          <w:rFonts w:ascii="Calibri" w:eastAsia="Calibri" w:hAnsi="Calibri" w:cs="Arial" w:hint="cs"/>
          <w:color w:val="000000"/>
          <w:sz w:val="32"/>
          <w:szCs w:val="32"/>
          <w:rtl/>
        </w:rPr>
        <w:t xml:space="preserve"> "</w:t>
      </w:r>
      <w:r w:rsidR="00D6253F" w:rsidRPr="00733B94">
        <w:rPr>
          <w:rFonts w:ascii="Calibri" w:eastAsia="Calibri" w:hAnsi="Calibri" w:cs="Arial" w:hint="cs"/>
          <w:color w:val="000000"/>
          <w:sz w:val="32"/>
          <w:szCs w:val="32"/>
          <w:rtl/>
        </w:rPr>
        <w:t>و</w:t>
      </w:r>
      <w:r>
        <w:rPr>
          <w:rFonts w:ascii="Calibri" w:eastAsia="Calibri" w:hAnsi="Calibri" w:cs="Arial" w:hint="cs"/>
          <w:color w:val="000000"/>
          <w:sz w:val="32"/>
          <w:szCs w:val="32"/>
          <w:rtl/>
        </w:rPr>
        <w:t>خاصة عند عدائي المسافات الطويلة</w:t>
      </w:r>
      <w:r w:rsidR="00AE2496">
        <w:rPr>
          <w:rFonts w:ascii="Calibri" w:eastAsia="Calibri" w:hAnsi="Calibri" w:cs="Arial" w:hint="cs"/>
          <w:color w:val="000000"/>
          <w:sz w:val="32"/>
          <w:szCs w:val="32"/>
          <w:rtl/>
        </w:rPr>
        <w:t>"</w:t>
      </w:r>
      <w:r w:rsidR="00D6253F" w:rsidRPr="00733B94">
        <w:rPr>
          <w:rFonts w:ascii="Calibri" w:eastAsia="Calibri" w:hAnsi="Calibri" w:cs="Arial" w:hint="cs"/>
          <w:color w:val="000000"/>
          <w:sz w:val="32"/>
          <w:szCs w:val="32"/>
          <w:rtl/>
        </w:rPr>
        <w:t xml:space="preserve"> يرتفع كل من ال </w:t>
      </w:r>
      <w:r w:rsidR="00D6253F" w:rsidRPr="00733B94">
        <w:rPr>
          <w:rFonts w:ascii="Calibri" w:eastAsia="Calibri" w:hAnsi="Calibri" w:cs="Arial"/>
          <w:color w:val="000000"/>
          <w:sz w:val="32"/>
          <w:szCs w:val="32"/>
        </w:rPr>
        <w:t>CK</w:t>
      </w:r>
      <w:r w:rsidR="00D6253F" w:rsidRPr="00733B94">
        <w:rPr>
          <w:rFonts w:ascii="Calibri" w:eastAsia="Calibri" w:hAnsi="Calibri" w:cs="Arial" w:hint="cs"/>
          <w:color w:val="000000"/>
          <w:sz w:val="32"/>
          <w:szCs w:val="32"/>
          <w:rtl/>
        </w:rPr>
        <w:t xml:space="preserve"> الكلي وال </w:t>
      </w:r>
      <w:r w:rsidR="00D6253F" w:rsidRPr="00733B94">
        <w:rPr>
          <w:rFonts w:ascii="Calibri" w:eastAsia="Calibri" w:hAnsi="Calibri" w:cs="Arial"/>
          <w:color w:val="000000"/>
          <w:sz w:val="32"/>
          <w:szCs w:val="32"/>
        </w:rPr>
        <w:t>CK-MB</w:t>
      </w:r>
      <w:r w:rsidR="00D6253F" w:rsidRPr="00733B94">
        <w:rPr>
          <w:rFonts w:ascii="Calibri" w:eastAsia="Calibri" w:hAnsi="Calibri" w:cs="Arial" w:hint="cs"/>
          <w:color w:val="000000"/>
          <w:sz w:val="32"/>
          <w:szCs w:val="32"/>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lastRenderedPageBreak/>
        <w:t>وعلى الرغم من وجود ال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CK-MB</w:t>
      </w:r>
      <w:r w:rsidR="00AE2496">
        <w:rPr>
          <w:rFonts w:ascii="Calibri" w:eastAsia="Calibri" w:hAnsi="Calibri" w:cs="Arial" w:hint="cs"/>
          <w:color w:val="000000"/>
          <w:sz w:val="32"/>
          <w:szCs w:val="32"/>
          <w:rtl/>
        </w:rPr>
        <w:t xml:space="preserve"> بكميات قليلة في نسج غير قلبية، فإن ارتفاعها بالبلاسما -يعتبر لأهداف علمية- أنه نتيجة للاحتشاء</w:t>
      </w:r>
      <w:r w:rsidR="00112E2F">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 باستثناء حالة الرضح أو الجر</w:t>
      </w:r>
      <w:r w:rsidR="00AE2496">
        <w:rPr>
          <w:rFonts w:ascii="Calibri" w:eastAsia="Calibri" w:hAnsi="Calibri" w:cs="Arial" w:hint="cs"/>
          <w:color w:val="000000"/>
          <w:sz w:val="32"/>
          <w:szCs w:val="32"/>
          <w:rtl/>
        </w:rPr>
        <w:t>احة على الأعضاء المذكورة سابقا)</w:t>
      </w:r>
      <w:r w:rsidRPr="00733B94">
        <w:rPr>
          <w:rFonts w:ascii="Calibri" w:eastAsia="Calibri" w:hAnsi="Calibri" w:cs="Arial" w:hint="cs"/>
          <w:color w:val="000000"/>
          <w:sz w:val="32"/>
          <w:szCs w:val="32"/>
          <w:rtl/>
        </w:rPr>
        <w:t xml:space="preserve">. </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يجب ألا يعتمد الطبيب على قياس وحيد </w:t>
      </w:r>
      <w:r w:rsidR="00AE2496">
        <w:rPr>
          <w:rFonts w:ascii="Calibri" w:eastAsia="Calibri" w:hAnsi="Calibri" w:cs="Arial" w:hint="cs"/>
          <w:color w:val="000000"/>
          <w:sz w:val="32"/>
          <w:szCs w:val="32"/>
          <w:rtl/>
        </w:rPr>
        <w:t>ا</w:t>
      </w:r>
      <w:r w:rsidRPr="00733B94">
        <w:rPr>
          <w:rFonts w:ascii="Calibri" w:eastAsia="Calibri" w:hAnsi="Calibri" w:cs="Arial" w:hint="cs"/>
          <w:color w:val="000000"/>
          <w:sz w:val="32"/>
          <w:szCs w:val="32"/>
          <w:rtl/>
        </w:rPr>
        <w:t>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CK</w:t>
      </w:r>
      <w:r w:rsidRPr="00733B94">
        <w:rPr>
          <w:rFonts w:ascii="Calibri" w:eastAsia="Calibri" w:hAnsi="Calibri" w:cs="Arial" w:hint="cs"/>
          <w:color w:val="000000"/>
          <w:sz w:val="32"/>
          <w:szCs w:val="32"/>
          <w:rtl/>
        </w:rPr>
        <w:t xml:space="preserve"> وال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CK-MB</w:t>
      </w:r>
      <w:r w:rsidRPr="00733B94">
        <w:rPr>
          <w:rFonts w:ascii="Calibri" w:eastAsia="Calibri" w:hAnsi="Calibri" w:cs="Arial" w:hint="cs"/>
          <w:color w:val="000000"/>
          <w:sz w:val="32"/>
          <w:szCs w:val="32"/>
          <w:rtl/>
        </w:rPr>
        <w:t xml:space="preserve"> وإنما على قياسات متعددة وذلك ل</w:t>
      </w:r>
      <w:r w:rsidR="00AE2496">
        <w:rPr>
          <w:rFonts w:ascii="Calibri" w:eastAsia="Calibri" w:hAnsi="Calibri" w:cs="Arial" w:hint="cs"/>
          <w:color w:val="000000"/>
          <w:sz w:val="32"/>
          <w:szCs w:val="32"/>
          <w:rtl/>
        </w:rPr>
        <w:t>تقييم الارتفاع والهبوط التدريجي</w:t>
      </w:r>
      <w:r w:rsidRPr="00733B94">
        <w:rPr>
          <w:rFonts w:ascii="Calibri" w:eastAsia="Calibri" w:hAnsi="Calibri" w:cs="Arial" w:hint="cs"/>
          <w:color w:val="000000"/>
          <w:sz w:val="32"/>
          <w:szCs w:val="32"/>
          <w:rtl/>
        </w:rPr>
        <w:t>. فالارتفاع ذو المصدر العضلي الهيكلي يستمر مرتفعا</w:t>
      </w:r>
      <w:r w:rsidR="00AE2496">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لفترة أطول من ال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CK-MB</w:t>
      </w:r>
      <w:r w:rsidRPr="00733B94">
        <w:rPr>
          <w:rFonts w:ascii="Calibri" w:eastAsia="Calibri" w:hAnsi="Calibri" w:cs="Arial" w:hint="cs"/>
          <w:color w:val="000000"/>
          <w:sz w:val="32"/>
          <w:szCs w:val="32"/>
          <w:rtl/>
        </w:rPr>
        <w:t xml:space="preserve"> المتحرر من</w:t>
      </w:r>
      <w:r w:rsidR="00AE2496">
        <w:rPr>
          <w:rFonts w:ascii="Calibri" w:eastAsia="Calibri" w:hAnsi="Calibri" w:cs="Arial" w:hint="cs"/>
          <w:color w:val="000000"/>
          <w:sz w:val="32"/>
          <w:szCs w:val="32"/>
          <w:rtl/>
        </w:rPr>
        <w:t xml:space="preserve"> العضل القلبي وتعطي مستوى مستقر</w:t>
      </w:r>
      <w:r w:rsidR="00AE2496">
        <w:rPr>
          <w:rFonts w:ascii="Calibri" w:eastAsia="Calibri" w:hAnsi="Calibri" w:cs="Arial"/>
          <w:color w:val="000000"/>
          <w:sz w:val="32"/>
          <w:szCs w:val="32"/>
        </w:rPr>
        <w:t xml:space="preserve"> </w:t>
      </w:r>
      <w:r w:rsidRPr="00733B94">
        <w:rPr>
          <w:rFonts w:ascii="Calibri" w:eastAsia="Calibri" w:hAnsi="Calibri" w:cs="Arial"/>
          <w:color w:val="000000"/>
          <w:sz w:val="32"/>
          <w:szCs w:val="32"/>
        </w:rPr>
        <w:t>(plateau)</w:t>
      </w:r>
      <w:r w:rsidR="00AE2496">
        <w:rPr>
          <w:rFonts w:ascii="Calibri" w:eastAsia="Calibri" w:hAnsi="Calibri" w:cs="Arial" w:hint="cs"/>
          <w:color w:val="000000"/>
          <w:sz w:val="32"/>
          <w:szCs w:val="32"/>
          <w:rtl/>
        </w:rPr>
        <w:t xml:space="preserve"> خلال عدة أيام</w:t>
      </w:r>
      <w:r w:rsidRPr="00733B94">
        <w:rPr>
          <w:rFonts w:ascii="Calibri" w:eastAsia="Calibri" w:hAnsi="Calibri" w:cs="Arial" w:hint="cs"/>
          <w:color w:val="000000"/>
          <w:sz w:val="32"/>
          <w:szCs w:val="32"/>
          <w:rtl/>
        </w:rPr>
        <w:t>.</w:t>
      </w:r>
    </w:p>
    <w:p w:rsidR="00D6253F" w:rsidRPr="00733B94" w:rsidRDefault="00D6253F" w:rsidP="001C1400">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وبالإضافة </w:t>
      </w:r>
      <w:proofErr w:type="spellStart"/>
      <w:r w:rsidRPr="00733B94">
        <w:rPr>
          <w:rFonts w:ascii="Calibri" w:eastAsia="Calibri" w:hAnsi="Calibri" w:cs="Arial" w:hint="cs"/>
          <w:color w:val="000000"/>
          <w:sz w:val="32"/>
          <w:szCs w:val="32"/>
          <w:rtl/>
        </w:rPr>
        <w:t>ل</w:t>
      </w:r>
      <w:r w:rsidR="00AE2496">
        <w:rPr>
          <w:rFonts w:ascii="Calibri" w:eastAsia="Calibri" w:hAnsi="Calibri" w:cs="Arial" w:hint="cs"/>
          <w:color w:val="000000"/>
          <w:sz w:val="32"/>
          <w:szCs w:val="32"/>
          <w:rtl/>
        </w:rPr>
        <w:t>ل</w:t>
      </w:r>
      <w:proofErr w:type="spellEnd"/>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STEMI</w:t>
      </w:r>
      <w:r w:rsidR="00AE2496">
        <w:rPr>
          <w:rFonts w:ascii="Calibri" w:eastAsia="Calibri" w:hAnsi="Calibri" w:cs="Arial" w:hint="cs"/>
          <w:color w:val="000000"/>
          <w:sz w:val="32"/>
          <w:szCs w:val="32"/>
          <w:rtl/>
        </w:rPr>
        <w:t xml:space="preserve"> الثانوي </w:t>
      </w:r>
      <w:proofErr w:type="spellStart"/>
      <w:r w:rsidR="00AE2496">
        <w:rPr>
          <w:rFonts w:ascii="Calibri" w:eastAsia="Calibri" w:hAnsi="Calibri" w:cs="Arial" w:hint="cs"/>
          <w:color w:val="000000"/>
          <w:sz w:val="32"/>
          <w:szCs w:val="32"/>
          <w:rtl/>
        </w:rPr>
        <w:t>للإنسداد</w:t>
      </w:r>
      <w:proofErr w:type="spellEnd"/>
      <w:r w:rsidR="00AE2496">
        <w:rPr>
          <w:rFonts w:ascii="Calibri" w:eastAsia="Calibri" w:hAnsi="Calibri" w:cs="Arial" w:hint="cs"/>
          <w:color w:val="000000"/>
          <w:sz w:val="32"/>
          <w:szCs w:val="32"/>
          <w:rtl/>
        </w:rPr>
        <w:t xml:space="preserve"> الاكليلي</w:t>
      </w:r>
      <w:r w:rsidRPr="00733B94">
        <w:rPr>
          <w:rFonts w:ascii="Calibri" w:eastAsia="Calibri" w:hAnsi="Calibri" w:cs="Arial" w:hint="cs"/>
          <w:color w:val="000000"/>
          <w:sz w:val="32"/>
          <w:szCs w:val="32"/>
          <w:rtl/>
        </w:rPr>
        <w:t>، فإن الأشكال الأخرى من أذية العضل ا</w:t>
      </w:r>
      <w:r w:rsidR="00AE2496">
        <w:rPr>
          <w:rFonts w:ascii="Calibri" w:eastAsia="Calibri" w:hAnsi="Calibri" w:cs="Arial" w:hint="cs"/>
          <w:color w:val="000000"/>
          <w:sz w:val="32"/>
          <w:szCs w:val="32"/>
          <w:rtl/>
        </w:rPr>
        <w:t>لقلبي مثل التهاب العضلة القلبية، الصدمة</w:t>
      </w:r>
      <w:r w:rsidRPr="00733B94">
        <w:rPr>
          <w:rFonts w:ascii="Calibri" w:eastAsia="Calibri" w:hAnsi="Calibri" w:cs="Arial" w:hint="cs"/>
          <w:color w:val="000000"/>
          <w:sz w:val="32"/>
          <w:szCs w:val="32"/>
          <w:rtl/>
        </w:rPr>
        <w:t>، والجراحة القلبية يمكن أن تعطي ارتفاعا</w:t>
      </w:r>
      <w:r w:rsidR="00AE2496">
        <w:rPr>
          <w:rFonts w:ascii="Calibri" w:eastAsia="Calibri" w:hAnsi="Calibri" w:cs="Arial" w:hint="cs"/>
          <w:color w:val="000000"/>
          <w:sz w:val="32"/>
          <w:szCs w:val="32"/>
          <w:rtl/>
        </w:rPr>
        <w:t>ً</w:t>
      </w:r>
      <w:r w:rsidRPr="00733B94">
        <w:rPr>
          <w:rFonts w:ascii="Calibri" w:eastAsia="Calibri" w:hAnsi="Calibri" w:cs="Arial" w:hint="cs"/>
          <w:color w:val="000000"/>
          <w:sz w:val="32"/>
          <w:szCs w:val="32"/>
          <w:rtl/>
        </w:rPr>
        <w:t xml:space="preserve"> بال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CK-MB</w:t>
      </w:r>
      <w:r w:rsidRPr="00733B94">
        <w:rPr>
          <w:rFonts w:ascii="Calibri" w:eastAsia="Calibri" w:hAnsi="Calibri" w:cs="Arial" w:hint="cs"/>
          <w:color w:val="000000"/>
          <w:sz w:val="32"/>
          <w:szCs w:val="32"/>
          <w:rtl/>
        </w:rPr>
        <w:t xml:space="preserve"> وتميز هذه عن الاحتشاء من خلال </w:t>
      </w:r>
      <w:proofErr w:type="spellStart"/>
      <w:r w:rsidRPr="00733B94">
        <w:rPr>
          <w:rFonts w:ascii="Calibri" w:eastAsia="Calibri" w:hAnsi="Calibri" w:cs="Arial" w:hint="cs"/>
          <w:color w:val="000000"/>
          <w:sz w:val="32"/>
          <w:szCs w:val="32"/>
          <w:rtl/>
        </w:rPr>
        <w:t>السريريات</w:t>
      </w:r>
      <w:proofErr w:type="spellEnd"/>
      <w:r w:rsidR="003C4208" w:rsidRPr="00733B94">
        <w:rPr>
          <w:rFonts w:ascii="Calibri" w:eastAsia="Calibri" w:hAnsi="Calibri" w:cs="Arial" w:hint="cs"/>
          <w:color w:val="000000"/>
          <w:sz w:val="32"/>
          <w:szCs w:val="32"/>
          <w:vertAlign w:val="superscript"/>
          <w:rtl/>
        </w:rPr>
        <w:t>(40)</w:t>
      </w:r>
      <w:r w:rsidRPr="00733B94">
        <w:rPr>
          <w:rFonts w:ascii="Calibri" w:eastAsia="Calibri" w:hAnsi="Calibri" w:cs="Arial" w:hint="cs"/>
          <w:color w:val="000000"/>
          <w:sz w:val="32"/>
          <w:szCs w:val="32"/>
          <w:rtl/>
        </w:rPr>
        <w:t>.</w:t>
      </w:r>
    </w:p>
    <w:p w:rsidR="00D6253F" w:rsidRPr="00AE2496" w:rsidRDefault="00D6253F" w:rsidP="00741BEC">
      <w:pPr>
        <w:numPr>
          <w:ilvl w:val="0"/>
          <w:numId w:val="33"/>
        </w:numPr>
        <w:bidi/>
        <w:spacing w:after="200"/>
        <w:contextualSpacing/>
        <w:jc w:val="both"/>
        <w:rPr>
          <w:rFonts w:ascii="Calibri" w:eastAsia="Calibri" w:hAnsi="Calibri" w:cs="Arial"/>
          <w:color w:val="000000"/>
          <w:sz w:val="32"/>
          <w:szCs w:val="32"/>
          <w:u w:val="single"/>
          <w:rtl/>
        </w:rPr>
      </w:pPr>
      <w:proofErr w:type="spellStart"/>
      <w:r w:rsidRPr="00733B94">
        <w:rPr>
          <w:rFonts w:ascii="Calibri" w:eastAsia="Calibri" w:hAnsi="Calibri" w:cs="Arial" w:hint="cs"/>
          <w:color w:val="000000"/>
          <w:sz w:val="32"/>
          <w:szCs w:val="32"/>
          <w:u w:val="single"/>
          <w:rtl/>
        </w:rPr>
        <w:t>الميوغلوبين</w:t>
      </w:r>
      <w:proofErr w:type="spellEnd"/>
      <w:r w:rsidRPr="00733B94">
        <w:rPr>
          <w:rFonts w:ascii="Calibri" w:eastAsia="Calibri" w:hAnsi="Calibri" w:cs="Arial" w:hint="cs"/>
          <w:color w:val="000000"/>
          <w:sz w:val="32"/>
          <w:szCs w:val="32"/>
          <w:u w:val="single"/>
          <w:rtl/>
        </w:rPr>
        <w:t xml:space="preserve"> </w:t>
      </w:r>
      <w:r w:rsidRPr="00733B94">
        <w:rPr>
          <w:rFonts w:ascii="Calibri" w:eastAsia="Calibri" w:hAnsi="Calibri" w:cs="Arial"/>
          <w:color w:val="000000"/>
          <w:sz w:val="32"/>
          <w:szCs w:val="32"/>
          <w:u w:val="single"/>
        </w:rPr>
        <w:t xml:space="preserve"> </w:t>
      </w:r>
      <w:r w:rsidRPr="00AE2496">
        <w:rPr>
          <w:rFonts w:ascii="Calibri" w:eastAsia="Calibri" w:hAnsi="Calibri" w:cs="Arial"/>
          <w:color w:val="000000"/>
          <w:sz w:val="32"/>
          <w:szCs w:val="32"/>
          <w:u w:val="single"/>
        </w:rPr>
        <w:t>Myoglobin</w:t>
      </w:r>
      <w:r w:rsidRPr="00AE2496">
        <w:rPr>
          <w:rFonts w:ascii="Calibri" w:eastAsia="Calibri" w:hAnsi="Calibri" w:cs="Arial" w:hint="cs"/>
          <w:color w:val="000000"/>
          <w:sz w:val="32"/>
          <w:szCs w:val="32"/>
          <w:u w:val="single"/>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وهو بروتين هيمي </w:t>
      </w:r>
      <w:proofErr w:type="spellStart"/>
      <w:r w:rsidRPr="00733B94">
        <w:rPr>
          <w:rFonts w:ascii="Calibri" w:eastAsia="Calibri" w:hAnsi="Calibri" w:cs="Arial"/>
          <w:color w:val="000000"/>
          <w:sz w:val="32"/>
          <w:szCs w:val="32"/>
        </w:rPr>
        <w:t>Heme</w:t>
      </w:r>
      <w:proofErr w:type="spellEnd"/>
      <w:r w:rsidRPr="00733B94">
        <w:rPr>
          <w:rFonts w:ascii="Calibri" w:eastAsia="Calibri" w:hAnsi="Calibri" w:cs="Arial" w:hint="cs"/>
          <w:color w:val="000000"/>
          <w:sz w:val="32"/>
          <w:szCs w:val="32"/>
          <w:rtl/>
        </w:rPr>
        <w:t xml:space="preserve"> وحيد القسيم </w:t>
      </w:r>
      <w:r w:rsidRPr="00733B94">
        <w:rPr>
          <w:rFonts w:ascii="Calibri" w:eastAsia="Calibri" w:hAnsi="Calibri" w:cs="Arial"/>
          <w:color w:val="000000"/>
          <w:sz w:val="32"/>
          <w:szCs w:val="32"/>
        </w:rPr>
        <w:t>Mono metric</w:t>
      </w:r>
      <w:r w:rsidRPr="00733B94">
        <w:rPr>
          <w:rFonts w:ascii="Calibri" w:eastAsia="Calibri" w:hAnsi="Calibri" w:cs="Arial" w:hint="cs"/>
          <w:color w:val="000000"/>
          <w:sz w:val="32"/>
          <w:szCs w:val="32"/>
          <w:rtl/>
        </w:rPr>
        <w:t xml:space="preserve"> منخفض الوزن الجزيئي يتحرر بالدوران من ا</w:t>
      </w:r>
      <w:r w:rsidR="00AE2496">
        <w:rPr>
          <w:rFonts w:ascii="Calibri" w:eastAsia="Calibri" w:hAnsi="Calibri" w:cs="Arial" w:hint="cs"/>
          <w:color w:val="000000"/>
          <w:sz w:val="32"/>
          <w:szCs w:val="32"/>
          <w:rtl/>
        </w:rPr>
        <w:t>لخلايا العضلية القلبية المتأذية</w:t>
      </w:r>
      <w:r w:rsidRPr="00733B94">
        <w:rPr>
          <w:rFonts w:ascii="Calibri" w:eastAsia="Calibri" w:hAnsi="Calibri" w:cs="Arial" w:hint="cs"/>
          <w:color w:val="000000"/>
          <w:sz w:val="32"/>
          <w:szCs w:val="32"/>
          <w:rtl/>
        </w:rPr>
        <w:t>، ويكشف بالد</w:t>
      </w:r>
      <w:r w:rsidR="00AE2496">
        <w:rPr>
          <w:rFonts w:ascii="Calibri" w:eastAsia="Calibri" w:hAnsi="Calibri" w:cs="Arial" w:hint="cs"/>
          <w:color w:val="000000"/>
          <w:sz w:val="32"/>
          <w:szCs w:val="32"/>
          <w:rtl/>
        </w:rPr>
        <w:t>وران خلال عدة ساعات من الاحتشاء</w:t>
      </w:r>
      <w:r w:rsidRPr="00733B94">
        <w:rPr>
          <w:rFonts w:ascii="Calibri" w:eastAsia="Calibri" w:hAnsi="Calibri" w:cs="Arial" w:hint="cs"/>
          <w:color w:val="000000"/>
          <w:sz w:val="32"/>
          <w:szCs w:val="32"/>
          <w:rtl/>
        </w:rPr>
        <w:t>، ويصل لمستواه الأعظمي خلال 1-4 ساعات أبكر من ذروة ال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 xml:space="preserve"> CK</w:t>
      </w:r>
      <w:r w:rsidRPr="00733B94">
        <w:rPr>
          <w:rFonts w:ascii="Calibri" w:eastAsia="Calibri" w:hAnsi="Calibri" w:cs="Arial" w:hint="cs"/>
          <w:color w:val="000000"/>
          <w:sz w:val="32"/>
          <w:szCs w:val="32"/>
          <w:rtl/>
        </w:rPr>
        <w:t xml:space="preserve">. ولأن </w:t>
      </w:r>
      <w:proofErr w:type="spellStart"/>
      <w:r w:rsidRPr="00733B94">
        <w:rPr>
          <w:rFonts w:ascii="Calibri" w:eastAsia="Calibri" w:hAnsi="Calibri" w:cs="Arial" w:hint="cs"/>
          <w:color w:val="000000"/>
          <w:sz w:val="32"/>
          <w:szCs w:val="32"/>
          <w:rtl/>
        </w:rPr>
        <w:t>المي</w:t>
      </w:r>
      <w:r w:rsidR="00AE2496">
        <w:rPr>
          <w:rFonts w:ascii="Calibri" w:eastAsia="Calibri" w:hAnsi="Calibri" w:cs="Arial" w:hint="cs"/>
          <w:color w:val="000000"/>
          <w:sz w:val="32"/>
          <w:szCs w:val="32"/>
          <w:rtl/>
        </w:rPr>
        <w:t>وغلوبين</w:t>
      </w:r>
      <w:proofErr w:type="spellEnd"/>
      <w:r w:rsidR="00AE2496">
        <w:rPr>
          <w:rFonts w:ascii="Calibri" w:eastAsia="Calibri" w:hAnsi="Calibri" w:cs="Arial" w:hint="cs"/>
          <w:color w:val="000000"/>
          <w:sz w:val="32"/>
          <w:szCs w:val="32"/>
          <w:rtl/>
        </w:rPr>
        <w:t xml:space="preserve"> غير نوعي للعضلة القلبية</w:t>
      </w:r>
      <w:r w:rsidRPr="00733B94">
        <w:rPr>
          <w:rFonts w:ascii="Calibri" w:eastAsia="Calibri" w:hAnsi="Calibri" w:cs="Arial" w:hint="cs"/>
          <w:color w:val="000000"/>
          <w:sz w:val="32"/>
          <w:szCs w:val="32"/>
          <w:rtl/>
        </w:rPr>
        <w:t xml:space="preserve">، فإن قياسات معزولة مرتفعة منه خلال 4-8 ساعات بعد الألم الصدري في </w:t>
      </w:r>
      <w:r w:rsidR="00AE2496">
        <w:rPr>
          <w:rFonts w:ascii="Calibri" w:eastAsia="Calibri" w:hAnsi="Calibri" w:cs="Arial" w:hint="cs"/>
          <w:color w:val="000000"/>
          <w:sz w:val="32"/>
          <w:szCs w:val="32"/>
          <w:rtl/>
        </w:rPr>
        <w:t xml:space="preserve">حال وجود تبدلات تخطيطية </w:t>
      </w:r>
      <w:proofErr w:type="spellStart"/>
      <w:r w:rsidR="00AE2496">
        <w:rPr>
          <w:rFonts w:ascii="Calibri" w:eastAsia="Calibri" w:hAnsi="Calibri" w:cs="Arial" w:hint="cs"/>
          <w:color w:val="000000"/>
          <w:sz w:val="32"/>
          <w:szCs w:val="32"/>
          <w:rtl/>
        </w:rPr>
        <w:t>لانوعية</w:t>
      </w:r>
      <w:proofErr w:type="spellEnd"/>
      <w:r w:rsidR="00AE2496">
        <w:rPr>
          <w:rFonts w:ascii="Calibri" w:eastAsia="Calibri" w:hAnsi="Calibri" w:cs="Arial" w:hint="cs"/>
          <w:color w:val="000000"/>
          <w:sz w:val="32"/>
          <w:szCs w:val="32"/>
          <w:rtl/>
        </w:rPr>
        <w:t>، يجب أ</w:t>
      </w:r>
      <w:r w:rsidRPr="00733B94">
        <w:rPr>
          <w:rFonts w:ascii="Calibri" w:eastAsia="Calibri" w:hAnsi="Calibri" w:cs="Arial" w:hint="cs"/>
          <w:color w:val="000000"/>
          <w:sz w:val="32"/>
          <w:szCs w:val="32"/>
          <w:rtl/>
        </w:rPr>
        <w:t>ل</w:t>
      </w:r>
      <w:r w:rsidR="00AE2496">
        <w:rPr>
          <w:rFonts w:ascii="Calibri" w:eastAsia="Calibri" w:hAnsi="Calibri" w:cs="Arial" w:hint="cs"/>
          <w:color w:val="000000"/>
          <w:sz w:val="32"/>
          <w:szCs w:val="32"/>
          <w:rtl/>
        </w:rPr>
        <w:t xml:space="preserve">ا يعتمد عليها في تشخيص الاحتشاء، حيث يجب إجراء </w:t>
      </w:r>
      <w:proofErr w:type="spellStart"/>
      <w:r w:rsidR="00AE2496">
        <w:rPr>
          <w:rFonts w:ascii="Calibri" w:eastAsia="Calibri" w:hAnsi="Calibri" w:cs="Arial" w:hint="cs"/>
          <w:color w:val="000000"/>
          <w:sz w:val="32"/>
          <w:szCs w:val="32"/>
          <w:rtl/>
        </w:rPr>
        <w:t>معايرات</w:t>
      </w:r>
      <w:proofErr w:type="spellEnd"/>
      <w:r w:rsidR="00AE2496">
        <w:rPr>
          <w:rFonts w:ascii="Calibri" w:eastAsia="Calibri" w:hAnsi="Calibri" w:cs="Arial" w:hint="cs"/>
          <w:color w:val="000000"/>
          <w:sz w:val="32"/>
          <w:szCs w:val="32"/>
          <w:rtl/>
        </w:rPr>
        <w:t xml:space="preserve"> للأ</w:t>
      </w:r>
      <w:r w:rsidRPr="00733B94">
        <w:rPr>
          <w:rFonts w:ascii="Calibri" w:eastAsia="Calibri" w:hAnsi="Calibri" w:cs="Arial" w:hint="cs"/>
          <w:color w:val="000000"/>
          <w:sz w:val="32"/>
          <w:szCs w:val="32"/>
          <w:rtl/>
        </w:rPr>
        <w:t xml:space="preserve">نزيمات القلبية النوعية مثل </w:t>
      </w:r>
      <w:proofErr w:type="spellStart"/>
      <w:r w:rsidRPr="00733B94">
        <w:rPr>
          <w:rFonts w:ascii="Calibri" w:eastAsia="Calibri" w:hAnsi="Calibri" w:cs="Arial" w:hint="cs"/>
          <w:color w:val="000000"/>
          <w:sz w:val="32"/>
          <w:szCs w:val="32"/>
          <w:rtl/>
        </w:rPr>
        <w:t>التروبونين</w:t>
      </w:r>
      <w:proofErr w:type="spellEnd"/>
      <w:r w:rsidRPr="00733B94">
        <w:rPr>
          <w:rFonts w:ascii="Calibri" w:eastAsia="Calibri" w:hAnsi="Calibri" w:cs="Arial" w:hint="cs"/>
          <w:color w:val="000000"/>
          <w:sz w:val="32"/>
          <w:szCs w:val="32"/>
          <w:rtl/>
        </w:rPr>
        <w:t>. وبعكس ال</w:t>
      </w:r>
      <w:r w:rsidR="00AE249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CK</w:t>
      </w:r>
      <w:r w:rsidR="00AE2496">
        <w:rPr>
          <w:rFonts w:ascii="Calibri" w:eastAsia="Calibri" w:hAnsi="Calibri" w:cs="Arial" w:hint="cs"/>
          <w:color w:val="000000"/>
          <w:sz w:val="32"/>
          <w:szCs w:val="32"/>
          <w:rtl/>
        </w:rPr>
        <w:t xml:space="preserve"> فإن </w:t>
      </w:r>
      <w:proofErr w:type="spellStart"/>
      <w:r w:rsidR="00AE2496">
        <w:rPr>
          <w:rFonts w:ascii="Calibri" w:eastAsia="Calibri" w:hAnsi="Calibri" w:cs="Arial" w:hint="cs"/>
          <w:color w:val="000000"/>
          <w:sz w:val="32"/>
          <w:szCs w:val="32"/>
          <w:rtl/>
        </w:rPr>
        <w:t>الميوغلوبين</w:t>
      </w:r>
      <w:proofErr w:type="spellEnd"/>
      <w:r w:rsidR="00AE2496">
        <w:rPr>
          <w:rFonts w:ascii="Calibri" w:eastAsia="Calibri" w:hAnsi="Calibri" w:cs="Arial" w:hint="cs"/>
          <w:color w:val="000000"/>
          <w:sz w:val="32"/>
          <w:szCs w:val="32"/>
          <w:rtl/>
        </w:rPr>
        <w:t xml:space="preserve"> يطرح في البول</w:t>
      </w:r>
      <w:r w:rsidRPr="00733B94">
        <w:rPr>
          <w:rFonts w:ascii="Calibri" w:eastAsia="Calibri" w:hAnsi="Calibri" w:cs="Arial" w:hint="cs"/>
          <w:color w:val="000000"/>
          <w:sz w:val="32"/>
          <w:szCs w:val="32"/>
          <w:rtl/>
        </w:rPr>
        <w:t xml:space="preserve">. وقد تم مشاهدة ارتفاع سريع في القيم المصلية له </w:t>
      </w:r>
      <w:r w:rsidR="00AE2496">
        <w:rPr>
          <w:rFonts w:ascii="Calibri" w:eastAsia="Calibri" w:hAnsi="Calibri" w:cs="Arial" w:hint="cs"/>
          <w:color w:val="000000"/>
          <w:sz w:val="32"/>
          <w:szCs w:val="32"/>
          <w:rtl/>
        </w:rPr>
        <w:t>بعد إعادة التروية الناجحة</w:t>
      </w:r>
      <w:r w:rsidRPr="00733B94">
        <w:rPr>
          <w:rFonts w:ascii="Calibri" w:eastAsia="Calibri" w:hAnsi="Calibri" w:cs="Arial" w:hint="cs"/>
          <w:color w:val="000000"/>
          <w:sz w:val="32"/>
          <w:szCs w:val="32"/>
          <w:rtl/>
        </w:rPr>
        <w:t>، لذلك اقترح كم</w:t>
      </w:r>
      <w:r w:rsidR="00AE2496">
        <w:rPr>
          <w:rFonts w:ascii="Calibri" w:eastAsia="Calibri" w:hAnsi="Calibri" w:cs="Arial" w:hint="cs"/>
          <w:color w:val="000000"/>
          <w:sz w:val="32"/>
          <w:szCs w:val="32"/>
          <w:rtl/>
        </w:rPr>
        <w:t>شعر مفيد لإعادة التروية الناجحة</w:t>
      </w:r>
      <w:r w:rsidRPr="00733B94">
        <w:rPr>
          <w:rFonts w:ascii="Calibri" w:eastAsia="Calibri" w:hAnsi="Calibri" w:cs="Arial" w:hint="cs"/>
          <w:color w:val="000000"/>
          <w:sz w:val="32"/>
          <w:szCs w:val="32"/>
          <w:rtl/>
        </w:rPr>
        <w:t>.</w:t>
      </w:r>
    </w:p>
    <w:p w:rsidR="0037198D" w:rsidRPr="00733B94" w:rsidRDefault="0037198D" w:rsidP="00741BEC">
      <w:pPr>
        <w:bidi/>
        <w:spacing w:after="200"/>
        <w:jc w:val="both"/>
        <w:rPr>
          <w:rFonts w:ascii="Calibri" w:eastAsia="Calibri" w:hAnsi="Calibri" w:cs="Arial"/>
          <w:color w:val="000000"/>
          <w:sz w:val="32"/>
          <w:szCs w:val="32"/>
          <w:rtl/>
        </w:rPr>
      </w:pPr>
    </w:p>
    <w:p w:rsidR="00D6253F" w:rsidRPr="00AE2496" w:rsidRDefault="00D6253F" w:rsidP="00741BEC">
      <w:pPr>
        <w:numPr>
          <w:ilvl w:val="0"/>
          <w:numId w:val="33"/>
        </w:numPr>
        <w:bidi/>
        <w:spacing w:after="200"/>
        <w:contextualSpacing/>
        <w:jc w:val="both"/>
        <w:rPr>
          <w:rFonts w:ascii="Calibri" w:eastAsia="Calibri" w:hAnsi="Calibri" w:cs="Arial"/>
          <w:color w:val="000000"/>
          <w:sz w:val="32"/>
          <w:szCs w:val="32"/>
          <w:u w:val="single"/>
          <w:rtl/>
        </w:rPr>
      </w:pPr>
      <w:proofErr w:type="spellStart"/>
      <w:r w:rsidRPr="00733B94">
        <w:rPr>
          <w:rFonts w:ascii="Calibri" w:eastAsia="Calibri" w:hAnsi="Calibri" w:cs="Arial" w:hint="cs"/>
          <w:color w:val="000000"/>
          <w:sz w:val="32"/>
          <w:szCs w:val="32"/>
          <w:u w:val="single"/>
          <w:rtl/>
        </w:rPr>
        <w:t>التروبونينات</w:t>
      </w:r>
      <w:proofErr w:type="spellEnd"/>
      <w:r w:rsidRPr="00733B94">
        <w:rPr>
          <w:rFonts w:ascii="Calibri" w:eastAsia="Calibri" w:hAnsi="Calibri" w:cs="Arial" w:hint="cs"/>
          <w:color w:val="000000"/>
          <w:sz w:val="32"/>
          <w:szCs w:val="32"/>
          <w:u w:val="single"/>
          <w:rtl/>
        </w:rPr>
        <w:t xml:space="preserve"> النوعية للعضلة </w:t>
      </w:r>
      <w:r w:rsidRPr="00AE2496">
        <w:rPr>
          <w:rFonts w:ascii="Calibri" w:eastAsia="Calibri" w:hAnsi="Calibri" w:cs="Arial" w:hint="cs"/>
          <w:color w:val="000000"/>
          <w:sz w:val="32"/>
          <w:szCs w:val="32"/>
          <w:u w:val="single"/>
          <w:rtl/>
        </w:rPr>
        <w:t xml:space="preserve">القلبية </w:t>
      </w:r>
      <w:r w:rsidRPr="00AE2496">
        <w:rPr>
          <w:rFonts w:ascii="Calibri" w:eastAsia="Calibri" w:hAnsi="Calibri" w:cs="Arial"/>
          <w:color w:val="000000"/>
          <w:sz w:val="32"/>
          <w:szCs w:val="32"/>
          <w:u w:val="single"/>
        </w:rPr>
        <w:t>cardiac specific troponins</w:t>
      </w:r>
      <w:r w:rsidR="00AE2496">
        <w:rPr>
          <w:rFonts w:ascii="Calibri" w:eastAsia="Calibri" w:hAnsi="Calibri" w:cs="Arial" w:hint="cs"/>
          <w:color w:val="000000"/>
          <w:sz w:val="32"/>
          <w:szCs w:val="32"/>
          <w:u w:val="single"/>
          <w:rtl/>
        </w:rPr>
        <w:t>:</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تتألف </w:t>
      </w:r>
      <w:proofErr w:type="spellStart"/>
      <w:r w:rsidRPr="00733B94">
        <w:rPr>
          <w:rFonts w:ascii="Calibri" w:eastAsia="Calibri" w:hAnsi="Calibri" w:cs="Arial" w:hint="cs"/>
          <w:color w:val="000000"/>
          <w:sz w:val="32"/>
          <w:szCs w:val="32"/>
          <w:rtl/>
        </w:rPr>
        <w:t>التروبونينات</w:t>
      </w:r>
      <w:proofErr w:type="spellEnd"/>
      <w:r w:rsidRPr="00733B94">
        <w:rPr>
          <w:rFonts w:ascii="Calibri" w:eastAsia="Calibri" w:hAnsi="Calibri" w:cs="Arial" w:hint="cs"/>
          <w:color w:val="000000"/>
          <w:sz w:val="32"/>
          <w:szCs w:val="32"/>
          <w:rtl/>
        </w:rPr>
        <w:t xml:space="preserve"> النوعية للعضلة القلبية من ثلاث وحدات تنظم الآلية </w:t>
      </w:r>
      <w:proofErr w:type="spellStart"/>
      <w:r w:rsidRPr="00733B94">
        <w:rPr>
          <w:rFonts w:ascii="Calibri" w:eastAsia="Calibri" w:hAnsi="Calibri" w:cs="Arial" w:hint="cs"/>
          <w:color w:val="000000"/>
          <w:sz w:val="32"/>
          <w:szCs w:val="32"/>
          <w:rtl/>
        </w:rPr>
        <w:t>التقلصية</w:t>
      </w:r>
      <w:proofErr w:type="spellEnd"/>
      <w:r w:rsidRPr="00733B94">
        <w:rPr>
          <w:rFonts w:ascii="Calibri" w:eastAsia="Calibri" w:hAnsi="Calibri" w:cs="Arial" w:hint="cs"/>
          <w:color w:val="000000"/>
          <w:sz w:val="32"/>
          <w:szCs w:val="32"/>
          <w:rtl/>
        </w:rPr>
        <w:t xml:space="preserve"> المعتمد</w:t>
      </w:r>
      <w:r w:rsidR="00AE2496">
        <w:rPr>
          <w:rFonts w:ascii="Calibri" w:eastAsia="Calibri" w:hAnsi="Calibri" w:cs="Arial" w:hint="cs"/>
          <w:color w:val="000000"/>
          <w:sz w:val="32"/>
          <w:szCs w:val="32"/>
          <w:rtl/>
        </w:rPr>
        <w:t>ة على الكالسيوم للعضلات المخططة</w:t>
      </w:r>
      <w:r w:rsidRPr="00733B94">
        <w:rPr>
          <w:rFonts w:ascii="Calibri" w:eastAsia="Calibri" w:hAnsi="Calibri" w:cs="Arial" w:hint="cs"/>
          <w:color w:val="000000"/>
          <w:sz w:val="32"/>
          <w:szCs w:val="32"/>
          <w:rtl/>
        </w:rPr>
        <w:t xml:space="preserve">. وهي تتضمن </w:t>
      </w:r>
      <w:proofErr w:type="spellStart"/>
      <w:r w:rsidRPr="00733B94">
        <w:rPr>
          <w:rFonts w:ascii="Calibri" w:eastAsia="Calibri" w:hAnsi="Calibri" w:cs="Arial" w:hint="cs"/>
          <w:color w:val="000000"/>
          <w:sz w:val="32"/>
          <w:szCs w:val="32"/>
          <w:rtl/>
        </w:rPr>
        <w:t>التروبونين</w:t>
      </w:r>
      <w:proofErr w:type="spellEnd"/>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w:t>
      </w:r>
      <w:r w:rsidR="00AE2496">
        <w:rPr>
          <w:rFonts w:ascii="Calibri" w:eastAsia="Calibri" w:hAnsi="Calibri" w:cs="Arial" w:hint="cs"/>
          <w:color w:val="000000"/>
          <w:sz w:val="32"/>
          <w:szCs w:val="32"/>
          <w:rtl/>
        </w:rPr>
        <w:t xml:space="preserve"> والذي  يربط الكالسيوم</w:t>
      </w:r>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hint="cs"/>
          <w:color w:val="000000"/>
          <w:sz w:val="32"/>
          <w:szCs w:val="32"/>
          <w:rtl/>
        </w:rPr>
        <w:t>والتروبونين</w:t>
      </w:r>
      <w:proofErr w:type="spellEnd"/>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I</w:t>
      </w:r>
      <w:r w:rsidRPr="00733B94">
        <w:rPr>
          <w:rFonts w:ascii="Calibri" w:eastAsia="Calibri" w:hAnsi="Calibri" w:cs="Arial" w:hint="cs"/>
          <w:color w:val="000000"/>
          <w:sz w:val="32"/>
          <w:szCs w:val="32"/>
          <w:rtl/>
        </w:rPr>
        <w:t xml:space="preserve"> الذي يرتبط با</w:t>
      </w:r>
      <w:r w:rsidR="00AE2496">
        <w:rPr>
          <w:rFonts w:ascii="Calibri" w:eastAsia="Calibri" w:hAnsi="Calibri" w:cs="Arial" w:hint="cs"/>
          <w:color w:val="000000"/>
          <w:sz w:val="32"/>
          <w:szCs w:val="32"/>
          <w:rtl/>
        </w:rPr>
        <w:t>لأكتين ويثبط تداخل خيوط الأكتين-</w:t>
      </w:r>
      <w:proofErr w:type="spellStart"/>
      <w:r w:rsidR="00AE2496">
        <w:rPr>
          <w:rFonts w:ascii="Calibri" w:eastAsia="Calibri" w:hAnsi="Calibri" w:cs="Arial" w:hint="cs"/>
          <w:color w:val="000000"/>
          <w:sz w:val="32"/>
          <w:szCs w:val="32"/>
          <w:rtl/>
        </w:rPr>
        <w:t>ميوزين</w:t>
      </w:r>
      <w:proofErr w:type="spellEnd"/>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hint="cs"/>
          <w:color w:val="000000"/>
          <w:sz w:val="32"/>
          <w:szCs w:val="32"/>
          <w:rtl/>
        </w:rPr>
        <w:t>والتروبونين</w:t>
      </w:r>
      <w:proofErr w:type="spellEnd"/>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T</w:t>
      </w:r>
      <w:r w:rsidR="00AE2496">
        <w:rPr>
          <w:rFonts w:ascii="Calibri" w:eastAsia="Calibri" w:hAnsi="Calibri" w:cs="Arial" w:hint="cs"/>
          <w:color w:val="000000"/>
          <w:sz w:val="32"/>
          <w:szCs w:val="32"/>
          <w:rtl/>
        </w:rPr>
        <w:t xml:space="preserve"> والذي يرتبط </w:t>
      </w:r>
      <w:proofErr w:type="spellStart"/>
      <w:r w:rsidR="00AE2496">
        <w:rPr>
          <w:rFonts w:ascii="Calibri" w:eastAsia="Calibri" w:hAnsi="Calibri" w:cs="Arial" w:hint="cs"/>
          <w:color w:val="000000"/>
          <w:sz w:val="32"/>
          <w:szCs w:val="32"/>
          <w:rtl/>
        </w:rPr>
        <w:t>بالتروبوميوزين</w:t>
      </w:r>
      <w:proofErr w:type="spellEnd"/>
      <w:r w:rsidRPr="00733B94">
        <w:rPr>
          <w:rFonts w:ascii="Calibri" w:eastAsia="Calibri" w:hAnsi="Calibri" w:cs="Arial" w:hint="cs"/>
          <w:color w:val="000000"/>
          <w:sz w:val="32"/>
          <w:szCs w:val="32"/>
          <w:rtl/>
        </w:rPr>
        <w:t>، وبالتالي يربط</w:t>
      </w:r>
      <w:r w:rsidR="00AE2496">
        <w:rPr>
          <w:rFonts w:ascii="Calibri" w:eastAsia="Calibri" w:hAnsi="Calibri" w:cs="Arial" w:hint="cs"/>
          <w:color w:val="000000"/>
          <w:sz w:val="32"/>
          <w:szCs w:val="32"/>
          <w:rtl/>
        </w:rPr>
        <w:t xml:space="preserve"> معقد </w:t>
      </w:r>
      <w:proofErr w:type="spellStart"/>
      <w:r w:rsidR="00AE2496">
        <w:rPr>
          <w:rFonts w:ascii="Calibri" w:eastAsia="Calibri" w:hAnsi="Calibri" w:cs="Arial" w:hint="cs"/>
          <w:color w:val="000000"/>
          <w:sz w:val="32"/>
          <w:szCs w:val="32"/>
          <w:rtl/>
        </w:rPr>
        <w:t>التروبونين</w:t>
      </w:r>
      <w:proofErr w:type="spellEnd"/>
      <w:r w:rsidR="00AE2496">
        <w:rPr>
          <w:rFonts w:ascii="Calibri" w:eastAsia="Calibri" w:hAnsi="Calibri" w:cs="Arial" w:hint="cs"/>
          <w:color w:val="000000"/>
          <w:sz w:val="32"/>
          <w:szCs w:val="32"/>
          <w:rtl/>
        </w:rPr>
        <w:t xml:space="preserve"> للخيوط الرفيعة</w:t>
      </w:r>
      <w:r w:rsidRPr="00733B94">
        <w:rPr>
          <w:rFonts w:ascii="Calibri" w:eastAsia="Calibri" w:hAnsi="Calibri" w:cs="Arial" w:hint="cs"/>
          <w:color w:val="000000"/>
          <w:sz w:val="32"/>
          <w:szCs w:val="32"/>
          <w:rtl/>
        </w:rPr>
        <w:t xml:space="preserve">. يتحرر </w:t>
      </w:r>
      <w:proofErr w:type="spellStart"/>
      <w:r w:rsidRPr="00733B94">
        <w:rPr>
          <w:rFonts w:ascii="Calibri" w:eastAsia="Calibri" w:hAnsi="Calibri" w:cs="Arial" w:hint="cs"/>
          <w:color w:val="000000"/>
          <w:sz w:val="32"/>
          <w:szCs w:val="32"/>
          <w:rtl/>
        </w:rPr>
        <w:t>التروبونين</w:t>
      </w:r>
      <w:proofErr w:type="spellEnd"/>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I</w:t>
      </w:r>
      <w:r w:rsidRPr="00733B94">
        <w:rPr>
          <w:rFonts w:ascii="Calibri" w:eastAsia="Calibri" w:hAnsi="Calibri" w:cs="Arial" w:hint="cs"/>
          <w:color w:val="000000"/>
          <w:sz w:val="32"/>
          <w:szCs w:val="32"/>
          <w:rtl/>
        </w:rPr>
        <w:t xml:space="preserve"> إلى الدوران مرتبطا بمعظمه </w:t>
      </w:r>
      <w:proofErr w:type="spellStart"/>
      <w:r w:rsidRPr="00733B94">
        <w:rPr>
          <w:rFonts w:ascii="Calibri" w:eastAsia="Calibri" w:hAnsi="Calibri" w:cs="Arial" w:hint="cs"/>
          <w:color w:val="000000"/>
          <w:sz w:val="32"/>
          <w:szCs w:val="32"/>
          <w:rtl/>
        </w:rPr>
        <w:t>بالتروبونين</w:t>
      </w:r>
      <w:proofErr w:type="spellEnd"/>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C</w:t>
      </w:r>
      <w:r w:rsidRPr="00733B94">
        <w:rPr>
          <w:rFonts w:ascii="Calibri" w:eastAsia="Calibri" w:hAnsi="Calibri" w:cs="Arial" w:hint="cs"/>
          <w:color w:val="000000"/>
          <w:sz w:val="32"/>
          <w:szCs w:val="32"/>
          <w:rtl/>
        </w:rPr>
        <w:t>.</w:t>
      </w:r>
    </w:p>
    <w:p w:rsidR="00D6253F" w:rsidRPr="00733B94" w:rsidRDefault="00D6253F" w:rsidP="00C73011">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وهناك دراس</w:t>
      </w:r>
      <w:r w:rsidR="00A03EEA">
        <w:rPr>
          <w:rFonts w:ascii="Calibri" w:eastAsia="Calibri" w:hAnsi="Calibri" w:cs="Arial" w:hint="cs"/>
          <w:color w:val="000000"/>
          <w:sz w:val="32"/>
          <w:szCs w:val="32"/>
          <w:rtl/>
        </w:rPr>
        <w:t xml:space="preserve">ات عديدة أثبتت أهمية </w:t>
      </w:r>
      <w:proofErr w:type="spellStart"/>
      <w:r w:rsidR="00A03EEA">
        <w:rPr>
          <w:rFonts w:ascii="Calibri" w:eastAsia="Calibri" w:hAnsi="Calibri" w:cs="Arial" w:hint="cs"/>
          <w:color w:val="000000"/>
          <w:sz w:val="32"/>
          <w:szCs w:val="32"/>
          <w:rtl/>
        </w:rPr>
        <w:t>التروبونين</w:t>
      </w:r>
      <w:proofErr w:type="spellEnd"/>
      <w:r w:rsidRPr="00733B94">
        <w:rPr>
          <w:rFonts w:ascii="Calibri" w:eastAsia="Calibri" w:hAnsi="Calibri" w:cs="Arial"/>
          <w:color w:val="000000"/>
          <w:sz w:val="32"/>
          <w:szCs w:val="32"/>
        </w:rPr>
        <w:t>T</w:t>
      </w:r>
      <w:r w:rsidR="00A03EEA">
        <w:rPr>
          <w:rFonts w:ascii="Calibri" w:eastAsia="Calibri" w:hAnsi="Calibri" w:cs="Arial" w:hint="cs"/>
          <w:color w:val="000000"/>
          <w:sz w:val="32"/>
          <w:szCs w:val="32"/>
          <w:rtl/>
        </w:rPr>
        <w:t xml:space="preserve"> </w:t>
      </w:r>
      <w:proofErr w:type="spellStart"/>
      <w:r w:rsidR="00A03EEA">
        <w:rPr>
          <w:rFonts w:ascii="Calibri" w:eastAsia="Calibri" w:hAnsi="Calibri" w:cs="Arial" w:hint="cs"/>
          <w:color w:val="000000"/>
          <w:sz w:val="32"/>
          <w:szCs w:val="32"/>
          <w:rtl/>
        </w:rPr>
        <w:t>والتروبونين</w:t>
      </w:r>
      <w:proofErr w:type="spellEnd"/>
      <w:r w:rsidRPr="00733B94">
        <w:rPr>
          <w:rFonts w:ascii="Calibri" w:eastAsia="Calibri" w:hAnsi="Calibri" w:cs="Arial"/>
          <w:color w:val="000000"/>
          <w:sz w:val="32"/>
          <w:szCs w:val="32"/>
        </w:rPr>
        <w:t>I</w:t>
      </w:r>
      <w:r w:rsidR="00A03EEA">
        <w:rPr>
          <w:rFonts w:ascii="Calibri" w:eastAsia="Calibri" w:hAnsi="Calibri" w:cs="Arial" w:hint="cs"/>
          <w:color w:val="000000"/>
          <w:sz w:val="32"/>
          <w:szCs w:val="32"/>
          <w:rtl/>
        </w:rPr>
        <w:t xml:space="preserve"> لتحري الأذية القلبية</w:t>
      </w:r>
      <w:r w:rsidRPr="00733B94">
        <w:rPr>
          <w:rFonts w:ascii="Calibri" w:eastAsia="Calibri" w:hAnsi="Calibri" w:cs="Arial" w:hint="cs"/>
          <w:color w:val="000000"/>
          <w:sz w:val="32"/>
          <w:szCs w:val="32"/>
          <w:rtl/>
        </w:rPr>
        <w:t>، وهما يشكلان حجر الأساس حاليا</w:t>
      </w:r>
      <w:r w:rsidR="00A03EEA">
        <w:rPr>
          <w:rFonts w:ascii="Calibri" w:eastAsia="Calibri" w:hAnsi="Calibri" w:cs="Arial" w:hint="cs"/>
          <w:color w:val="000000"/>
          <w:sz w:val="32"/>
          <w:szCs w:val="32"/>
          <w:rtl/>
        </w:rPr>
        <w:t>ً</w:t>
      </w:r>
      <w:r w:rsidR="00C73011">
        <w:rPr>
          <w:rFonts w:ascii="Calibri" w:eastAsia="Calibri" w:hAnsi="Calibri" w:cs="Arial" w:hint="cs"/>
          <w:color w:val="000000"/>
          <w:sz w:val="32"/>
          <w:szCs w:val="32"/>
          <w:rtl/>
        </w:rPr>
        <w:t xml:space="preserve"> في تشخيص الاحتشاء.</w:t>
      </w:r>
    </w:p>
    <w:p w:rsidR="00D6253F" w:rsidRPr="00733B94" w:rsidRDefault="00D6253F" w:rsidP="00C73011">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lastRenderedPageBreak/>
        <w:t xml:space="preserve">مرضى الاحتشاء </w:t>
      </w:r>
      <w:r w:rsidRPr="00733B94">
        <w:rPr>
          <w:rFonts w:ascii="Calibri" w:eastAsia="Calibri" w:hAnsi="Calibri" w:cs="Arial"/>
          <w:color w:val="000000"/>
          <w:sz w:val="32"/>
          <w:szCs w:val="32"/>
        </w:rPr>
        <w:t>STEMI</w:t>
      </w:r>
      <w:r w:rsidRPr="00733B94">
        <w:rPr>
          <w:rFonts w:ascii="Calibri" w:eastAsia="Calibri" w:hAnsi="Calibri" w:cs="Arial" w:hint="cs"/>
          <w:color w:val="000000"/>
          <w:sz w:val="32"/>
          <w:szCs w:val="32"/>
          <w:rtl/>
        </w:rPr>
        <w:t xml:space="preserve"> والذين أجر</w:t>
      </w:r>
      <w:r w:rsidR="00A03EEA">
        <w:rPr>
          <w:rFonts w:ascii="Calibri" w:eastAsia="Calibri" w:hAnsi="Calibri" w:cs="Arial" w:hint="cs"/>
          <w:color w:val="000000"/>
          <w:sz w:val="32"/>
          <w:szCs w:val="32"/>
          <w:rtl/>
        </w:rPr>
        <w:t>ي لهم إعادة تروية ناجحة للشريان</w:t>
      </w:r>
      <w:r w:rsidRPr="00733B94">
        <w:rPr>
          <w:rFonts w:ascii="Calibri" w:eastAsia="Calibri" w:hAnsi="Calibri" w:cs="Arial" w:hint="cs"/>
          <w:color w:val="000000"/>
          <w:sz w:val="32"/>
          <w:szCs w:val="32"/>
          <w:rtl/>
        </w:rPr>
        <w:t xml:space="preserve">، يحدث لديهم إطلاق سريع </w:t>
      </w:r>
      <w:proofErr w:type="spellStart"/>
      <w:r w:rsidRPr="00733B94">
        <w:rPr>
          <w:rFonts w:ascii="Calibri" w:eastAsia="Calibri" w:hAnsi="Calibri" w:cs="Arial" w:hint="cs"/>
          <w:color w:val="000000"/>
          <w:sz w:val="32"/>
          <w:szCs w:val="32"/>
          <w:rtl/>
        </w:rPr>
        <w:t>للتروبون</w:t>
      </w:r>
      <w:r w:rsidR="00A03EEA">
        <w:rPr>
          <w:rFonts w:ascii="Calibri" w:eastAsia="Calibri" w:hAnsi="Calibri" w:cs="Arial" w:hint="cs"/>
          <w:color w:val="000000"/>
          <w:sz w:val="32"/>
          <w:szCs w:val="32"/>
          <w:rtl/>
        </w:rPr>
        <w:t>ين</w:t>
      </w:r>
      <w:proofErr w:type="spellEnd"/>
      <w:r w:rsidR="00A03EEA">
        <w:rPr>
          <w:rFonts w:ascii="Calibri" w:eastAsia="Calibri" w:hAnsi="Calibri" w:cs="Arial" w:hint="cs"/>
          <w:color w:val="000000"/>
          <w:sz w:val="32"/>
          <w:szCs w:val="32"/>
          <w:rtl/>
        </w:rPr>
        <w:t xml:space="preserve"> ويستخدم كمشعر لإعادة التروية</w:t>
      </w:r>
      <w:r w:rsidRPr="00733B94">
        <w:rPr>
          <w:rFonts w:ascii="Calibri" w:eastAsia="Calibri" w:hAnsi="Calibri" w:cs="Arial" w:hint="cs"/>
          <w:color w:val="000000"/>
          <w:sz w:val="32"/>
          <w:szCs w:val="32"/>
          <w:rtl/>
        </w:rPr>
        <w:t xml:space="preserve">، على الرغم من أن </w:t>
      </w:r>
      <w:proofErr w:type="spellStart"/>
      <w:r w:rsidRPr="00733B94">
        <w:rPr>
          <w:rFonts w:ascii="Calibri" w:eastAsia="Calibri" w:hAnsi="Calibri" w:cs="Arial" w:hint="cs"/>
          <w:color w:val="000000"/>
          <w:sz w:val="32"/>
          <w:szCs w:val="32"/>
          <w:rtl/>
        </w:rPr>
        <w:t>الميوغلوبي</w:t>
      </w:r>
      <w:r w:rsidR="00A03EEA">
        <w:rPr>
          <w:rFonts w:ascii="Calibri" w:eastAsia="Calibri" w:hAnsi="Calibri" w:cs="Arial" w:hint="cs"/>
          <w:color w:val="000000"/>
          <w:sz w:val="32"/>
          <w:szCs w:val="32"/>
          <w:rtl/>
        </w:rPr>
        <w:t>ن</w:t>
      </w:r>
      <w:proofErr w:type="spellEnd"/>
      <w:r w:rsidR="00A03EEA">
        <w:rPr>
          <w:rFonts w:ascii="Calibri" w:eastAsia="Calibri" w:hAnsi="Calibri" w:cs="Arial" w:hint="cs"/>
          <w:color w:val="000000"/>
          <w:sz w:val="32"/>
          <w:szCs w:val="32"/>
          <w:rtl/>
        </w:rPr>
        <w:t xml:space="preserve"> يظهر أكثر فائدة في هذا المجال</w:t>
      </w:r>
      <w:r w:rsidRPr="00733B94">
        <w:rPr>
          <w:rFonts w:ascii="Calibri" w:eastAsia="Calibri" w:hAnsi="Calibri" w:cs="Arial" w:hint="cs"/>
          <w:color w:val="000000"/>
          <w:sz w:val="32"/>
          <w:szCs w:val="32"/>
          <w:rtl/>
        </w:rPr>
        <w:t>.</w:t>
      </w:r>
    </w:p>
    <w:p w:rsidR="0037198D" w:rsidRPr="00733B94" w:rsidRDefault="00D6253F" w:rsidP="00741BEC">
      <w:pPr>
        <w:numPr>
          <w:ilvl w:val="0"/>
          <w:numId w:val="31"/>
        </w:numPr>
        <w:bidi/>
        <w:spacing w:after="200"/>
        <w:contextualSpacing/>
        <w:jc w:val="both"/>
        <w:rPr>
          <w:rFonts w:ascii="Calibri" w:eastAsia="Calibri" w:hAnsi="Calibri" w:cs="Arial"/>
          <w:color w:val="000000"/>
          <w:sz w:val="32"/>
          <w:szCs w:val="32"/>
          <w:u w:val="single"/>
        </w:rPr>
      </w:pPr>
      <w:r w:rsidRPr="00733B94">
        <w:rPr>
          <w:rFonts w:ascii="Calibri" w:eastAsia="Calibri" w:hAnsi="Calibri" w:cs="Arial" w:hint="cs"/>
          <w:color w:val="000000"/>
          <w:sz w:val="32"/>
          <w:szCs w:val="32"/>
          <w:u w:val="single"/>
          <w:rtl/>
        </w:rPr>
        <w:t xml:space="preserve">الاختبارات الأخرى </w:t>
      </w:r>
      <w:r w:rsidR="00A03EEA">
        <w:rPr>
          <w:rFonts w:ascii="Calibri" w:eastAsia="Calibri" w:hAnsi="Calibri" w:cs="Arial"/>
          <w:color w:val="000000"/>
          <w:sz w:val="32"/>
          <w:szCs w:val="32"/>
          <w:u w:val="single"/>
        </w:rPr>
        <w:t>Other Laboratories Measurement</w:t>
      </w:r>
    </w:p>
    <w:p w:rsidR="00D6253F" w:rsidRPr="00733B94" w:rsidRDefault="00D6253F" w:rsidP="00741BEC">
      <w:pPr>
        <w:numPr>
          <w:ilvl w:val="0"/>
          <w:numId w:val="13"/>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 xml:space="preserve">الموجودات الدموية </w:t>
      </w:r>
      <w:r w:rsidRPr="00733B94">
        <w:rPr>
          <w:rFonts w:ascii="Calibri" w:eastAsia="Calibri" w:hAnsi="Calibri" w:cs="Arial"/>
          <w:color w:val="000000"/>
          <w:sz w:val="32"/>
          <w:szCs w:val="32"/>
        </w:rPr>
        <w:t xml:space="preserve"> </w:t>
      </w:r>
      <w:r w:rsidR="00166999">
        <w:rPr>
          <w:rFonts w:ascii="Calibri" w:eastAsia="Calibri" w:hAnsi="Calibri" w:cs="Arial"/>
          <w:color w:val="000000"/>
          <w:sz w:val="32"/>
          <w:szCs w:val="32"/>
        </w:rPr>
        <w:t>:</w:t>
      </w:r>
      <w:r w:rsidRPr="00733B94">
        <w:rPr>
          <w:rFonts w:ascii="Calibri" w:eastAsia="Calibri" w:hAnsi="Calibri" w:cs="Arial"/>
          <w:color w:val="000000"/>
          <w:sz w:val="32"/>
          <w:szCs w:val="32"/>
        </w:rPr>
        <w:t>Hematological Findings</w:t>
      </w:r>
    </w:p>
    <w:p w:rsidR="00D6253F" w:rsidRPr="00733B94" w:rsidRDefault="00D6253F" w:rsidP="00741BEC">
      <w:pPr>
        <w:numPr>
          <w:ilvl w:val="0"/>
          <w:numId w:val="12"/>
        </w:num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ترتفع الكريات البيض خلال ساعتين من حدوث الألم الصدري ويص</w:t>
      </w:r>
      <w:r w:rsidR="00166999">
        <w:rPr>
          <w:rFonts w:ascii="Calibri" w:eastAsia="Calibri" w:hAnsi="Calibri" w:cs="Arial" w:hint="cs"/>
          <w:color w:val="000000"/>
          <w:sz w:val="32"/>
          <w:szCs w:val="32"/>
          <w:rtl/>
        </w:rPr>
        <w:t>ل عددها لمستواه الأعظمي خلال 2-4  أيام بعد الاحتشاء، ويعود للطبيعي خلال أسبوع. ويتراوح المستوى الأعظمي بين12000-</w:t>
      </w:r>
      <w:r w:rsidRPr="00733B94">
        <w:rPr>
          <w:rFonts w:ascii="Calibri" w:eastAsia="Calibri" w:hAnsi="Calibri" w:cs="Arial" w:hint="cs"/>
          <w:color w:val="000000"/>
          <w:sz w:val="32"/>
          <w:szCs w:val="32"/>
          <w:rtl/>
        </w:rPr>
        <w:t>15000/مل في مرضى ال</w:t>
      </w:r>
      <w:r w:rsidR="00166999">
        <w:rPr>
          <w:rFonts w:ascii="Calibri" w:eastAsia="Calibri" w:hAnsi="Calibri" w:cs="Arial" w:hint="cs"/>
          <w:color w:val="000000"/>
          <w:sz w:val="32"/>
          <w:szCs w:val="32"/>
          <w:rtl/>
        </w:rPr>
        <w:t>ـ</w:t>
      </w:r>
      <w:r w:rsidRPr="00733B94">
        <w:rPr>
          <w:rFonts w:ascii="Calibri" w:eastAsia="Calibri" w:hAnsi="Calibri" w:cs="Arial"/>
          <w:color w:val="000000"/>
          <w:sz w:val="32"/>
          <w:szCs w:val="32"/>
        </w:rPr>
        <w:t>STEMI</w:t>
      </w:r>
      <w:r w:rsidR="00166999">
        <w:rPr>
          <w:rFonts w:ascii="Calibri" w:eastAsia="Calibri" w:hAnsi="Calibri" w:cs="Arial" w:hint="cs"/>
          <w:color w:val="000000"/>
          <w:sz w:val="32"/>
          <w:szCs w:val="32"/>
          <w:rtl/>
        </w:rPr>
        <w:t xml:space="preserve"> الواسع</w:t>
      </w:r>
      <w:r w:rsidRPr="00733B94">
        <w:rPr>
          <w:rFonts w:ascii="Calibri" w:eastAsia="Calibri" w:hAnsi="Calibri" w:cs="Arial" w:hint="cs"/>
          <w:color w:val="000000"/>
          <w:sz w:val="32"/>
          <w:szCs w:val="32"/>
          <w:rtl/>
        </w:rPr>
        <w:t>، وتكون الزيادة بالمعتدلات و</w:t>
      </w:r>
      <w:r w:rsidR="00166999">
        <w:rPr>
          <w:rFonts w:ascii="Calibri" w:eastAsia="Calibri" w:hAnsi="Calibri" w:cs="Arial" w:hint="cs"/>
          <w:color w:val="000000"/>
          <w:sz w:val="32"/>
          <w:szCs w:val="32"/>
          <w:rtl/>
        </w:rPr>
        <w:t xml:space="preserve">انحراف التمايز باتجاه </w:t>
      </w:r>
      <w:proofErr w:type="spellStart"/>
      <w:r w:rsidR="00166999">
        <w:rPr>
          <w:rFonts w:ascii="Calibri" w:eastAsia="Calibri" w:hAnsi="Calibri" w:cs="Arial" w:hint="cs"/>
          <w:color w:val="000000"/>
          <w:sz w:val="32"/>
          <w:szCs w:val="32"/>
          <w:rtl/>
        </w:rPr>
        <w:t>الشريطيات</w:t>
      </w:r>
      <w:proofErr w:type="spellEnd"/>
      <w:r w:rsidRPr="00733B94">
        <w:rPr>
          <w:rFonts w:ascii="Calibri" w:eastAsia="Calibri" w:hAnsi="Calibri" w:cs="Arial"/>
          <w:color w:val="000000"/>
          <w:sz w:val="32"/>
          <w:szCs w:val="32"/>
        </w:rPr>
        <w:t>Band Form</w:t>
      </w:r>
      <w:r w:rsidRPr="00733B94">
        <w:rPr>
          <w:rFonts w:ascii="Calibri" w:eastAsia="Calibri" w:hAnsi="Calibri" w:cs="Arial" w:hint="cs"/>
          <w:color w:val="000000"/>
          <w:sz w:val="32"/>
          <w:szCs w:val="32"/>
          <w:rtl/>
        </w:rPr>
        <w:t>. يترافق التعداد العالي للكريات البيض مع إصابات إكليلية شديدة بالتصوير الوعائي وسوء الإ</w:t>
      </w:r>
      <w:r w:rsidR="00166999">
        <w:rPr>
          <w:rFonts w:ascii="Calibri" w:eastAsia="Calibri" w:hAnsi="Calibri" w:cs="Arial" w:hint="cs"/>
          <w:color w:val="000000"/>
          <w:sz w:val="32"/>
          <w:szCs w:val="32"/>
          <w:rtl/>
        </w:rPr>
        <w:t>نذار للمتلازمة الاكليلية الحادة</w:t>
      </w:r>
      <w:r w:rsidRPr="00733B94">
        <w:rPr>
          <w:rFonts w:ascii="Calibri" w:eastAsia="Calibri" w:hAnsi="Calibri" w:cs="Arial" w:hint="cs"/>
          <w:color w:val="000000"/>
          <w:sz w:val="32"/>
          <w:szCs w:val="32"/>
          <w:rtl/>
        </w:rPr>
        <w:t>.</w:t>
      </w:r>
    </w:p>
    <w:p w:rsidR="00CE56D1" w:rsidRDefault="00D6253F" w:rsidP="00CE56D1">
      <w:pPr>
        <w:numPr>
          <w:ilvl w:val="0"/>
          <w:numId w:val="12"/>
        </w:num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تكون سرعة التثفل ضمن الحدود الطبيعية خلال أول يومين على الرغم م</w:t>
      </w:r>
      <w:r w:rsidR="00166999">
        <w:rPr>
          <w:rFonts w:ascii="Calibri" w:eastAsia="Calibri" w:hAnsi="Calibri" w:cs="Arial" w:hint="cs"/>
          <w:color w:val="000000"/>
          <w:sz w:val="32"/>
          <w:szCs w:val="32"/>
          <w:rtl/>
        </w:rPr>
        <w:t>ن ارتفاع الكريات البيض والحرارة</w:t>
      </w:r>
      <w:r w:rsidRPr="00733B94">
        <w:rPr>
          <w:rFonts w:ascii="Calibri" w:eastAsia="Calibri" w:hAnsi="Calibri" w:cs="Arial" w:hint="cs"/>
          <w:color w:val="000000"/>
          <w:sz w:val="32"/>
          <w:szCs w:val="32"/>
          <w:rtl/>
        </w:rPr>
        <w:t>، ثم تبدأ بعد ذلك بالارتفاع لتصل لذروتها باليوم الرابع او الخامس بعد الا</w:t>
      </w:r>
      <w:r w:rsidR="00166999">
        <w:rPr>
          <w:rFonts w:ascii="Calibri" w:eastAsia="Calibri" w:hAnsi="Calibri" w:cs="Arial" w:hint="cs"/>
          <w:color w:val="000000"/>
          <w:sz w:val="32"/>
          <w:szCs w:val="32"/>
          <w:rtl/>
        </w:rPr>
        <w:t>حتشاء وتستمر مرتفعة لعدة أسابيع</w:t>
      </w:r>
      <w:r w:rsidRPr="00733B94">
        <w:rPr>
          <w:rFonts w:ascii="Calibri" w:eastAsia="Calibri" w:hAnsi="Calibri" w:cs="Arial" w:hint="cs"/>
          <w:color w:val="000000"/>
          <w:sz w:val="32"/>
          <w:szCs w:val="32"/>
          <w:rtl/>
        </w:rPr>
        <w:t xml:space="preserve">. يكون الارتفاع بسرعة التثفل متعلقا بارتفاع </w:t>
      </w:r>
      <w:r w:rsidRPr="00733B94">
        <w:rPr>
          <w:rFonts w:ascii="Calibri" w:eastAsia="Calibri" w:hAnsi="Calibri" w:cs="Arial"/>
          <w:color w:val="000000"/>
          <w:sz w:val="32"/>
          <w:szCs w:val="32"/>
        </w:rPr>
        <w:t>a2-globulin</w:t>
      </w:r>
      <w:r w:rsidR="00166999">
        <w:rPr>
          <w:rFonts w:ascii="Calibri" w:eastAsia="Calibri" w:hAnsi="Calibri" w:cs="Arial" w:hint="cs"/>
          <w:color w:val="000000"/>
          <w:sz w:val="32"/>
          <w:szCs w:val="32"/>
          <w:rtl/>
        </w:rPr>
        <w:t xml:space="preserve"> و </w:t>
      </w:r>
      <w:proofErr w:type="spellStart"/>
      <w:r w:rsidR="00166999">
        <w:rPr>
          <w:rFonts w:ascii="Calibri" w:eastAsia="Calibri" w:hAnsi="Calibri" w:cs="Arial" w:hint="cs"/>
          <w:color w:val="000000"/>
          <w:sz w:val="32"/>
          <w:szCs w:val="32"/>
          <w:rtl/>
        </w:rPr>
        <w:t>الفيبرينوجين</w:t>
      </w:r>
      <w:proofErr w:type="spellEnd"/>
      <w:r w:rsidRPr="00733B94">
        <w:rPr>
          <w:rFonts w:ascii="Calibri" w:eastAsia="Calibri" w:hAnsi="Calibri" w:cs="Arial" w:hint="cs"/>
          <w:color w:val="000000"/>
          <w:sz w:val="32"/>
          <w:szCs w:val="32"/>
          <w:rtl/>
        </w:rPr>
        <w:t>، ولا</w:t>
      </w:r>
      <w:r w:rsidR="00166999">
        <w:rPr>
          <w:rFonts w:ascii="Calibri" w:eastAsia="Calibri" w:hAnsi="Calibri" w:cs="Arial" w:hint="cs"/>
          <w:color w:val="000000"/>
          <w:sz w:val="32"/>
          <w:szCs w:val="32"/>
          <w:rtl/>
        </w:rPr>
        <w:t xml:space="preserve"> يتعلق بحجم الاحتشاء أو الانذار</w:t>
      </w:r>
      <w:r w:rsidRPr="00733B94">
        <w:rPr>
          <w:rFonts w:ascii="Calibri" w:eastAsia="Calibri" w:hAnsi="Calibri" w:cs="Arial" w:hint="cs"/>
          <w:color w:val="000000"/>
          <w:sz w:val="32"/>
          <w:szCs w:val="32"/>
          <w:rtl/>
        </w:rPr>
        <w:t>.</w:t>
      </w:r>
    </w:p>
    <w:p w:rsidR="00D6253F" w:rsidRPr="00CE56D1" w:rsidRDefault="00D6253F" w:rsidP="00CE56D1">
      <w:pPr>
        <w:numPr>
          <w:ilvl w:val="0"/>
          <w:numId w:val="12"/>
        </w:numPr>
        <w:bidi/>
        <w:spacing w:after="200"/>
        <w:contextualSpacing/>
        <w:jc w:val="both"/>
        <w:rPr>
          <w:rFonts w:ascii="Calibri" w:eastAsia="Calibri" w:hAnsi="Calibri" w:cs="Arial"/>
          <w:color w:val="000000"/>
          <w:sz w:val="32"/>
          <w:szCs w:val="32"/>
          <w:rtl/>
        </w:rPr>
      </w:pPr>
      <w:r w:rsidRPr="00CE56D1">
        <w:rPr>
          <w:rFonts w:ascii="Calibri" w:eastAsia="Calibri" w:hAnsi="Calibri" w:cs="Arial" w:hint="cs"/>
          <w:color w:val="000000"/>
          <w:sz w:val="32"/>
          <w:szCs w:val="32"/>
          <w:rtl/>
        </w:rPr>
        <w:t>إن ارتفاع ال</w:t>
      </w:r>
      <w:r w:rsidR="00166999" w:rsidRPr="00CE56D1">
        <w:rPr>
          <w:rFonts w:ascii="Calibri" w:eastAsia="Calibri" w:hAnsi="Calibri" w:cs="Arial" w:hint="cs"/>
          <w:color w:val="000000"/>
          <w:sz w:val="32"/>
          <w:szCs w:val="32"/>
          <w:rtl/>
        </w:rPr>
        <w:t>ـ</w:t>
      </w:r>
      <w:r w:rsidRPr="00CE56D1">
        <w:rPr>
          <w:rFonts w:ascii="Calibri" w:eastAsia="Calibri" w:hAnsi="Calibri" w:cs="Arial"/>
          <w:color w:val="000000"/>
          <w:sz w:val="32"/>
          <w:szCs w:val="32"/>
        </w:rPr>
        <w:t>CRP</w:t>
      </w:r>
      <w:r w:rsidRPr="00CE56D1">
        <w:rPr>
          <w:rFonts w:ascii="Calibri" w:eastAsia="Calibri" w:hAnsi="Calibri" w:cs="Arial" w:hint="cs"/>
          <w:color w:val="000000"/>
          <w:sz w:val="32"/>
          <w:szCs w:val="32"/>
          <w:rtl/>
        </w:rPr>
        <w:t xml:space="preserve"> يحدد المرضى ذوي ال</w:t>
      </w:r>
      <w:r w:rsidR="00166999" w:rsidRPr="00CE56D1">
        <w:rPr>
          <w:rFonts w:ascii="Calibri" w:eastAsia="Calibri" w:hAnsi="Calibri" w:cs="Arial" w:hint="cs"/>
          <w:color w:val="000000"/>
          <w:sz w:val="32"/>
          <w:szCs w:val="32"/>
          <w:rtl/>
        </w:rPr>
        <w:t>خطورة العالية للحوادث الإكليلية</w:t>
      </w:r>
      <w:r w:rsidRPr="00CE56D1">
        <w:rPr>
          <w:rFonts w:ascii="Calibri" w:eastAsia="Calibri" w:hAnsi="Calibri" w:cs="Arial" w:hint="cs"/>
          <w:color w:val="000000"/>
          <w:sz w:val="32"/>
          <w:szCs w:val="32"/>
          <w:rtl/>
        </w:rPr>
        <w:t xml:space="preserve">، </w:t>
      </w:r>
      <w:r w:rsidR="00166999" w:rsidRPr="00CE56D1">
        <w:rPr>
          <w:rFonts w:ascii="Calibri" w:eastAsia="Calibri" w:hAnsi="Calibri" w:cs="Arial" w:hint="cs"/>
          <w:color w:val="000000"/>
          <w:sz w:val="32"/>
          <w:szCs w:val="32"/>
          <w:rtl/>
        </w:rPr>
        <w:t>وتقترح الدلائل الحالية ترافق الـ</w:t>
      </w:r>
      <w:r w:rsidRPr="00CE56D1">
        <w:rPr>
          <w:rFonts w:ascii="Calibri" w:eastAsia="Calibri" w:hAnsi="Calibri" w:cs="Arial"/>
          <w:color w:val="000000"/>
          <w:sz w:val="32"/>
          <w:szCs w:val="32"/>
        </w:rPr>
        <w:t>CRP</w:t>
      </w:r>
      <w:r w:rsidRPr="00CE56D1">
        <w:rPr>
          <w:rFonts w:ascii="Calibri" w:eastAsia="Calibri" w:hAnsi="Calibri" w:cs="Arial" w:hint="cs"/>
          <w:color w:val="000000"/>
          <w:sz w:val="32"/>
          <w:szCs w:val="32"/>
          <w:rtl/>
        </w:rPr>
        <w:t xml:space="preserve"> المرتفع من سوء الإنذار للآفات الظاهرة بالتصوير الوعائي الظليل للمت</w:t>
      </w:r>
      <w:r w:rsidR="00166999" w:rsidRPr="00CE56D1">
        <w:rPr>
          <w:rFonts w:ascii="Calibri" w:eastAsia="Calibri" w:hAnsi="Calibri" w:cs="Arial" w:hint="cs"/>
          <w:color w:val="000000"/>
          <w:sz w:val="32"/>
          <w:szCs w:val="32"/>
          <w:rtl/>
        </w:rPr>
        <w:t>لازمات الإكليلية الحادة، وزيادة احتمال تطور قصور القلب</w:t>
      </w:r>
      <w:r w:rsidRPr="00CE56D1">
        <w:rPr>
          <w:rFonts w:ascii="Calibri" w:eastAsia="Calibri" w:hAnsi="Calibri" w:cs="Arial" w:hint="cs"/>
          <w:color w:val="000000"/>
          <w:sz w:val="32"/>
          <w:szCs w:val="32"/>
          <w:rtl/>
        </w:rPr>
        <w:t>.</w:t>
      </w:r>
    </w:p>
    <w:p w:rsidR="00D6253F" w:rsidRDefault="00D6253F" w:rsidP="00166999">
      <w:pPr>
        <w:numPr>
          <w:ilvl w:val="0"/>
          <w:numId w:val="12"/>
        </w:numPr>
        <w:bidi/>
        <w:spacing w:after="200"/>
        <w:contextualSpacing/>
        <w:jc w:val="both"/>
        <w:rPr>
          <w:rFonts w:ascii="Calibri" w:eastAsia="Calibri" w:hAnsi="Calibri" w:cs="Arial"/>
          <w:color w:val="000000"/>
          <w:sz w:val="32"/>
          <w:szCs w:val="32"/>
        </w:rPr>
      </w:pPr>
      <w:proofErr w:type="spellStart"/>
      <w:r w:rsidRPr="00733B94">
        <w:rPr>
          <w:rFonts w:ascii="Calibri" w:eastAsia="Calibri" w:hAnsi="Calibri" w:cs="Arial"/>
          <w:color w:val="000000"/>
          <w:sz w:val="32"/>
          <w:szCs w:val="32"/>
          <w:rtl/>
        </w:rPr>
        <w:t>لاكتات</w:t>
      </w:r>
      <w:proofErr w:type="spellEnd"/>
      <w:r w:rsidRPr="00733B94">
        <w:rPr>
          <w:rFonts w:ascii="Calibri" w:eastAsia="Calibri" w:hAnsi="Calibri" w:cs="Arial"/>
          <w:color w:val="000000"/>
          <w:sz w:val="32"/>
          <w:szCs w:val="32"/>
          <w:rtl/>
        </w:rPr>
        <w:t xml:space="preserve"> دي </w:t>
      </w:r>
      <w:proofErr w:type="spellStart"/>
      <w:r w:rsidRPr="00733B94">
        <w:rPr>
          <w:rFonts w:ascii="Calibri" w:eastAsia="Calibri" w:hAnsi="Calibri" w:cs="Arial"/>
          <w:color w:val="000000"/>
          <w:sz w:val="32"/>
          <w:szCs w:val="32"/>
          <w:rtl/>
        </w:rPr>
        <w:t>هيدروجيناز</w:t>
      </w:r>
      <w:proofErr w:type="spellEnd"/>
      <w:r w:rsidR="00166999">
        <w:rPr>
          <w:rFonts w:ascii="Calibri" w:eastAsia="Calibri" w:hAnsi="Calibri" w:cs="Arial"/>
          <w:color w:val="000000"/>
          <w:sz w:val="32"/>
          <w:szCs w:val="32"/>
        </w:rPr>
        <w:t xml:space="preserve"> :LDH</w:t>
      </w:r>
      <w:r w:rsidRPr="00733B94">
        <w:rPr>
          <w:rFonts w:ascii="Calibri" w:eastAsia="Calibri" w:hAnsi="Calibri" w:cs="Arial"/>
          <w:color w:val="000000"/>
          <w:sz w:val="32"/>
          <w:szCs w:val="32"/>
          <w:rtl/>
        </w:rPr>
        <w:t>اختبار غير نوعي ترتفع الخميرة خلال 5</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14 يوم من بداية الاحتشاء، يوجد 5</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أنواع</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proofErr w:type="spellStart"/>
      <w:r w:rsidRPr="00733B94">
        <w:rPr>
          <w:rFonts w:ascii="Calibri" w:eastAsia="Calibri" w:hAnsi="Calibri" w:cs="Arial"/>
          <w:color w:val="000000"/>
          <w:sz w:val="32"/>
          <w:szCs w:val="32"/>
          <w:rtl/>
        </w:rPr>
        <w:t>إيزوأنزيم</w:t>
      </w:r>
      <w:proofErr w:type="spellEnd"/>
      <w:r w:rsidRPr="00733B94">
        <w:rPr>
          <w:rFonts w:ascii="Calibri" w:eastAsia="Calibri" w:hAnsi="Calibri" w:cs="Arial"/>
          <w:color w:val="000000"/>
          <w:sz w:val="32"/>
          <w:szCs w:val="32"/>
          <w:rtl/>
        </w:rPr>
        <w:t>) عادة يكون النوع الثاني مرتفع أكثر من النوع الأول لكن في أذية القلب يحدث العكس، إن النوع الخامس موجود بشكل أساسي في الكبد لذا قد يرتفع في النخر الكبدي المركزي التالي لقصور القلب الاحتقاني التالي لاحتشاء العضلة القلبية.</w:t>
      </w:r>
    </w:p>
    <w:p w:rsidR="00CE56D1" w:rsidRPr="00CE56D1" w:rsidRDefault="00CE56D1" w:rsidP="00CE56D1">
      <w:pPr>
        <w:pStyle w:val="a3"/>
        <w:numPr>
          <w:ilvl w:val="0"/>
          <w:numId w:val="12"/>
        </w:numPr>
        <w:bidi/>
        <w:spacing w:after="200"/>
        <w:jc w:val="both"/>
        <w:rPr>
          <w:rFonts w:ascii="Calibri" w:eastAsia="Calibri" w:hAnsi="Calibri" w:cs="Arial"/>
          <w:color w:val="000000"/>
          <w:sz w:val="32"/>
          <w:szCs w:val="32"/>
          <w:u w:val="single"/>
        </w:rPr>
      </w:pPr>
      <w:proofErr w:type="spellStart"/>
      <w:r w:rsidRPr="00CE56D1">
        <w:rPr>
          <w:rFonts w:ascii="Calibri" w:eastAsia="Calibri" w:hAnsi="Calibri" w:cs="Arial" w:hint="cs"/>
          <w:color w:val="000000"/>
          <w:sz w:val="32"/>
          <w:szCs w:val="32"/>
          <w:rtl/>
        </w:rPr>
        <w:t>اللبيدات</w:t>
      </w:r>
      <w:proofErr w:type="spellEnd"/>
      <w:r w:rsidRPr="00CE56D1">
        <w:rPr>
          <w:rFonts w:ascii="Calibri" w:eastAsia="Calibri" w:hAnsi="Calibri" w:cs="Arial" w:hint="cs"/>
          <w:color w:val="000000"/>
          <w:sz w:val="32"/>
          <w:szCs w:val="32"/>
          <w:rtl/>
        </w:rPr>
        <w:t xml:space="preserve"> المصلية </w:t>
      </w:r>
      <w:r w:rsidRPr="00CE56D1">
        <w:rPr>
          <w:rFonts w:ascii="Calibri" w:eastAsia="Calibri" w:hAnsi="Calibri" w:cs="Arial"/>
          <w:color w:val="000000"/>
          <w:sz w:val="32"/>
          <w:szCs w:val="32"/>
        </w:rPr>
        <w:t xml:space="preserve"> :</w:t>
      </w:r>
      <w:r w:rsidRPr="00CE56D1">
        <w:rPr>
          <w:rFonts w:ascii="Calibri" w:eastAsia="Calibri" w:hAnsi="Calibri" w:cs="Arial" w:hint="cs"/>
          <w:color w:val="000000"/>
          <w:sz w:val="32"/>
          <w:szCs w:val="32"/>
          <w:rtl/>
        </w:rPr>
        <w:t xml:space="preserve">تبقى تراكيز كل من الكولسترول الكلي </w:t>
      </w:r>
      <w:r w:rsidRPr="00CE56D1">
        <w:rPr>
          <w:rFonts w:ascii="Calibri" w:eastAsia="Calibri" w:hAnsi="Calibri" w:cs="Arial"/>
          <w:color w:val="000000"/>
          <w:sz w:val="32"/>
          <w:szCs w:val="32"/>
        </w:rPr>
        <w:t>TC</w:t>
      </w:r>
      <w:r w:rsidRPr="00CE56D1">
        <w:rPr>
          <w:rFonts w:ascii="Calibri" w:eastAsia="Calibri" w:hAnsi="Calibri" w:cs="Arial" w:hint="cs"/>
          <w:color w:val="000000"/>
          <w:sz w:val="32"/>
          <w:szCs w:val="32"/>
          <w:rtl/>
        </w:rPr>
        <w:t xml:space="preserve"> و الـ </w:t>
      </w:r>
      <w:r w:rsidRPr="00CE56D1">
        <w:rPr>
          <w:rFonts w:ascii="Calibri" w:eastAsia="Calibri" w:hAnsi="Calibri" w:cs="Arial"/>
          <w:color w:val="000000"/>
          <w:sz w:val="32"/>
          <w:szCs w:val="32"/>
        </w:rPr>
        <w:t>HDL-C</w:t>
      </w:r>
      <w:r w:rsidRPr="00CE56D1">
        <w:rPr>
          <w:rFonts w:ascii="Calibri" w:eastAsia="Calibri" w:hAnsi="Calibri" w:cs="Arial" w:hint="cs"/>
          <w:color w:val="000000"/>
          <w:sz w:val="32"/>
          <w:szCs w:val="32"/>
          <w:rtl/>
        </w:rPr>
        <w:t xml:space="preserve"> عند أو قريبة من مستوياتها القاعدية خلال24-48ساعة من بدء الاحتشاء لتنخفض بعد ذلك بشكل كاذب، ويكون الانخفاض في </w:t>
      </w:r>
      <w:r w:rsidRPr="00CE56D1">
        <w:rPr>
          <w:rFonts w:ascii="Calibri" w:eastAsia="Calibri" w:hAnsi="Calibri" w:cs="Arial"/>
          <w:color w:val="000000"/>
          <w:sz w:val="32"/>
          <w:szCs w:val="32"/>
        </w:rPr>
        <w:t>HDL-C</w:t>
      </w:r>
      <w:r w:rsidRPr="00CE56D1">
        <w:rPr>
          <w:rFonts w:ascii="Calibri" w:eastAsia="Calibri" w:hAnsi="Calibri" w:cs="Arial" w:hint="cs"/>
          <w:color w:val="000000"/>
          <w:sz w:val="32"/>
          <w:szCs w:val="32"/>
          <w:rtl/>
        </w:rPr>
        <w:t xml:space="preserve"> أكبر بكثير من الانخفاض في الكولسترول الكلي. لذلك </w:t>
      </w:r>
      <w:proofErr w:type="spellStart"/>
      <w:r w:rsidRPr="00CE56D1">
        <w:rPr>
          <w:rFonts w:ascii="Calibri" w:eastAsia="Calibri" w:hAnsi="Calibri" w:cs="Arial" w:hint="cs"/>
          <w:color w:val="000000"/>
          <w:sz w:val="32"/>
          <w:szCs w:val="32"/>
          <w:rtl/>
        </w:rPr>
        <w:t>لايمكن</w:t>
      </w:r>
      <w:proofErr w:type="spellEnd"/>
      <w:r w:rsidRPr="00CE56D1">
        <w:rPr>
          <w:rFonts w:ascii="Calibri" w:eastAsia="Calibri" w:hAnsi="Calibri" w:cs="Arial" w:hint="cs"/>
          <w:color w:val="000000"/>
          <w:sz w:val="32"/>
          <w:szCs w:val="32"/>
          <w:rtl/>
        </w:rPr>
        <w:t xml:space="preserve"> استخدام النسبة </w:t>
      </w:r>
      <w:r w:rsidRPr="00CE56D1">
        <w:rPr>
          <w:rFonts w:ascii="Calibri" w:eastAsia="Calibri" w:hAnsi="Calibri" w:cs="Arial"/>
          <w:color w:val="000000"/>
          <w:sz w:val="32"/>
          <w:szCs w:val="32"/>
        </w:rPr>
        <w:t>TC/HDL-C</w:t>
      </w:r>
      <w:r w:rsidRPr="00CE56D1">
        <w:rPr>
          <w:rFonts w:ascii="Calibri" w:eastAsia="Calibri" w:hAnsi="Calibri" w:cs="Arial" w:hint="cs"/>
          <w:color w:val="000000"/>
          <w:sz w:val="32"/>
          <w:szCs w:val="32"/>
          <w:rtl/>
        </w:rPr>
        <w:t xml:space="preserve"> لتقييم الخطورة القلبية مالم تجرى باكرا بعد الاحتشاء. يجب إجراء تقييم كامل </w:t>
      </w:r>
      <w:proofErr w:type="spellStart"/>
      <w:r w:rsidRPr="00CE56D1">
        <w:rPr>
          <w:rFonts w:ascii="Calibri" w:eastAsia="Calibri" w:hAnsi="Calibri" w:cs="Arial" w:hint="cs"/>
          <w:color w:val="000000"/>
          <w:sz w:val="32"/>
          <w:szCs w:val="32"/>
          <w:rtl/>
        </w:rPr>
        <w:t>للبيدات</w:t>
      </w:r>
      <w:proofErr w:type="spellEnd"/>
      <w:r w:rsidRPr="00CE56D1">
        <w:rPr>
          <w:rFonts w:ascii="Calibri" w:eastAsia="Calibri" w:hAnsi="Calibri" w:cs="Arial"/>
          <w:color w:val="000000"/>
          <w:sz w:val="32"/>
          <w:szCs w:val="32"/>
        </w:rPr>
        <w:t>Lipid Profile</w:t>
      </w:r>
      <w:r w:rsidRPr="00CE56D1">
        <w:rPr>
          <w:rFonts w:ascii="Calibri" w:eastAsia="Calibri" w:hAnsi="Calibri" w:cs="Arial" w:hint="cs"/>
          <w:color w:val="000000"/>
          <w:sz w:val="32"/>
          <w:szCs w:val="32"/>
          <w:rtl/>
        </w:rPr>
        <w:t xml:space="preserve"> لكل مرضى الاحتشاء خلال أول24-48 ساعة من بدء الأعراض.</w:t>
      </w:r>
    </w:p>
    <w:p w:rsidR="00CE56D1" w:rsidRPr="00CE56D1" w:rsidRDefault="00CE56D1" w:rsidP="00CE56D1">
      <w:pPr>
        <w:pStyle w:val="a3"/>
        <w:bidi/>
        <w:spacing w:after="200"/>
        <w:ind w:left="360"/>
        <w:jc w:val="both"/>
        <w:rPr>
          <w:rFonts w:ascii="Calibri" w:eastAsia="Calibri" w:hAnsi="Calibri" w:cs="Arial"/>
          <w:color w:val="000000"/>
          <w:sz w:val="32"/>
          <w:szCs w:val="32"/>
          <w:u w:val="single"/>
        </w:rPr>
      </w:pPr>
      <w:r w:rsidRPr="00CE56D1">
        <w:rPr>
          <w:rFonts w:ascii="Calibri" w:eastAsia="Calibri" w:hAnsi="Calibri" w:cs="Arial" w:hint="cs"/>
          <w:color w:val="000000"/>
          <w:sz w:val="32"/>
          <w:szCs w:val="32"/>
          <w:rtl/>
        </w:rPr>
        <w:t xml:space="preserve">ونظراً للفوائد التي حققها تخفيض </w:t>
      </w:r>
      <w:proofErr w:type="spellStart"/>
      <w:r w:rsidRPr="00CE56D1">
        <w:rPr>
          <w:rFonts w:ascii="Calibri" w:eastAsia="Calibri" w:hAnsi="Calibri" w:cs="Arial" w:hint="cs"/>
          <w:color w:val="000000"/>
          <w:sz w:val="32"/>
          <w:szCs w:val="32"/>
          <w:rtl/>
        </w:rPr>
        <w:t>اللبيدات</w:t>
      </w:r>
      <w:proofErr w:type="spellEnd"/>
      <w:r w:rsidRPr="00CE56D1">
        <w:rPr>
          <w:rFonts w:ascii="Calibri" w:eastAsia="Calibri" w:hAnsi="Calibri" w:cs="Arial" w:hint="cs"/>
          <w:color w:val="000000"/>
          <w:sz w:val="32"/>
          <w:szCs w:val="32"/>
          <w:rtl/>
        </w:rPr>
        <w:t xml:space="preserve"> في مجال الوقاية القلبية الأولية والثانوية، ونظراً لتحسن الوظيفة البطانية وتثبيط تشكل الخثار فقد اقترح التدبير الباكر </w:t>
      </w:r>
      <w:proofErr w:type="spellStart"/>
      <w:r w:rsidRPr="00CE56D1">
        <w:rPr>
          <w:rFonts w:ascii="Calibri" w:eastAsia="Calibri" w:hAnsi="Calibri" w:cs="Arial" w:hint="cs"/>
          <w:color w:val="000000"/>
          <w:sz w:val="32"/>
          <w:szCs w:val="32"/>
          <w:rtl/>
        </w:rPr>
        <w:t>للبيدات</w:t>
      </w:r>
      <w:proofErr w:type="spellEnd"/>
      <w:r w:rsidRPr="00CE56D1">
        <w:rPr>
          <w:rFonts w:ascii="Calibri" w:eastAsia="Calibri" w:hAnsi="Calibri" w:cs="Arial" w:hint="cs"/>
          <w:color w:val="000000"/>
          <w:sz w:val="32"/>
          <w:szCs w:val="32"/>
          <w:rtl/>
        </w:rPr>
        <w:t xml:space="preserve"> </w:t>
      </w:r>
      <w:r w:rsidRPr="00CE56D1">
        <w:rPr>
          <w:rFonts w:ascii="Calibri" w:eastAsia="Calibri" w:hAnsi="Calibri" w:cs="Arial" w:hint="cs"/>
          <w:color w:val="000000"/>
          <w:sz w:val="32"/>
          <w:szCs w:val="32"/>
          <w:rtl/>
        </w:rPr>
        <w:lastRenderedPageBreak/>
        <w:t>بعد الاحتشاء مباشرة. أما بالنسبة للمرضى المقبولين بتشخيص</w:t>
      </w:r>
      <w:r w:rsidRPr="00CE56D1">
        <w:rPr>
          <w:rFonts w:ascii="Calibri" w:eastAsia="Calibri" w:hAnsi="Calibri" w:cs="Arial"/>
          <w:color w:val="000000"/>
          <w:sz w:val="32"/>
          <w:szCs w:val="32"/>
        </w:rPr>
        <w:t>STEMI</w:t>
      </w:r>
      <w:r w:rsidRPr="00CE56D1">
        <w:rPr>
          <w:rFonts w:ascii="Calibri" w:eastAsia="Calibri" w:hAnsi="Calibri" w:cs="Arial" w:hint="cs"/>
          <w:color w:val="000000"/>
          <w:sz w:val="32"/>
          <w:szCs w:val="32"/>
          <w:rtl/>
        </w:rPr>
        <w:t xml:space="preserve"> بعد 24-48 ساعة فيجرى تقييم </w:t>
      </w:r>
      <w:proofErr w:type="spellStart"/>
      <w:r w:rsidRPr="00CE56D1">
        <w:rPr>
          <w:rFonts w:ascii="Calibri" w:eastAsia="Calibri" w:hAnsi="Calibri" w:cs="Arial" w:hint="cs"/>
          <w:color w:val="000000"/>
          <w:sz w:val="32"/>
          <w:szCs w:val="32"/>
          <w:rtl/>
        </w:rPr>
        <w:t>اللبيدات</w:t>
      </w:r>
      <w:proofErr w:type="spellEnd"/>
      <w:r w:rsidRPr="00CE56D1">
        <w:rPr>
          <w:rFonts w:ascii="Calibri" w:eastAsia="Calibri" w:hAnsi="Calibri" w:cs="Arial" w:hint="cs"/>
          <w:color w:val="000000"/>
          <w:sz w:val="32"/>
          <w:szCs w:val="32"/>
          <w:rtl/>
        </w:rPr>
        <w:t xml:space="preserve"> </w:t>
      </w:r>
      <w:r w:rsidRPr="00CE56D1">
        <w:rPr>
          <w:rFonts w:ascii="Calibri" w:eastAsia="Calibri" w:hAnsi="Calibri" w:cs="Arial"/>
          <w:color w:val="000000"/>
          <w:sz w:val="32"/>
          <w:szCs w:val="32"/>
        </w:rPr>
        <w:t>Lipid Profile</w:t>
      </w:r>
      <w:r w:rsidRPr="00CE56D1">
        <w:rPr>
          <w:rFonts w:ascii="Calibri" w:eastAsia="Calibri" w:hAnsi="Calibri" w:cs="Arial" w:hint="cs"/>
          <w:color w:val="000000"/>
          <w:sz w:val="32"/>
          <w:szCs w:val="32"/>
          <w:rtl/>
        </w:rPr>
        <w:t xml:space="preserve"> بشكل دقيق بعد 8 أسابيع.</w:t>
      </w:r>
    </w:p>
    <w:p w:rsidR="00D6253F" w:rsidRPr="00733B94" w:rsidRDefault="00D6253F" w:rsidP="00741BEC">
      <w:pPr>
        <w:numPr>
          <w:ilvl w:val="0"/>
          <w:numId w:val="12"/>
        </w:numPr>
        <w:bidi/>
        <w:spacing w:after="200"/>
        <w:contextualSpacing/>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حاليا</w:t>
      </w:r>
      <w:r w:rsidR="00166999">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يوجد الألبومين المعدل بال</w:t>
      </w:r>
      <w:r w:rsidRPr="00733B94">
        <w:rPr>
          <w:rFonts w:ascii="Calibri" w:eastAsia="Calibri" w:hAnsi="Calibri" w:cs="Arial" w:hint="cs"/>
          <w:color w:val="000000"/>
          <w:sz w:val="32"/>
          <w:szCs w:val="32"/>
          <w:rtl/>
        </w:rPr>
        <w:t>إ</w:t>
      </w:r>
      <w:r w:rsidR="00166999">
        <w:rPr>
          <w:rFonts w:ascii="Calibri" w:eastAsia="Calibri" w:hAnsi="Calibri" w:cs="Arial"/>
          <w:color w:val="000000"/>
          <w:sz w:val="32"/>
          <w:szCs w:val="32"/>
          <w:rtl/>
        </w:rPr>
        <w:t>قفار</w:t>
      </w:r>
      <w:r w:rsidRPr="00733B94">
        <w:rPr>
          <w:rFonts w:ascii="Calibri" w:eastAsia="Calibri" w:hAnsi="Calibri" w:cs="Arial"/>
          <w:color w:val="000000"/>
          <w:sz w:val="32"/>
          <w:szCs w:val="32"/>
        </w:rPr>
        <w:t>ischemia-modified albumin</w:t>
      </w:r>
      <w:r w:rsidR="00166999">
        <w:rPr>
          <w:rFonts w:ascii="Calibri" w:eastAsia="Calibri" w:hAnsi="Calibri" w:cs="Arial"/>
          <w:color w:val="000000"/>
          <w:sz w:val="32"/>
          <w:szCs w:val="32"/>
          <w:rtl/>
        </w:rPr>
        <w:t xml:space="preserve"> وهو</w:t>
      </w:r>
      <w:r w:rsidRPr="00733B94">
        <w:rPr>
          <w:rFonts w:ascii="Calibri" w:eastAsia="Calibri" w:hAnsi="Calibri" w:cs="Arial"/>
          <w:color w:val="000000"/>
          <w:sz w:val="32"/>
          <w:szCs w:val="32"/>
        </w:rPr>
        <w:t>FDA approved</w:t>
      </w:r>
      <w:r w:rsidRPr="00733B94">
        <w:rPr>
          <w:rFonts w:ascii="Calibri" w:eastAsia="Calibri" w:hAnsi="Calibri" w:cs="Arial"/>
          <w:color w:val="000000"/>
          <w:sz w:val="32"/>
          <w:szCs w:val="32"/>
          <w:rtl/>
        </w:rPr>
        <w:t xml:space="preserve"> ويكشف عبر اختبار ارتباط الكوبالت بالألبومين، حيث أن ال</w:t>
      </w:r>
      <w:r w:rsidRPr="00733B94">
        <w:rPr>
          <w:rFonts w:ascii="Calibri" w:eastAsia="Calibri" w:hAnsi="Calibri" w:cs="Arial" w:hint="cs"/>
          <w:color w:val="000000"/>
          <w:sz w:val="32"/>
          <w:szCs w:val="32"/>
          <w:rtl/>
        </w:rPr>
        <w:t>إ</w:t>
      </w:r>
      <w:r w:rsidR="00166999">
        <w:rPr>
          <w:rFonts w:ascii="Calibri" w:eastAsia="Calibri" w:hAnsi="Calibri" w:cs="Arial"/>
          <w:color w:val="000000"/>
          <w:sz w:val="32"/>
          <w:szCs w:val="32"/>
          <w:rtl/>
        </w:rPr>
        <w:t>قفار يغير النها</w:t>
      </w:r>
      <w:r w:rsidR="00166999">
        <w:rPr>
          <w:rFonts w:ascii="Calibri" w:eastAsia="Calibri" w:hAnsi="Calibri" w:cs="Arial" w:hint="cs"/>
          <w:color w:val="000000"/>
          <w:sz w:val="32"/>
          <w:szCs w:val="32"/>
          <w:rtl/>
        </w:rPr>
        <w:t>ي</w:t>
      </w:r>
      <w:r w:rsidR="00166999">
        <w:rPr>
          <w:rFonts w:ascii="Calibri" w:eastAsia="Calibri" w:hAnsi="Calibri" w:cs="Arial"/>
          <w:color w:val="000000"/>
          <w:sz w:val="32"/>
          <w:szCs w:val="32"/>
          <w:rtl/>
        </w:rPr>
        <w:t>ة</w:t>
      </w:r>
      <w:r w:rsidRPr="00733B94">
        <w:rPr>
          <w:rFonts w:ascii="Calibri" w:eastAsia="Calibri" w:hAnsi="Calibri" w:cs="Arial"/>
          <w:color w:val="000000"/>
          <w:sz w:val="32"/>
          <w:szCs w:val="32"/>
        </w:rPr>
        <w:t>N-terminus</w:t>
      </w:r>
      <w:r w:rsidRPr="00733B94">
        <w:rPr>
          <w:rFonts w:ascii="Calibri" w:eastAsia="Calibri" w:hAnsi="Calibri" w:cs="Arial"/>
          <w:color w:val="000000"/>
          <w:sz w:val="32"/>
          <w:szCs w:val="32"/>
          <w:rtl/>
        </w:rPr>
        <w:t xml:space="preserve"> للألبومين مما ينقص من قدرة الكوبالت على الارتباط مع الألبومين</w:t>
      </w:r>
      <w:r w:rsidRPr="00733B94">
        <w:rPr>
          <w:rFonts w:ascii="Calibri" w:eastAsia="Calibri" w:hAnsi="Calibri" w:cs="Arial" w:hint="cs"/>
          <w:color w:val="000000"/>
          <w:sz w:val="32"/>
          <w:szCs w:val="32"/>
          <w:rtl/>
        </w:rPr>
        <w:t>. و</w:t>
      </w:r>
      <w:r w:rsidRPr="00733B94">
        <w:rPr>
          <w:rFonts w:ascii="Calibri" w:eastAsia="Calibri" w:hAnsi="Calibri" w:cs="Arial"/>
          <w:color w:val="000000"/>
          <w:sz w:val="32"/>
          <w:szCs w:val="32"/>
          <w:rtl/>
        </w:rPr>
        <w:t>هناك دراسات تقول بزيادة طرح الألبومين خلال الاحتشاء الحاد وخصوصا</w:t>
      </w:r>
      <w:r w:rsidR="00166999">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في حال تطور قصور قلب مرافق.</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جدول </w:t>
      </w:r>
      <w:r w:rsidR="00166999">
        <w:rPr>
          <w:rFonts w:ascii="Calibri" w:eastAsia="Calibri" w:hAnsi="Calibri" w:cs="Arial" w:hint="cs"/>
          <w:color w:val="000000"/>
          <w:sz w:val="32"/>
          <w:szCs w:val="32"/>
          <w:rtl/>
        </w:rPr>
        <w:t>يبين العلاقة بين الخمائر والزمن</w:t>
      </w:r>
      <w:r w:rsidR="00A239B8" w:rsidRPr="00733B94">
        <w:rPr>
          <w:rFonts w:ascii="Calibri" w:eastAsia="Calibri" w:hAnsi="Calibri" w:cs="Arial" w:hint="cs"/>
          <w:color w:val="000000"/>
          <w:sz w:val="32"/>
          <w:szCs w:val="32"/>
          <w:vertAlign w:val="superscript"/>
          <w:rtl/>
        </w:rPr>
        <w:t>(46)</w:t>
      </w:r>
      <w:r w:rsidRPr="00733B94">
        <w:rPr>
          <w:rFonts w:ascii="Calibri" w:eastAsia="Calibri" w:hAnsi="Calibri" w:cs="Arial" w:hint="cs"/>
          <w:color w:val="000000"/>
          <w:sz w:val="32"/>
          <w:szCs w:val="32"/>
          <w:rtl/>
        </w:rPr>
        <w:t>:</w:t>
      </w:r>
    </w:p>
    <w:tbl>
      <w:tblPr>
        <w:tblStyle w:val="1110"/>
        <w:bidiVisual/>
        <w:tblW w:w="0" w:type="auto"/>
        <w:jc w:val="center"/>
        <w:tblInd w:w="720" w:type="dxa"/>
        <w:tblLook w:val="04A0" w:firstRow="1" w:lastRow="0" w:firstColumn="1" w:lastColumn="0" w:noHBand="0" w:noVBand="1"/>
      </w:tblPr>
      <w:tblGrid>
        <w:gridCol w:w="2213"/>
        <w:gridCol w:w="2016"/>
        <w:gridCol w:w="2038"/>
        <w:gridCol w:w="2016"/>
      </w:tblGrid>
      <w:tr w:rsidR="00D6253F" w:rsidRPr="00733B94" w:rsidTr="00166999">
        <w:trPr>
          <w:jc w:val="center"/>
        </w:trPr>
        <w:tc>
          <w:tcPr>
            <w:tcW w:w="2394" w:type="dxa"/>
            <w:shd w:val="pct20" w:color="auto" w:fill="auto"/>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الخميرة</w:t>
            </w:r>
          </w:p>
        </w:tc>
        <w:tc>
          <w:tcPr>
            <w:tcW w:w="2394" w:type="dxa"/>
            <w:shd w:val="pct20" w:color="auto" w:fill="auto"/>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البدء</w:t>
            </w:r>
          </w:p>
        </w:tc>
        <w:tc>
          <w:tcPr>
            <w:tcW w:w="2394" w:type="dxa"/>
            <w:shd w:val="pct20" w:color="auto" w:fill="auto"/>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الذروة</w:t>
            </w:r>
          </w:p>
        </w:tc>
        <w:tc>
          <w:tcPr>
            <w:tcW w:w="2394" w:type="dxa"/>
            <w:shd w:val="pct20" w:color="auto" w:fill="auto"/>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المدة</w:t>
            </w:r>
          </w:p>
        </w:tc>
      </w:tr>
      <w:tr w:rsidR="00D6253F" w:rsidRPr="00733B94" w:rsidTr="00166999">
        <w:trPr>
          <w:jc w:val="center"/>
        </w:trPr>
        <w:tc>
          <w:tcPr>
            <w:tcW w:w="2394" w:type="dxa"/>
          </w:tcPr>
          <w:p w:rsidR="00D6253F" w:rsidRPr="00733B94" w:rsidRDefault="00D6253F" w:rsidP="00166999">
            <w:pPr>
              <w:bidi/>
              <w:contextualSpacing/>
              <w:jc w:val="center"/>
              <w:rPr>
                <w:rFonts w:eastAsia="Times New Roman"/>
                <w:sz w:val="32"/>
                <w:szCs w:val="32"/>
                <w:lang w:bidi="ar-SY"/>
              </w:rPr>
            </w:pPr>
            <w:r w:rsidRPr="00733B94">
              <w:rPr>
                <w:rFonts w:eastAsia="Times New Roman"/>
                <w:sz w:val="32"/>
                <w:szCs w:val="32"/>
                <w:lang w:bidi="ar-SY"/>
              </w:rPr>
              <w:t>CK, CK-MB</w:t>
            </w:r>
          </w:p>
        </w:tc>
        <w:tc>
          <w:tcPr>
            <w:tcW w:w="2394" w:type="dxa"/>
          </w:tcPr>
          <w:p w:rsidR="00D6253F" w:rsidRPr="00733B94" w:rsidRDefault="003679B1" w:rsidP="003679B1">
            <w:pPr>
              <w:bidi/>
              <w:contextualSpacing/>
              <w:jc w:val="center"/>
              <w:rPr>
                <w:rFonts w:eastAsia="Times New Roman"/>
                <w:sz w:val="32"/>
                <w:szCs w:val="32"/>
                <w:rtl/>
                <w:lang w:bidi="ar-SY"/>
              </w:rPr>
            </w:pPr>
            <w:r>
              <w:rPr>
                <w:rFonts w:eastAsia="Times New Roman" w:hint="cs"/>
                <w:sz w:val="32"/>
                <w:szCs w:val="32"/>
                <w:rtl/>
                <w:lang w:bidi="ar-SY"/>
              </w:rPr>
              <w:t xml:space="preserve">4-8 </w:t>
            </w:r>
            <w:r w:rsidR="00D6253F" w:rsidRPr="00733B94">
              <w:rPr>
                <w:rFonts w:eastAsia="Times New Roman" w:hint="cs"/>
                <w:sz w:val="32"/>
                <w:szCs w:val="32"/>
                <w:rtl/>
                <w:lang w:bidi="ar-SY"/>
              </w:rPr>
              <w:t>ساعة</w:t>
            </w:r>
          </w:p>
        </w:tc>
        <w:tc>
          <w:tcPr>
            <w:tcW w:w="2394" w:type="dxa"/>
          </w:tcPr>
          <w:p w:rsidR="00D6253F" w:rsidRPr="00733B94" w:rsidRDefault="003679B1" w:rsidP="00166999">
            <w:pPr>
              <w:bidi/>
              <w:contextualSpacing/>
              <w:jc w:val="center"/>
              <w:rPr>
                <w:rFonts w:eastAsia="Times New Roman"/>
                <w:sz w:val="32"/>
                <w:szCs w:val="32"/>
                <w:rtl/>
                <w:lang w:bidi="ar-SY"/>
              </w:rPr>
            </w:pPr>
            <w:r>
              <w:rPr>
                <w:rFonts w:eastAsia="Times New Roman" w:hint="cs"/>
                <w:sz w:val="32"/>
                <w:szCs w:val="32"/>
                <w:rtl/>
                <w:lang w:bidi="ar-SY"/>
              </w:rPr>
              <w:t>12</w:t>
            </w:r>
            <w:r w:rsidR="00D6253F" w:rsidRPr="00733B94">
              <w:rPr>
                <w:rFonts w:eastAsia="Times New Roman" w:hint="cs"/>
                <w:sz w:val="32"/>
                <w:szCs w:val="32"/>
                <w:rtl/>
                <w:lang w:bidi="ar-SY"/>
              </w:rPr>
              <w:t>-24 ساعة</w:t>
            </w:r>
          </w:p>
        </w:tc>
        <w:tc>
          <w:tcPr>
            <w:tcW w:w="2394" w:type="dxa"/>
          </w:tcPr>
          <w:p w:rsidR="00D6253F" w:rsidRPr="00733B94" w:rsidRDefault="003679B1" w:rsidP="003679B1">
            <w:pPr>
              <w:bidi/>
              <w:contextualSpacing/>
              <w:jc w:val="center"/>
              <w:rPr>
                <w:rFonts w:eastAsia="Times New Roman"/>
                <w:sz w:val="32"/>
                <w:szCs w:val="32"/>
                <w:rtl/>
                <w:lang w:bidi="ar-SY"/>
              </w:rPr>
            </w:pPr>
            <w:r>
              <w:rPr>
                <w:rFonts w:eastAsia="Times New Roman" w:hint="cs"/>
                <w:sz w:val="32"/>
                <w:szCs w:val="32"/>
                <w:rtl/>
                <w:lang w:bidi="ar-SY"/>
              </w:rPr>
              <w:t>2-3 يوم</w:t>
            </w:r>
          </w:p>
        </w:tc>
      </w:tr>
      <w:tr w:rsidR="00D6253F" w:rsidRPr="00733B94" w:rsidTr="00166999">
        <w:trPr>
          <w:jc w:val="center"/>
        </w:trPr>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sz w:val="32"/>
                <w:szCs w:val="32"/>
                <w:lang w:bidi="ar-SY"/>
              </w:rPr>
              <w:t>Troponins</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3-12 ساعة</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18-24 ساعة</w:t>
            </w:r>
          </w:p>
        </w:tc>
        <w:tc>
          <w:tcPr>
            <w:tcW w:w="2394" w:type="dxa"/>
          </w:tcPr>
          <w:p w:rsidR="00D6253F" w:rsidRPr="00733B94" w:rsidRDefault="003679B1" w:rsidP="00166999">
            <w:pPr>
              <w:bidi/>
              <w:contextualSpacing/>
              <w:jc w:val="center"/>
              <w:rPr>
                <w:rFonts w:eastAsia="Times New Roman"/>
                <w:sz w:val="32"/>
                <w:szCs w:val="32"/>
                <w:rtl/>
                <w:lang w:bidi="ar-SY"/>
              </w:rPr>
            </w:pPr>
            <w:r>
              <w:rPr>
                <w:rFonts w:eastAsia="Times New Roman" w:hint="cs"/>
                <w:sz w:val="32"/>
                <w:szCs w:val="32"/>
                <w:rtl/>
                <w:lang w:bidi="ar-SY"/>
              </w:rPr>
              <w:t>5-14 يوم</w:t>
            </w:r>
          </w:p>
        </w:tc>
      </w:tr>
      <w:tr w:rsidR="00D6253F" w:rsidRPr="00733B94" w:rsidTr="00166999">
        <w:trPr>
          <w:jc w:val="center"/>
        </w:trPr>
        <w:tc>
          <w:tcPr>
            <w:tcW w:w="2394" w:type="dxa"/>
          </w:tcPr>
          <w:p w:rsidR="00D6253F" w:rsidRPr="00733B94" w:rsidRDefault="00D6253F" w:rsidP="00166999">
            <w:pPr>
              <w:bidi/>
              <w:contextualSpacing/>
              <w:jc w:val="center"/>
              <w:rPr>
                <w:rFonts w:eastAsia="Times New Roman"/>
                <w:sz w:val="32"/>
                <w:szCs w:val="32"/>
                <w:rtl/>
              </w:rPr>
            </w:pPr>
            <w:r w:rsidRPr="00733B94">
              <w:rPr>
                <w:rFonts w:eastAsia="Times New Roman"/>
                <w:sz w:val="32"/>
                <w:szCs w:val="32"/>
                <w:lang w:bidi="ar-SY"/>
              </w:rPr>
              <w:t>LDH</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6-12 ساعة</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24-48 ساعة</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6-8 أيام</w:t>
            </w:r>
          </w:p>
        </w:tc>
      </w:tr>
      <w:tr w:rsidR="00D6253F" w:rsidRPr="00733B94" w:rsidTr="00166999">
        <w:trPr>
          <w:jc w:val="center"/>
        </w:trPr>
        <w:tc>
          <w:tcPr>
            <w:tcW w:w="2394" w:type="dxa"/>
          </w:tcPr>
          <w:p w:rsidR="00D6253F" w:rsidRPr="00733B94" w:rsidRDefault="00D6253F" w:rsidP="00166999">
            <w:pPr>
              <w:bidi/>
              <w:contextualSpacing/>
              <w:jc w:val="center"/>
              <w:rPr>
                <w:rFonts w:eastAsia="Times New Roman"/>
                <w:sz w:val="32"/>
                <w:szCs w:val="32"/>
                <w:lang w:bidi="ar-SY"/>
              </w:rPr>
            </w:pPr>
            <w:r w:rsidRPr="00733B94">
              <w:rPr>
                <w:rFonts w:eastAsia="Times New Roman"/>
                <w:sz w:val="32"/>
                <w:szCs w:val="32"/>
                <w:lang w:bidi="ar-SY"/>
              </w:rPr>
              <w:t>Myoglobin</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1-4 ساعة</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6-7 ساعة</w:t>
            </w:r>
          </w:p>
        </w:tc>
        <w:tc>
          <w:tcPr>
            <w:tcW w:w="2394" w:type="dxa"/>
          </w:tcPr>
          <w:p w:rsidR="00D6253F" w:rsidRPr="00733B94" w:rsidRDefault="00D6253F" w:rsidP="00166999">
            <w:pPr>
              <w:bidi/>
              <w:contextualSpacing/>
              <w:jc w:val="center"/>
              <w:rPr>
                <w:rFonts w:eastAsia="Times New Roman"/>
                <w:sz w:val="32"/>
                <w:szCs w:val="32"/>
                <w:rtl/>
                <w:lang w:bidi="ar-SY"/>
              </w:rPr>
            </w:pPr>
            <w:r w:rsidRPr="00733B94">
              <w:rPr>
                <w:rFonts w:eastAsia="Times New Roman" w:hint="cs"/>
                <w:sz w:val="32"/>
                <w:szCs w:val="32"/>
                <w:rtl/>
                <w:lang w:bidi="ar-SY"/>
              </w:rPr>
              <w:t>24 ساعة</w:t>
            </w:r>
          </w:p>
        </w:tc>
      </w:tr>
    </w:tbl>
    <w:p w:rsidR="00222374" w:rsidRPr="00733B94" w:rsidRDefault="00222374" w:rsidP="00741BEC">
      <w:pPr>
        <w:bidi/>
        <w:spacing w:after="200"/>
        <w:jc w:val="both"/>
        <w:rPr>
          <w:rFonts w:ascii="Calibri" w:eastAsia="Calibri" w:hAnsi="Calibri" w:cs="Arial"/>
          <w:color w:val="000000"/>
          <w:sz w:val="32"/>
          <w:szCs w:val="32"/>
        </w:rPr>
      </w:pPr>
    </w:p>
    <w:p w:rsidR="00D6253F" w:rsidRPr="00733B94" w:rsidRDefault="00D6253F" w:rsidP="00741BEC">
      <w:pPr>
        <w:numPr>
          <w:ilvl w:val="0"/>
          <w:numId w:val="3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صورة الصدر الشعاعية:</w:t>
      </w:r>
    </w:p>
    <w:p w:rsidR="00222374" w:rsidRPr="00733B94" w:rsidRDefault="00D6253F" w:rsidP="001407D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 xml:space="preserve"> يمكن أن تظهر صور الصدر الشعاعية علامات لقصور القلب</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الاحتقاني، ولكن هذه الموجودات الشعاعية عادة</w:t>
      </w:r>
      <w:r w:rsidR="00166999">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ما</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تكون خلف الموجودات السريرية.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وينبغي البحث في صورة الصدر عن علامات تسلخ الأبهر كتشخيص تفريقي محتمل.</w:t>
      </w:r>
    </w:p>
    <w:p w:rsidR="00D6253F" w:rsidRPr="00733B94" w:rsidRDefault="00D6253F" w:rsidP="00741BEC">
      <w:pPr>
        <w:numPr>
          <w:ilvl w:val="0"/>
          <w:numId w:val="3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 xml:space="preserve">إيكو القلب: </w:t>
      </w:r>
    </w:p>
    <w:p w:rsidR="00D6253F" w:rsidRPr="00733B94" w:rsidRDefault="00D6253F"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يؤمن إيكو القلب تقديرا</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موثوقا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بجانب سرير المريض للوظيفة الكلية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والجزئية للبطين الأيسر، ويمكن لهذا أن يساعد في تشخيص وتدبير الاحتشاء، وخاصة عند وجود لبس في التشخيص بالوسائل الأخرى حيث أن حركة الجدار الطبيعية تجعل تشخيص الاحتشاء غير مرجحا</w:t>
      </w:r>
      <w:r w:rsidR="00166999">
        <w:rPr>
          <w:rFonts w:ascii="Calibri" w:eastAsia="Calibri" w:hAnsi="Calibri" w:cs="Arial" w:hint="cs"/>
          <w:color w:val="000000"/>
          <w:sz w:val="32"/>
          <w:szCs w:val="32"/>
          <w:rtl/>
        </w:rPr>
        <w:t>ً</w:t>
      </w:r>
      <w:r w:rsidRPr="00733B94">
        <w:rPr>
          <w:rFonts w:ascii="Calibri" w:eastAsia="Calibri" w:hAnsi="Calibri" w:cs="Arial"/>
          <w:color w:val="000000"/>
          <w:sz w:val="32"/>
          <w:szCs w:val="32"/>
          <w:rtl/>
        </w:rPr>
        <w:t>.</w:t>
      </w:r>
    </w:p>
    <w:p w:rsidR="00222374" w:rsidRPr="00733B94" w:rsidRDefault="00D6253F" w:rsidP="001407D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 xml:space="preserve">ويكون الإيكو دوبلر القلبي الإجراء الأكثر موثوقية لتشخيص قصور التاجي بعد الاحتشاء أو عيب </w:t>
      </w:r>
      <w:proofErr w:type="spellStart"/>
      <w:r w:rsidRPr="00733B94">
        <w:rPr>
          <w:rFonts w:ascii="Calibri" w:eastAsia="Calibri" w:hAnsi="Calibri" w:cs="Arial"/>
          <w:color w:val="000000"/>
          <w:sz w:val="32"/>
          <w:szCs w:val="32"/>
          <w:rtl/>
        </w:rPr>
        <w:t>الحاجزي</w:t>
      </w:r>
      <w:proofErr w:type="spellEnd"/>
      <w:r w:rsidRPr="00733B94">
        <w:rPr>
          <w:rFonts w:ascii="Calibri" w:eastAsia="Calibri" w:hAnsi="Calibri" w:cs="Arial"/>
          <w:color w:val="000000"/>
          <w:sz w:val="32"/>
          <w:szCs w:val="32"/>
          <w:rtl/>
        </w:rPr>
        <w:t xml:space="preserve"> </w:t>
      </w:r>
      <w:proofErr w:type="spellStart"/>
      <w:r w:rsidRPr="00733B94">
        <w:rPr>
          <w:rFonts w:ascii="Calibri" w:eastAsia="Calibri" w:hAnsi="Calibri" w:cs="Arial"/>
          <w:color w:val="000000"/>
          <w:sz w:val="32"/>
          <w:szCs w:val="32"/>
          <w:rtl/>
        </w:rPr>
        <w:t>البطيني</w:t>
      </w:r>
      <w:proofErr w:type="spellEnd"/>
      <w:r w:rsidRPr="00733B94">
        <w:rPr>
          <w:rFonts w:ascii="Calibri" w:eastAsia="Calibri" w:hAnsi="Calibri" w:cs="Arial"/>
          <w:color w:val="000000"/>
          <w:sz w:val="32"/>
          <w:szCs w:val="32"/>
          <w:rtl/>
        </w:rPr>
        <w:t xml:space="preserve"> الت</w:t>
      </w:r>
      <w:r w:rsidR="00166999">
        <w:rPr>
          <w:rFonts w:ascii="Calibri" w:eastAsia="Calibri" w:hAnsi="Calibri" w:cs="Arial"/>
          <w:color w:val="000000"/>
          <w:sz w:val="32"/>
          <w:szCs w:val="32"/>
          <w:rtl/>
        </w:rPr>
        <w:t>الي للاحتشا</w:t>
      </w:r>
      <w:r w:rsidR="00166999">
        <w:rPr>
          <w:rFonts w:ascii="Calibri" w:eastAsia="Calibri" w:hAnsi="Calibri" w:cs="Arial" w:hint="cs"/>
          <w:color w:val="000000"/>
          <w:sz w:val="32"/>
          <w:szCs w:val="32"/>
          <w:rtl/>
        </w:rPr>
        <w:t>ء</w:t>
      </w:r>
      <w:r w:rsidRPr="00733B94">
        <w:rPr>
          <w:rFonts w:ascii="Calibri" w:eastAsia="Calibri" w:hAnsi="Calibri" w:cs="Arial" w:hint="cs"/>
          <w:color w:val="000000"/>
          <w:sz w:val="32"/>
          <w:szCs w:val="32"/>
          <w:rtl/>
        </w:rPr>
        <w:t>.</w:t>
      </w:r>
    </w:p>
    <w:p w:rsidR="00D6253F" w:rsidRPr="00733B94" w:rsidRDefault="00D6253F" w:rsidP="00741BEC">
      <w:pPr>
        <w:numPr>
          <w:ilvl w:val="0"/>
          <w:numId w:val="3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rtl/>
        </w:rPr>
        <w:t xml:space="preserve">الدراسات بالنظائر المشعة: </w:t>
      </w:r>
    </w:p>
    <w:p w:rsidR="00D6253F" w:rsidRPr="00733B94" w:rsidRDefault="00D6253F" w:rsidP="00166999">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ويظهر التصوير الوعائي بالنظائر المشعة عدم حركية أو عسر</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حركية في المناطق المصابة</w:t>
      </w:r>
      <w:r w:rsidR="00A239B8" w:rsidRPr="00733B94">
        <w:rPr>
          <w:rFonts w:ascii="Calibri" w:eastAsia="Calibri" w:hAnsi="Calibri" w:cs="Arial" w:hint="cs"/>
          <w:color w:val="000000"/>
          <w:sz w:val="32"/>
          <w:szCs w:val="32"/>
          <w:vertAlign w:val="superscript"/>
          <w:rtl/>
        </w:rPr>
        <w:t>(48)</w:t>
      </w:r>
      <w:r w:rsidRPr="00733B94">
        <w:rPr>
          <w:rFonts w:ascii="Calibri" w:eastAsia="Calibri" w:hAnsi="Calibri" w:cs="Arial"/>
          <w:color w:val="000000"/>
          <w:sz w:val="32"/>
          <w:szCs w:val="32"/>
          <w:rtl/>
        </w:rPr>
        <w:t>.</w:t>
      </w:r>
    </w:p>
    <w:p w:rsidR="001C1400" w:rsidRPr="00733B94" w:rsidRDefault="001C1400" w:rsidP="001C1400">
      <w:pPr>
        <w:bidi/>
        <w:spacing w:after="200"/>
        <w:jc w:val="both"/>
        <w:rPr>
          <w:rFonts w:ascii="Calibri" w:eastAsia="Calibri" w:hAnsi="Calibri" w:cs="Arial"/>
          <w:color w:val="000000"/>
          <w:sz w:val="32"/>
          <w:szCs w:val="32"/>
          <w:rtl/>
        </w:rPr>
      </w:pPr>
    </w:p>
    <w:p w:rsidR="00D6253F" w:rsidRPr="00733B94" w:rsidRDefault="006C0519" w:rsidP="001C1400">
      <w:pPr>
        <w:pBdr>
          <w:top w:val="single" w:sz="4" w:space="1" w:color="auto"/>
          <w:left w:val="single" w:sz="4" w:space="4" w:color="auto"/>
          <w:bottom w:val="single" w:sz="4" w:space="1" w:color="auto"/>
          <w:right w:val="single" w:sz="4" w:space="4" w:color="auto"/>
        </w:pBdr>
        <w:shd w:val="clear" w:color="auto" w:fill="C2D69B" w:themeFill="accent3" w:themeFillTint="99"/>
        <w:autoSpaceDE w:val="0"/>
        <w:autoSpaceDN w:val="0"/>
        <w:bidi/>
        <w:adjustRightInd w:val="0"/>
        <w:spacing w:line="240" w:lineRule="auto"/>
        <w:jc w:val="center"/>
        <w:rPr>
          <w:rFonts w:ascii="Calibri" w:eastAsia="Calibri" w:hAnsi="Calibri" w:cs="Arial"/>
          <w:color w:val="000000"/>
          <w:sz w:val="36"/>
          <w:szCs w:val="36"/>
          <w:u w:val="single"/>
          <w:rtl/>
        </w:rPr>
      </w:pPr>
      <w:r w:rsidRPr="00733B94">
        <w:rPr>
          <w:rFonts w:hint="cs"/>
          <w:color w:val="000000" w:themeColor="text1"/>
          <w:sz w:val="36"/>
          <w:szCs w:val="36"/>
          <w:rtl/>
        </w:rPr>
        <w:lastRenderedPageBreak/>
        <w:t>خامسا: المعالجة</w:t>
      </w:r>
      <w:r w:rsidR="00D6253F" w:rsidRPr="00733B94">
        <w:rPr>
          <w:rFonts w:hint="cs"/>
          <w:color w:val="000000" w:themeColor="text1"/>
          <w:sz w:val="36"/>
          <w:szCs w:val="36"/>
          <w:rtl/>
        </w:rPr>
        <w:t xml:space="preserve"> </w:t>
      </w:r>
      <w:r w:rsidR="00D6253F" w:rsidRPr="00733B94">
        <w:rPr>
          <w:rFonts w:ascii="Calibri" w:eastAsia="Calibri" w:hAnsi="Calibri" w:cs="Arial"/>
          <w:color w:val="000000"/>
          <w:sz w:val="36"/>
          <w:szCs w:val="36"/>
        </w:rPr>
        <w:t xml:space="preserve"> Treatment</w:t>
      </w:r>
    </w:p>
    <w:p w:rsidR="00A06C48" w:rsidRPr="00220A43" w:rsidRDefault="00A06C48" w:rsidP="00220A43">
      <w:pPr>
        <w:bidi/>
        <w:spacing w:after="200"/>
        <w:jc w:val="center"/>
        <w:rPr>
          <w:rFonts w:ascii="Calibri" w:eastAsia="Calibri" w:hAnsi="Calibri" w:cs="Arial"/>
          <w:b/>
          <w:bCs/>
          <w:color w:val="FF0000"/>
          <w:sz w:val="24"/>
          <w:szCs w:val="24"/>
          <w:rtl/>
        </w:rPr>
      </w:pPr>
    </w:p>
    <w:p w:rsidR="00A06C48" w:rsidRPr="00220A43" w:rsidRDefault="00A06C48" w:rsidP="00220A43">
      <w:pPr>
        <w:bidi/>
        <w:spacing w:after="200"/>
        <w:jc w:val="center"/>
        <w:rPr>
          <w:rFonts w:ascii="Calibri" w:eastAsia="Calibri" w:hAnsi="Calibri" w:cs="Arial"/>
          <w:b/>
          <w:bCs/>
          <w:sz w:val="32"/>
          <w:szCs w:val="32"/>
          <w:lang w:bidi="ar-SY"/>
        </w:rPr>
      </w:pPr>
      <w:r w:rsidRPr="00220A43">
        <w:rPr>
          <w:rFonts w:ascii="Calibri" w:eastAsia="Calibri" w:hAnsi="Calibri" w:cs="Arial" w:hint="cs"/>
          <w:b/>
          <w:bCs/>
          <w:sz w:val="32"/>
          <w:szCs w:val="32"/>
          <w:rtl/>
          <w:lang w:bidi="ar-SY"/>
        </w:rPr>
        <w:t>المعالجة العامة الأولية لمرضى المتلازمات الإكليلية الحادة</w:t>
      </w:r>
    </w:p>
    <w:p w:rsidR="00A06C48" w:rsidRPr="00220A43" w:rsidRDefault="00A06C48" w:rsidP="00220A43">
      <w:pPr>
        <w:bidi/>
        <w:spacing w:after="200"/>
        <w:jc w:val="center"/>
        <w:rPr>
          <w:rFonts w:ascii="Calibri" w:eastAsia="Calibri" w:hAnsi="Calibri" w:cs="Arial"/>
          <w:b/>
          <w:bCs/>
          <w:sz w:val="32"/>
          <w:szCs w:val="32"/>
          <w:rtl/>
        </w:rPr>
      </w:pPr>
      <w:r w:rsidRPr="00220A43">
        <w:rPr>
          <w:rFonts w:ascii="Calibri" w:eastAsia="Calibri" w:hAnsi="Calibri" w:cs="Arial"/>
          <w:b/>
          <w:bCs/>
          <w:sz w:val="32"/>
          <w:szCs w:val="32"/>
          <w:lang w:bidi="ar-SY"/>
        </w:rPr>
        <w:t>Initial General  Therapy for ACS</w:t>
      </w:r>
    </w:p>
    <w:p w:rsidR="00A06C48" w:rsidRPr="00733B94" w:rsidRDefault="00A06C48" w:rsidP="00741BEC">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 xml:space="preserve">العديد من المعالجات الأولية مناسبة لجميع المرضى المشتبه لديهم بـ </w:t>
      </w:r>
      <w:r w:rsidRPr="00733B94">
        <w:rPr>
          <w:rFonts w:ascii="Calibri" w:eastAsia="Calibri" w:hAnsi="Calibri" w:cs="Arial"/>
          <w:sz w:val="32"/>
          <w:szCs w:val="32"/>
          <w:lang w:bidi="ar-SY"/>
        </w:rPr>
        <w:t>ACS</w:t>
      </w:r>
      <w:r w:rsidR="00166999">
        <w:rPr>
          <w:rFonts w:ascii="Calibri" w:eastAsia="Calibri" w:hAnsi="Calibri" w:cs="Arial" w:hint="cs"/>
          <w:sz w:val="32"/>
          <w:szCs w:val="32"/>
          <w:rtl/>
          <w:lang w:bidi="ar-SY"/>
        </w:rPr>
        <w:t xml:space="preserve"> في قسم الإسعاف. وهذه تتضمن: المراقبة المستمرة على </w:t>
      </w:r>
      <w:proofErr w:type="spellStart"/>
      <w:r w:rsidR="00166999">
        <w:rPr>
          <w:rFonts w:ascii="Calibri" w:eastAsia="Calibri" w:hAnsi="Calibri" w:cs="Arial" w:hint="cs"/>
          <w:sz w:val="32"/>
          <w:szCs w:val="32"/>
          <w:rtl/>
          <w:lang w:bidi="ar-SY"/>
        </w:rPr>
        <w:t>مونيتور</w:t>
      </w:r>
      <w:proofErr w:type="spellEnd"/>
      <w:r w:rsidR="00166999">
        <w:rPr>
          <w:rFonts w:ascii="Calibri" w:eastAsia="Calibri" w:hAnsi="Calibri" w:cs="Arial" w:hint="cs"/>
          <w:sz w:val="32"/>
          <w:szCs w:val="32"/>
          <w:rtl/>
          <w:lang w:bidi="ar-SY"/>
        </w:rPr>
        <w:t>، فتح خط وريدي</w:t>
      </w:r>
      <w:r w:rsidRPr="00733B94">
        <w:rPr>
          <w:rFonts w:ascii="Calibri" w:eastAsia="Calibri" w:hAnsi="Calibri" w:cs="Arial" w:hint="cs"/>
          <w:sz w:val="32"/>
          <w:szCs w:val="32"/>
          <w:rtl/>
          <w:lang w:bidi="ar-SY"/>
        </w:rPr>
        <w:t>، والأخذ بالاعتبار استعمال العديد من الأدو</w:t>
      </w:r>
      <w:r w:rsidR="00166999">
        <w:rPr>
          <w:rFonts w:ascii="Calibri" w:eastAsia="Calibri" w:hAnsi="Calibri" w:cs="Arial" w:hint="cs"/>
          <w:sz w:val="32"/>
          <w:szCs w:val="32"/>
          <w:rtl/>
          <w:lang w:bidi="ar-SY"/>
        </w:rPr>
        <w:t>ية التي ستتم مناقشتها في الأسفل</w:t>
      </w:r>
      <w:r w:rsidRPr="00733B94">
        <w:rPr>
          <w:rFonts w:ascii="Calibri" w:eastAsia="Calibri" w:hAnsi="Calibri" w:cs="Arial" w:hint="cs"/>
          <w:sz w:val="32"/>
          <w:szCs w:val="32"/>
          <w:rtl/>
          <w:lang w:bidi="ar-SY"/>
        </w:rPr>
        <w:t>.</w:t>
      </w:r>
    </w:p>
    <w:p w:rsidR="00A06C48" w:rsidRPr="00720135" w:rsidRDefault="00A06C48" w:rsidP="00741BEC">
      <w:pPr>
        <w:bidi/>
        <w:spacing w:after="200"/>
        <w:jc w:val="both"/>
        <w:rPr>
          <w:rFonts w:ascii="Calibri" w:eastAsia="Calibri" w:hAnsi="Calibri" w:cs="Arial"/>
          <w:sz w:val="32"/>
          <w:szCs w:val="32"/>
          <w:u w:val="single"/>
          <w:rtl/>
          <w:lang w:bidi="ar-SY"/>
        </w:rPr>
      </w:pPr>
      <w:r w:rsidRPr="00720135">
        <w:rPr>
          <w:rFonts w:ascii="Calibri" w:eastAsia="Calibri" w:hAnsi="Calibri" w:cs="Arial" w:hint="cs"/>
          <w:sz w:val="32"/>
          <w:szCs w:val="32"/>
          <w:u w:val="single"/>
          <w:rtl/>
          <w:lang w:bidi="ar-SY"/>
        </w:rPr>
        <w:t xml:space="preserve">الأكسجين </w:t>
      </w:r>
      <w:r w:rsidRPr="00720135">
        <w:rPr>
          <w:rFonts w:ascii="Calibri" w:eastAsia="Calibri" w:hAnsi="Calibri" w:cs="Arial"/>
          <w:sz w:val="32"/>
          <w:szCs w:val="32"/>
          <w:u w:val="single"/>
          <w:lang w:bidi="ar-SY"/>
        </w:rPr>
        <w:t>Oxygen</w:t>
      </w:r>
      <w:r w:rsidRPr="00720135">
        <w:rPr>
          <w:rFonts w:ascii="Calibri" w:eastAsia="Calibri" w:hAnsi="Calibri" w:cs="Arial" w:hint="cs"/>
          <w:sz w:val="32"/>
          <w:szCs w:val="32"/>
          <w:u w:val="single"/>
          <w:rtl/>
          <w:lang w:bidi="ar-SY"/>
        </w:rPr>
        <w:t>:</w:t>
      </w:r>
    </w:p>
    <w:p w:rsidR="00A06C48" w:rsidRPr="00733B94" w:rsidRDefault="00A06C48" w:rsidP="00741BEC">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يعط</w:t>
      </w:r>
      <w:r w:rsidR="00720135">
        <w:rPr>
          <w:rFonts w:ascii="Calibri" w:eastAsia="Calibri" w:hAnsi="Calibri" w:cs="Arial" w:hint="cs"/>
          <w:sz w:val="32"/>
          <w:szCs w:val="32"/>
          <w:rtl/>
          <w:lang w:bidi="ar-SY"/>
        </w:rPr>
        <w:t>ى للمرضى الذين لديهم زلة تنفسية، علامات قصور قلب، صدمة</w:t>
      </w:r>
      <w:r w:rsidRPr="00733B94">
        <w:rPr>
          <w:rFonts w:ascii="Calibri" w:eastAsia="Calibri" w:hAnsi="Calibri" w:cs="Arial" w:hint="cs"/>
          <w:sz w:val="32"/>
          <w:szCs w:val="32"/>
          <w:rtl/>
          <w:lang w:bidi="ar-SY"/>
        </w:rPr>
        <w:t>، أو إشبا</w:t>
      </w:r>
      <w:r w:rsidRPr="00733B94">
        <w:rPr>
          <w:rFonts w:ascii="Calibri" w:eastAsia="Calibri" w:hAnsi="Calibri" w:cs="Arial" w:hint="eastAsia"/>
          <w:sz w:val="32"/>
          <w:szCs w:val="32"/>
          <w:rtl/>
          <w:lang w:bidi="ar-SY"/>
        </w:rPr>
        <w:t>ع</w:t>
      </w:r>
      <w:r w:rsidRPr="00733B94">
        <w:rPr>
          <w:rFonts w:ascii="Calibri" w:eastAsia="Calibri" w:hAnsi="Calibri" w:cs="Arial" w:hint="cs"/>
          <w:sz w:val="32"/>
          <w:szCs w:val="32"/>
          <w:rtl/>
          <w:lang w:bidi="ar-SY"/>
        </w:rPr>
        <w:t xml:space="preserve"> أكسجين الدم الشرياني</w:t>
      </w:r>
      <w:r w:rsidRPr="00733B94">
        <w:rPr>
          <w:rFonts w:ascii="Calibri" w:eastAsia="Calibri" w:hAnsi="Calibri" w:cs="Arial"/>
          <w:sz w:val="32"/>
          <w:szCs w:val="32"/>
          <w:lang w:bidi="ar-SY"/>
        </w:rPr>
        <w:t>&gt;</w:t>
      </w:r>
      <w:r w:rsidRPr="00733B94">
        <w:rPr>
          <w:rFonts w:ascii="Calibri" w:eastAsia="Calibri" w:hAnsi="Calibri" w:cs="Arial" w:hint="cs"/>
          <w:sz w:val="32"/>
          <w:szCs w:val="32"/>
          <w:rtl/>
          <w:lang w:bidi="ar-SY"/>
        </w:rPr>
        <w:t xml:space="preserve"> </w:t>
      </w:r>
      <w:r w:rsidR="00526414" w:rsidRPr="00733B94">
        <w:rPr>
          <w:rFonts w:ascii="Calibri" w:eastAsia="Calibri" w:hAnsi="Calibri" w:cs="Arial"/>
          <w:sz w:val="32"/>
          <w:szCs w:val="32"/>
          <w:lang w:bidi="ar-SY"/>
        </w:rPr>
        <w:t>90</w:t>
      </w:r>
      <w:r w:rsidR="00720135">
        <w:rPr>
          <w:rFonts w:ascii="Calibri" w:eastAsia="Calibri" w:hAnsi="Calibri" w:cs="Arial" w:hint="cs"/>
          <w:sz w:val="32"/>
          <w:szCs w:val="32"/>
          <w:rtl/>
          <w:lang w:bidi="ar-SY"/>
        </w:rPr>
        <w:t>%. مراقبة</w:t>
      </w:r>
      <w:r w:rsidRPr="00733B94">
        <w:rPr>
          <w:rFonts w:ascii="Calibri" w:eastAsia="Calibri" w:hAnsi="Calibri" w:cs="Arial" w:hint="cs"/>
          <w:sz w:val="32"/>
          <w:szCs w:val="32"/>
          <w:rtl/>
          <w:lang w:bidi="ar-SY"/>
        </w:rPr>
        <w:t xml:space="preserve"> إشباع أكسجين الدم بشكل غير غاز ٍ قد تكون مفيد</w:t>
      </w:r>
      <w:r w:rsidR="00720135">
        <w:rPr>
          <w:rFonts w:ascii="Calibri" w:eastAsia="Calibri" w:hAnsi="Calibri" w:cs="Arial" w:hint="cs"/>
          <w:sz w:val="32"/>
          <w:szCs w:val="32"/>
          <w:rtl/>
          <w:lang w:bidi="ar-SY"/>
        </w:rPr>
        <w:t>ة لتحديد الحاجة لإعطاء الأكسجين</w:t>
      </w:r>
      <w:r w:rsidRPr="00733B94">
        <w:rPr>
          <w:rFonts w:ascii="Calibri" w:eastAsia="Calibri" w:hAnsi="Calibri" w:cs="Arial" w:hint="cs"/>
          <w:sz w:val="32"/>
          <w:szCs w:val="32"/>
          <w:rtl/>
          <w:lang w:bidi="ar-SY"/>
        </w:rPr>
        <w:t>. ولا يوجد دليل كاف ٍ يوصي باستعمال الأكسجين الروتيني في المرضى الذي</w:t>
      </w:r>
      <w:r w:rsidR="00720135">
        <w:rPr>
          <w:rFonts w:ascii="Calibri" w:eastAsia="Calibri" w:hAnsi="Calibri" w:cs="Arial" w:hint="cs"/>
          <w:sz w:val="32"/>
          <w:szCs w:val="32"/>
          <w:rtl/>
          <w:lang w:bidi="ar-SY"/>
        </w:rPr>
        <w:t>ن لديهم احتشاء حاد غير مختلط أو</w:t>
      </w:r>
      <w:r w:rsidRPr="00733B94">
        <w:rPr>
          <w:rFonts w:ascii="Calibri" w:eastAsia="Calibri" w:hAnsi="Calibri" w:cs="Arial"/>
          <w:sz w:val="32"/>
          <w:szCs w:val="32"/>
          <w:lang w:bidi="ar-SY"/>
        </w:rPr>
        <w:t xml:space="preserve"> ACS </w:t>
      </w:r>
      <w:r w:rsidRPr="00733B94">
        <w:rPr>
          <w:rFonts w:ascii="Calibri" w:eastAsia="Calibri" w:hAnsi="Calibri" w:cs="Arial" w:hint="cs"/>
          <w:sz w:val="32"/>
          <w:szCs w:val="32"/>
          <w:rtl/>
          <w:lang w:bidi="ar-SY"/>
        </w:rPr>
        <w:t xml:space="preserve"> بد</w:t>
      </w:r>
      <w:r w:rsidR="00720135">
        <w:rPr>
          <w:rFonts w:ascii="Calibri" w:eastAsia="Calibri" w:hAnsi="Calibri" w:cs="Arial" w:hint="cs"/>
          <w:sz w:val="32"/>
          <w:szCs w:val="32"/>
          <w:rtl/>
          <w:lang w:bidi="ar-SY"/>
        </w:rPr>
        <w:t xml:space="preserve">ون علامات نقص </w:t>
      </w:r>
      <w:proofErr w:type="spellStart"/>
      <w:r w:rsidR="00720135">
        <w:rPr>
          <w:rFonts w:ascii="Calibri" w:eastAsia="Calibri" w:hAnsi="Calibri" w:cs="Arial" w:hint="cs"/>
          <w:sz w:val="32"/>
          <w:szCs w:val="32"/>
          <w:rtl/>
          <w:lang w:bidi="ar-SY"/>
        </w:rPr>
        <w:t>أكسجة</w:t>
      </w:r>
      <w:proofErr w:type="spellEnd"/>
      <w:r w:rsidR="00720135">
        <w:rPr>
          <w:rFonts w:ascii="Calibri" w:eastAsia="Calibri" w:hAnsi="Calibri" w:cs="Arial" w:hint="cs"/>
          <w:sz w:val="32"/>
          <w:szCs w:val="32"/>
          <w:rtl/>
          <w:lang w:bidi="ar-SY"/>
        </w:rPr>
        <w:t xml:space="preserve"> أو قصور قلب</w:t>
      </w:r>
      <w:r w:rsidRPr="00733B94">
        <w:rPr>
          <w:rFonts w:ascii="Calibri" w:eastAsia="Calibri" w:hAnsi="Calibri" w:cs="Arial" w:hint="cs"/>
          <w:sz w:val="32"/>
          <w:szCs w:val="32"/>
          <w:rtl/>
          <w:lang w:bidi="ar-SY"/>
        </w:rPr>
        <w:t>.</w:t>
      </w:r>
    </w:p>
    <w:p w:rsidR="00A06C48" w:rsidRPr="00733B94" w:rsidRDefault="00A06C48" w:rsidP="00741BEC">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إن</w:t>
      </w:r>
      <w:r w:rsidR="00720135">
        <w:rPr>
          <w:rFonts w:ascii="Calibri" w:eastAsia="Calibri" w:hAnsi="Calibri" w:cs="Arial" w:hint="cs"/>
          <w:sz w:val="32"/>
          <w:szCs w:val="32"/>
          <w:rtl/>
          <w:lang w:bidi="ar-SY"/>
        </w:rPr>
        <w:t>َ</w:t>
      </w:r>
      <w:r w:rsidRPr="00733B94">
        <w:rPr>
          <w:rFonts w:ascii="Calibri" w:eastAsia="Calibri" w:hAnsi="Calibri" w:cs="Arial" w:hint="cs"/>
          <w:sz w:val="32"/>
          <w:szCs w:val="32"/>
          <w:rtl/>
          <w:lang w:bidi="ar-SY"/>
        </w:rPr>
        <w:t xml:space="preserve"> استعمال الأكسجين أبدى نقصا ً في الأذية القلبية </w:t>
      </w:r>
      <w:r w:rsidR="00720135">
        <w:rPr>
          <w:rFonts w:ascii="Calibri" w:eastAsia="Calibri" w:hAnsi="Calibri" w:cs="Arial" w:hint="cs"/>
          <w:sz w:val="32"/>
          <w:szCs w:val="32"/>
          <w:rtl/>
          <w:lang w:bidi="ar-SY"/>
        </w:rPr>
        <w:t>الناجمة عن الإقفار في الحيوانات، لكن في الإنسان الدليل محدود. في دراسة حالة</w:t>
      </w:r>
      <w:r w:rsidR="00112E2F">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w:t>
      </w:r>
      <w:r w:rsidRPr="00733B94">
        <w:rPr>
          <w:rFonts w:ascii="Calibri" w:eastAsia="Calibri" w:hAnsi="Calibri" w:cs="Arial"/>
          <w:sz w:val="32"/>
          <w:szCs w:val="32"/>
          <w:lang w:bidi="ar-SY"/>
        </w:rPr>
        <w:t>Case Study</w:t>
      </w:r>
      <w:r w:rsidRPr="00733B94">
        <w:rPr>
          <w:rFonts w:ascii="Calibri" w:eastAsia="Calibri" w:hAnsi="Calibri" w:cs="Arial" w:hint="cs"/>
          <w:sz w:val="32"/>
          <w:szCs w:val="32"/>
          <w:rtl/>
          <w:lang w:bidi="ar-SY"/>
        </w:rPr>
        <w:t>)</w:t>
      </w:r>
      <w:r w:rsidRPr="00733B94">
        <w:rPr>
          <w:rFonts w:ascii="Calibri" w:eastAsia="Calibri" w:hAnsi="Calibri" w:cs="Arial"/>
          <w:sz w:val="32"/>
          <w:szCs w:val="32"/>
          <w:lang w:bidi="ar-SY"/>
        </w:rPr>
        <w:t xml:space="preserve"> </w:t>
      </w:r>
      <w:r w:rsidRPr="00733B94">
        <w:rPr>
          <w:rFonts w:ascii="Calibri" w:eastAsia="Calibri" w:hAnsi="Calibri" w:cs="Arial" w:hint="cs"/>
          <w:sz w:val="32"/>
          <w:szCs w:val="32"/>
          <w:rtl/>
          <w:lang w:bidi="ar-SY"/>
        </w:rPr>
        <w:t xml:space="preserve"> تبين تحسن في تبدلات</w:t>
      </w:r>
      <w:r w:rsidR="00720135">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w:t>
      </w:r>
      <w:r w:rsidRPr="00733B94">
        <w:rPr>
          <w:rFonts w:ascii="Calibri" w:eastAsia="Calibri" w:hAnsi="Calibri" w:cs="Arial" w:hint="cs"/>
          <w:sz w:val="32"/>
          <w:szCs w:val="32"/>
          <w:rtl/>
          <w:lang w:bidi="ar-SY"/>
        </w:rPr>
        <w:t xml:space="preserve"> </w:t>
      </w:r>
      <w:r w:rsidR="00720135">
        <w:rPr>
          <w:rFonts w:ascii="Calibri" w:eastAsia="Calibri" w:hAnsi="Calibri" w:cs="Arial" w:hint="cs"/>
          <w:sz w:val="32"/>
          <w:szCs w:val="32"/>
          <w:rtl/>
          <w:lang w:bidi="ar-SY"/>
        </w:rPr>
        <w:t>مع استعمال الأكسجين لدى الإنسان</w:t>
      </w:r>
      <w:r w:rsidRPr="00733B94">
        <w:rPr>
          <w:rFonts w:ascii="Calibri" w:eastAsia="Calibri" w:hAnsi="Calibri" w:cs="Arial" w:hint="cs"/>
          <w:sz w:val="32"/>
          <w:szCs w:val="32"/>
          <w:rtl/>
          <w:lang w:bidi="ar-SY"/>
        </w:rPr>
        <w:t>. حالات أخرى اقترحت أذية لدى إعطاء الأكسجين بجريان</w:t>
      </w:r>
      <w:r w:rsidR="00720135">
        <w:rPr>
          <w:rFonts w:ascii="Calibri" w:eastAsia="Calibri" w:hAnsi="Calibri" w:cs="Arial" w:hint="cs"/>
          <w:sz w:val="32"/>
          <w:szCs w:val="32"/>
          <w:rtl/>
          <w:lang w:bidi="ar-SY"/>
        </w:rPr>
        <w:t>ٍ</w:t>
      </w:r>
      <w:r w:rsidRPr="00733B94">
        <w:rPr>
          <w:rFonts w:ascii="Calibri" w:eastAsia="Calibri" w:hAnsi="Calibri" w:cs="Arial" w:hint="cs"/>
          <w:sz w:val="32"/>
          <w:szCs w:val="32"/>
          <w:rtl/>
          <w:lang w:bidi="ar-SY"/>
        </w:rPr>
        <w:t xml:space="preserve"> عال ٍ (</w:t>
      </w:r>
      <w:r w:rsidRPr="00733B94">
        <w:rPr>
          <w:rFonts w:ascii="Calibri" w:eastAsia="Calibri" w:hAnsi="Calibri" w:cs="Arial"/>
          <w:sz w:val="32"/>
          <w:szCs w:val="32"/>
          <w:lang w:bidi="ar-SY"/>
        </w:rPr>
        <w:t>High flow O2</w:t>
      </w:r>
      <w:r w:rsidRPr="00733B94">
        <w:rPr>
          <w:rFonts w:ascii="Calibri" w:eastAsia="Calibri" w:hAnsi="Calibri" w:cs="Arial" w:hint="cs"/>
          <w:sz w:val="32"/>
          <w:szCs w:val="32"/>
          <w:rtl/>
          <w:lang w:bidi="ar-SY"/>
        </w:rPr>
        <w:t>)</w:t>
      </w:r>
      <w:r w:rsidR="009C7570" w:rsidRPr="00733B94">
        <w:rPr>
          <w:rFonts w:ascii="Calibri" w:eastAsia="Calibri" w:hAnsi="Calibri" w:cs="Arial" w:hint="cs"/>
          <w:sz w:val="32"/>
          <w:szCs w:val="32"/>
          <w:vertAlign w:val="superscript"/>
          <w:rtl/>
        </w:rPr>
        <w:t>(</w:t>
      </w:r>
      <w:r w:rsidR="00723A83" w:rsidRPr="00733B94">
        <w:rPr>
          <w:rFonts w:ascii="Calibri" w:eastAsia="Calibri" w:hAnsi="Calibri" w:cs="Arial" w:hint="cs"/>
          <w:sz w:val="32"/>
          <w:szCs w:val="32"/>
          <w:vertAlign w:val="superscript"/>
          <w:rtl/>
        </w:rPr>
        <w:t>49</w:t>
      </w:r>
      <w:r w:rsidR="009C7570" w:rsidRPr="00733B94">
        <w:rPr>
          <w:rFonts w:ascii="Calibri" w:eastAsia="Calibri" w:hAnsi="Calibri" w:cs="Arial" w:hint="cs"/>
          <w:sz w:val="32"/>
          <w:szCs w:val="32"/>
          <w:vertAlign w:val="superscript"/>
          <w:rtl/>
        </w:rPr>
        <w:t>)</w:t>
      </w:r>
      <w:r w:rsidRPr="00733B94">
        <w:rPr>
          <w:rFonts w:ascii="Calibri" w:eastAsia="Calibri" w:hAnsi="Calibri" w:cs="Arial"/>
          <w:sz w:val="32"/>
          <w:szCs w:val="32"/>
          <w:lang w:bidi="ar-SY"/>
        </w:rPr>
        <w:t>.</w:t>
      </w:r>
    </w:p>
    <w:p w:rsidR="00A06C48" w:rsidRPr="00733B94" w:rsidRDefault="00A06C48" w:rsidP="00741BEC">
      <w:pPr>
        <w:bidi/>
        <w:spacing w:after="200"/>
        <w:jc w:val="both"/>
        <w:rPr>
          <w:rFonts w:ascii="Calibri" w:eastAsia="Calibri" w:hAnsi="Calibri" w:cs="Arial"/>
          <w:sz w:val="32"/>
          <w:szCs w:val="32"/>
          <w:u w:val="single"/>
          <w:rtl/>
        </w:rPr>
      </w:pPr>
      <w:r w:rsidRPr="00733B94">
        <w:rPr>
          <w:rFonts w:ascii="Calibri" w:eastAsia="Calibri" w:hAnsi="Calibri" w:cs="Arial" w:hint="cs"/>
          <w:sz w:val="32"/>
          <w:szCs w:val="32"/>
          <w:u w:val="single"/>
          <w:rtl/>
          <w:lang w:bidi="ar-SY"/>
        </w:rPr>
        <w:t>الأسبرين و</w:t>
      </w:r>
      <w:r w:rsidR="00CE56D1">
        <w:rPr>
          <w:rFonts w:ascii="Calibri" w:eastAsia="Calibri" w:hAnsi="Calibri" w:cs="Arial" w:hint="cs"/>
          <w:sz w:val="32"/>
          <w:szCs w:val="32"/>
          <w:u w:val="single"/>
          <w:rtl/>
          <w:lang w:bidi="ar-SY"/>
        </w:rPr>
        <w:t xml:space="preserve">تجنب </w:t>
      </w:r>
      <w:r w:rsidRPr="00733B94">
        <w:rPr>
          <w:rFonts w:ascii="Calibri" w:eastAsia="Calibri" w:hAnsi="Calibri" w:cs="Arial" w:hint="cs"/>
          <w:sz w:val="32"/>
          <w:szCs w:val="32"/>
          <w:u w:val="single"/>
          <w:rtl/>
          <w:lang w:bidi="ar-SY"/>
        </w:rPr>
        <w:t xml:space="preserve">مضادات الالتهاب </w:t>
      </w:r>
      <w:proofErr w:type="spellStart"/>
      <w:r w:rsidRPr="00733B94">
        <w:rPr>
          <w:rFonts w:ascii="Calibri" w:eastAsia="Calibri" w:hAnsi="Calibri" w:cs="Arial" w:hint="cs"/>
          <w:sz w:val="32"/>
          <w:szCs w:val="32"/>
          <w:u w:val="single"/>
          <w:rtl/>
          <w:lang w:bidi="ar-SY"/>
        </w:rPr>
        <w:t>اللاستيروئيدية</w:t>
      </w:r>
      <w:proofErr w:type="spellEnd"/>
      <w:r w:rsidRPr="00733B94">
        <w:rPr>
          <w:rFonts w:ascii="Calibri" w:eastAsia="Calibri" w:hAnsi="Calibri" w:cs="Arial" w:hint="cs"/>
          <w:sz w:val="32"/>
          <w:szCs w:val="32"/>
          <w:u w:val="single"/>
          <w:rtl/>
          <w:lang w:bidi="ar-SY"/>
        </w:rPr>
        <w:t xml:space="preserve"> </w:t>
      </w:r>
      <w:r w:rsidRPr="00720135">
        <w:rPr>
          <w:rFonts w:ascii="Calibri" w:eastAsia="Calibri" w:hAnsi="Calibri" w:cs="Arial"/>
          <w:sz w:val="32"/>
          <w:szCs w:val="32"/>
          <w:u w:val="single"/>
          <w:lang w:bidi="ar-SY"/>
        </w:rPr>
        <w:t>Aspirin And NSAIDs</w:t>
      </w:r>
      <w:r w:rsidRPr="00720135">
        <w:rPr>
          <w:rFonts w:ascii="Calibri" w:eastAsia="Calibri" w:hAnsi="Calibri" w:cs="Arial" w:hint="cs"/>
          <w:sz w:val="32"/>
          <w:szCs w:val="32"/>
          <w:u w:val="single"/>
          <w:rtl/>
        </w:rPr>
        <w:t>:</w:t>
      </w:r>
    </w:p>
    <w:p w:rsidR="00A06C48" w:rsidRDefault="00720135" w:rsidP="00CE56D1">
      <w:pPr>
        <w:bidi/>
        <w:spacing w:after="200"/>
        <w:jc w:val="both"/>
        <w:rPr>
          <w:rFonts w:ascii="Calibri" w:eastAsia="Calibri" w:hAnsi="Calibri" w:cs="Arial"/>
          <w:sz w:val="32"/>
          <w:szCs w:val="32"/>
          <w:rtl/>
          <w:lang w:bidi="ar-SY"/>
        </w:rPr>
      </w:pPr>
      <w:r>
        <w:rPr>
          <w:rFonts w:ascii="Calibri" w:eastAsia="Calibri" w:hAnsi="Calibri" w:cs="Arial" w:hint="cs"/>
          <w:sz w:val="32"/>
          <w:szCs w:val="32"/>
          <w:rtl/>
          <w:lang w:bidi="ar-SY"/>
        </w:rPr>
        <w:t>فالأسبرين يحدث تأثيرا ً سريعا ً</w:t>
      </w:r>
      <w:r w:rsidR="00A06C48" w:rsidRPr="00733B94">
        <w:rPr>
          <w:rFonts w:ascii="Calibri" w:eastAsia="Calibri" w:hAnsi="Calibri" w:cs="Arial" w:hint="cs"/>
          <w:sz w:val="32"/>
          <w:szCs w:val="32"/>
          <w:rtl/>
          <w:lang w:bidi="ar-SY"/>
        </w:rPr>
        <w:t xml:space="preserve"> مضادا ً للصفيحات مع ت</w:t>
      </w:r>
      <w:r>
        <w:rPr>
          <w:rFonts w:ascii="Calibri" w:eastAsia="Calibri" w:hAnsi="Calibri" w:cs="Arial" w:hint="cs"/>
          <w:sz w:val="32"/>
          <w:szCs w:val="32"/>
          <w:rtl/>
          <w:lang w:bidi="ar-SY"/>
        </w:rPr>
        <w:t xml:space="preserve">ثبيط شبه تام لإنتاج </w:t>
      </w:r>
      <w:proofErr w:type="spellStart"/>
      <w:r>
        <w:rPr>
          <w:rFonts w:ascii="Calibri" w:eastAsia="Calibri" w:hAnsi="Calibri" w:cs="Arial" w:hint="cs"/>
          <w:sz w:val="32"/>
          <w:szCs w:val="32"/>
          <w:rtl/>
          <w:lang w:bidi="ar-SY"/>
        </w:rPr>
        <w:t>الثرمبوكسان</w:t>
      </w:r>
      <w:proofErr w:type="spellEnd"/>
      <w:r w:rsidR="00A06C48" w:rsidRPr="00733B94">
        <w:rPr>
          <w:rFonts w:ascii="Calibri" w:eastAsia="Calibri" w:hAnsi="Calibri" w:cs="Arial"/>
          <w:sz w:val="32"/>
          <w:szCs w:val="32"/>
          <w:lang w:bidi="ar-SY"/>
        </w:rPr>
        <w:t>A2</w:t>
      </w:r>
      <w:r w:rsidR="00A06C48" w:rsidRPr="00733B94">
        <w:rPr>
          <w:rFonts w:ascii="Calibri" w:eastAsia="Calibri" w:hAnsi="Calibri" w:cs="Arial" w:hint="cs"/>
          <w:sz w:val="32"/>
          <w:szCs w:val="32"/>
          <w:rtl/>
          <w:lang w:bidi="ar-SY"/>
        </w:rPr>
        <w:t xml:space="preserve">، ينقص عودة الانسداد الإكليلي والحوادث </w:t>
      </w:r>
      <w:proofErr w:type="spellStart"/>
      <w:r w:rsidR="00A06C48" w:rsidRPr="00733B94">
        <w:rPr>
          <w:rFonts w:ascii="Calibri" w:eastAsia="Calibri" w:hAnsi="Calibri" w:cs="Arial" w:hint="cs"/>
          <w:sz w:val="32"/>
          <w:szCs w:val="32"/>
          <w:rtl/>
          <w:lang w:bidi="ar-SY"/>
        </w:rPr>
        <w:t>الإقفارية</w:t>
      </w:r>
      <w:proofErr w:type="spellEnd"/>
      <w:r w:rsidR="00A06C48" w:rsidRPr="00733B94">
        <w:rPr>
          <w:rFonts w:ascii="Calibri" w:eastAsia="Calibri" w:hAnsi="Calibri" w:cs="Arial" w:hint="cs"/>
          <w:sz w:val="32"/>
          <w:szCs w:val="32"/>
          <w:rtl/>
          <w:lang w:bidi="ar-SY"/>
        </w:rPr>
        <w:t xml:space="preserve"> </w:t>
      </w:r>
      <w:proofErr w:type="spellStart"/>
      <w:r w:rsidR="00A06C48" w:rsidRPr="00733B94">
        <w:rPr>
          <w:rFonts w:ascii="Calibri" w:eastAsia="Calibri" w:hAnsi="Calibri" w:cs="Arial" w:hint="cs"/>
          <w:sz w:val="32"/>
          <w:szCs w:val="32"/>
          <w:rtl/>
          <w:lang w:bidi="ar-SY"/>
        </w:rPr>
        <w:t>الناك</w:t>
      </w:r>
      <w:r>
        <w:rPr>
          <w:rFonts w:ascii="Calibri" w:eastAsia="Calibri" w:hAnsi="Calibri" w:cs="Arial" w:hint="cs"/>
          <w:sz w:val="32"/>
          <w:szCs w:val="32"/>
          <w:rtl/>
          <w:lang w:bidi="ar-SY"/>
        </w:rPr>
        <w:t>سة</w:t>
      </w:r>
      <w:proofErr w:type="spellEnd"/>
      <w:r>
        <w:rPr>
          <w:rFonts w:ascii="Calibri" w:eastAsia="Calibri" w:hAnsi="Calibri" w:cs="Arial" w:hint="cs"/>
          <w:sz w:val="32"/>
          <w:szCs w:val="32"/>
          <w:rtl/>
          <w:lang w:bidi="ar-SY"/>
        </w:rPr>
        <w:t xml:space="preserve"> بعد المعالجة الحالة </w:t>
      </w:r>
      <w:proofErr w:type="spellStart"/>
      <w:r>
        <w:rPr>
          <w:rFonts w:ascii="Calibri" w:eastAsia="Calibri" w:hAnsi="Calibri" w:cs="Arial" w:hint="cs"/>
          <w:sz w:val="32"/>
          <w:szCs w:val="32"/>
          <w:rtl/>
          <w:lang w:bidi="ar-SY"/>
        </w:rPr>
        <w:t>للفيبرين</w:t>
      </w:r>
      <w:proofErr w:type="spellEnd"/>
      <w:r w:rsidR="00723A83" w:rsidRPr="00733B94">
        <w:rPr>
          <w:rFonts w:ascii="Calibri" w:eastAsia="Calibri" w:hAnsi="Calibri" w:cs="Arial" w:hint="cs"/>
          <w:sz w:val="32"/>
          <w:szCs w:val="32"/>
          <w:vertAlign w:val="superscript"/>
          <w:rtl/>
          <w:lang w:bidi="ar-SY"/>
        </w:rPr>
        <w:t>(50)</w:t>
      </w:r>
      <w:r w:rsidR="00A06C48" w:rsidRPr="00733B94">
        <w:rPr>
          <w:rFonts w:ascii="Calibri" w:eastAsia="Calibri" w:hAnsi="Calibri" w:cs="Arial" w:hint="cs"/>
          <w:sz w:val="32"/>
          <w:szCs w:val="32"/>
          <w:rtl/>
          <w:lang w:bidi="ar-SY"/>
        </w:rPr>
        <w:t xml:space="preserve">. </w:t>
      </w:r>
    </w:p>
    <w:p w:rsidR="00A06C48" w:rsidRPr="00733B94" w:rsidRDefault="000D1CF7" w:rsidP="000D1CF7">
      <w:pPr>
        <w:bidi/>
        <w:spacing w:after="200"/>
        <w:jc w:val="both"/>
        <w:rPr>
          <w:rFonts w:ascii="Calibri" w:eastAsia="Calibri" w:hAnsi="Calibri" w:cs="Arial"/>
          <w:sz w:val="32"/>
          <w:szCs w:val="32"/>
          <w:rtl/>
        </w:rPr>
      </w:pPr>
      <w:r>
        <w:rPr>
          <w:rFonts w:ascii="Calibri" w:eastAsia="Calibri" w:hAnsi="Calibri" w:cs="Arial" w:hint="cs"/>
          <w:sz w:val="32"/>
          <w:szCs w:val="32"/>
          <w:rtl/>
          <w:lang w:bidi="ar-SY"/>
        </w:rPr>
        <w:t>الأسبرين وحده أنقص الوفاة</w:t>
      </w:r>
      <w:r w:rsidR="00A06C48" w:rsidRPr="00733B94">
        <w:rPr>
          <w:rFonts w:ascii="Calibri" w:eastAsia="Calibri" w:hAnsi="Calibri" w:cs="Arial" w:hint="cs"/>
          <w:sz w:val="32"/>
          <w:szCs w:val="32"/>
          <w:rtl/>
          <w:lang w:bidi="ar-SY"/>
        </w:rPr>
        <w:t xml:space="preserve"> من الاحتشاء الحاد في الدراسة العالمية الثانية لبقيا الاحتشاء</w:t>
      </w:r>
      <w:r w:rsidR="00A06C48" w:rsidRPr="00733B94">
        <w:rPr>
          <w:rFonts w:ascii="Calibri" w:eastAsia="Calibri" w:hAnsi="Calibri" w:cs="Arial"/>
          <w:sz w:val="32"/>
          <w:szCs w:val="32"/>
          <w:lang w:bidi="ar-SY"/>
        </w:rPr>
        <w:t xml:space="preserve"> </w:t>
      </w:r>
      <w:r w:rsidR="00A06C48" w:rsidRPr="00733B94">
        <w:rPr>
          <w:rFonts w:ascii="Calibri" w:eastAsia="Calibri" w:hAnsi="Calibri" w:cs="Arial" w:hint="cs"/>
          <w:sz w:val="32"/>
          <w:szCs w:val="32"/>
          <w:rtl/>
          <w:lang w:bidi="ar-SY"/>
        </w:rPr>
        <w:t xml:space="preserve"> (</w:t>
      </w:r>
      <w:r>
        <w:rPr>
          <w:rFonts w:ascii="Calibri" w:eastAsia="Calibri" w:hAnsi="Calibri" w:cs="Arial"/>
          <w:sz w:val="32"/>
          <w:szCs w:val="32"/>
          <w:lang w:bidi="ar-SY"/>
        </w:rPr>
        <w:t>ISIS-2:</w:t>
      </w:r>
      <w:r w:rsidR="00A06C48" w:rsidRPr="00733B94">
        <w:rPr>
          <w:rFonts w:ascii="Calibri" w:eastAsia="Calibri" w:hAnsi="Calibri" w:cs="Arial"/>
          <w:sz w:val="32"/>
          <w:szCs w:val="32"/>
          <w:lang w:bidi="ar-SY"/>
        </w:rPr>
        <w:t>second International Study of Infract Survival</w:t>
      </w:r>
      <w:r>
        <w:rPr>
          <w:rFonts w:ascii="Calibri" w:eastAsia="Calibri" w:hAnsi="Calibri" w:cs="Arial" w:hint="cs"/>
          <w:sz w:val="32"/>
          <w:szCs w:val="32"/>
          <w:rtl/>
          <w:lang w:bidi="ar-SY"/>
        </w:rPr>
        <w:t xml:space="preserve">)وتأثيره كان مضافا ًإلى تأثير </w:t>
      </w:r>
      <w:proofErr w:type="spellStart"/>
      <w:r>
        <w:rPr>
          <w:rFonts w:ascii="Calibri" w:eastAsia="Calibri" w:hAnsi="Calibri" w:cs="Arial" w:hint="cs"/>
          <w:sz w:val="32"/>
          <w:szCs w:val="32"/>
          <w:rtl/>
          <w:lang w:bidi="ar-SY"/>
        </w:rPr>
        <w:t>الستربتوكيناز</w:t>
      </w:r>
      <w:proofErr w:type="spellEnd"/>
      <w:r w:rsidR="00A06C48" w:rsidRPr="00733B94">
        <w:rPr>
          <w:rFonts w:ascii="Calibri" w:eastAsia="Calibri" w:hAnsi="Calibri" w:cs="Arial" w:hint="cs"/>
          <w:sz w:val="32"/>
          <w:szCs w:val="32"/>
          <w:rtl/>
          <w:lang w:bidi="ar-SY"/>
        </w:rPr>
        <w:t>. كما وجد أنه ينقص الحوادث الوعائية الدماغية في جميع المر</w:t>
      </w:r>
      <w:r>
        <w:rPr>
          <w:rFonts w:ascii="Calibri" w:eastAsia="Calibri" w:hAnsi="Calibri" w:cs="Arial" w:hint="cs"/>
          <w:sz w:val="32"/>
          <w:szCs w:val="32"/>
          <w:rtl/>
          <w:lang w:bidi="ar-SY"/>
        </w:rPr>
        <w:t>ضى مع احتشاء حاد،</w:t>
      </w:r>
      <w:r w:rsidR="00A06C48" w:rsidRPr="00733B94">
        <w:rPr>
          <w:rFonts w:ascii="Calibri" w:eastAsia="Calibri" w:hAnsi="Calibri" w:cs="Arial" w:hint="cs"/>
          <w:sz w:val="32"/>
          <w:szCs w:val="32"/>
          <w:rtl/>
          <w:lang w:bidi="ar-SY"/>
        </w:rPr>
        <w:t xml:space="preserve"> وفي المرضى مرتفعي الخطورة ينقص الاحتشاء الحا</w:t>
      </w:r>
      <w:r>
        <w:rPr>
          <w:rFonts w:ascii="Calibri" w:eastAsia="Calibri" w:hAnsi="Calibri" w:cs="Arial" w:hint="cs"/>
          <w:sz w:val="32"/>
          <w:szCs w:val="32"/>
          <w:rtl/>
          <w:lang w:bidi="ar-SY"/>
        </w:rPr>
        <w:t>د غير القاتل والوفاة بسبب وعائي. الأسبرين أيضا ً فعال في مرضى</w:t>
      </w:r>
      <w:r w:rsidR="00A06C48" w:rsidRPr="00733B94">
        <w:rPr>
          <w:rFonts w:ascii="Calibri" w:eastAsia="Calibri" w:hAnsi="Calibri" w:cs="Arial" w:hint="cs"/>
          <w:sz w:val="32"/>
          <w:szCs w:val="32"/>
          <w:rtl/>
          <w:lang w:bidi="ar-SY"/>
        </w:rPr>
        <w:t>(</w:t>
      </w:r>
      <w:r w:rsidR="00A06C48" w:rsidRPr="00733B94">
        <w:rPr>
          <w:rFonts w:ascii="Calibri" w:eastAsia="Calibri" w:hAnsi="Calibri" w:cs="Arial"/>
          <w:sz w:val="32"/>
          <w:szCs w:val="32"/>
          <w:lang w:bidi="ar-SY"/>
        </w:rPr>
        <w:t>NSTEMI</w:t>
      </w:r>
      <w:r>
        <w:rPr>
          <w:rFonts w:ascii="Calibri" w:eastAsia="Calibri" w:hAnsi="Calibri" w:cs="Arial" w:hint="cs"/>
          <w:sz w:val="32"/>
          <w:szCs w:val="32"/>
          <w:rtl/>
          <w:lang w:bidi="ar-SY"/>
        </w:rPr>
        <w:t>)</w:t>
      </w:r>
      <w:r w:rsidR="00A06C48" w:rsidRPr="00733B94">
        <w:rPr>
          <w:rFonts w:ascii="Calibri" w:eastAsia="Calibri" w:hAnsi="Calibri" w:cs="Arial" w:hint="cs"/>
          <w:sz w:val="32"/>
          <w:szCs w:val="32"/>
          <w:rtl/>
          <w:lang w:bidi="ar-SY"/>
        </w:rPr>
        <w:t>.</w:t>
      </w:r>
    </w:p>
    <w:p w:rsidR="00A06C48" w:rsidRPr="00733B94" w:rsidRDefault="00A06C48" w:rsidP="001407DC">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lastRenderedPageBreak/>
        <w:t>مضادات الالتها</w:t>
      </w:r>
      <w:r w:rsidRPr="00733B94">
        <w:rPr>
          <w:rFonts w:ascii="Calibri" w:eastAsia="Calibri" w:hAnsi="Calibri" w:cs="Arial" w:hint="eastAsia"/>
          <w:sz w:val="32"/>
          <w:szCs w:val="32"/>
          <w:rtl/>
          <w:lang w:bidi="ar-SY"/>
        </w:rPr>
        <w:t>ب</w:t>
      </w:r>
      <w:r w:rsidR="000D1CF7">
        <w:rPr>
          <w:rFonts w:ascii="Calibri" w:eastAsia="Calibri" w:hAnsi="Calibri" w:cs="Arial" w:hint="cs"/>
          <w:sz w:val="32"/>
          <w:szCs w:val="32"/>
          <w:rtl/>
          <w:lang w:bidi="ar-SY"/>
        </w:rPr>
        <w:t xml:space="preserve"> </w:t>
      </w:r>
      <w:proofErr w:type="spellStart"/>
      <w:r w:rsidR="000D1CF7">
        <w:rPr>
          <w:rFonts w:ascii="Calibri" w:eastAsia="Calibri" w:hAnsi="Calibri" w:cs="Arial" w:hint="cs"/>
          <w:sz w:val="32"/>
          <w:szCs w:val="32"/>
          <w:rtl/>
          <w:lang w:bidi="ar-SY"/>
        </w:rPr>
        <w:t>اللاستيروئيدية</w:t>
      </w:r>
      <w:proofErr w:type="spellEnd"/>
      <w:r w:rsidR="000D1CF7">
        <w:rPr>
          <w:rFonts w:ascii="Calibri" w:eastAsia="Calibri" w:hAnsi="Calibri" w:cs="Arial" w:hint="cs"/>
          <w:sz w:val="32"/>
          <w:szCs w:val="32"/>
          <w:rtl/>
          <w:lang w:bidi="ar-SY"/>
        </w:rPr>
        <w:t xml:space="preserve"> الأخرى</w:t>
      </w:r>
      <w:r w:rsidR="00112E2F">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w:t>
      </w:r>
      <w:r w:rsidRPr="00733B94">
        <w:rPr>
          <w:rFonts w:ascii="Calibri" w:eastAsia="Calibri" w:hAnsi="Calibri" w:cs="Arial"/>
          <w:sz w:val="32"/>
          <w:szCs w:val="32"/>
          <w:lang w:bidi="ar-SY"/>
        </w:rPr>
        <w:t>NSAIDs</w:t>
      </w:r>
      <w:r w:rsidR="000D1CF7">
        <w:rPr>
          <w:rFonts w:ascii="Calibri" w:eastAsia="Calibri" w:hAnsi="Calibri" w:cs="Arial" w:hint="cs"/>
          <w:sz w:val="32"/>
          <w:szCs w:val="32"/>
          <w:rtl/>
          <w:lang w:bidi="ar-SY"/>
        </w:rPr>
        <w:t>)</w:t>
      </w:r>
      <w:r w:rsidR="00112E2F">
        <w:rPr>
          <w:rFonts w:ascii="Calibri" w:eastAsia="Calibri" w:hAnsi="Calibri" w:cs="Arial" w:hint="cs"/>
          <w:sz w:val="32"/>
          <w:szCs w:val="32"/>
          <w:rtl/>
          <w:lang w:bidi="ar-SY"/>
        </w:rPr>
        <w:t xml:space="preserve"> </w:t>
      </w:r>
      <w:r w:rsidR="000D1CF7">
        <w:rPr>
          <w:rFonts w:ascii="Calibri" w:eastAsia="Calibri" w:hAnsi="Calibri" w:cs="Arial" w:hint="cs"/>
          <w:sz w:val="32"/>
          <w:szCs w:val="32"/>
          <w:rtl/>
          <w:lang w:bidi="ar-SY"/>
        </w:rPr>
        <w:t>(</w:t>
      </w:r>
      <w:proofErr w:type="spellStart"/>
      <w:r w:rsidR="000D1CF7">
        <w:rPr>
          <w:rFonts w:ascii="Calibri" w:eastAsia="Calibri" w:hAnsi="Calibri" w:cs="Arial" w:hint="cs"/>
          <w:sz w:val="32"/>
          <w:szCs w:val="32"/>
          <w:rtl/>
          <w:lang w:bidi="ar-SY"/>
        </w:rPr>
        <w:t>ماعداالأسبرين</w:t>
      </w:r>
      <w:proofErr w:type="spellEnd"/>
      <w:r w:rsidR="000D1CF7">
        <w:rPr>
          <w:rFonts w:ascii="Calibri" w:eastAsia="Calibri" w:hAnsi="Calibri" w:cs="Arial" w:hint="cs"/>
          <w:sz w:val="32"/>
          <w:szCs w:val="32"/>
          <w:rtl/>
          <w:lang w:bidi="ar-SY"/>
        </w:rPr>
        <w:t>)</w:t>
      </w:r>
      <w:r w:rsidR="00112E2F">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 xml:space="preserve">بما فيها </w:t>
      </w:r>
      <w:proofErr w:type="spellStart"/>
      <w:r w:rsidRPr="00733B94">
        <w:rPr>
          <w:rFonts w:ascii="Calibri" w:eastAsia="Calibri" w:hAnsi="Calibri" w:cs="Arial" w:hint="cs"/>
          <w:sz w:val="32"/>
          <w:szCs w:val="32"/>
          <w:rtl/>
          <w:lang w:bidi="ar-SY"/>
        </w:rPr>
        <w:t>اللاانتقائية</w:t>
      </w:r>
      <w:proofErr w:type="spellEnd"/>
      <w:r w:rsidRPr="00733B94">
        <w:rPr>
          <w:rFonts w:ascii="Calibri" w:eastAsia="Calibri" w:hAnsi="Calibri" w:cs="Arial" w:hint="cs"/>
          <w:sz w:val="32"/>
          <w:szCs w:val="32"/>
          <w:rtl/>
          <w:lang w:bidi="ar-SY"/>
        </w:rPr>
        <w:t xml:space="preserve"> والانتقائية لـ </w:t>
      </w:r>
      <w:r w:rsidRPr="00733B94">
        <w:rPr>
          <w:rFonts w:ascii="Calibri" w:eastAsia="Calibri" w:hAnsi="Calibri" w:cs="Arial"/>
          <w:sz w:val="32"/>
          <w:szCs w:val="32"/>
          <w:lang w:bidi="ar-SY"/>
        </w:rPr>
        <w:t>COX2</w:t>
      </w:r>
      <w:r w:rsidRPr="00733B94">
        <w:rPr>
          <w:rFonts w:ascii="Calibri" w:eastAsia="Calibri" w:hAnsi="Calibri" w:cs="Arial" w:hint="cs"/>
          <w:sz w:val="32"/>
          <w:szCs w:val="32"/>
          <w:rtl/>
          <w:lang w:bidi="ar-SY"/>
        </w:rPr>
        <w:t xml:space="preserve"> هي مضاد استطباب ويجب أن توقف في المرضى الذين يتناولونها ويجب ألا</w:t>
      </w:r>
      <w:r w:rsidR="000D1CF7">
        <w:rPr>
          <w:rFonts w:ascii="Calibri" w:eastAsia="Calibri" w:hAnsi="Calibri" w:cs="Arial" w:hint="cs"/>
          <w:sz w:val="32"/>
          <w:szCs w:val="32"/>
          <w:rtl/>
          <w:lang w:bidi="ar-SY"/>
        </w:rPr>
        <w:t xml:space="preserve"> تعطى خلال فترة الاستشفاء لمرضى</w:t>
      </w:r>
      <w:r w:rsidRPr="00733B94">
        <w:rPr>
          <w:rFonts w:ascii="Calibri" w:eastAsia="Calibri" w:hAnsi="Calibri" w:cs="Arial"/>
          <w:sz w:val="32"/>
          <w:szCs w:val="32"/>
          <w:lang w:bidi="ar-SY"/>
        </w:rPr>
        <w:t>STEMI</w:t>
      </w:r>
      <w:r w:rsidR="000D1CF7">
        <w:rPr>
          <w:rFonts w:ascii="Calibri" w:eastAsia="Calibri" w:hAnsi="Calibri" w:cs="Arial" w:hint="cs"/>
          <w:sz w:val="32"/>
          <w:szCs w:val="32"/>
          <w:rtl/>
          <w:lang w:bidi="ar-SY"/>
        </w:rPr>
        <w:t xml:space="preserve"> بسبب زيادة خطر الوفيات، عود الاحتشاء، ارتفاع الضغط، قصور القلب</w:t>
      </w:r>
      <w:r w:rsidRPr="00733B94">
        <w:rPr>
          <w:rFonts w:ascii="Calibri" w:eastAsia="Calibri" w:hAnsi="Calibri" w:cs="Arial" w:hint="cs"/>
          <w:sz w:val="32"/>
          <w:szCs w:val="32"/>
          <w:rtl/>
          <w:lang w:bidi="ar-SY"/>
        </w:rPr>
        <w:t>، وتمزّق ال</w:t>
      </w:r>
      <w:r w:rsidR="000D1CF7">
        <w:rPr>
          <w:rFonts w:ascii="Calibri" w:eastAsia="Calibri" w:hAnsi="Calibri" w:cs="Arial" w:hint="cs"/>
          <w:sz w:val="32"/>
          <w:szCs w:val="32"/>
          <w:rtl/>
          <w:lang w:bidi="ar-SY"/>
        </w:rPr>
        <w:t>عضلة القلبية المرافق لاستعمالها</w:t>
      </w:r>
      <w:r w:rsidRPr="00733B94">
        <w:rPr>
          <w:rFonts w:ascii="Calibri" w:eastAsia="Calibri" w:hAnsi="Calibri" w:cs="Arial" w:hint="cs"/>
          <w:sz w:val="32"/>
          <w:szCs w:val="32"/>
          <w:rtl/>
          <w:lang w:bidi="ar-SY"/>
        </w:rPr>
        <w:t>.</w:t>
      </w:r>
    </w:p>
    <w:p w:rsidR="00A06C48" w:rsidRPr="00733B94" w:rsidRDefault="00A06C48" w:rsidP="00112E2F">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 xml:space="preserve">الجرعة العلاجية </w:t>
      </w:r>
      <w:proofErr w:type="spellStart"/>
      <w:r w:rsidRPr="00733B94">
        <w:rPr>
          <w:rFonts w:ascii="Calibri" w:eastAsia="Calibri" w:hAnsi="Calibri" w:cs="Arial" w:hint="cs"/>
          <w:sz w:val="32"/>
          <w:szCs w:val="32"/>
          <w:rtl/>
          <w:lang w:bidi="ar-SY"/>
        </w:rPr>
        <w:t>الموصى</w:t>
      </w:r>
      <w:proofErr w:type="spellEnd"/>
      <w:r w:rsidRPr="00733B94">
        <w:rPr>
          <w:rFonts w:ascii="Calibri" w:eastAsia="Calibri" w:hAnsi="Calibri" w:cs="Arial" w:hint="cs"/>
          <w:sz w:val="32"/>
          <w:szCs w:val="32"/>
          <w:rtl/>
          <w:lang w:bidi="ar-SY"/>
        </w:rPr>
        <w:t xml:space="preserve"> بها في المتلازمة الإكليلية الحادة هي</w:t>
      </w:r>
      <w:r w:rsidR="00112E2F">
        <w:rPr>
          <w:rFonts w:ascii="Calibri" w:eastAsia="Calibri" w:hAnsi="Calibri" w:cs="Arial" w:hint="cs"/>
          <w:sz w:val="32"/>
          <w:szCs w:val="32"/>
          <w:rtl/>
          <w:lang w:bidi="ar-SY"/>
        </w:rPr>
        <w:t xml:space="preserve"> (160-320</w:t>
      </w:r>
      <w:r w:rsidRPr="00733B94">
        <w:rPr>
          <w:rFonts w:ascii="Calibri" w:eastAsia="Calibri" w:hAnsi="Calibri" w:cs="Arial" w:hint="cs"/>
          <w:sz w:val="32"/>
          <w:szCs w:val="32"/>
          <w:rtl/>
          <w:lang w:bidi="ar-SY"/>
        </w:rPr>
        <w:t>ملغ) والأسبرين القابل للمضغ أو الانحلال يمتص بسرعة أكبر من المضغوطات المعدّ</w:t>
      </w:r>
      <w:r w:rsidR="000D1CF7">
        <w:rPr>
          <w:rFonts w:ascii="Calibri" w:eastAsia="Calibri" w:hAnsi="Calibri" w:cs="Arial" w:hint="cs"/>
          <w:sz w:val="32"/>
          <w:szCs w:val="32"/>
          <w:rtl/>
          <w:lang w:bidi="ar-SY"/>
        </w:rPr>
        <w:t>ة للبلع. كما أن تحاميل الأسبرين</w:t>
      </w:r>
      <w:r w:rsidR="00112E2F">
        <w:rPr>
          <w:rFonts w:ascii="Calibri" w:eastAsia="Calibri" w:hAnsi="Calibri" w:cs="Arial" w:hint="cs"/>
          <w:sz w:val="32"/>
          <w:szCs w:val="32"/>
          <w:rtl/>
          <w:lang w:bidi="ar-SY"/>
        </w:rPr>
        <w:t xml:space="preserve"> (30</w:t>
      </w:r>
      <w:r w:rsidR="00112E2F">
        <w:rPr>
          <w:rFonts w:ascii="Calibri" w:eastAsia="Calibri" w:hAnsi="Calibri" w:cs="Arial" w:hint="cs"/>
          <w:sz w:val="32"/>
          <w:szCs w:val="32"/>
          <w:rtl/>
        </w:rPr>
        <w:t>0</w:t>
      </w:r>
      <w:r w:rsidRPr="00733B94">
        <w:rPr>
          <w:rFonts w:ascii="Calibri" w:eastAsia="Calibri" w:hAnsi="Calibri" w:cs="Arial"/>
          <w:sz w:val="32"/>
          <w:szCs w:val="32"/>
          <w:lang w:bidi="ar-SY"/>
        </w:rPr>
        <w:t xml:space="preserve"> </w:t>
      </w:r>
      <w:r w:rsidRPr="00733B94">
        <w:rPr>
          <w:rFonts w:ascii="Calibri" w:eastAsia="Calibri" w:hAnsi="Calibri" w:cs="Arial" w:hint="cs"/>
          <w:sz w:val="32"/>
          <w:szCs w:val="32"/>
          <w:rtl/>
          <w:lang w:bidi="ar-SY"/>
        </w:rPr>
        <w:t>ملغ) آمنة ويمكن أخذها بالاعتبار عن</w:t>
      </w:r>
      <w:r w:rsidR="000D1CF7">
        <w:rPr>
          <w:rFonts w:ascii="Calibri" w:eastAsia="Calibri" w:hAnsi="Calibri" w:cs="Arial" w:hint="cs"/>
          <w:sz w:val="32"/>
          <w:szCs w:val="32"/>
          <w:rtl/>
          <w:lang w:bidi="ar-SY"/>
        </w:rPr>
        <w:t>د المرضى الذين لديهم غثيان شديد</w:t>
      </w:r>
      <w:r w:rsidRPr="00733B94">
        <w:rPr>
          <w:rFonts w:ascii="Calibri" w:eastAsia="Calibri" w:hAnsi="Calibri" w:cs="Arial" w:hint="cs"/>
          <w:sz w:val="32"/>
          <w:szCs w:val="32"/>
          <w:rtl/>
          <w:lang w:bidi="ar-SY"/>
        </w:rPr>
        <w:t xml:space="preserve">، </w:t>
      </w:r>
      <w:proofErr w:type="spellStart"/>
      <w:r w:rsidRPr="00733B94">
        <w:rPr>
          <w:rFonts w:ascii="Calibri" w:eastAsia="Calibri" w:hAnsi="Calibri" w:cs="Arial" w:hint="cs"/>
          <w:sz w:val="32"/>
          <w:szCs w:val="32"/>
          <w:rtl/>
          <w:lang w:bidi="ar-SY"/>
        </w:rPr>
        <w:t>إقياء</w:t>
      </w:r>
      <w:proofErr w:type="spellEnd"/>
      <w:r w:rsidRPr="00733B94">
        <w:rPr>
          <w:rFonts w:ascii="Calibri" w:eastAsia="Calibri" w:hAnsi="Calibri" w:cs="Arial" w:hint="cs"/>
          <w:sz w:val="32"/>
          <w:szCs w:val="32"/>
          <w:rtl/>
          <w:lang w:bidi="ar-SY"/>
        </w:rPr>
        <w:t xml:space="preserve"> أو ا</w:t>
      </w:r>
      <w:r w:rsidR="000D1CF7">
        <w:rPr>
          <w:rFonts w:ascii="Calibri" w:eastAsia="Calibri" w:hAnsi="Calibri" w:cs="Arial" w:hint="cs"/>
          <w:sz w:val="32"/>
          <w:szCs w:val="32"/>
          <w:rtl/>
          <w:lang w:bidi="ar-SY"/>
        </w:rPr>
        <w:t>ضطرابات في الطريق الهضمي العلوي. وجرعة الصيانة هي</w:t>
      </w:r>
      <w:r w:rsidR="00112E2F">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(75 إلى 1</w:t>
      </w:r>
      <w:r w:rsidR="009601F2" w:rsidRPr="00733B94">
        <w:rPr>
          <w:rFonts w:ascii="Calibri" w:eastAsia="Calibri" w:hAnsi="Calibri" w:cs="Arial" w:hint="cs"/>
          <w:sz w:val="32"/>
          <w:szCs w:val="32"/>
          <w:rtl/>
          <w:lang w:bidi="ar-SY"/>
        </w:rPr>
        <w:t>00</w:t>
      </w:r>
      <w:r w:rsidRPr="00733B94">
        <w:rPr>
          <w:rFonts w:ascii="Calibri" w:eastAsia="Calibri" w:hAnsi="Calibri" w:cs="Arial" w:hint="cs"/>
          <w:sz w:val="32"/>
          <w:szCs w:val="32"/>
          <w:rtl/>
          <w:lang w:bidi="ar-SY"/>
        </w:rPr>
        <w:t xml:space="preserve"> ملغ) مرة </w:t>
      </w:r>
      <w:r w:rsidR="000D1CF7">
        <w:rPr>
          <w:rFonts w:ascii="Calibri" w:eastAsia="Calibri" w:hAnsi="Calibri" w:cs="Arial" w:hint="cs"/>
          <w:sz w:val="32"/>
          <w:szCs w:val="32"/>
          <w:rtl/>
          <w:lang w:bidi="ar-SY"/>
        </w:rPr>
        <w:t>يوميا ً إلى أمد غير محدد</w:t>
      </w:r>
      <w:r w:rsidRPr="00733B94">
        <w:rPr>
          <w:rFonts w:ascii="Calibri" w:eastAsia="Calibri" w:hAnsi="Calibri" w:cs="Arial" w:hint="cs"/>
          <w:sz w:val="32"/>
          <w:szCs w:val="32"/>
          <w:rtl/>
          <w:lang w:bidi="ar-SY"/>
        </w:rPr>
        <w:t xml:space="preserve">. </w:t>
      </w:r>
    </w:p>
    <w:p w:rsidR="00A06C48" w:rsidRPr="00733B94" w:rsidRDefault="00A06C48" w:rsidP="00741BEC">
      <w:pPr>
        <w:bidi/>
        <w:spacing w:after="200"/>
        <w:jc w:val="both"/>
        <w:rPr>
          <w:rFonts w:ascii="Calibri" w:eastAsia="Calibri" w:hAnsi="Calibri" w:cs="Arial"/>
          <w:sz w:val="32"/>
          <w:szCs w:val="32"/>
          <w:rtl/>
        </w:rPr>
      </w:pPr>
      <w:proofErr w:type="spellStart"/>
      <w:r w:rsidRPr="00733B94">
        <w:rPr>
          <w:rFonts w:ascii="Calibri" w:eastAsia="Calibri" w:hAnsi="Calibri" w:cs="Arial" w:hint="cs"/>
          <w:sz w:val="32"/>
          <w:szCs w:val="32"/>
          <w:u w:val="single"/>
          <w:rtl/>
          <w:lang w:bidi="ar-SY"/>
        </w:rPr>
        <w:t>النتروغلي</w:t>
      </w:r>
      <w:r w:rsidR="00222374" w:rsidRPr="00733B94">
        <w:rPr>
          <w:rFonts w:ascii="Calibri" w:eastAsia="Calibri" w:hAnsi="Calibri" w:cs="Arial" w:hint="cs"/>
          <w:sz w:val="32"/>
          <w:szCs w:val="32"/>
          <w:u w:val="single"/>
          <w:rtl/>
          <w:lang w:bidi="ar-SY"/>
        </w:rPr>
        <w:t>سيرين</w:t>
      </w:r>
      <w:proofErr w:type="spellEnd"/>
      <w:r w:rsidR="00222374" w:rsidRPr="00733B94">
        <w:rPr>
          <w:rFonts w:ascii="Calibri" w:eastAsia="Calibri" w:hAnsi="Calibri" w:cs="Arial" w:hint="cs"/>
          <w:sz w:val="32"/>
          <w:szCs w:val="32"/>
          <w:u w:val="single"/>
          <w:rtl/>
          <w:lang w:bidi="ar-SY"/>
        </w:rPr>
        <w:t xml:space="preserve"> </w:t>
      </w:r>
      <w:proofErr w:type="spellStart"/>
      <w:r w:rsidR="00222374" w:rsidRPr="00733B94">
        <w:rPr>
          <w:rFonts w:ascii="Calibri" w:eastAsia="Calibri" w:hAnsi="Calibri" w:cs="Arial" w:hint="cs"/>
          <w:sz w:val="32"/>
          <w:szCs w:val="32"/>
          <w:u w:val="single"/>
          <w:rtl/>
          <w:lang w:bidi="ar-SY"/>
        </w:rPr>
        <w:t>أوغليسيريل</w:t>
      </w:r>
      <w:proofErr w:type="spellEnd"/>
      <w:r w:rsidR="00222374" w:rsidRPr="00733B94">
        <w:rPr>
          <w:rFonts w:ascii="Calibri" w:eastAsia="Calibri" w:hAnsi="Calibri" w:cs="Arial" w:hint="cs"/>
          <w:sz w:val="32"/>
          <w:szCs w:val="32"/>
          <w:u w:val="single"/>
          <w:rtl/>
          <w:lang w:bidi="ar-SY"/>
        </w:rPr>
        <w:t xml:space="preserve"> ثلاثي النترات</w:t>
      </w:r>
      <w:r w:rsidR="00222374" w:rsidRPr="00733B94">
        <w:rPr>
          <w:rFonts w:ascii="Calibri" w:eastAsia="Calibri" w:hAnsi="Calibri" w:cs="Arial"/>
          <w:sz w:val="32"/>
          <w:szCs w:val="32"/>
          <w:u w:val="single"/>
          <w:lang w:bidi="ar-SY"/>
        </w:rPr>
        <w:t xml:space="preserve">nitroglycerin or </w:t>
      </w:r>
      <w:proofErr w:type="spellStart"/>
      <w:r w:rsidR="00222374" w:rsidRPr="00733B94">
        <w:rPr>
          <w:rFonts w:ascii="Calibri" w:eastAsia="Calibri" w:hAnsi="Calibri" w:cs="Arial"/>
          <w:sz w:val="32"/>
          <w:szCs w:val="32"/>
          <w:u w:val="single"/>
          <w:lang w:bidi="ar-SY"/>
        </w:rPr>
        <w:t>GlyceryL</w:t>
      </w:r>
      <w:proofErr w:type="spellEnd"/>
      <w:r w:rsidRPr="00733B94">
        <w:rPr>
          <w:rFonts w:ascii="Calibri" w:eastAsia="Calibri" w:hAnsi="Calibri" w:cs="Arial"/>
          <w:sz w:val="32"/>
          <w:szCs w:val="32"/>
          <w:u w:val="single"/>
          <w:lang w:bidi="ar-SY"/>
        </w:rPr>
        <w:t xml:space="preserve"> </w:t>
      </w:r>
      <w:proofErr w:type="spellStart"/>
      <w:r w:rsidRPr="00733B94">
        <w:rPr>
          <w:rFonts w:ascii="Calibri" w:eastAsia="Calibri" w:hAnsi="Calibri" w:cs="Arial"/>
          <w:sz w:val="32"/>
          <w:szCs w:val="32"/>
          <w:u w:val="single"/>
          <w:lang w:bidi="ar-SY"/>
        </w:rPr>
        <w:t>Trinitrate</w:t>
      </w:r>
      <w:proofErr w:type="spellEnd"/>
    </w:p>
    <w:p w:rsidR="00A06C48" w:rsidRPr="00733B94" w:rsidRDefault="00A06C48" w:rsidP="00741BEC">
      <w:pPr>
        <w:bidi/>
        <w:spacing w:after="200"/>
        <w:jc w:val="both"/>
        <w:rPr>
          <w:rFonts w:ascii="Calibri" w:eastAsia="Calibri" w:hAnsi="Calibri" w:cs="Arial"/>
          <w:sz w:val="32"/>
          <w:szCs w:val="32"/>
          <w:rtl/>
        </w:rPr>
      </w:pPr>
      <w:proofErr w:type="spellStart"/>
      <w:r w:rsidRPr="00733B94">
        <w:rPr>
          <w:rFonts w:ascii="Calibri" w:eastAsia="Calibri" w:hAnsi="Calibri" w:cs="Arial" w:hint="cs"/>
          <w:sz w:val="32"/>
          <w:szCs w:val="32"/>
          <w:rtl/>
          <w:lang w:bidi="ar-SY"/>
        </w:rPr>
        <w:t>النتروغليسيرين</w:t>
      </w:r>
      <w:proofErr w:type="spellEnd"/>
      <w:r w:rsidR="008D5F40">
        <w:rPr>
          <w:rFonts w:ascii="Calibri" w:eastAsia="Calibri" w:hAnsi="Calibri" w:cs="Arial" w:hint="cs"/>
          <w:sz w:val="32"/>
          <w:szCs w:val="32"/>
          <w:rtl/>
          <w:lang w:bidi="ar-SY"/>
        </w:rPr>
        <w:t xml:space="preserve"> له تأثيرات </w:t>
      </w:r>
      <w:proofErr w:type="spellStart"/>
      <w:r w:rsidR="008D5F40">
        <w:rPr>
          <w:rFonts w:ascii="Calibri" w:eastAsia="Calibri" w:hAnsi="Calibri" w:cs="Arial" w:hint="cs"/>
          <w:sz w:val="32"/>
          <w:szCs w:val="32"/>
          <w:rtl/>
          <w:lang w:bidi="ar-SY"/>
        </w:rPr>
        <w:t>هيموديناميكية</w:t>
      </w:r>
      <w:proofErr w:type="spellEnd"/>
      <w:r w:rsidR="008D5F40">
        <w:rPr>
          <w:rFonts w:ascii="Calibri" w:eastAsia="Calibri" w:hAnsi="Calibri" w:cs="Arial" w:hint="cs"/>
          <w:sz w:val="32"/>
          <w:szCs w:val="32"/>
          <w:rtl/>
          <w:lang w:bidi="ar-SY"/>
        </w:rPr>
        <w:t xml:space="preserve"> مفيدة</w:t>
      </w:r>
      <w:r w:rsidRPr="00733B94">
        <w:rPr>
          <w:rFonts w:ascii="Calibri" w:eastAsia="Calibri" w:hAnsi="Calibri" w:cs="Arial" w:hint="cs"/>
          <w:sz w:val="32"/>
          <w:szCs w:val="32"/>
          <w:rtl/>
          <w:lang w:bidi="ar-SY"/>
        </w:rPr>
        <w:t>، تتضمن توسيع الشرايين الإكليلي</w:t>
      </w:r>
      <w:r w:rsidR="008D5F40">
        <w:rPr>
          <w:rFonts w:ascii="Calibri" w:eastAsia="Calibri" w:hAnsi="Calibri" w:cs="Arial" w:hint="cs"/>
          <w:sz w:val="32"/>
          <w:szCs w:val="32"/>
          <w:rtl/>
          <w:lang w:bidi="ar-SY"/>
        </w:rPr>
        <w:t>ة (خاصة في منطقة تمزق العصيدة)، السرير الشرياني المحيطي، وكذلك الأوردة</w:t>
      </w:r>
      <w:r w:rsidRPr="00733B94">
        <w:rPr>
          <w:rFonts w:ascii="Calibri" w:eastAsia="Calibri" w:hAnsi="Calibri" w:cs="Arial" w:hint="cs"/>
          <w:sz w:val="32"/>
          <w:szCs w:val="32"/>
          <w:rtl/>
          <w:lang w:bidi="ar-SY"/>
        </w:rPr>
        <w:t>. مع ذلك الفوائد</w:t>
      </w:r>
      <w:r w:rsidR="008D5F40">
        <w:rPr>
          <w:rFonts w:ascii="Calibri" w:eastAsia="Calibri" w:hAnsi="Calibri" w:cs="Arial" w:hint="cs"/>
          <w:sz w:val="32"/>
          <w:szCs w:val="32"/>
          <w:rtl/>
          <w:lang w:bidi="ar-SY"/>
        </w:rPr>
        <w:t xml:space="preserve"> العلاجية </w:t>
      </w:r>
      <w:proofErr w:type="spellStart"/>
      <w:r w:rsidR="008D5F40">
        <w:rPr>
          <w:rFonts w:ascii="Calibri" w:eastAsia="Calibri" w:hAnsi="Calibri" w:cs="Arial" w:hint="cs"/>
          <w:sz w:val="32"/>
          <w:szCs w:val="32"/>
          <w:rtl/>
          <w:lang w:bidi="ar-SY"/>
        </w:rPr>
        <w:t>للنتروغليسيرين</w:t>
      </w:r>
      <w:proofErr w:type="spellEnd"/>
      <w:r w:rsidR="008D5F40">
        <w:rPr>
          <w:rFonts w:ascii="Calibri" w:eastAsia="Calibri" w:hAnsi="Calibri" w:cs="Arial" w:hint="cs"/>
          <w:sz w:val="32"/>
          <w:szCs w:val="32"/>
          <w:rtl/>
          <w:lang w:bidi="ar-SY"/>
        </w:rPr>
        <w:t xml:space="preserve"> محدودة</w:t>
      </w:r>
      <w:r w:rsidRPr="00733B94">
        <w:rPr>
          <w:rFonts w:ascii="Calibri" w:eastAsia="Calibri" w:hAnsi="Calibri" w:cs="Arial" w:hint="cs"/>
          <w:sz w:val="32"/>
          <w:szCs w:val="32"/>
          <w:rtl/>
          <w:lang w:bidi="ar-SY"/>
        </w:rPr>
        <w:t>، ولا دليل جازم يدعم الاس</w:t>
      </w:r>
      <w:r w:rsidR="008D5F40">
        <w:rPr>
          <w:rFonts w:ascii="Calibri" w:eastAsia="Calibri" w:hAnsi="Calibri" w:cs="Arial" w:hint="cs"/>
          <w:sz w:val="32"/>
          <w:szCs w:val="32"/>
          <w:rtl/>
          <w:lang w:bidi="ar-SY"/>
        </w:rPr>
        <w:t>تعمال الروتيني للنترات الوريدية</w:t>
      </w:r>
      <w:r w:rsidRPr="00733B94">
        <w:rPr>
          <w:rFonts w:ascii="Calibri" w:eastAsia="Calibri" w:hAnsi="Calibri" w:cs="Arial" w:hint="cs"/>
          <w:sz w:val="32"/>
          <w:szCs w:val="32"/>
          <w:rtl/>
          <w:lang w:bidi="ar-SY"/>
        </w:rPr>
        <w:t xml:space="preserve">، الفموية أو </w:t>
      </w:r>
      <w:r w:rsidR="008D5F40">
        <w:rPr>
          <w:rFonts w:ascii="Calibri" w:eastAsia="Calibri" w:hAnsi="Calibri" w:cs="Arial" w:hint="cs"/>
          <w:sz w:val="32"/>
          <w:szCs w:val="32"/>
          <w:rtl/>
          <w:lang w:bidi="ar-SY"/>
        </w:rPr>
        <w:t>الموضعية في مرضى الاحتشاء الحاد</w:t>
      </w:r>
      <w:r w:rsidRPr="00733B94">
        <w:rPr>
          <w:rFonts w:ascii="Calibri" w:eastAsia="Calibri" w:hAnsi="Calibri" w:cs="Arial" w:hint="cs"/>
          <w:sz w:val="32"/>
          <w:szCs w:val="32"/>
          <w:rtl/>
          <w:lang w:bidi="ar-SY"/>
        </w:rPr>
        <w:t>. لذلك</w:t>
      </w:r>
      <w:r w:rsidR="008D5F40">
        <w:rPr>
          <w:rFonts w:ascii="Calibri" w:eastAsia="Calibri" w:hAnsi="Calibri" w:cs="Arial" w:hint="cs"/>
          <w:sz w:val="32"/>
          <w:szCs w:val="32"/>
          <w:rtl/>
          <w:lang w:bidi="ar-SY"/>
        </w:rPr>
        <w:t xml:space="preserve"> هذه الأدوية يجب استعمالها بحذر</w:t>
      </w:r>
      <w:r w:rsidRPr="00733B94">
        <w:rPr>
          <w:rFonts w:ascii="Calibri" w:eastAsia="Calibri" w:hAnsi="Calibri" w:cs="Arial" w:hint="cs"/>
          <w:sz w:val="32"/>
          <w:szCs w:val="32"/>
          <w:rtl/>
          <w:lang w:bidi="ar-SY"/>
        </w:rPr>
        <w:t>، خ</w:t>
      </w:r>
      <w:r w:rsidR="008D5F40">
        <w:rPr>
          <w:rFonts w:ascii="Calibri" w:eastAsia="Calibri" w:hAnsi="Calibri" w:cs="Arial" w:hint="cs"/>
          <w:sz w:val="32"/>
          <w:szCs w:val="32"/>
          <w:rtl/>
          <w:lang w:bidi="ar-SY"/>
        </w:rPr>
        <w:t>اصة في مريض لديه ضغط الدم منخفض</w:t>
      </w:r>
      <w:r w:rsidRPr="00733B94">
        <w:rPr>
          <w:rFonts w:ascii="Calibri" w:eastAsia="Calibri" w:hAnsi="Calibri" w:cs="Arial" w:hint="cs"/>
          <w:sz w:val="32"/>
          <w:szCs w:val="32"/>
          <w:rtl/>
          <w:lang w:bidi="ar-SY"/>
        </w:rPr>
        <w:t xml:space="preserve">، وحين يكون استعمالها سيمنع استعمال أدوية معروفة بفائدتها كمثبطات الخميرة </w:t>
      </w:r>
      <w:proofErr w:type="spellStart"/>
      <w:r w:rsidRPr="00733B94">
        <w:rPr>
          <w:rFonts w:ascii="Calibri" w:eastAsia="Calibri" w:hAnsi="Calibri" w:cs="Arial" w:hint="cs"/>
          <w:sz w:val="32"/>
          <w:szCs w:val="32"/>
          <w:rtl/>
          <w:lang w:bidi="ar-SY"/>
        </w:rPr>
        <w:t>القالبة</w:t>
      </w:r>
      <w:proofErr w:type="spellEnd"/>
      <w:r w:rsidRPr="00733B94">
        <w:rPr>
          <w:rFonts w:ascii="Calibri" w:eastAsia="Calibri" w:hAnsi="Calibri" w:cs="Arial" w:hint="cs"/>
          <w:sz w:val="32"/>
          <w:szCs w:val="32"/>
          <w:rtl/>
          <w:lang w:bidi="ar-SY"/>
        </w:rPr>
        <w:t xml:space="preserve"> </w:t>
      </w:r>
      <w:proofErr w:type="spellStart"/>
      <w:r w:rsidRPr="00733B94">
        <w:rPr>
          <w:rFonts w:ascii="Calibri" w:eastAsia="Calibri" w:hAnsi="Calibri" w:cs="Arial" w:hint="cs"/>
          <w:sz w:val="32"/>
          <w:szCs w:val="32"/>
          <w:rtl/>
          <w:lang w:bidi="ar-SY"/>
        </w:rPr>
        <w:t>للأنجيوتنسين</w:t>
      </w:r>
      <w:proofErr w:type="spellEnd"/>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ACEIs</w:t>
      </w:r>
      <w:r w:rsidRPr="00733B94">
        <w:rPr>
          <w:rFonts w:ascii="Calibri" w:eastAsia="Calibri" w:hAnsi="Calibri" w:cs="Arial" w:hint="cs"/>
          <w:sz w:val="32"/>
          <w:szCs w:val="32"/>
          <w:rtl/>
          <w:lang w:bidi="ar-SY"/>
        </w:rPr>
        <w:t xml:space="preserve">. </w:t>
      </w:r>
    </w:p>
    <w:p w:rsidR="00A06C48" w:rsidRPr="00733B94" w:rsidRDefault="008D5F40" w:rsidP="00741BEC">
      <w:pPr>
        <w:bidi/>
        <w:spacing w:after="200"/>
        <w:jc w:val="both"/>
        <w:rPr>
          <w:rFonts w:ascii="Calibri" w:eastAsia="Calibri" w:hAnsi="Calibri" w:cs="Arial"/>
          <w:sz w:val="32"/>
          <w:szCs w:val="32"/>
          <w:rtl/>
          <w:lang w:bidi="ar-SY"/>
        </w:rPr>
      </w:pPr>
      <w:r>
        <w:rPr>
          <w:rFonts w:ascii="Calibri" w:eastAsia="Calibri" w:hAnsi="Calibri" w:cs="Arial" w:hint="cs"/>
          <w:sz w:val="32"/>
          <w:szCs w:val="32"/>
          <w:rtl/>
          <w:lang w:bidi="ar-SY"/>
        </w:rPr>
        <w:t xml:space="preserve">المرضى </w:t>
      </w:r>
      <w:r w:rsidR="00A06C48" w:rsidRPr="00733B94">
        <w:rPr>
          <w:rFonts w:ascii="Calibri" w:eastAsia="Calibri" w:hAnsi="Calibri" w:cs="Arial" w:hint="cs"/>
          <w:sz w:val="32"/>
          <w:szCs w:val="32"/>
          <w:rtl/>
          <w:lang w:bidi="ar-SY"/>
        </w:rPr>
        <w:t>الذين لديهم</w:t>
      </w:r>
      <w:r>
        <w:rPr>
          <w:rFonts w:ascii="Calibri" w:eastAsia="Calibri" w:hAnsi="Calibri" w:cs="Arial" w:hint="cs"/>
          <w:sz w:val="32"/>
          <w:szCs w:val="32"/>
          <w:rtl/>
          <w:lang w:bidi="ar-SY"/>
        </w:rPr>
        <w:t xml:space="preserve"> ألم صدري إقفاري يجب أن يتلقّوا حتى</w:t>
      </w:r>
      <w:r w:rsidR="00112E2F">
        <w:rPr>
          <w:rFonts w:ascii="Calibri" w:eastAsia="Calibri" w:hAnsi="Calibri" w:cs="Arial" w:hint="cs"/>
          <w:sz w:val="32"/>
          <w:szCs w:val="32"/>
          <w:rtl/>
          <w:lang w:bidi="ar-SY"/>
        </w:rPr>
        <w:t xml:space="preserve"> </w:t>
      </w:r>
      <w:r w:rsidR="00A06C48" w:rsidRPr="00733B94">
        <w:rPr>
          <w:rFonts w:ascii="Calibri" w:eastAsia="Calibri" w:hAnsi="Calibri" w:cs="Arial" w:hint="cs"/>
          <w:sz w:val="32"/>
          <w:szCs w:val="32"/>
          <w:rtl/>
          <w:lang w:bidi="ar-SY"/>
        </w:rPr>
        <w:t>(</w:t>
      </w:r>
      <w:r>
        <w:rPr>
          <w:rFonts w:ascii="Calibri" w:eastAsia="Calibri" w:hAnsi="Calibri" w:cs="Arial" w:hint="cs"/>
          <w:sz w:val="32"/>
          <w:szCs w:val="32"/>
          <w:rtl/>
          <w:lang w:bidi="ar-SY"/>
        </w:rPr>
        <w:t>2)</w:t>
      </w:r>
      <w:r w:rsidR="00112E2F">
        <w:rPr>
          <w:rFonts w:ascii="Calibri" w:eastAsia="Calibri" w:hAnsi="Calibri" w:cs="Arial" w:hint="cs"/>
          <w:sz w:val="32"/>
          <w:szCs w:val="32"/>
          <w:rtl/>
          <w:lang w:bidi="ar-SY"/>
        </w:rPr>
        <w:t xml:space="preserve"> </w:t>
      </w:r>
      <w:r w:rsidR="009601F2" w:rsidRPr="00733B94">
        <w:rPr>
          <w:rFonts w:ascii="Calibri" w:eastAsia="Calibri" w:hAnsi="Calibri" w:cs="Arial" w:hint="cs"/>
          <w:sz w:val="32"/>
          <w:szCs w:val="32"/>
          <w:rtl/>
          <w:lang w:bidi="ar-SY"/>
        </w:rPr>
        <w:t>جرعة</w:t>
      </w:r>
      <w:r w:rsidR="00A06C48" w:rsidRPr="00733B94">
        <w:rPr>
          <w:rFonts w:ascii="Calibri" w:eastAsia="Calibri" w:hAnsi="Calibri" w:cs="Arial" w:hint="cs"/>
          <w:sz w:val="32"/>
          <w:szCs w:val="32"/>
          <w:rtl/>
          <w:lang w:bidi="ar-SY"/>
        </w:rPr>
        <w:t xml:space="preserve"> من </w:t>
      </w:r>
      <w:proofErr w:type="spellStart"/>
      <w:r w:rsidR="00A06C48" w:rsidRPr="00733B94">
        <w:rPr>
          <w:rFonts w:ascii="Calibri" w:eastAsia="Calibri" w:hAnsi="Calibri" w:cs="Arial" w:hint="cs"/>
          <w:sz w:val="32"/>
          <w:szCs w:val="32"/>
          <w:rtl/>
          <w:lang w:bidi="ar-SY"/>
        </w:rPr>
        <w:t>النتروغليسيري</w:t>
      </w:r>
      <w:r w:rsidR="00A06C48" w:rsidRPr="00733B94">
        <w:rPr>
          <w:rFonts w:ascii="Calibri" w:eastAsia="Calibri" w:hAnsi="Calibri" w:cs="Arial" w:hint="eastAsia"/>
          <w:sz w:val="32"/>
          <w:szCs w:val="32"/>
          <w:rtl/>
          <w:lang w:bidi="ar-SY"/>
        </w:rPr>
        <w:t>ن</w:t>
      </w:r>
      <w:proofErr w:type="spellEnd"/>
      <w:r>
        <w:rPr>
          <w:rFonts w:ascii="Calibri" w:eastAsia="Calibri" w:hAnsi="Calibri" w:cs="Arial" w:hint="cs"/>
          <w:sz w:val="32"/>
          <w:szCs w:val="32"/>
          <w:rtl/>
          <w:lang w:bidi="ar-SY"/>
        </w:rPr>
        <w:t xml:space="preserve"> تحت اللسان أو بخاخ بفاصل</w:t>
      </w:r>
      <w:r w:rsidR="00112E2F">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(3 إلى 5دقائق)</w:t>
      </w:r>
      <w:r w:rsidR="00112E2F">
        <w:rPr>
          <w:rFonts w:ascii="Calibri" w:eastAsia="Calibri" w:hAnsi="Calibri" w:cs="Arial" w:hint="cs"/>
          <w:sz w:val="32"/>
          <w:szCs w:val="32"/>
          <w:rtl/>
          <w:lang w:bidi="ar-SY"/>
        </w:rPr>
        <w:t xml:space="preserve"> </w:t>
      </w:r>
      <w:r w:rsidR="00A06C48" w:rsidRPr="00733B94">
        <w:rPr>
          <w:rFonts w:ascii="Calibri" w:eastAsia="Calibri" w:hAnsi="Calibri" w:cs="Arial" w:hint="cs"/>
          <w:sz w:val="32"/>
          <w:szCs w:val="32"/>
          <w:rtl/>
          <w:lang w:bidi="ar-SY"/>
        </w:rPr>
        <w:t xml:space="preserve">حتى يتحسن الألم </w:t>
      </w:r>
      <w:r>
        <w:rPr>
          <w:rFonts w:ascii="Calibri" w:eastAsia="Calibri" w:hAnsi="Calibri" w:cs="Arial" w:hint="cs"/>
          <w:sz w:val="32"/>
          <w:szCs w:val="32"/>
          <w:rtl/>
          <w:lang w:bidi="ar-SY"/>
        </w:rPr>
        <w:t xml:space="preserve"> أو يتحدد إعطاؤها بانخفاض الضغط</w:t>
      </w:r>
      <w:r w:rsidR="00A06C48" w:rsidRPr="00733B94">
        <w:rPr>
          <w:rFonts w:ascii="Calibri" w:eastAsia="Calibri" w:hAnsi="Calibri" w:cs="Arial" w:hint="cs"/>
          <w:sz w:val="32"/>
          <w:szCs w:val="32"/>
          <w:rtl/>
          <w:lang w:bidi="ar-SY"/>
        </w:rPr>
        <w:t xml:space="preserve">. النترات الموضعية بدائل مقبولة للمرضى الذين يحتاجون معالجة مضادة للخناق ومستقرين </w:t>
      </w:r>
      <w:proofErr w:type="spellStart"/>
      <w:r w:rsidR="00A06C48" w:rsidRPr="00733B94">
        <w:rPr>
          <w:rFonts w:ascii="Calibri" w:eastAsia="Calibri" w:hAnsi="Calibri" w:cs="Arial" w:hint="cs"/>
          <w:sz w:val="32"/>
          <w:szCs w:val="32"/>
          <w:rtl/>
          <w:lang w:bidi="ar-SY"/>
        </w:rPr>
        <w:t>هيموديناميكيا</w:t>
      </w:r>
      <w:proofErr w:type="spellEnd"/>
      <w:r w:rsidR="00A06C48" w:rsidRPr="00733B94">
        <w:rPr>
          <w:rFonts w:ascii="Calibri" w:eastAsia="Calibri" w:hAnsi="Calibri" w:cs="Arial" w:hint="cs"/>
          <w:sz w:val="32"/>
          <w:szCs w:val="32"/>
          <w:rtl/>
          <w:lang w:bidi="ar-SY"/>
        </w:rPr>
        <w:t xml:space="preserve"> ً وليس ل</w:t>
      </w:r>
      <w:r>
        <w:rPr>
          <w:rFonts w:ascii="Calibri" w:eastAsia="Calibri" w:hAnsi="Calibri" w:cs="Arial" w:hint="cs"/>
          <w:sz w:val="32"/>
          <w:szCs w:val="32"/>
          <w:rtl/>
          <w:lang w:bidi="ar-SY"/>
        </w:rPr>
        <w:t xml:space="preserve">ديهم أعراض </w:t>
      </w:r>
      <w:proofErr w:type="spellStart"/>
      <w:r>
        <w:rPr>
          <w:rFonts w:ascii="Calibri" w:eastAsia="Calibri" w:hAnsi="Calibri" w:cs="Arial" w:hint="cs"/>
          <w:sz w:val="32"/>
          <w:szCs w:val="32"/>
          <w:rtl/>
          <w:lang w:bidi="ar-SY"/>
        </w:rPr>
        <w:t>إقفارية</w:t>
      </w:r>
      <w:proofErr w:type="spellEnd"/>
      <w:r>
        <w:rPr>
          <w:rFonts w:ascii="Calibri" w:eastAsia="Calibri" w:hAnsi="Calibri" w:cs="Arial" w:hint="cs"/>
          <w:sz w:val="32"/>
          <w:szCs w:val="32"/>
          <w:rtl/>
          <w:lang w:bidi="ar-SY"/>
        </w:rPr>
        <w:t xml:space="preserve"> </w:t>
      </w:r>
      <w:proofErr w:type="spellStart"/>
      <w:r>
        <w:rPr>
          <w:rFonts w:ascii="Calibri" w:eastAsia="Calibri" w:hAnsi="Calibri" w:cs="Arial" w:hint="cs"/>
          <w:sz w:val="32"/>
          <w:szCs w:val="32"/>
          <w:rtl/>
          <w:lang w:bidi="ar-SY"/>
        </w:rPr>
        <w:t>معندة</w:t>
      </w:r>
      <w:proofErr w:type="spellEnd"/>
      <w:r>
        <w:rPr>
          <w:rFonts w:ascii="Calibri" w:eastAsia="Calibri" w:hAnsi="Calibri" w:cs="Arial" w:hint="cs"/>
          <w:sz w:val="32"/>
          <w:szCs w:val="32"/>
          <w:rtl/>
          <w:lang w:bidi="ar-SY"/>
        </w:rPr>
        <w:t xml:space="preserve"> مستمرة</w:t>
      </w:r>
      <w:r w:rsidR="00723A83" w:rsidRPr="00733B94">
        <w:rPr>
          <w:rFonts w:ascii="Calibri" w:eastAsia="Calibri" w:hAnsi="Calibri" w:cs="Arial" w:hint="cs"/>
          <w:sz w:val="32"/>
          <w:szCs w:val="32"/>
          <w:vertAlign w:val="superscript"/>
          <w:rtl/>
          <w:lang w:bidi="ar-SY"/>
        </w:rPr>
        <w:t>(51)</w:t>
      </w:r>
      <w:r w:rsidR="00A06C48" w:rsidRPr="00733B94">
        <w:rPr>
          <w:rFonts w:ascii="Calibri" w:eastAsia="Calibri" w:hAnsi="Calibri" w:cs="Arial" w:hint="cs"/>
          <w:sz w:val="32"/>
          <w:szCs w:val="32"/>
          <w:rtl/>
          <w:lang w:bidi="ar-SY"/>
        </w:rPr>
        <w:t>.</w:t>
      </w:r>
    </w:p>
    <w:p w:rsidR="00A06C48" w:rsidRPr="00733B94" w:rsidRDefault="008D5F40" w:rsidP="00741BEC">
      <w:pPr>
        <w:bidi/>
        <w:spacing w:after="200"/>
        <w:jc w:val="both"/>
        <w:rPr>
          <w:rFonts w:ascii="Calibri" w:eastAsia="Calibri" w:hAnsi="Calibri" w:cs="Arial"/>
          <w:sz w:val="32"/>
          <w:szCs w:val="32"/>
          <w:rtl/>
          <w:lang w:bidi="ar-SY"/>
        </w:rPr>
      </w:pPr>
      <w:r>
        <w:rPr>
          <w:rFonts w:ascii="Calibri" w:eastAsia="Calibri" w:hAnsi="Calibri" w:cs="Arial" w:hint="cs"/>
          <w:sz w:val="32"/>
          <w:szCs w:val="32"/>
          <w:rtl/>
          <w:lang w:bidi="ar-SY"/>
        </w:rPr>
        <w:t>الأشكال الوريدية -إلى حد ما</w:t>
      </w:r>
      <w:r w:rsidR="00A06C48" w:rsidRPr="00733B94">
        <w:rPr>
          <w:rFonts w:ascii="Calibri" w:eastAsia="Calibri" w:hAnsi="Calibri" w:cs="Arial" w:hint="cs"/>
          <w:sz w:val="32"/>
          <w:szCs w:val="32"/>
          <w:rtl/>
          <w:lang w:bidi="ar-SY"/>
        </w:rPr>
        <w:t>-  أكثر أمانا</w:t>
      </w:r>
      <w:r>
        <w:rPr>
          <w:rFonts w:ascii="Calibri" w:eastAsia="Calibri" w:hAnsi="Calibri" w:cs="Arial" w:hint="cs"/>
          <w:sz w:val="32"/>
          <w:szCs w:val="32"/>
          <w:rtl/>
          <w:lang w:bidi="ar-SY"/>
        </w:rPr>
        <w:t>ً</w:t>
      </w:r>
      <w:r w:rsidR="00A06C48" w:rsidRPr="00733B94">
        <w:rPr>
          <w:rFonts w:ascii="Calibri" w:eastAsia="Calibri" w:hAnsi="Calibri" w:cs="Arial" w:hint="cs"/>
          <w:sz w:val="32"/>
          <w:szCs w:val="32"/>
          <w:rtl/>
          <w:lang w:bidi="ar-SY"/>
        </w:rPr>
        <w:t xml:space="preserve"> من الأشكال الفموية المديدة و يمكن استعمالها في </w:t>
      </w:r>
      <w:r>
        <w:rPr>
          <w:rFonts w:ascii="Calibri" w:eastAsia="Calibri" w:hAnsi="Calibri" w:cs="Arial" w:hint="cs"/>
          <w:sz w:val="32"/>
          <w:szCs w:val="32"/>
          <w:rtl/>
          <w:lang w:bidi="ar-SY"/>
        </w:rPr>
        <w:t>الحالة الحادة لإمكانية المعايرة</w:t>
      </w:r>
      <w:r w:rsidR="00112E2F">
        <w:rPr>
          <w:rFonts w:ascii="Calibri" w:eastAsia="Calibri" w:hAnsi="Calibri" w:cs="Arial" w:hint="cs"/>
          <w:sz w:val="32"/>
          <w:szCs w:val="32"/>
          <w:rtl/>
          <w:lang w:bidi="ar-SY"/>
        </w:rPr>
        <w:t xml:space="preserve"> </w:t>
      </w:r>
      <w:r w:rsidR="00A06C48" w:rsidRPr="00733B94">
        <w:rPr>
          <w:rFonts w:ascii="Calibri" w:eastAsia="Calibri" w:hAnsi="Calibri" w:cs="Arial" w:hint="cs"/>
          <w:sz w:val="32"/>
          <w:szCs w:val="32"/>
          <w:rtl/>
          <w:lang w:bidi="ar-SY"/>
        </w:rPr>
        <w:t>(تحديد الجرعة بدق</w:t>
      </w:r>
      <w:r>
        <w:rPr>
          <w:rFonts w:ascii="Calibri" w:eastAsia="Calibri" w:hAnsi="Calibri" w:cs="Arial" w:hint="cs"/>
          <w:sz w:val="32"/>
          <w:szCs w:val="32"/>
          <w:rtl/>
          <w:lang w:bidi="ar-SY"/>
        </w:rPr>
        <w:t>ة</w:t>
      </w:r>
      <w:r w:rsidR="00A06C48" w:rsidRPr="00733B94">
        <w:rPr>
          <w:rFonts w:ascii="Calibri" w:eastAsia="Calibri" w:hAnsi="Calibri" w:cs="Arial" w:hint="cs"/>
          <w:sz w:val="32"/>
          <w:szCs w:val="32"/>
          <w:rtl/>
          <w:lang w:bidi="ar-SY"/>
        </w:rPr>
        <w:t xml:space="preserve">) في المرضى الذين لديهم </w:t>
      </w:r>
      <w:r w:rsidR="00A06C48" w:rsidRPr="00733B94">
        <w:rPr>
          <w:rFonts w:ascii="Calibri" w:eastAsia="Calibri" w:hAnsi="Calibri" w:cs="Arial"/>
          <w:sz w:val="32"/>
          <w:szCs w:val="32"/>
          <w:lang w:bidi="ar-SY"/>
        </w:rPr>
        <w:t>ACS</w:t>
      </w:r>
      <w:r w:rsidR="00A06C48" w:rsidRPr="00733B94">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واضح</w:t>
      </w:r>
      <w:r w:rsidR="00A06C48" w:rsidRPr="00733B94">
        <w:rPr>
          <w:rFonts w:ascii="Calibri" w:eastAsia="Calibri" w:hAnsi="Calibri" w:cs="Arial" w:hint="cs"/>
          <w:sz w:val="32"/>
          <w:szCs w:val="32"/>
          <w:rtl/>
          <w:lang w:bidi="ar-SY"/>
        </w:rPr>
        <w:t xml:space="preserve">، اضطراب بالاختبارات </w:t>
      </w:r>
      <w:proofErr w:type="spellStart"/>
      <w:r w:rsidR="00A06C48" w:rsidRPr="00733B94">
        <w:rPr>
          <w:rFonts w:ascii="Calibri" w:eastAsia="Calibri" w:hAnsi="Calibri" w:cs="Arial" w:hint="cs"/>
          <w:sz w:val="32"/>
          <w:szCs w:val="32"/>
          <w:rtl/>
          <w:lang w:bidi="ar-SY"/>
        </w:rPr>
        <w:t>المجراة</w:t>
      </w:r>
      <w:proofErr w:type="spellEnd"/>
      <w:r w:rsidR="00A06C48" w:rsidRPr="00733B94">
        <w:rPr>
          <w:rFonts w:ascii="Calibri" w:eastAsia="Calibri" w:hAnsi="Calibri" w:cs="Arial" w:hint="cs"/>
          <w:sz w:val="32"/>
          <w:szCs w:val="32"/>
          <w:rtl/>
          <w:lang w:bidi="ar-SY"/>
        </w:rPr>
        <w:t xml:space="preserve"> و ألم مستمر. أما في المرضى مع</w:t>
      </w:r>
      <w:r>
        <w:rPr>
          <w:rFonts w:ascii="Calibri" w:eastAsia="Calibri" w:hAnsi="Calibri" w:cs="Arial" w:hint="cs"/>
          <w:sz w:val="32"/>
          <w:szCs w:val="32"/>
          <w:rtl/>
          <w:lang w:bidi="ar-SY"/>
        </w:rPr>
        <w:t xml:space="preserve"> إقفار ناكس فالنترات </w:t>
      </w:r>
      <w:proofErr w:type="spellStart"/>
      <w:r>
        <w:rPr>
          <w:rFonts w:ascii="Calibri" w:eastAsia="Calibri" w:hAnsi="Calibri" w:cs="Arial" w:hint="cs"/>
          <w:sz w:val="32"/>
          <w:szCs w:val="32"/>
          <w:rtl/>
          <w:lang w:bidi="ar-SY"/>
        </w:rPr>
        <w:t>مستطبة</w:t>
      </w:r>
      <w:proofErr w:type="spellEnd"/>
      <w:r>
        <w:rPr>
          <w:rFonts w:ascii="Calibri" w:eastAsia="Calibri" w:hAnsi="Calibri" w:cs="Arial" w:hint="cs"/>
          <w:sz w:val="32"/>
          <w:szCs w:val="32"/>
          <w:rtl/>
          <w:lang w:bidi="ar-SY"/>
        </w:rPr>
        <w:t xml:space="preserve"> أول</w:t>
      </w:r>
      <w:r w:rsidR="00112E2F">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(24إلى 48 ساعة)</w:t>
      </w:r>
      <w:r w:rsidR="00A06C48" w:rsidRPr="00733B94">
        <w:rPr>
          <w:rFonts w:ascii="Calibri" w:eastAsia="Calibri" w:hAnsi="Calibri" w:cs="Arial" w:hint="cs"/>
          <w:sz w:val="32"/>
          <w:szCs w:val="32"/>
          <w:rtl/>
          <w:lang w:bidi="ar-SY"/>
        </w:rPr>
        <w:t>.</w:t>
      </w:r>
    </w:p>
    <w:p w:rsidR="00A06C48" w:rsidRPr="00733B94" w:rsidRDefault="00A06C48" w:rsidP="008D5F40">
      <w:pPr>
        <w:bidi/>
        <w:spacing w:after="200"/>
        <w:contextualSpacing/>
        <w:jc w:val="both"/>
        <w:rPr>
          <w:rFonts w:ascii="Calibri" w:eastAsia="Calibri" w:hAnsi="Calibri" w:cs="Arial"/>
          <w:sz w:val="32"/>
          <w:szCs w:val="32"/>
          <w:rtl/>
        </w:rPr>
      </w:pPr>
      <w:r w:rsidRPr="00733B94">
        <w:rPr>
          <w:rFonts w:ascii="Calibri" w:eastAsia="Calibri" w:hAnsi="Calibri" w:cs="Arial" w:hint="cs"/>
          <w:sz w:val="32"/>
          <w:szCs w:val="32"/>
          <w:rtl/>
          <w:lang w:bidi="ar-SY"/>
        </w:rPr>
        <w:t>استعمال النترات مضا</w:t>
      </w:r>
      <w:r w:rsidR="008D5F40">
        <w:rPr>
          <w:rFonts w:ascii="Calibri" w:eastAsia="Calibri" w:hAnsi="Calibri" w:cs="Arial" w:hint="cs"/>
          <w:sz w:val="32"/>
          <w:szCs w:val="32"/>
          <w:rtl/>
          <w:lang w:bidi="ar-SY"/>
        </w:rPr>
        <w:t>د استطباب في المرضى الذين لديهم</w:t>
      </w:r>
      <w:r w:rsidR="00112E2F">
        <w:rPr>
          <w:rFonts w:ascii="Calibri" w:eastAsia="Calibri" w:hAnsi="Calibri" w:cs="Arial" w:hint="cs"/>
          <w:sz w:val="32"/>
          <w:szCs w:val="32"/>
          <w:rtl/>
          <w:lang w:bidi="ar-SY"/>
        </w:rPr>
        <w:t xml:space="preserve"> </w:t>
      </w:r>
      <w:r w:rsidR="008D5F40">
        <w:rPr>
          <w:rFonts w:ascii="Calibri" w:eastAsia="Calibri" w:hAnsi="Calibri" w:cs="Arial" w:hint="cs"/>
          <w:sz w:val="32"/>
          <w:szCs w:val="32"/>
          <w:rtl/>
          <w:lang w:bidi="ar-SY"/>
        </w:rPr>
        <w:t>(</w:t>
      </w:r>
      <w:r w:rsidRPr="00733B94">
        <w:rPr>
          <w:rFonts w:ascii="Calibri" w:eastAsia="Calibri" w:hAnsi="Calibri" w:cs="Arial" w:hint="cs"/>
          <w:sz w:val="32"/>
          <w:szCs w:val="32"/>
          <w:rtl/>
          <w:lang w:bidi="ar-SY"/>
        </w:rPr>
        <w:t xml:space="preserve">انخفاض ضغط انقباضي </w:t>
      </w:r>
      <w:r w:rsidRPr="00733B94">
        <w:rPr>
          <w:rFonts w:ascii="Calibri" w:eastAsia="Calibri" w:hAnsi="Calibri" w:cs="Arial"/>
          <w:sz w:val="32"/>
          <w:szCs w:val="32"/>
          <w:lang w:bidi="ar-SY"/>
        </w:rPr>
        <w:t>&gt;</w:t>
      </w:r>
      <w:r w:rsidRPr="00733B94">
        <w:rPr>
          <w:rFonts w:ascii="Calibri" w:eastAsia="Calibri" w:hAnsi="Calibri" w:cs="Arial" w:hint="cs"/>
          <w:sz w:val="32"/>
          <w:szCs w:val="32"/>
          <w:rtl/>
          <w:lang w:bidi="ar-SY"/>
        </w:rPr>
        <w:t>90</w:t>
      </w:r>
      <w:r w:rsidR="008D5F40">
        <w:rPr>
          <w:rFonts w:ascii="Calibri" w:eastAsia="Calibri" w:hAnsi="Calibri" w:cs="Arial" w:hint="cs"/>
          <w:sz w:val="32"/>
          <w:szCs w:val="32"/>
          <w:rtl/>
          <w:lang w:bidi="ar-SY"/>
        </w:rPr>
        <w:t>ملم ز أو</w:t>
      </w:r>
      <w:r w:rsidRPr="00733B94">
        <w:rPr>
          <w:rFonts w:ascii="Calibri" w:eastAsia="Calibri" w:hAnsi="Calibri" w:cs="Arial"/>
          <w:sz w:val="32"/>
          <w:szCs w:val="32"/>
          <w:lang w:bidi="ar-SY"/>
        </w:rPr>
        <w:t>≤</w:t>
      </w:r>
      <w:r w:rsidRPr="00733B94">
        <w:rPr>
          <w:rFonts w:ascii="Calibri" w:eastAsia="Calibri" w:hAnsi="Calibri" w:cs="Arial" w:hint="cs"/>
          <w:sz w:val="32"/>
          <w:szCs w:val="32"/>
          <w:rtl/>
          <w:lang w:bidi="ar-SY"/>
        </w:rPr>
        <w:t>30</w:t>
      </w:r>
      <w:r w:rsidR="009F43FF">
        <w:rPr>
          <w:rFonts w:ascii="Calibri" w:eastAsia="Calibri" w:hAnsi="Calibri" w:cs="Arial" w:hint="cs"/>
          <w:sz w:val="32"/>
          <w:szCs w:val="32"/>
          <w:rtl/>
          <w:lang w:bidi="ar-SY"/>
        </w:rPr>
        <w:t>ملم ز تحت المستوى القا</w:t>
      </w:r>
      <w:r w:rsidR="008D5F40">
        <w:rPr>
          <w:rFonts w:ascii="Calibri" w:eastAsia="Calibri" w:hAnsi="Calibri" w:cs="Arial" w:hint="cs"/>
          <w:sz w:val="32"/>
          <w:szCs w:val="32"/>
          <w:rtl/>
          <w:lang w:bidi="ar-SY"/>
        </w:rPr>
        <w:t>عدي</w:t>
      </w:r>
      <w:r w:rsidR="009F43FF">
        <w:rPr>
          <w:rFonts w:ascii="Calibri" w:eastAsia="Calibri" w:hAnsi="Calibri" w:cs="Arial" w:hint="cs"/>
          <w:sz w:val="32"/>
          <w:szCs w:val="32"/>
          <w:rtl/>
          <w:lang w:bidi="ar-SY"/>
        </w:rPr>
        <w:t>، بطء</w:t>
      </w:r>
      <w:r w:rsidRPr="00733B94">
        <w:rPr>
          <w:rFonts w:ascii="Calibri" w:eastAsia="Calibri" w:hAnsi="Calibri" w:cs="Arial" w:hint="cs"/>
          <w:sz w:val="32"/>
          <w:szCs w:val="32"/>
          <w:rtl/>
          <w:lang w:bidi="ar-SY"/>
        </w:rPr>
        <w:t xml:space="preserve"> نبض </w:t>
      </w:r>
      <w:r w:rsidRPr="00733B94">
        <w:rPr>
          <w:rFonts w:ascii="Calibri" w:eastAsia="Calibri" w:hAnsi="Calibri" w:cs="Arial"/>
          <w:sz w:val="32"/>
          <w:szCs w:val="32"/>
          <w:lang w:bidi="ar-SY"/>
        </w:rPr>
        <w:t>&gt;</w:t>
      </w:r>
      <w:r w:rsidRPr="00733B94">
        <w:rPr>
          <w:rFonts w:ascii="Calibri" w:eastAsia="Calibri" w:hAnsi="Calibri" w:cs="Arial" w:hint="cs"/>
          <w:sz w:val="32"/>
          <w:szCs w:val="32"/>
          <w:rtl/>
          <w:lang w:bidi="ar-SY"/>
        </w:rPr>
        <w:t>50</w:t>
      </w:r>
      <w:r w:rsidR="008D5F40">
        <w:rPr>
          <w:rFonts w:ascii="Calibri" w:eastAsia="Calibri" w:hAnsi="Calibri" w:cs="Arial" w:hint="cs"/>
          <w:sz w:val="32"/>
          <w:szCs w:val="32"/>
          <w:rtl/>
          <w:lang w:bidi="ar-SY"/>
        </w:rPr>
        <w:t xml:space="preserve"> نبضة بالدقيقة، تسرع </w:t>
      </w:r>
      <w:r w:rsidR="008D5F40">
        <w:rPr>
          <w:rFonts w:ascii="Calibri" w:eastAsia="Calibri" w:hAnsi="Calibri" w:cs="Arial" w:hint="cs"/>
          <w:sz w:val="32"/>
          <w:szCs w:val="32"/>
          <w:rtl/>
          <w:lang w:bidi="ar-SY"/>
        </w:rPr>
        <w:lastRenderedPageBreak/>
        <w:t>نبض في غياب قصور قلب</w:t>
      </w:r>
      <w:r w:rsidRPr="00733B94">
        <w:rPr>
          <w:rFonts w:ascii="Calibri" w:eastAsia="Calibri" w:hAnsi="Calibri" w:cs="Arial"/>
          <w:sz w:val="32"/>
          <w:szCs w:val="32"/>
          <w:lang w:bidi="ar-SY"/>
        </w:rPr>
        <w:t>&lt;</w:t>
      </w:r>
      <w:r w:rsidR="008D5F40">
        <w:rPr>
          <w:rFonts w:ascii="Calibri" w:eastAsia="Calibri" w:hAnsi="Calibri" w:cs="Arial" w:hint="cs"/>
          <w:sz w:val="32"/>
          <w:szCs w:val="32"/>
          <w:rtl/>
          <w:lang w:bidi="ar-SY"/>
        </w:rPr>
        <w:t>100 نبضة بالدقيقة</w:t>
      </w:r>
      <w:r w:rsidRPr="00733B94">
        <w:rPr>
          <w:rFonts w:ascii="Calibri" w:eastAsia="Calibri" w:hAnsi="Calibri" w:cs="Arial" w:hint="cs"/>
          <w:sz w:val="32"/>
          <w:szCs w:val="32"/>
          <w:rtl/>
          <w:lang w:bidi="ar-SY"/>
        </w:rPr>
        <w:t>، وفي المرضى مع احتشاء بطين أيمن</w:t>
      </w:r>
      <w:r w:rsidR="008D5F40">
        <w:rPr>
          <w:rFonts w:ascii="Calibri" w:eastAsia="Calibri" w:hAnsi="Calibri" w:cs="Arial" w:hint="cs"/>
          <w:sz w:val="32"/>
          <w:szCs w:val="32"/>
          <w:rtl/>
        </w:rPr>
        <w:t>)</w:t>
      </w:r>
      <w:r w:rsidRPr="00733B94">
        <w:rPr>
          <w:rFonts w:ascii="Calibri" w:eastAsia="Calibri" w:hAnsi="Calibri" w:cs="Arial" w:hint="cs"/>
          <w:sz w:val="32"/>
          <w:szCs w:val="32"/>
          <w:rtl/>
        </w:rPr>
        <w:t>. و</w:t>
      </w:r>
      <w:r w:rsidRPr="00733B94">
        <w:rPr>
          <w:rFonts w:ascii="Calibri" w:eastAsia="Calibri" w:hAnsi="Calibri" w:cs="Arial" w:hint="cs"/>
          <w:sz w:val="32"/>
          <w:szCs w:val="32"/>
          <w:rtl/>
          <w:lang w:bidi="ar-SY"/>
        </w:rPr>
        <w:t xml:space="preserve">يجب أن يؤخذ الحذر في المرضى المعروف لديهم احتشاء جدار سفلي </w:t>
      </w:r>
      <w:r w:rsidRPr="00733B94">
        <w:rPr>
          <w:rFonts w:ascii="Calibri" w:eastAsia="Calibri" w:hAnsi="Calibri" w:cs="Arial"/>
          <w:sz w:val="32"/>
          <w:szCs w:val="32"/>
          <w:lang w:bidi="ar-SY"/>
        </w:rPr>
        <w:t>STEMI</w:t>
      </w:r>
      <w:r w:rsidRPr="00733B94">
        <w:rPr>
          <w:rFonts w:ascii="Calibri" w:eastAsia="Calibri" w:hAnsi="Calibri" w:cs="Arial" w:hint="cs"/>
          <w:sz w:val="32"/>
          <w:szCs w:val="32"/>
          <w:rtl/>
          <w:lang w:bidi="ar-SY"/>
        </w:rPr>
        <w:t>،</w:t>
      </w:r>
      <w:r w:rsidRPr="00733B94">
        <w:rPr>
          <w:rFonts w:ascii="Calibri" w:eastAsia="Calibri" w:hAnsi="Calibri" w:cs="Arial" w:hint="cs"/>
          <w:sz w:val="32"/>
          <w:szCs w:val="32"/>
          <w:rtl/>
        </w:rPr>
        <w:t xml:space="preserve"> إذ </w:t>
      </w:r>
      <w:r w:rsidRPr="00733B94">
        <w:rPr>
          <w:rFonts w:ascii="Calibri" w:eastAsia="Calibri" w:hAnsi="Calibri" w:cs="Arial" w:hint="cs"/>
          <w:sz w:val="32"/>
          <w:szCs w:val="32"/>
          <w:rtl/>
          <w:lang w:bidi="ar-SY"/>
        </w:rPr>
        <w:t>يعطى النترات بحذر شديد أو لا تعطها في مرضى الاحتشاء السفلي والذين يشتبه لديهم وجود احتشاء بطين أيمن لأن هؤلاء المرضى يتطلبون حملا</w:t>
      </w:r>
      <w:r w:rsidR="008D5F40">
        <w:rPr>
          <w:rFonts w:ascii="Calibri" w:eastAsia="Calibri" w:hAnsi="Calibri" w:cs="Arial" w:hint="cs"/>
          <w:sz w:val="32"/>
          <w:szCs w:val="32"/>
          <w:rtl/>
          <w:lang w:bidi="ar-SY"/>
        </w:rPr>
        <w:t>ً قبلياً كافيا ً  للبطين الأيمن</w:t>
      </w:r>
      <w:r w:rsidRPr="00733B94">
        <w:rPr>
          <w:rFonts w:ascii="Calibri" w:eastAsia="Calibri" w:hAnsi="Calibri" w:cs="Arial" w:hint="cs"/>
          <w:sz w:val="32"/>
          <w:szCs w:val="32"/>
          <w:rtl/>
          <w:lang w:bidi="ar-SY"/>
        </w:rPr>
        <w:t>.</w:t>
      </w:r>
    </w:p>
    <w:p w:rsidR="00A06C48" w:rsidRPr="00733B94" w:rsidRDefault="00A06C48" w:rsidP="008D5F40">
      <w:pPr>
        <w:bidi/>
        <w:spacing w:after="200"/>
        <w:contextualSpacing/>
        <w:jc w:val="both"/>
        <w:rPr>
          <w:rFonts w:ascii="Calibri" w:eastAsia="Calibri" w:hAnsi="Calibri" w:cs="Arial"/>
          <w:sz w:val="32"/>
          <w:szCs w:val="32"/>
          <w:rtl/>
          <w:lang w:bidi="ar-SY"/>
        </w:rPr>
      </w:pPr>
      <w:proofErr w:type="spellStart"/>
      <w:r w:rsidRPr="00733B94">
        <w:rPr>
          <w:rFonts w:ascii="Calibri" w:eastAsia="Calibri" w:hAnsi="Calibri" w:cs="Arial" w:hint="cs"/>
          <w:sz w:val="32"/>
          <w:szCs w:val="32"/>
          <w:rtl/>
          <w:lang w:bidi="ar-SY"/>
        </w:rPr>
        <w:t>النتروغليسيرين</w:t>
      </w:r>
      <w:proofErr w:type="spellEnd"/>
      <w:r w:rsidRPr="00733B94">
        <w:rPr>
          <w:rFonts w:ascii="Calibri" w:eastAsia="Calibri" w:hAnsi="Calibri" w:cs="Arial" w:hint="cs"/>
          <w:sz w:val="32"/>
          <w:szCs w:val="32"/>
          <w:rtl/>
          <w:lang w:bidi="ar-SY"/>
        </w:rPr>
        <w:t xml:space="preserve"> يحب ألا يعطى للمرضى الذين تنالوا مثبطات </w:t>
      </w:r>
      <w:proofErr w:type="spellStart"/>
      <w:r w:rsidRPr="00733B94">
        <w:rPr>
          <w:rFonts w:ascii="Calibri" w:eastAsia="Calibri" w:hAnsi="Calibri" w:cs="Arial" w:hint="cs"/>
          <w:sz w:val="32"/>
          <w:szCs w:val="32"/>
          <w:rtl/>
          <w:lang w:bidi="ar-SY"/>
        </w:rPr>
        <w:t>الفوسف</w:t>
      </w:r>
      <w:r w:rsidR="008D5F40">
        <w:rPr>
          <w:rFonts w:ascii="Calibri" w:eastAsia="Calibri" w:hAnsi="Calibri" w:cs="Arial" w:hint="cs"/>
          <w:sz w:val="32"/>
          <w:szCs w:val="32"/>
          <w:rtl/>
          <w:lang w:bidi="ar-SY"/>
        </w:rPr>
        <w:t>و</w:t>
      </w:r>
      <w:proofErr w:type="spellEnd"/>
      <w:r w:rsidR="008D5F40">
        <w:rPr>
          <w:rFonts w:ascii="Calibri" w:eastAsia="Calibri" w:hAnsi="Calibri" w:cs="Arial" w:hint="cs"/>
          <w:sz w:val="32"/>
          <w:szCs w:val="32"/>
          <w:rtl/>
          <w:lang w:bidi="ar-SY"/>
        </w:rPr>
        <w:t xml:space="preserve"> دي </w:t>
      </w:r>
      <w:proofErr w:type="spellStart"/>
      <w:r w:rsidR="008D5F40">
        <w:rPr>
          <w:rFonts w:ascii="Calibri" w:eastAsia="Calibri" w:hAnsi="Calibri" w:cs="Arial" w:hint="cs"/>
          <w:sz w:val="32"/>
          <w:szCs w:val="32"/>
          <w:rtl/>
          <w:lang w:bidi="ar-SY"/>
        </w:rPr>
        <w:t>استيراز</w:t>
      </w:r>
      <w:proofErr w:type="spellEnd"/>
      <w:r w:rsidR="008D5F40">
        <w:rPr>
          <w:rFonts w:ascii="Calibri" w:eastAsia="Calibri" w:hAnsi="Calibri" w:cs="Arial" w:hint="cs"/>
          <w:sz w:val="32"/>
          <w:szCs w:val="32"/>
          <w:rtl/>
          <w:lang w:bidi="ar-SY"/>
        </w:rPr>
        <w:t xml:space="preserve"> (مثل </w:t>
      </w:r>
      <w:proofErr w:type="spellStart"/>
      <w:r w:rsidR="008D5F40">
        <w:rPr>
          <w:rFonts w:ascii="Calibri" w:eastAsia="Calibri" w:hAnsi="Calibri" w:cs="Arial" w:hint="cs"/>
          <w:sz w:val="32"/>
          <w:szCs w:val="32"/>
          <w:rtl/>
          <w:lang w:bidi="ar-SY"/>
        </w:rPr>
        <w:t>سيلدينافيل</w:t>
      </w:r>
      <w:proofErr w:type="spellEnd"/>
      <w:r w:rsidR="008D5F40">
        <w:rPr>
          <w:rFonts w:ascii="Calibri" w:eastAsia="Calibri" w:hAnsi="Calibri" w:cs="Arial" w:hint="cs"/>
          <w:sz w:val="32"/>
          <w:szCs w:val="32"/>
          <w:rtl/>
          <w:lang w:bidi="ar-SY"/>
        </w:rPr>
        <w:t xml:space="preserve">) خلال 24ساعة. (48 ساعة من أجل </w:t>
      </w:r>
      <w:proofErr w:type="spellStart"/>
      <w:r w:rsidR="008D5F40">
        <w:rPr>
          <w:rFonts w:ascii="Calibri" w:eastAsia="Calibri" w:hAnsi="Calibri" w:cs="Arial" w:hint="cs"/>
          <w:sz w:val="32"/>
          <w:szCs w:val="32"/>
          <w:rtl/>
          <w:lang w:bidi="ar-SY"/>
        </w:rPr>
        <w:t>التادالافيل</w:t>
      </w:r>
      <w:proofErr w:type="spellEnd"/>
      <w:r w:rsidR="008D5F40">
        <w:rPr>
          <w:rFonts w:ascii="Calibri" w:eastAsia="Calibri" w:hAnsi="Calibri" w:cs="Arial" w:hint="cs"/>
          <w:sz w:val="32"/>
          <w:szCs w:val="32"/>
          <w:rtl/>
          <w:lang w:bidi="ar-SY"/>
        </w:rPr>
        <w:t>)</w:t>
      </w:r>
      <w:r w:rsidRPr="00733B94">
        <w:rPr>
          <w:rFonts w:ascii="Calibri" w:eastAsia="Calibri" w:hAnsi="Calibri" w:cs="Arial" w:hint="cs"/>
          <w:sz w:val="32"/>
          <w:szCs w:val="32"/>
          <w:rtl/>
          <w:lang w:bidi="ar-SY"/>
        </w:rPr>
        <w:t xml:space="preserve">. </w:t>
      </w:r>
    </w:p>
    <w:p w:rsidR="00222374" w:rsidRPr="00733B94" w:rsidRDefault="00A06C48" w:rsidP="001407DC">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 xml:space="preserve">تحسن الألم الصدري على </w:t>
      </w:r>
      <w:proofErr w:type="spellStart"/>
      <w:r w:rsidRPr="00733B94">
        <w:rPr>
          <w:rFonts w:ascii="Calibri" w:eastAsia="Calibri" w:hAnsi="Calibri" w:cs="Arial" w:hint="cs"/>
          <w:sz w:val="32"/>
          <w:szCs w:val="32"/>
          <w:rtl/>
          <w:lang w:bidi="ar-SY"/>
        </w:rPr>
        <w:t>النتروغليسيرين</w:t>
      </w:r>
      <w:proofErr w:type="spellEnd"/>
      <w:r w:rsidRPr="00733B94">
        <w:rPr>
          <w:rFonts w:ascii="Calibri" w:eastAsia="Calibri" w:hAnsi="Calibri" w:cs="Arial" w:hint="cs"/>
          <w:sz w:val="32"/>
          <w:szCs w:val="32"/>
          <w:rtl/>
          <w:lang w:bidi="ar-SY"/>
        </w:rPr>
        <w:t xml:space="preserve"> ليس حساسا ً أو نوعيا ً لـ </w:t>
      </w:r>
      <w:r w:rsidRPr="00733B94">
        <w:rPr>
          <w:rFonts w:ascii="Calibri" w:eastAsia="Calibri" w:hAnsi="Calibri" w:cs="Arial"/>
          <w:sz w:val="32"/>
          <w:szCs w:val="32"/>
          <w:lang w:bidi="ar-SY"/>
        </w:rPr>
        <w:t>ACS</w:t>
      </w:r>
      <w:r w:rsidRPr="00733B94">
        <w:rPr>
          <w:rFonts w:ascii="Calibri" w:eastAsia="Calibri" w:hAnsi="Calibri" w:cs="Arial" w:hint="cs"/>
          <w:sz w:val="32"/>
          <w:szCs w:val="32"/>
          <w:rtl/>
          <w:lang w:bidi="ar-SY"/>
        </w:rPr>
        <w:t xml:space="preserve">  </w:t>
      </w:r>
      <w:proofErr w:type="spellStart"/>
      <w:r w:rsidRPr="00733B94">
        <w:rPr>
          <w:rFonts w:ascii="Calibri" w:eastAsia="Calibri" w:hAnsi="Calibri" w:cs="Arial" w:hint="cs"/>
          <w:sz w:val="32"/>
          <w:szCs w:val="32"/>
          <w:rtl/>
          <w:lang w:bidi="ar-SY"/>
        </w:rPr>
        <w:t>فإمراضيات</w:t>
      </w:r>
      <w:proofErr w:type="spellEnd"/>
      <w:r w:rsidRPr="00733B94">
        <w:rPr>
          <w:rFonts w:ascii="Calibri" w:eastAsia="Calibri" w:hAnsi="Calibri" w:cs="Arial" w:hint="cs"/>
          <w:sz w:val="32"/>
          <w:szCs w:val="32"/>
          <w:rtl/>
          <w:lang w:bidi="ar-SY"/>
        </w:rPr>
        <w:t xml:space="preserve"> الجهاز الهضمي وكذلك أسباب أخرى للألم الصدري </w:t>
      </w:r>
      <w:r w:rsidR="008D5F40">
        <w:rPr>
          <w:rFonts w:ascii="Calibri" w:eastAsia="Calibri" w:hAnsi="Calibri" w:cs="Arial" w:hint="cs"/>
          <w:sz w:val="32"/>
          <w:szCs w:val="32"/>
          <w:rtl/>
          <w:lang w:bidi="ar-SY"/>
        </w:rPr>
        <w:t xml:space="preserve">قد تستجيب لإعطاء </w:t>
      </w:r>
      <w:proofErr w:type="spellStart"/>
      <w:r w:rsidR="008D5F40">
        <w:rPr>
          <w:rFonts w:ascii="Calibri" w:eastAsia="Calibri" w:hAnsi="Calibri" w:cs="Arial" w:hint="cs"/>
          <w:sz w:val="32"/>
          <w:szCs w:val="32"/>
          <w:rtl/>
          <w:lang w:bidi="ar-SY"/>
        </w:rPr>
        <w:t>النتروغليسيرين</w:t>
      </w:r>
      <w:proofErr w:type="spellEnd"/>
      <w:r w:rsidRPr="00733B94">
        <w:rPr>
          <w:rFonts w:ascii="Calibri" w:eastAsia="Calibri" w:hAnsi="Calibri" w:cs="Arial" w:hint="cs"/>
          <w:sz w:val="32"/>
          <w:szCs w:val="32"/>
          <w:rtl/>
          <w:lang w:bidi="ar-SY"/>
        </w:rPr>
        <w:t>.</w:t>
      </w:r>
    </w:p>
    <w:p w:rsidR="00A06C48" w:rsidRPr="00733B94" w:rsidRDefault="00A06C48" w:rsidP="00741BEC">
      <w:pPr>
        <w:bidi/>
        <w:spacing w:after="200"/>
        <w:jc w:val="both"/>
        <w:rPr>
          <w:rFonts w:ascii="Calibri" w:eastAsia="Calibri" w:hAnsi="Calibri" w:cs="Arial"/>
          <w:sz w:val="32"/>
          <w:szCs w:val="32"/>
          <w:rtl/>
        </w:rPr>
      </w:pPr>
      <w:r w:rsidRPr="00733B94">
        <w:rPr>
          <w:rFonts w:ascii="Calibri" w:eastAsia="Calibri" w:hAnsi="Calibri" w:cs="Arial" w:hint="cs"/>
          <w:sz w:val="32"/>
          <w:szCs w:val="32"/>
          <w:u w:val="single"/>
          <w:rtl/>
          <w:lang w:bidi="ar-SY"/>
        </w:rPr>
        <w:t xml:space="preserve">تسكين الألم </w:t>
      </w:r>
      <w:r w:rsidRPr="008D5F40">
        <w:rPr>
          <w:rFonts w:ascii="Calibri" w:eastAsia="Calibri" w:hAnsi="Calibri" w:cs="Arial"/>
          <w:sz w:val="32"/>
          <w:szCs w:val="32"/>
          <w:u w:val="single"/>
          <w:lang w:bidi="ar-SY"/>
        </w:rPr>
        <w:t>Analgesia</w:t>
      </w:r>
      <w:r w:rsidR="008D5F40" w:rsidRPr="008D5F40">
        <w:rPr>
          <w:rFonts w:ascii="Calibri" w:eastAsia="Calibri" w:hAnsi="Calibri" w:cs="Arial" w:hint="cs"/>
          <w:sz w:val="32"/>
          <w:szCs w:val="32"/>
          <w:u w:val="single"/>
          <w:rtl/>
        </w:rPr>
        <w:t>:</w:t>
      </w:r>
    </w:p>
    <w:p w:rsidR="009110A5" w:rsidRPr="00733B94" w:rsidRDefault="009F43FF" w:rsidP="009F43FF">
      <w:pPr>
        <w:bidi/>
        <w:spacing w:after="200"/>
        <w:jc w:val="both"/>
        <w:rPr>
          <w:rFonts w:ascii="Calibri" w:eastAsia="Calibri" w:hAnsi="Calibri" w:cs="Arial"/>
          <w:sz w:val="32"/>
          <w:szCs w:val="32"/>
          <w:rtl/>
          <w:lang w:bidi="ar-SY"/>
        </w:rPr>
      </w:pPr>
      <w:r>
        <w:rPr>
          <w:rFonts w:ascii="Calibri" w:eastAsia="Calibri" w:hAnsi="Calibri" w:cs="Arial" w:hint="cs"/>
          <w:sz w:val="32"/>
          <w:szCs w:val="32"/>
          <w:rtl/>
          <w:lang w:bidi="ar-SY"/>
        </w:rPr>
        <w:t xml:space="preserve">يستعمل </w:t>
      </w:r>
      <w:r w:rsidR="00A06C48" w:rsidRPr="00733B94">
        <w:rPr>
          <w:rFonts w:ascii="Calibri" w:eastAsia="Calibri" w:hAnsi="Calibri" w:cs="Arial" w:hint="cs"/>
          <w:sz w:val="32"/>
          <w:szCs w:val="32"/>
          <w:rtl/>
          <w:lang w:bidi="ar-SY"/>
        </w:rPr>
        <w:t xml:space="preserve">المورفين الوريدي </w:t>
      </w:r>
      <w:r>
        <w:rPr>
          <w:rFonts w:ascii="Calibri" w:eastAsia="Calibri" w:hAnsi="Calibri" w:cs="Arial" w:hint="cs"/>
          <w:sz w:val="32"/>
          <w:szCs w:val="32"/>
          <w:rtl/>
          <w:lang w:bidi="ar-SY"/>
        </w:rPr>
        <w:t>في حالات ا</w:t>
      </w:r>
      <w:r w:rsidR="00A06C48" w:rsidRPr="00733B94">
        <w:rPr>
          <w:rFonts w:ascii="Calibri" w:eastAsia="Calibri" w:hAnsi="Calibri" w:cs="Arial" w:hint="cs"/>
          <w:sz w:val="32"/>
          <w:szCs w:val="32"/>
          <w:rtl/>
          <w:lang w:bidi="ar-SY"/>
        </w:rPr>
        <w:t xml:space="preserve">لألم </w:t>
      </w:r>
      <w:r w:rsidR="008D5F40">
        <w:rPr>
          <w:rFonts w:ascii="Calibri" w:eastAsia="Calibri" w:hAnsi="Calibri" w:cs="Arial" w:hint="cs"/>
          <w:sz w:val="32"/>
          <w:szCs w:val="32"/>
          <w:rtl/>
          <w:lang w:bidi="ar-SY"/>
        </w:rPr>
        <w:t>الصدري غير المستجيب على النترات</w:t>
      </w:r>
      <w:r w:rsidR="00A06C48" w:rsidRPr="00733B94">
        <w:rPr>
          <w:rFonts w:ascii="Calibri" w:eastAsia="Calibri" w:hAnsi="Calibri" w:cs="Arial" w:hint="cs"/>
          <w:sz w:val="32"/>
          <w:szCs w:val="32"/>
          <w:rtl/>
          <w:lang w:bidi="ar-SY"/>
        </w:rPr>
        <w:t>. المورفين هو المسكن المفضل لمرضى</w:t>
      </w:r>
      <w:r w:rsidR="008D5F40">
        <w:rPr>
          <w:rFonts w:ascii="Calibri" w:eastAsia="Calibri" w:hAnsi="Calibri" w:cs="Arial" w:hint="cs"/>
          <w:sz w:val="32"/>
          <w:szCs w:val="32"/>
          <w:rtl/>
          <w:lang w:bidi="ar-SY"/>
        </w:rPr>
        <w:t xml:space="preserve"> الـ</w:t>
      </w:r>
      <w:r w:rsidR="00A06C48" w:rsidRPr="00733B94">
        <w:rPr>
          <w:rFonts w:ascii="Calibri" w:eastAsia="Calibri" w:hAnsi="Calibri" w:cs="Arial" w:hint="cs"/>
          <w:sz w:val="32"/>
          <w:szCs w:val="32"/>
          <w:rtl/>
          <w:lang w:bidi="ar-SY"/>
        </w:rPr>
        <w:t xml:space="preserve"> </w:t>
      </w:r>
      <w:r w:rsidR="00A06C48" w:rsidRPr="00733B94">
        <w:rPr>
          <w:rFonts w:ascii="Calibri" w:eastAsia="Calibri" w:hAnsi="Calibri" w:cs="Arial"/>
          <w:sz w:val="32"/>
          <w:szCs w:val="32"/>
          <w:lang w:bidi="ar-SY"/>
        </w:rPr>
        <w:t>STEMI</w:t>
      </w:r>
      <w:r w:rsidR="008D5F40">
        <w:rPr>
          <w:rFonts w:ascii="Calibri" w:eastAsia="Calibri" w:hAnsi="Calibri" w:cs="Arial" w:hint="cs"/>
          <w:sz w:val="32"/>
          <w:szCs w:val="32"/>
          <w:rtl/>
          <w:lang w:bidi="ar-SY"/>
        </w:rPr>
        <w:t xml:space="preserve"> و الجرعة في الاحتشاء الحاد</w:t>
      </w:r>
      <w:r w:rsidR="00112E2F">
        <w:rPr>
          <w:rFonts w:ascii="Calibri" w:eastAsia="Calibri" w:hAnsi="Calibri" w:cs="Arial" w:hint="cs"/>
          <w:sz w:val="32"/>
          <w:szCs w:val="32"/>
          <w:rtl/>
          <w:lang w:bidi="ar-SY"/>
        </w:rPr>
        <w:t xml:space="preserve"> </w:t>
      </w:r>
      <w:r w:rsidR="008D5F40">
        <w:rPr>
          <w:rFonts w:ascii="Calibri" w:eastAsia="Calibri" w:hAnsi="Calibri" w:cs="Arial" w:hint="cs"/>
          <w:sz w:val="32"/>
          <w:szCs w:val="32"/>
          <w:rtl/>
          <w:lang w:bidi="ar-SY"/>
        </w:rPr>
        <w:t>(2 إلى 8 ملغ) وريدي كل</w:t>
      </w:r>
      <w:r w:rsidR="00112E2F">
        <w:rPr>
          <w:rFonts w:ascii="Calibri" w:eastAsia="Calibri" w:hAnsi="Calibri" w:cs="Arial" w:hint="cs"/>
          <w:sz w:val="32"/>
          <w:szCs w:val="32"/>
          <w:rtl/>
          <w:lang w:bidi="ar-SY"/>
        </w:rPr>
        <w:t xml:space="preserve"> </w:t>
      </w:r>
      <w:r w:rsidR="008D5F40">
        <w:rPr>
          <w:rFonts w:ascii="Calibri" w:eastAsia="Calibri" w:hAnsi="Calibri" w:cs="Arial" w:hint="cs"/>
          <w:sz w:val="32"/>
          <w:szCs w:val="32"/>
          <w:rtl/>
          <w:lang w:bidi="ar-SY"/>
        </w:rPr>
        <w:t>(5 إلى 15 دقيقة) وحسب الحاجة</w:t>
      </w:r>
      <w:r w:rsidR="00A06C48" w:rsidRPr="00733B94">
        <w:rPr>
          <w:rFonts w:ascii="Calibri" w:eastAsia="Calibri" w:hAnsi="Calibri" w:cs="Arial" w:hint="cs"/>
          <w:sz w:val="32"/>
          <w:szCs w:val="32"/>
          <w:rtl/>
          <w:lang w:bidi="ar-SY"/>
        </w:rPr>
        <w:t>. وهو مضاد استطباب في حالات التثبيط التنفسي الشديد والربو الحاد أو الشديد و قد يسبب انخفاضا ً في ضغط الدم</w:t>
      </w:r>
      <w:r w:rsidR="00723A83" w:rsidRPr="00733B94">
        <w:rPr>
          <w:rFonts w:ascii="Calibri" w:eastAsia="Calibri" w:hAnsi="Calibri" w:cs="Arial" w:hint="cs"/>
          <w:sz w:val="32"/>
          <w:szCs w:val="32"/>
          <w:vertAlign w:val="superscript"/>
          <w:rtl/>
        </w:rPr>
        <w:t>(52)</w:t>
      </w:r>
      <w:r w:rsidR="00A06C48" w:rsidRPr="00733B94">
        <w:rPr>
          <w:rFonts w:ascii="Calibri" w:eastAsia="Calibri" w:hAnsi="Calibri" w:cs="Arial" w:hint="cs"/>
          <w:sz w:val="32"/>
          <w:szCs w:val="32"/>
          <w:rtl/>
          <w:lang w:bidi="ar-SY"/>
        </w:rPr>
        <w:t>.</w:t>
      </w:r>
    </w:p>
    <w:p w:rsidR="00A06C48" w:rsidRPr="00733B94" w:rsidRDefault="00A06C48" w:rsidP="00741BEC">
      <w:pPr>
        <w:bidi/>
        <w:spacing w:after="200"/>
        <w:jc w:val="both"/>
        <w:rPr>
          <w:rFonts w:ascii="Calibri" w:eastAsia="Calibri" w:hAnsi="Calibri" w:cs="Arial"/>
          <w:sz w:val="32"/>
          <w:szCs w:val="32"/>
          <w:u w:val="single"/>
          <w:rtl/>
        </w:rPr>
      </w:pPr>
      <w:r w:rsidRPr="00733B94">
        <w:rPr>
          <w:rFonts w:ascii="Calibri" w:eastAsia="Calibri" w:hAnsi="Calibri" w:cs="Arial" w:hint="cs"/>
          <w:sz w:val="32"/>
          <w:szCs w:val="32"/>
          <w:u w:val="single"/>
          <w:rtl/>
          <w:lang w:bidi="ar-SY"/>
        </w:rPr>
        <w:t xml:space="preserve">المعالجات المعيدة للتروية </w:t>
      </w:r>
      <w:r w:rsidRPr="008D5F40">
        <w:rPr>
          <w:rFonts w:ascii="Calibri" w:eastAsia="Calibri" w:hAnsi="Calibri" w:cs="Arial"/>
          <w:sz w:val="32"/>
          <w:szCs w:val="32"/>
          <w:u w:val="single"/>
          <w:lang w:bidi="ar-SY"/>
        </w:rPr>
        <w:t>Reperfusion Therapies</w:t>
      </w:r>
      <w:r w:rsidR="008D5F40" w:rsidRPr="008D5F40">
        <w:rPr>
          <w:rFonts w:ascii="Calibri" w:eastAsia="Calibri" w:hAnsi="Calibri" w:cs="Arial" w:hint="cs"/>
          <w:sz w:val="32"/>
          <w:szCs w:val="32"/>
          <w:u w:val="single"/>
          <w:rtl/>
          <w:lang w:bidi="ar-SY"/>
        </w:rPr>
        <w:t>:</w:t>
      </w:r>
    </w:p>
    <w:p w:rsidR="00A06C48" w:rsidRPr="00733B94" w:rsidRDefault="00A06C48" w:rsidP="00741BEC">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المعالجة الحادة المعيدة للتروية باستعمال ال</w:t>
      </w:r>
      <w:r w:rsidR="008D5F40">
        <w:rPr>
          <w:rFonts w:ascii="Calibri" w:eastAsia="Calibri" w:hAnsi="Calibri" w:cs="Arial" w:hint="cs"/>
          <w:sz w:val="32"/>
          <w:szCs w:val="32"/>
          <w:rtl/>
          <w:lang w:bidi="ar-SY"/>
        </w:rPr>
        <w:t>تداخل الإكليلي عبر الجلد الأولي</w:t>
      </w:r>
      <w:r w:rsidRPr="00733B94">
        <w:rPr>
          <w:rFonts w:ascii="Calibri" w:eastAsia="Calibri" w:hAnsi="Calibri" w:cs="Arial"/>
          <w:sz w:val="32"/>
          <w:szCs w:val="32"/>
          <w:lang w:bidi="ar-SY"/>
        </w:rPr>
        <w:t>PCI</w:t>
      </w:r>
      <w:r w:rsidRPr="00733B94">
        <w:rPr>
          <w:rFonts w:ascii="Calibri" w:eastAsia="Calibri" w:hAnsi="Calibri" w:cs="Arial" w:hint="cs"/>
          <w:sz w:val="32"/>
          <w:szCs w:val="32"/>
          <w:rtl/>
          <w:lang w:bidi="ar-SY"/>
        </w:rPr>
        <w:t xml:space="preserve">أو </w:t>
      </w:r>
      <w:r w:rsidR="009F43FF">
        <w:rPr>
          <w:rFonts w:ascii="Calibri" w:eastAsia="Calibri" w:hAnsi="Calibri" w:cs="Arial" w:hint="cs"/>
          <w:sz w:val="32"/>
          <w:szCs w:val="32"/>
          <w:rtl/>
          <w:lang w:bidi="ar-SY"/>
        </w:rPr>
        <w:t>المعالجات ال</w:t>
      </w:r>
      <w:r w:rsidRPr="00733B94">
        <w:rPr>
          <w:rFonts w:ascii="Calibri" w:eastAsia="Calibri" w:hAnsi="Calibri" w:cs="Arial" w:hint="cs"/>
          <w:sz w:val="32"/>
          <w:szCs w:val="32"/>
          <w:rtl/>
          <w:lang w:bidi="ar-SY"/>
        </w:rPr>
        <w:t xml:space="preserve">حالة </w:t>
      </w:r>
      <w:proofErr w:type="spellStart"/>
      <w:r w:rsidRPr="00733B94">
        <w:rPr>
          <w:rFonts w:ascii="Calibri" w:eastAsia="Calibri" w:hAnsi="Calibri" w:cs="Arial" w:hint="cs"/>
          <w:sz w:val="32"/>
          <w:szCs w:val="32"/>
          <w:rtl/>
          <w:lang w:bidi="ar-SY"/>
        </w:rPr>
        <w:t>للفيبرين</w:t>
      </w:r>
      <w:proofErr w:type="spellEnd"/>
      <w:r w:rsidRPr="00733B94">
        <w:rPr>
          <w:rFonts w:ascii="Calibri" w:eastAsia="Calibri" w:hAnsi="Calibri" w:cs="Arial" w:hint="cs"/>
          <w:sz w:val="32"/>
          <w:szCs w:val="32"/>
          <w:rtl/>
          <w:lang w:bidi="ar-SY"/>
        </w:rPr>
        <w:t xml:space="preserve">  في مرضى </w:t>
      </w:r>
      <w:r w:rsidR="008D5F40">
        <w:rPr>
          <w:rFonts w:ascii="Calibri" w:eastAsia="Calibri" w:hAnsi="Calibri" w:cs="Arial" w:hint="cs"/>
          <w:sz w:val="32"/>
          <w:szCs w:val="32"/>
          <w:rtl/>
          <w:lang w:bidi="ar-SY"/>
        </w:rPr>
        <w:t xml:space="preserve">الـ </w:t>
      </w:r>
      <w:r w:rsidRPr="00733B94">
        <w:rPr>
          <w:rFonts w:ascii="Calibri" w:eastAsia="Calibri" w:hAnsi="Calibri" w:cs="Arial"/>
          <w:sz w:val="32"/>
          <w:szCs w:val="32"/>
          <w:lang w:bidi="ar-SY"/>
        </w:rPr>
        <w:t>STEMI</w:t>
      </w:r>
      <w:r w:rsidR="00723A83" w:rsidRPr="00733B94">
        <w:rPr>
          <w:rFonts w:ascii="Calibri" w:eastAsia="Calibri" w:hAnsi="Calibri" w:cs="Arial" w:hint="cs"/>
          <w:sz w:val="32"/>
          <w:szCs w:val="32"/>
          <w:vertAlign w:val="superscript"/>
          <w:rtl/>
          <w:lang w:bidi="ar-SY"/>
        </w:rPr>
        <w:t xml:space="preserve">(53) </w:t>
      </w:r>
      <w:r w:rsidRPr="00733B94">
        <w:rPr>
          <w:rFonts w:ascii="Calibri" w:eastAsia="Calibri" w:hAnsi="Calibri" w:cs="Arial" w:hint="cs"/>
          <w:sz w:val="32"/>
          <w:szCs w:val="32"/>
          <w:rtl/>
          <w:lang w:bidi="ar-SY"/>
        </w:rPr>
        <w:t xml:space="preserve">تعيد الجريان في الشريان المسبب للاحتشاء و تنقص حجم </w:t>
      </w:r>
      <w:proofErr w:type="spellStart"/>
      <w:r w:rsidRPr="00733B94">
        <w:rPr>
          <w:rFonts w:ascii="Calibri" w:eastAsia="Calibri" w:hAnsi="Calibri" w:cs="Arial" w:hint="cs"/>
          <w:sz w:val="32"/>
          <w:szCs w:val="32"/>
          <w:rtl/>
          <w:lang w:bidi="ar-SY"/>
        </w:rPr>
        <w:t>الإحتشاء</w:t>
      </w:r>
      <w:proofErr w:type="spellEnd"/>
      <w:r w:rsidRPr="00733B94">
        <w:rPr>
          <w:rFonts w:ascii="Calibri" w:eastAsia="Calibri" w:hAnsi="Calibri" w:cs="Arial" w:hint="cs"/>
          <w:sz w:val="32"/>
          <w:szCs w:val="32"/>
          <w:rtl/>
          <w:lang w:bidi="ar-SY"/>
        </w:rPr>
        <w:t xml:space="preserve"> وتترجم ذلك إلى فائدة في إنقاص الوفيات باكرا ً والذي يستمر خلا</w:t>
      </w:r>
      <w:r w:rsidR="008D5F40">
        <w:rPr>
          <w:rFonts w:ascii="Calibri" w:eastAsia="Calibri" w:hAnsi="Calibri" w:cs="Arial" w:hint="cs"/>
          <w:sz w:val="32"/>
          <w:szCs w:val="32"/>
          <w:rtl/>
          <w:lang w:bidi="ar-SY"/>
        </w:rPr>
        <w:t>ل العقد التالي</w:t>
      </w:r>
      <w:r w:rsidRPr="00733B94">
        <w:rPr>
          <w:rFonts w:ascii="Calibri" w:eastAsia="Calibri" w:hAnsi="Calibri" w:cs="Arial" w:hint="cs"/>
          <w:sz w:val="32"/>
          <w:szCs w:val="32"/>
          <w:rtl/>
          <w:lang w:bidi="ar-SY"/>
        </w:rPr>
        <w:t>.</w:t>
      </w:r>
    </w:p>
    <w:p w:rsidR="00A06C48" w:rsidRPr="00733B94" w:rsidRDefault="00A06C48" w:rsidP="009F43FF">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 xml:space="preserve">و حيث أنّ المعالجة  الحالة </w:t>
      </w:r>
      <w:proofErr w:type="spellStart"/>
      <w:r w:rsidRPr="00733B94">
        <w:rPr>
          <w:rFonts w:ascii="Calibri" w:eastAsia="Calibri" w:hAnsi="Calibri" w:cs="Arial" w:hint="cs"/>
          <w:sz w:val="32"/>
          <w:szCs w:val="32"/>
          <w:rtl/>
          <w:lang w:bidi="ar-SY"/>
        </w:rPr>
        <w:t>للفيبرين</w:t>
      </w:r>
      <w:proofErr w:type="spellEnd"/>
      <w:r w:rsidRPr="00733B94">
        <w:rPr>
          <w:rFonts w:ascii="Calibri" w:eastAsia="Calibri" w:hAnsi="Calibri" w:cs="Arial" w:hint="cs"/>
          <w:sz w:val="32"/>
          <w:szCs w:val="32"/>
          <w:rtl/>
          <w:lang w:bidi="ar-SY"/>
        </w:rPr>
        <w:t xml:space="preserve"> المثالية </w:t>
      </w:r>
      <w:r w:rsidR="009F43FF">
        <w:rPr>
          <w:rFonts w:ascii="Calibri" w:eastAsia="Calibri" w:hAnsi="Calibri" w:cs="Arial" w:hint="cs"/>
          <w:sz w:val="32"/>
          <w:szCs w:val="32"/>
          <w:rtl/>
          <w:lang w:bidi="ar-SY"/>
        </w:rPr>
        <w:t>قادرة على إعادة</w:t>
      </w:r>
      <w:r w:rsidRPr="00733B94">
        <w:rPr>
          <w:rFonts w:ascii="Calibri" w:eastAsia="Calibri" w:hAnsi="Calibri" w:cs="Arial" w:hint="cs"/>
          <w:sz w:val="32"/>
          <w:szCs w:val="32"/>
          <w:rtl/>
          <w:lang w:bidi="ar-SY"/>
        </w:rPr>
        <w:t xml:space="preserve"> الجريان الإكليلي طبيعيا</w:t>
      </w:r>
      <w:r w:rsidR="008D5F40">
        <w:rPr>
          <w:rFonts w:ascii="Calibri" w:eastAsia="Calibri" w:hAnsi="Calibri" w:cs="Arial" w:hint="cs"/>
          <w:sz w:val="32"/>
          <w:szCs w:val="32"/>
          <w:rtl/>
          <w:lang w:bidi="ar-SY"/>
        </w:rPr>
        <w:t xml:space="preserve"> ً في</w:t>
      </w:r>
      <w:r w:rsidR="00112E2F">
        <w:rPr>
          <w:rFonts w:ascii="Calibri" w:eastAsia="Calibri" w:hAnsi="Calibri" w:cs="Arial" w:hint="cs"/>
          <w:sz w:val="32"/>
          <w:szCs w:val="32"/>
          <w:rtl/>
          <w:lang w:bidi="ar-SY"/>
        </w:rPr>
        <w:t xml:space="preserve"> </w:t>
      </w:r>
      <w:r w:rsidR="008D5F40">
        <w:rPr>
          <w:rFonts w:ascii="Calibri" w:eastAsia="Calibri" w:hAnsi="Calibri" w:cs="Arial" w:hint="cs"/>
          <w:sz w:val="32"/>
          <w:szCs w:val="32"/>
          <w:rtl/>
          <w:lang w:bidi="ar-SY"/>
        </w:rPr>
        <w:t>(50إلى60</w:t>
      </w:r>
      <w:r w:rsidR="009F43FF">
        <w:rPr>
          <w:rFonts w:ascii="Calibri" w:eastAsia="Calibri" w:hAnsi="Calibri" w:cs="Arial" w:hint="cs"/>
          <w:sz w:val="32"/>
          <w:szCs w:val="32"/>
          <w:rtl/>
          <w:lang w:bidi="ar-SY"/>
        </w:rPr>
        <w:t xml:space="preserve">%) من المرضى بينما الـ </w:t>
      </w:r>
      <w:r w:rsidRPr="00733B94">
        <w:rPr>
          <w:rFonts w:ascii="Calibri" w:eastAsia="Calibri" w:hAnsi="Calibri" w:cs="Arial"/>
          <w:sz w:val="32"/>
          <w:szCs w:val="32"/>
          <w:lang w:bidi="ar-SY"/>
        </w:rPr>
        <w:t>PCI</w:t>
      </w:r>
      <w:r w:rsidRPr="00733B94">
        <w:rPr>
          <w:rFonts w:ascii="Calibri" w:eastAsia="Calibri" w:hAnsi="Calibri" w:cs="Arial" w:hint="cs"/>
          <w:sz w:val="32"/>
          <w:szCs w:val="32"/>
          <w:rtl/>
          <w:lang w:bidi="ar-SY"/>
        </w:rPr>
        <w:t xml:space="preserve"> قادرة على إعادة الجريان في </w:t>
      </w:r>
      <w:r w:rsidRPr="00733B94">
        <w:rPr>
          <w:rFonts w:ascii="Calibri" w:eastAsia="Calibri" w:hAnsi="Calibri" w:cs="Arial"/>
          <w:sz w:val="32"/>
          <w:szCs w:val="32"/>
          <w:lang w:bidi="ar-SY"/>
        </w:rPr>
        <w:t>&lt;</w:t>
      </w:r>
      <w:r w:rsidR="008D5F40">
        <w:rPr>
          <w:rFonts w:ascii="Calibri" w:eastAsia="Calibri" w:hAnsi="Calibri" w:cs="Arial" w:hint="cs"/>
          <w:sz w:val="32"/>
          <w:szCs w:val="32"/>
          <w:rtl/>
          <w:lang w:bidi="ar-SY"/>
        </w:rPr>
        <w:t>90% من المرضى</w:t>
      </w:r>
      <w:r w:rsidRPr="00733B94">
        <w:rPr>
          <w:rFonts w:ascii="Calibri" w:eastAsia="Calibri" w:hAnsi="Calibri" w:cs="Arial" w:hint="cs"/>
          <w:sz w:val="32"/>
          <w:szCs w:val="32"/>
          <w:rtl/>
          <w:lang w:bidi="ar-SY"/>
        </w:rPr>
        <w:t xml:space="preserve">. </w:t>
      </w:r>
      <w:r w:rsidR="009F43FF">
        <w:rPr>
          <w:rFonts w:ascii="Calibri" w:eastAsia="Calibri" w:hAnsi="Calibri" w:cs="Arial" w:hint="cs"/>
          <w:sz w:val="32"/>
          <w:szCs w:val="32"/>
          <w:rtl/>
          <w:lang w:bidi="ar-SY"/>
        </w:rPr>
        <w:t xml:space="preserve">لذا </w:t>
      </w:r>
      <w:r w:rsidRPr="00733B94">
        <w:rPr>
          <w:rFonts w:ascii="Calibri" w:eastAsia="Calibri" w:hAnsi="Calibri" w:cs="Arial" w:hint="cs"/>
          <w:sz w:val="32"/>
          <w:szCs w:val="32"/>
          <w:rtl/>
          <w:lang w:bidi="ar-SY"/>
        </w:rPr>
        <w:t xml:space="preserve">معدلات إعادة الجريان المحققة بـ </w:t>
      </w:r>
      <w:r w:rsidRPr="00733B94">
        <w:rPr>
          <w:rFonts w:ascii="Calibri" w:eastAsia="Calibri" w:hAnsi="Calibri" w:cs="Arial"/>
          <w:sz w:val="32"/>
          <w:szCs w:val="32"/>
          <w:lang w:bidi="ar-SY"/>
        </w:rPr>
        <w:t>PCI</w:t>
      </w:r>
      <w:r w:rsidRPr="00733B94">
        <w:rPr>
          <w:rFonts w:ascii="Calibri" w:eastAsia="Calibri" w:hAnsi="Calibri" w:cs="Arial" w:hint="cs"/>
          <w:sz w:val="32"/>
          <w:szCs w:val="32"/>
          <w:rtl/>
          <w:lang w:bidi="ar-SY"/>
        </w:rPr>
        <w:t xml:space="preserve"> تسبب نقصا ًأكبر في معدلات الوفيات وعود </w:t>
      </w:r>
      <w:r w:rsidR="008D5F40">
        <w:rPr>
          <w:rFonts w:ascii="Calibri" w:eastAsia="Calibri" w:hAnsi="Calibri" w:cs="Arial" w:hint="cs"/>
          <w:sz w:val="32"/>
          <w:szCs w:val="32"/>
          <w:rtl/>
          <w:lang w:bidi="ar-SY"/>
        </w:rPr>
        <w:t xml:space="preserve">الاحتشاء مقارنة بحالات </w:t>
      </w:r>
      <w:proofErr w:type="spellStart"/>
      <w:r w:rsidR="008D5F40">
        <w:rPr>
          <w:rFonts w:ascii="Calibri" w:eastAsia="Calibri" w:hAnsi="Calibri" w:cs="Arial" w:hint="cs"/>
          <w:sz w:val="32"/>
          <w:szCs w:val="32"/>
          <w:rtl/>
          <w:lang w:bidi="ar-SY"/>
        </w:rPr>
        <w:t>الفيبرين</w:t>
      </w:r>
      <w:proofErr w:type="spellEnd"/>
      <w:r w:rsidRPr="00733B94">
        <w:rPr>
          <w:rFonts w:ascii="Calibri" w:eastAsia="Calibri" w:hAnsi="Calibri" w:cs="Arial" w:hint="cs"/>
          <w:sz w:val="32"/>
          <w:szCs w:val="32"/>
          <w:rtl/>
          <w:lang w:bidi="ar-SY"/>
        </w:rPr>
        <w:t>. هذه الفائدة أيضا ً أكبر ف</w:t>
      </w:r>
      <w:r w:rsidR="008D5F40">
        <w:rPr>
          <w:rFonts w:ascii="Calibri" w:eastAsia="Calibri" w:hAnsi="Calibri" w:cs="Arial" w:hint="cs"/>
          <w:sz w:val="32"/>
          <w:szCs w:val="32"/>
          <w:rtl/>
          <w:lang w:bidi="ar-SY"/>
        </w:rPr>
        <w:t>ي المرضى الذين لديهم صدمة قلبية</w:t>
      </w:r>
      <w:r w:rsidRPr="00733B94">
        <w:rPr>
          <w:rFonts w:ascii="Calibri" w:eastAsia="Calibri" w:hAnsi="Calibri" w:cs="Arial" w:hint="cs"/>
          <w:sz w:val="32"/>
          <w:szCs w:val="32"/>
          <w:rtl/>
          <w:lang w:bidi="ar-SY"/>
        </w:rPr>
        <w:t>.</w:t>
      </w:r>
      <w:r w:rsidR="008D5F40">
        <w:rPr>
          <w:rFonts w:ascii="Calibri" w:eastAsia="Calibri" w:hAnsi="Calibri" w:cs="Arial" w:hint="cs"/>
          <w:sz w:val="32"/>
          <w:szCs w:val="32"/>
          <w:rtl/>
          <w:lang w:bidi="ar-SY"/>
        </w:rPr>
        <w:t xml:space="preserve"> </w:t>
      </w:r>
      <w:r w:rsidR="008D5F40">
        <w:rPr>
          <w:rFonts w:ascii="Calibri" w:eastAsia="Calibri" w:hAnsi="Calibri" w:cs="Arial" w:hint="cs"/>
          <w:sz w:val="32"/>
          <w:szCs w:val="32"/>
          <w:rtl/>
        </w:rPr>
        <w:t>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PCI</w:t>
      </w:r>
      <w:r w:rsidRPr="00733B94">
        <w:rPr>
          <w:rFonts w:ascii="Calibri" w:eastAsia="Calibri" w:hAnsi="Calibri" w:cs="Arial" w:hint="cs"/>
          <w:sz w:val="32"/>
          <w:szCs w:val="32"/>
          <w:rtl/>
          <w:lang w:bidi="ar-SY"/>
        </w:rPr>
        <w:t xml:space="preserve"> أيضا ً تترافق مع خ</w:t>
      </w:r>
      <w:r w:rsidR="008D5F40">
        <w:rPr>
          <w:rFonts w:ascii="Calibri" w:eastAsia="Calibri" w:hAnsi="Calibri" w:cs="Arial" w:hint="cs"/>
          <w:sz w:val="32"/>
          <w:szCs w:val="32"/>
          <w:rtl/>
          <w:lang w:bidi="ar-SY"/>
        </w:rPr>
        <w:t>طر أقل للنزف داخل القحف والنشبة</w:t>
      </w:r>
      <w:r w:rsidRPr="00733B94">
        <w:rPr>
          <w:rFonts w:ascii="Calibri" w:eastAsia="Calibri" w:hAnsi="Calibri" w:cs="Arial" w:hint="cs"/>
          <w:sz w:val="32"/>
          <w:szCs w:val="32"/>
          <w:rtl/>
          <w:lang w:bidi="ar-SY"/>
        </w:rPr>
        <w:t>، ما يجعلها الاستراتيجية المختارة لإعادة التروية في المسنين والذين لديهم خطر عال ٍ للاختلاطات ا</w:t>
      </w:r>
      <w:r w:rsidR="008D5F40">
        <w:rPr>
          <w:rFonts w:ascii="Calibri" w:eastAsia="Calibri" w:hAnsi="Calibri" w:cs="Arial" w:hint="cs"/>
          <w:sz w:val="32"/>
          <w:szCs w:val="32"/>
          <w:rtl/>
          <w:lang w:bidi="ar-SY"/>
        </w:rPr>
        <w:t>لنزفية</w:t>
      </w:r>
      <w:r w:rsidRPr="00733B94">
        <w:rPr>
          <w:rFonts w:ascii="Calibri" w:eastAsia="Calibri" w:hAnsi="Calibri" w:cs="Arial" w:hint="cs"/>
          <w:sz w:val="32"/>
          <w:szCs w:val="32"/>
          <w:rtl/>
          <w:lang w:bidi="ar-SY"/>
        </w:rPr>
        <w:t>.</w:t>
      </w: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في حال المرضى بدون ارتفاع</w:t>
      </w:r>
      <w:r w:rsidR="008D5F40">
        <w:rPr>
          <w:rFonts w:ascii="Calibri" w:eastAsia="Calibri" w:hAnsi="Calibri" w:cs="Arial" w:hint="cs"/>
          <w:color w:val="000000"/>
          <w:sz w:val="32"/>
          <w:szCs w:val="32"/>
          <w:rtl/>
        </w:rPr>
        <w:t xml:space="preserve"> الـ</w:t>
      </w:r>
      <w:r w:rsidRPr="00733B94">
        <w:rPr>
          <w:rFonts w:ascii="Calibri" w:eastAsia="Calibri" w:hAnsi="Calibri" w:cs="Arial"/>
          <w:color w:val="000000"/>
          <w:sz w:val="32"/>
          <w:szCs w:val="32"/>
          <w:rtl/>
        </w:rPr>
        <w:t xml:space="preserve"> </w:t>
      </w:r>
      <w:r w:rsidR="00112E2F">
        <w:rPr>
          <w:rFonts w:ascii="Calibri" w:eastAsia="Calibri" w:hAnsi="Calibri" w:cs="Arial"/>
          <w:color w:val="000000"/>
          <w:sz w:val="32"/>
          <w:szCs w:val="32"/>
        </w:rPr>
        <w:t xml:space="preserve"> </w:t>
      </w:r>
      <w:r w:rsidRPr="00733B94">
        <w:rPr>
          <w:rFonts w:ascii="Calibri" w:eastAsia="Calibri" w:hAnsi="Calibri" w:cs="Arial"/>
          <w:color w:val="000000"/>
          <w:sz w:val="32"/>
          <w:szCs w:val="32"/>
        </w:rPr>
        <w:t>ST</w:t>
      </w:r>
      <w:r w:rsidRPr="00733B94">
        <w:rPr>
          <w:rFonts w:ascii="Calibri" w:eastAsia="Calibri" w:hAnsi="Calibri" w:cs="Arial"/>
          <w:color w:val="000000"/>
          <w:sz w:val="32"/>
          <w:szCs w:val="32"/>
          <w:rtl/>
        </w:rPr>
        <w:t xml:space="preserve">(إما خناق صدر غير مستقر أو احتشاء قلب بدون ارتفاع </w:t>
      </w:r>
      <w:r w:rsidR="008D5F40">
        <w:rPr>
          <w:rFonts w:ascii="Calibri" w:eastAsia="Calibri" w:hAnsi="Calibri" w:cs="Arial" w:hint="cs"/>
          <w:color w:val="000000"/>
          <w:sz w:val="32"/>
          <w:szCs w:val="32"/>
          <w:rtl/>
        </w:rPr>
        <w:t xml:space="preserve">الـ </w:t>
      </w:r>
      <w:r w:rsidRPr="00733B94">
        <w:rPr>
          <w:rFonts w:ascii="Calibri" w:eastAsia="Calibri" w:hAnsi="Calibri" w:cs="Arial"/>
          <w:color w:val="000000"/>
          <w:sz w:val="32"/>
          <w:szCs w:val="32"/>
        </w:rPr>
        <w:t>ST</w:t>
      </w:r>
      <w:r w:rsidRPr="00733B94">
        <w:rPr>
          <w:rFonts w:ascii="Calibri" w:eastAsia="Calibri" w:hAnsi="Calibri" w:cs="Arial"/>
          <w:color w:val="000000"/>
          <w:sz w:val="32"/>
          <w:szCs w:val="32"/>
          <w:rtl/>
        </w:rPr>
        <w:t>) نعطي مضادات الصفيحات والمميعات، فإذا بقيت الحالة</w:t>
      </w:r>
      <w:r w:rsidR="008D5F40">
        <w:rPr>
          <w:rFonts w:ascii="Calibri" w:eastAsia="Calibri" w:hAnsi="Calibri" w:cs="Arial"/>
          <w:color w:val="000000"/>
          <w:sz w:val="32"/>
          <w:szCs w:val="32"/>
          <w:rtl/>
        </w:rPr>
        <w:t xml:space="preserve"> مستقرة إما أن </w:t>
      </w:r>
      <w:r w:rsidR="008D5F40">
        <w:rPr>
          <w:rFonts w:ascii="Calibri" w:eastAsia="Calibri" w:hAnsi="Calibri" w:cs="Arial"/>
          <w:color w:val="000000"/>
          <w:sz w:val="32"/>
          <w:szCs w:val="32"/>
          <w:rtl/>
        </w:rPr>
        <w:lastRenderedPageBreak/>
        <w:t>نجري تصوير أوعية</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proofErr w:type="spellStart"/>
      <w:r w:rsidRPr="00733B94">
        <w:rPr>
          <w:rFonts w:ascii="Calibri" w:eastAsia="Calibri" w:hAnsi="Calibri" w:cs="Arial"/>
          <w:color w:val="000000"/>
          <w:sz w:val="32"/>
          <w:szCs w:val="32"/>
          <w:rtl/>
        </w:rPr>
        <w:t>قثطرة</w:t>
      </w:r>
      <w:proofErr w:type="spellEnd"/>
      <w:r w:rsidRPr="00733B94">
        <w:rPr>
          <w:rFonts w:ascii="Calibri" w:eastAsia="Calibri" w:hAnsi="Calibri" w:cs="Arial"/>
          <w:color w:val="000000"/>
          <w:sz w:val="32"/>
          <w:szCs w:val="32"/>
          <w:rtl/>
        </w:rPr>
        <w:t>) مت</w:t>
      </w:r>
      <w:r w:rsidR="00047C42">
        <w:rPr>
          <w:rFonts w:ascii="Calibri" w:eastAsia="Calibri" w:hAnsi="Calibri" w:cs="Arial"/>
          <w:color w:val="000000"/>
          <w:sz w:val="32"/>
          <w:szCs w:val="32"/>
          <w:rtl/>
        </w:rPr>
        <w:t xml:space="preserve">أخرة مع إعادة التروية أو إجراء </w:t>
      </w:r>
      <w:r w:rsidR="00047C42">
        <w:rPr>
          <w:rFonts w:ascii="Calibri" w:eastAsia="Calibri" w:hAnsi="Calibri" w:cs="Arial" w:hint="cs"/>
          <w:color w:val="000000"/>
          <w:sz w:val="32"/>
          <w:szCs w:val="32"/>
          <w:rtl/>
        </w:rPr>
        <w:t>ا</w:t>
      </w:r>
      <w:r w:rsidRPr="00733B94">
        <w:rPr>
          <w:rFonts w:ascii="Calibri" w:eastAsia="Calibri" w:hAnsi="Calibri" w:cs="Arial"/>
          <w:color w:val="000000"/>
          <w:sz w:val="32"/>
          <w:szCs w:val="32"/>
          <w:rtl/>
        </w:rPr>
        <w:t xml:space="preserve">ختبار جهد غير غازي، لتحديد فيما إذا كان هناك اقفار هام قد يستفيد من اعادة التروية، أما إذا كانت الحالة غير مستقرة </w:t>
      </w:r>
      <w:proofErr w:type="spellStart"/>
      <w:r w:rsidRPr="00733B94">
        <w:rPr>
          <w:rFonts w:ascii="Calibri" w:eastAsia="Calibri" w:hAnsi="Calibri" w:cs="Arial"/>
          <w:color w:val="000000"/>
          <w:sz w:val="32"/>
          <w:szCs w:val="32"/>
          <w:rtl/>
        </w:rPr>
        <w:t>هيموديناميكا</w:t>
      </w:r>
      <w:r w:rsidRPr="00733B94">
        <w:rPr>
          <w:rFonts w:ascii="Calibri" w:eastAsia="Calibri" w:hAnsi="Calibri" w:cs="Arial" w:hint="cs"/>
          <w:color w:val="000000"/>
          <w:sz w:val="32"/>
          <w:szCs w:val="32"/>
          <w:rtl/>
        </w:rPr>
        <w:t>ً</w:t>
      </w:r>
      <w:proofErr w:type="spellEnd"/>
      <w:r w:rsidR="008D5F40">
        <w:rPr>
          <w:rFonts w:ascii="Calibri" w:eastAsia="Calibri" w:hAnsi="Calibri" w:cs="Arial"/>
          <w:color w:val="000000"/>
          <w:sz w:val="32"/>
          <w:szCs w:val="32"/>
          <w:rtl/>
        </w:rPr>
        <w:t xml:space="preserve"> نجري تصوير أوعية</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w:t>
      </w:r>
      <w:proofErr w:type="spellStart"/>
      <w:r w:rsidRPr="00733B94">
        <w:rPr>
          <w:rFonts w:ascii="Calibri" w:eastAsia="Calibri" w:hAnsi="Calibri" w:cs="Arial"/>
          <w:color w:val="000000"/>
          <w:sz w:val="32"/>
          <w:szCs w:val="32"/>
          <w:rtl/>
        </w:rPr>
        <w:t>قثطرة</w:t>
      </w:r>
      <w:proofErr w:type="spellEnd"/>
      <w:r w:rsidR="008D5F40">
        <w:rPr>
          <w:rFonts w:ascii="Calibri" w:eastAsia="Calibri" w:hAnsi="Calibri" w:cs="Arial"/>
          <w:color w:val="000000"/>
          <w:sz w:val="32"/>
          <w:szCs w:val="32"/>
          <w:rtl/>
        </w:rPr>
        <w:t>)</w:t>
      </w:r>
      <w:r w:rsidR="00112E2F">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urgent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أما إعطاء حالات الخثرة فهو مضاد استطباب عند هؤلاء المرضى .</w:t>
      </w:r>
    </w:p>
    <w:p w:rsidR="00222374" w:rsidRPr="00733B94" w:rsidRDefault="00222374" w:rsidP="00741BEC">
      <w:pPr>
        <w:bidi/>
        <w:spacing w:after="200"/>
        <w:jc w:val="both"/>
        <w:rPr>
          <w:rFonts w:ascii="Calibri" w:eastAsia="Calibri" w:hAnsi="Calibri" w:cs="Arial"/>
          <w:color w:val="000000"/>
          <w:sz w:val="32"/>
          <w:szCs w:val="32"/>
          <w:rtl/>
        </w:rPr>
      </w:pPr>
    </w:p>
    <w:p w:rsidR="00A06C48" w:rsidRPr="00733B94" w:rsidRDefault="00A06C48" w:rsidP="00741BEC">
      <w:pPr>
        <w:numPr>
          <w:ilvl w:val="0"/>
          <w:numId w:val="34"/>
        </w:numPr>
        <w:bidi/>
        <w:spacing w:after="200"/>
        <w:contextualSpacing/>
        <w:jc w:val="both"/>
        <w:rPr>
          <w:rFonts w:ascii="Calibri" w:eastAsia="Calibri" w:hAnsi="Calibri" w:cs="Arial"/>
          <w:sz w:val="32"/>
          <w:szCs w:val="32"/>
          <w:lang w:bidi="ar-SY"/>
        </w:rPr>
      </w:pPr>
      <w:r w:rsidRPr="00733B94">
        <w:rPr>
          <w:rFonts w:ascii="Calibri" w:eastAsia="Calibri" w:hAnsi="Calibri" w:cs="Arial" w:hint="cs"/>
          <w:sz w:val="32"/>
          <w:szCs w:val="32"/>
          <w:rtl/>
          <w:lang w:bidi="ar-SY"/>
        </w:rPr>
        <w:t xml:space="preserve">حالات </w:t>
      </w:r>
      <w:proofErr w:type="spellStart"/>
      <w:r w:rsidRPr="00733B94">
        <w:rPr>
          <w:rFonts w:ascii="Calibri" w:eastAsia="Calibri" w:hAnsi="Calibri" w:cs="Arial" w:hint="cs"/>
          <w:sz w:val="32"/>
          <w:szCs w:val="32"/>
          <w:rtl/>
          <w:lang w:bidi="ar-SY"/>
        </w:rPr>
        <w:t>الفيبرين</w:t>
      </w:r>
      <w:proofErr w:type="spellEnd"/>
      <w:r w:rsidRPr="00733B94">
        <w:rPr>
          <w:rFonts w:ascii="Calibri" w:eastAsia="Calibri" w:hAnsi="Calibri" w:cs="Arial" w:hint="cs"/>
          <w:sz w:val="32"/>
          <w:szCs w:val="32"/>
          <w:rtl/>
          <w:lang w:bidi="ar-SY"/>
        </w:rPr>
        <w:t xml:space="preserve"> </w:t>
      </w:r>
      <w:proofErr w:type="spellStart"/>
      <w:r w:rsidRPr="00733B94">
        <w:rPr>
          <w:rFonts w:ascii="Calibri" w:eastAsia="Calibri" w:hAnsi="Calibri" w:cs="Arial"/>
          <w:sz w:val="32"/>
          <w:szCs w:val="32"/>
          <w:lang w:bidi="ar-SY"/>
        </w:rPr>
        <w:t>Fibrinolytic</w:t>
      </w:r>
      <w:proofErr w:type="spellEnd"/>
      <w:r w:rsidR="00723A83" w:rsidRPr="00733B94">
        <w:rPr>
          <w:rFonts w:ascii="Calibri" w:eastAsia="Calibri" w:hAnsi="Calibri" w:cs="Arial" w:hint="cs"/>
          <w:sz w:val="32"/>
          <w:szCs w:val="32"/>
          <w:vertAlign w:val="superscript"/>
          <w:rtl/>
          <w:lang w:bidi="ar-SY"/>
        </w:rPr>
        <w:t>(54)</w:t>
      </w:r>
      <w:r w:rsidRPr="00733B94">
        <w:rPr>
          <w:rFonts w:ascii="Calibri" w:eastAsia="Calibri" w:hAnsi="Calibri" w:cs="Arial" w:hint="cs"/>
          <w:sz w:val="32"/>
          <w:szCs w:val="32"/>
          <w:rtl/>
          <w:lang w:bidi="ar-SY"/>
        </w:rPr>
        <w:t>:</w:t>
      </w:r>
    </w:p>
    <w:p w:rsidR="00707733" w:rsidRDefault="00A06C48" w:rsidP="00741BEC">
      <w:pPr>
        <w:bidi/>
        <w:spacing w:after="200"/>
        <w:jc w:val="both"/>
        <w:rPr>
          <w:rFonts w:ascii="Calibri" w:eastAsia="Calibri" w:hAnsi="Calibri" w:cs="Arial"/>
          <w:sz w:val="32"/>
          <w:szCs w:val="32"/>
          <w:rtl/>
          <w:lang w:bidi="ar-SY"/>
        </w:rPr>
      </w:pPr>
      <w:r w:rsidRPr="00733B94">
        <w:rPr>
          <w:rFonts w:ascii="Calibri" w:eastAsia="Calibri" w:hAnsi="Calibri" w:cs="Arial"/>
          <w:sz w:val="32"/>
          <w:szCs w:val="32"/>
          <w:rtl/>
          <w:lang w:bidi="ar-SY"/>
        </w:rPr>
        <w:t>هناك خمسة عوامل متوفرة حالياً من ح</w:t>
      </w:r>
      <w:r w:rsidR="00707733">
        <w:rPr>
          <w:rFonts w:ascii="Calibri" w:eastAsia="Calibri" w:hAnsi="Calibri" w:cs="Arial"/>
          <w:sz w:val="32"/>
          <w:szCs w:val="32"/>
          <w:rtl/>
          <w:lang w:bidi="ar-SY"/>
        </w:rPr>
        <w:t>الات الخثرة</w:t>
      </w:r>
      <w:r w:rsidRPr="00733B94">
        <w:rPr>
          <w:rFonts w:ascii="Calibri" w:eastAsia="Calibri" w:hAnsi="Calibri" w:cs="Arial"/>
          <w:sz w:val="32"/>
          <w:szCs w:val="32"/>
          <w:rtl/>
          <w:lang w:bidi="ar-SY"/>
        </w:rPr>
        <w:t>:</w:t>
      </w:r>
    </w:p>
    <w:p w:rsidR="00A06C48" w:rsidRPr="00733B94" w:rsidRDefault="00A06C48" w:rsidP="00707733">
      <w:pPr>
        <w:bidi/>
        <w:spacing w:after="200"/>
        <w:jc w:val="both"/>
        <w:rPr>
          <w:rFonts w:ascii="Calibri" w:eastAsia="Calibri" w:hAnsi="Calibri" w:cs="Arial"/>
          <w:sz w:val="32"/>
          <w:szCs w:val="32"/>
          <w:rtl/>
        </w:rPr>
      </w:pPr>
      <w:r w:rsidRPr="00733B94">
        <w:rPr>
          <w:rFonts w:ascii="Calibri" w:eastAsia="Calibri" w:hAnsi="Calibri" w:cs="Arial"/>
          <w:sz w:val="32"/>
          <w:szCs w:val="32"/>
          <w:rtl/>
          <w:lang w:bidi="ar-SY"/>
        </w:rPr>
        <w:t xml:space="preserve"> , </w:t>
      </w:r>
      <w:r w:rsidRPr="00733B94">
        <w:rPr>
          <w:rFonts w:ascii="Calibri" w:eastAsia="Calibri" w:hAnsi="Calibri" w:cs="Arial"/>
          <w:sz w:val="32"/>
          <w:szCs w:val="32"/>
          <w:lang w:bidi="ar-SY"/>
        </w:rPr>
        <w:t>streptokinase</w:t>
      </w:r>
      <w:r w:rsidR="00707733">
        <w:rPr>
          <w:rFonts w:ascii="Calibri" w:eastAsia="Calibri" w:hAnsi="Calibri" w:cs="Arial"/>
          <w:sz w:val="32"/>
          <w:szCs w:val="32"/>
          <w:lang w:bidi="ar-SY"/>
        </w:rPr>
        <w:t xml:space="preserve">, </w:t>
      </w:r>
      <w:proofErr w:type="spellStart"/>
      <w:r w:rsidR="00707733">
        <w:rPr>
          <w:rFonts w:ascii="Calibri" w:eastAsia="Calibri" w:hAnsi="Calibri" w:cs="Arial"/>
          <w:sz w:val="32"/>
          <w:szCs w:val="32"/>
          <w:lang w:bidi="ar-SY"/>
        </w:rPr>
        <w:t>Anistreplase</w:t>
      </w:r>
      <w:proofErr w:type="spellEnd"/>
      <w:r w:rsidR="00707733">
        <w:rPr>
          <w:rFonts w:ascii="Calibri" w:eastAsia="Calibri" w:hAnsi="Calibri" w:cs="Arial"/>
          <w:sz w:val="32"/>
          <w:szCs w:val="32"/>
          <w:lang w:bidi="ar-SY"/>
        </w:rPr>
        <w:t xml:space="preserve"> APSAC, </w:t>
      </w:r>
      <w:proofErr w:type="spellStart"/>
      <w:r w:rsidR="00707733">
        <w:rPr>
          <w:rFonts w:ascii="Calibri" w:eastAsia="Calibri" w:hAnsi="Calibri" w:cs="Arial"/>
          <w:sz w:val="32"/>
          <w:szCs w:val="32"/>
          <w:lang w:bidi="ar-SY"/>
        </w:rPr>
        <w:t>Altplase</w:t>
      </w:r>
      <w:proofErr w:type="spellEnd"/>
      <w:r w:rsidR="00707733">
        <w:rPr>
          <w:rFonts w:ascii="Calibri" w:eastAsia="Calibri" w:hAnsi="Calibri" w:cs="Arial"/>
          <w:sz w:val="32"/>
          <w:szCs w:val="32"/>
          <w:lang w:bidi="ar-SY"/>
        </w:rPr>
        <w:t xml:space="preserve"> t-PA, </w:t>
      </w:r>
      <w:proofErr w:type="spellStart"/>
      <w:r w:rsidR="00707733">
        <w:rPr>
          <w:rFonts w:ascii="Calibri" w:eastAsia="Calibri" w:hAnsi="Calibri" w:cs="Arial"/>
          <w:sz w:val="32"/>
          <w:szCs w:val="32"/>
          <w:lang w:bidi="ar-SY"/>
        </w:rPr>
        <w:t>Reteplase</w:t>
      </w:r>
      <w:proofErr w:type="spellEnd"/>
      <w:r w:rsidRPr="00733B94">
        <w:rPr>
          <w:rFonts w:ascii="Calibri" w:eastAsia="Calibri" w:hAnsi="Calibri" w:cs="Arial"/>
          <w:sz w:val="32"/>
          <w:szCs w:val="32"/>
          <w:lang w:bidi="ar-SY"/>
        </w:rPr>
        <w:t xml:space="preserve">, </w:t>
      </w:r>
      <w:proofErr w:type="spellStart"/>
      <w:r w:rsidRPr="00733B94">
        <w:rPr>
          <w:rFonts w:ascii="Calibri" w:eastAsia="Calibri" w:hAnsi="Calibri" w:cs="Arial"/>
          <w:sz w:val="32"/>
          <w:szCs w:val="32"/>
          <w:lang w:bidi="ar-SY"/>
        </w:rPr>
        <w:t>Tenecteplase</w:t>
      </w:r>
      <w:proofErr w:type="spellEnd"/>
      <w:r w:rsidRPr="00733B94">
        <w:rPr>
          <w:rFonts w:ascii="Calibri" w:eastAsia="Calibri" w:hAnsi="Calibri" w:cs="Arial"/>
          <w:sz w:val="32"/>
          <w:szCs w:val="32"/>
          <w:rtl/>
          <w:lang w:bidi="ar-SY"/>
        </w:rPr>
        <w:t xml:space="preserve"> .</w:t>
      </w:r>
    </w:p>
    <w:p w:rsidR="00A06C48" w:rsidRPr="00733B94" w:rsidRDefault="00707733" w:rsidP="00741BEC">
      <w:pPr>
        <w:bidi/>
        <w:spacing w:after="200"/>
        <w:jc w:val="both"/>
        <w:rPr>
          <w:rFonts w:ascii="Calibri" w:eastAsia="Calibri" w:hAnsi="Calibri" w:cs="Arial"/>
          <w:sz w:val="32"/>
          <w:szCs w:val="32"/>
          <w:rtl/>
        </w:rPr>
      </w:pPr>
      <w:r>
        <w:rPr>
          <w:rFonts w:ascii="Calibri" w:eastAsia="Calibri" w:hAnsi="Calibri" w:cs="Arial" w:hint="cs"/>
          <w:sz w:val="32"/>
          <w:szCs w:val="32"/>
          <w:rtl/>
          <w:lang w:bidi="ar-SY"/>
        </w:rPr>
        <w:t>في غياب مضادات الاستطباب</w:t>
      </w:r>
      <w:r w:rsidR="00A06C48" w:rsidRPr="00733B94">
        <w:rPr>
          <w:rFonts w:ascii="Calibri" w:eastAsia="Calibri" w:hAnsi="Calibri" w:cs="Arial" w:hint="cs"/>
          <w:sz w:val="32"/>
          <w:szCs w:val="32"/>
          <w:rtl/>
          <w:lang w:bidi="ar-SY"/>
        </w:rPr>
        <w:t xml:space="preserve">، المعالجة الحالة </w:t>
      </w:r>
      <w:proofErr w:type="spellStart"/>
      <w:r w:rsidR="00A06C48" w:rsidRPr="00733B94">
        <w:rPr>
          <w:rFonts w:ascii="Calibri" w:eastAsia="Calibri" w:hAnsi="Calibri" w:cs="Arial" w:hint="cs"/>
          <w:sz w:val="32"/>
          <w:szCs w:val="32"/>
          <w:rtl/>
          <w:lang w:bidi="ar-SY"/>
        </w:rPr>
        <w:t>للفيبرين</w:t>
      </w:r>
      <w:proofErr w:type="spellEnd"/>
      <w:r w:rsidR="00A06C48" w:rsidRPr="00733B94">
        <w:rPr>
          <w:rFonts w:ascii="Calibri" w:eastAsia="Calibri" w:hAnsi="Calibri" w:cs="Arial" w:hint="cs"/>
          <w:sz w:val="32"/>
          <w:szCs w:val="32"/>
          <w:rtl/>
          <w:lang w:bidi="ar-SY"/>
        </w:rPr>
        <w:t xml:space="preserve"> موصى بها لمرضى </w:t>
      </w:r>
      <w:r w:rsidR="00A06C48" w:rsidRPr="00733B94">
        <w:rPr>
          <w:rFonts w:ascii="Calibri" w:eastAsia="Calibri" w:hAnsi="Calibri" w:cs="Arial"/>
          <w:sz w:val="32"/>
          <w:szCs w:val="32"/>
          <w:lang w:bidi="ar-SY"/>
        </w:rPr>
        <w:t>STEMI</w:t>
      </w:r>
      <w:r>
        <w:rPr>
          <w:rFonts w:ascii="Calibri" w:eastAsia="Calibri" w:hAnsi="Calibri" w:cs="Arial" w:hint="cs"/>
          <w:sz w:val="32"/>
          <w:szCs w:val="32"/>
          <w:rtl/>
          <w:lang w:bidi="ar-SY"/>
        </w:rPr>
        <w:t xml:space="preserve"> إذا كان بدء الأعراض  خلال</w:t>
      </w:r>
      <w:r w:rsidR="00A06C48" w:rsidRPr="00733B94">
        <w:rPr>
          <w:rFonts w:ascii="Calibri" w:eastAsia="Calibri" w:hAnsi="Calibri" w:cs="Arial" w:hint="cs"/>
          <w:sz w:val="32"/>
          <w:szCs w:val="32"/>
          <w:rtl/>
          <w:lang w:bidi="ar-SY"/>
        </w:rPr>
        <w:t xml:space="preserve">(12 ساعة) من قدوم المرضى والـ </w:t>
      </w:r>
      <w:r w:rsidR="00A06C48" w:rsidRPr="00733B94">
        <w:rPr>
          <w:rFonts w:ascii="Calibri" w:eastAsia="Calibri" w:hAnsi="Calibri" w:cs="Arial"/>
          <w:sz w:val="32"/>
          <w:szCs w:val="32"/>
          <w:lang w:bidi="ar-SY"/>
        </w:rPr>
        <w:t>PCI</w:t>
      </w:r>
      <w:r>
        <w:rPr>
          <w:rFonts w:ascii="Calibri" w:eastAsia="Calibri" w:hAnsi="Calibri" w:cs="Arial" w:hint="cs"/>
          <w:sz w:val="32"/>
          <w:szCs w:val="32"/>
          <w:rtl/>
          <w:lang w:bidi="ar-SY"/>
        </w:rPr>
        <w:t xml:space="preserve"> غير متوفرة خلال (90)</w:t>
      </w:r>
      <w:r w:rsidR="00112E2F">
        <w:rPr>
          <w:rFonts w:ascii="Calibri" w:eastAsia="Calibri" w:hAnsi="Calibri" w:cs="Arial" w:hint="cs"/>
          <w:sz w:val="32"/>
          <w:szCs w:val="32"/>
          <w:rtl/>
          <w:lang w:bidi="ar-SY"/>
        </w:rPr>
        <w:t xml:space="preserve"> </w:t>
      </w:r>
      <w:r w:rsidR="00A06C48" w:rsidRPr="00733B94">
        <w:rPr>
          <w:rFonts w:ascii="Calibri" w:eastAsia="Calibri" w:hAnsi="Calibri" w:cs="Arial" w:hint="cs"/>
          <w:sz w:val="32"/>
          <w:szCs w:val="32"/>
          <w:rtl/>
          <w:lang w:bidi="ar-SY"/>
        </w:rPr>
        <w:t>دقيقة من</w:t>
      </w:r>
      <w:r>
        <w:rPr>
          <w:rFonts w:ascii="Calibri" w:eastAsia="Calibri" w:hAnsi="Calibri" w:cs="Arial" w:hint="cs"/>
          <w:sz w:val="32"/>
          <w:szCs w:val="32"/>
          <w:rtl/>
          <w:lang w:bidi="ar-SY"/>
        </w:rPr>
        <w:t xml:space="preserve"> أول تماس طبي مع المريض</w:t>
      </w:r>
      <w:r w:rsidR="00A06C48" w:rsidRPr="00733B94">
        <w:rPr>
          <w:rFonts w:ascii="Calibri" w:eastAsia="Calibri" w:hAnsi="Calibri" w:cs="Arial" w:hint="cs"/>
          <w:sz w:val="32"/>
          <w:szCs w:val="32"/>
          <w:rtl/>
          <w:lang w:bidi="ar-SY"/>
        </w:rPr>
        <w:t xml:space="preserve">. الهدف هو الوقت من </w:t>
      </w:r>
      <w:r w:rsidR="0066670C" w:rsidRPr="00733B94">
        <w:rPr>
          <w:rFonts w:ascii="Calibri" w:eastAsia="Calibri" w:hAnsi="Calibri" w:cs="Arial" w:hint="cs"/>
          <w:sz w:val="32"/>
          <w:szCs w:val="32"/>
          <w:rtl/>
        </w:rPr>
        <w:t>التقييم الأولي للمريض</w:t>
      </w:r>
      <w:r w:rsidR="0066670C" w:rsidRPr="00733B94">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 xml:space="preserve"> إلى الإبرة</w:t>
      </w:r>
      <w:r w:rsidR="00112E2F">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 xml:space="preserve">(البدء بإعطاء حال </w:t>
      </w:r>
      <w:proofErr w:type="spellStart"/>
      <w:r>
        <w:rPr>
          <w:rFonts w:ascii="Calibri" w:eastAsia="Calibri" w:hAnsi="Calibri" w:cs="Arial" w:hint="cs"/>
          <w:sz w:val="32"/>
          <w:szCs w:val="32"/>
          <w:rtl/>
          <w:lang w:bidi="ar-SY"/>
        </w:rPr>
        <w:t>الفيبرين</w:t>
      </w:r>
      <w:proofErr w:type="spellEnd"/>
      <w:r>
        <w:rPr>
          <w:rFonts w:ascii="Calibri" w:eastAsia="Calibri" w:hAnsi="Calibri" w:cs="Arial" w:hint="cs"/>
          <w:sz w:val="32"/>
          <w:szCs w:val="32"/>
          <w:rtl/>
          <w:lang w:bidi="ar-SY"/>
        </w:rPr>
        <w:t>) بأقل من</w:t>
      </w:r>
      <w:r w:rsidR="00112E2F">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(30 دقيقة)</w:t>
      </w:r>
      <w:r w:rsidR="00112E2F">
        <w:rPr>
          <w:rFonts w:ascii="Calibri" w:eastAsia="Calibri" w:hAnsi="Calibri" w:cs="Arial" w:hint="cs"/>
          <w:sz w:val="32"/>
          <w:szCs w:val="32"/>
          <w:rtl/>
          <w:lang w:bidi="ar-SY"/>
        </w:rPr>
        <w:t xml:space="preserve"> </w:t>
      </w:r>
      <w:r w:rsidR="00A06C48" w:rsidRPr="00733B94">
        <w:rPr>
          <w:rFonts w:ascii="Calibri" w:eastAsia="Calibri" w:hAnsi="Calibri" w:cs="Arial" w:hint="cs"/>
          <w:sz w:val="32"/>
          <w:szCs w:val="32"/>
          <w:rtl/>
          <w:lang w:bidi="ar-SY"/>
        </w:rPr>
        <w:t>(</w:t>
      </w:r>
      <w:r w:rsidR="009601F2" w:rsidRPr="00733B94">
        <w:rPr>
          <w:rFonts w:ascii="Calibri" w:eastAsia="Calibri" w:hAnsi="Calibri" w:cs="Arial"/>
          <w:sz w:val="32"/>
          <w:szCs w:val="32"/>
          <w:lang w:bidi="ar-SY"/>
        </w:rPr>
        <w:t>FMC</w:t>
      </w:r>
      <w:r>
        <w:rPr>
          <w:rFonts w:ascii="Calibri" w:eastAsia="Calibri" w:hAnsi="Calibri" w:cs="Arial"/>
          <w:sz w:val="32"/>
          <w:szCs w:val="32"/>
          <w:lang w:bidi="ar-SY"/>
        </w:rPr>
        <w:t xml:space="preserve"> To </w:t>
      </w:r>
      <w:proofErr w:type="spellStart"/>
      <w:r>
        <w:rPr>
          <w:rFonts w:ascii="Calibri" w:eastAsia="Calibri" w:hAnsi="Calibri" w:cs="Arial"/>
          <w:sz w:val="32"/>
          <w:szCs w:val="32"/>
          <w:lang w:bidi="ar-SY"/>
        </w:rPr>
        <w:t>Needl</w:t>
      </w:r>
      <w:proofErr w:type="spellEnd"/>
      <w:r>
        <w:rPr>
          <w:rFonts w:ascii="Calibri" w:eastAsia="Calibri" w:hAnsi="Calibri" w:cs="Arial"/>
          <w:sz w:val="32"/>
          <w:szCs w:val="32"/>
          <w:lang w:bidi="ar-SY"/>
        </w:rPr>
        <w:t xml:space="preserve"> &lt;30</w:t>
      </w:r>
      <w:r w:rsidR="00A06C48" w:rsidRPr="00733B94">
        <w:rPr>
          <w:rFonts w:ascii="Calibri" w:eastAsia="Calibri" w:hAnsi="Calibri" w:cs="Arial"/>
          <w:sz w:val="32"/>
          <w:szCs w:val="32"/>
          <w:lang w:bidi="ar-SY"/>
        </w:rPr>
        <w:t>minutes</w:t>
      </w:r>
      <w:r w:rsidR="00A06C48" w:rsidRPr="00733B94">
        <w:rPr>
          <w:rFonts w:ascii="Calibri" w:eastAsia="Calibri" w:hAnsi="Calibri" w:cs="Arial" w:hint="cs"/>
          <w:sz w:val="32"/>
          <w:szCs w:val="32"/>
          <w:rtl/>
          <w:lang w:bidi="ar-SY"/>
        </w:rPr>
        <w:t>) مع تركيز الجه</w:t>
      </w:r>
      <w:r>
        <w:rPr>
          <w:rFonts w:ascii="Calibri" w:eastAsia="Calibri" w:hAnsi="Calibri" w:cs="Arial" w:hint="cs"/>
          <w:sz w:val="32"/>
          <w:szCs w:val="32"/>
          <w:rtl/>
          <w:lang w:bidi="ar-SY"/>
        </w:rPr>
        <w:t>د على تقليل الوقت لبدء المعالجة</w:t>
      </w:r>
      <w:r w:rsidR="00A06C48" w:rsidRPr="00733B94">
        <w:rPr>
          <w:rFonts w:ascii="Calibri" w:eastAsia="Calibri" w:hAnsi="Calibri" w:cs="Arial" w:hint="cs"/>
          <w:sz w:val="32"/>
          <w:szCs w:val="32"/>
          <w:rtl/>
          <w:lang w:bidi="ar-SY"/>
        </w:rPr>
        <w:t>.</w:t>
      </w:r>
      <w:r>
        <w:rPr>
          <w:rFonts w:ascii="Calibri" w:eastAsia="Calibri" w:hAnsi="Calibri" w:cs="Arial" w:hint="cs"/>
          <w:sz w:val="32"/>
          <w:szCs w:val="32"/>
          <w:rtl/>
          <w:lang w:bidi="ar-SY"/>
        </w:rPr>
        <w:t xml:space="preserve"> فالمرضى المعالجون خلال أول</w:t>
      </w:r>
      <w:r w:rsidR="00112E2F">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(70</w:t>
      </w:r>
      <w:r w:rsidR="00A06C48" w:rsidRPr="00733B94">
        <w:rPr>
          <w:rFonts w:ascii="Calibri" w:eastAsia="Calibri" w:hAnsi="Calibri" w:cs="Arial" w:hint="cs"/>
          <w:sz w:val="32"/>
          <w:szCs w:val="32"/>
          <w:rtl/>
          <w:lang w:bidi="ar-SY"/>
        </w:rPr>
        <w:t xml:space="preserve">دقيقة) من بدء الأعراض لديهم </w:t>
      </w:r>
      <w:r w:rsidR="00A06C48" w:rsidRPr="00733B94">
        <w:rPr>
          <w:rFonts w:ascii="Calibri" w:eastAsia="Calibri" w:hAnsi="Calibri" w:cs="Arial"/>
          <w:sz w:val="32"/>
          <w:szCs w:val="32"/>
          <w:lang w:bidi="ar-SY"/>
        </w:rPr>
        <w:t>&lt;</w:t>
      </w:r>
      <w:r w:rsidR="00112E2F">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(50%) نقصا ً في حجم الاحتشاء و</w:t>
      </w:r>
      <w:r w:rsidR="00112E2F">
        <w:rPr>
          <w:rFonts w:ascii="Calibri" w:eastAsia="Calibri" w:hAnsi="Calibri" w:cs="Arial"/>
          <w:sz w:val="32"/>
          <w:szCs w:val="32"/>
          <w:lang w:bidi="ar-SY"/>
        </w:rPr>
        <w:t xml:space="preserve"> </w:t>
      </w:r>
      <w:r w:rsidR="00A06C48" w:rsidRPr="00733B94">
        <w:rPr>
          <w:rFonts w:ascii="Calibri" w:eastAsia="Calibri" w:hAnsi="Calibri" w:cs="Arial"/>
          <w:sz w:val="32"/>
          <w:szCs w:val="32"/>
          <w:lang w:bidi="ar-SY"/>
        </w:rPr>
        <w:t>&lt;</w:t>
      </w:r>
      <w:r>
        <w:rPr>
          <w:rFonts w:ascii="Calibri" w:eastAsia="Calibri" w:hAnsi="Calibri" w:cs="Arial" w:hint="cs"/>
          <w:sz w:val="32"/>
          <w:szCs w:val="32"/>
          <w:rtl/>
          <w:lang w:bidi="ar-SY"/>
        </w:rPr>
        <w:t>(75%) نقصا ً في معدل الوفيات</w:t>
      </w:r>
      <w:r w:rsidR="00A06C48" w:rsidRPr="00733B94">
        <w:rPr>
          <w:rFonts w:ascii="Calibri" w:eastAsia="Calibri" w:hAnsi="Calibri" w:cs="Arial" w:hint="cs"/>
          <w:sz w:val="32"/>
          <w:szCs w:val="32"/>
          <w:rtl/>
          <w:lang w:bidi="ar-SY"/>
        </w:rPr>
        <w:t xml:space="preserve">. </w:t>
      </w:r>
    </w:p>
    <w:p w:rsidR="00A06C48" w:rsidRPr="00733B94" w:rsidRDefault="00A06C48" w:rsidP="00741BEC">
      <w:pPr>
        <w:bidi/>
        <w:spacing w:after="200"/>
        <w:jc w:val="both"/>
        <w:rPr>
          <w:rFonts w:ascii="Calibri" w:eastAsia="Calibri" w:hAnsi="Calibri" w:cs="Arial"/>
          <w:sz w:val="32"/>
          <w:szCs w:val="32"/>
          <w:u w:val="single"/>
          <w:rtl/>
          <w:lang w:bidi="ar-SY"/>
        </w:rPr>
      </w:pPr>
      <w:r w:rsidRPr="00733B94">
        <w:rPr>
          <w:rFonts w:ascii="Calibri" w:eastAsia="Calibri" w:hAnsi="Calibri" w:cs="Arial" w:hint="cs"/>
          <w:sz w:val="32"/>
          <w:szCs w:val="32"/>
          <w:rtl/>
          <w:lang w:bidi="ar-SY"/>
        </w:rPr>
        <w:t xml:space="preserve">المعالجة الحالة </w:t>
      </w:r>
      <w:proofErr w:type="spellStart"/>
      <w:r w:rsidRPr="00733B94">
        <w:rPr>
          <w:rFonts w:ascii="Calibri" w:eastAsia="Calibri" w:hAnsi="Calibri" w:cs="Arial" w:hint="cs"/>
          <w:sz w:val="32"/>
          <w:szCs w:val="32"/>
          <w:rtl/>
          <w:lang w:bidi="ar-SY"/>
        </w:rPr>
        <w:t>للفيبرين</w:t>
      </w:r>
      <w:proofErr w:type="spellEnd"/>
      <w:r w:rsidRPr="00733B94">
        <w:rPr>
          <w:rFonts w:ascii="Calibri" w:eastAsia="Calibri" w:hAnsi="Calibri" w:cs="Arial" w:hint="cs"/>
          <w:sz w:val="32"/>
          <w:szCs w:val="32"/>
          <w:rtl/>
          <w:lang w:bidi="ar-SY"/>
        </w:rPr>
        <w:t xml:space="preserve"> باكرا ً مثبتة بشكل جيد كطريقة علاج لمرضى </w:t>
      </w:r>
      <w:r w:rsidRPr="00733B94">
        <w:rPr>
          <w:rFonts w:ascii="Calibri" w:eastAsia="Calibri" w:hAnsi="Calibri" w:cs="Arial"/>
          <w:sz w:val="32"/>
          <w:szCs w:val="32"/>
          <w:lang w:bidi="ar-SY"/>
        </w:rPr>
        <w:t>STEMI</w:t>
      </w:r>
      <w:r w:rsidR="00707733">
        <w:rPr>
          <w:rFonts w:ascii="Calibri" w:eastAsia="Calibri" w:hAnsi="Calibri" w:cs="Arial" w:hint="cs"/>
          <w:sz w:val="32"/>
          <w:szCs w:val="32"/>
          <w:rtl/>
          <w:lang w:bidi="ar-SY"/>
        </w:rPr>
        <w:t xml:space="preserve"> الذين يأتون خلال أول</w:t>
      </w:r>
      <w:r w:rsidR="00112E2F">
        <w:rPr>
          <w:rFonts w:ascii="Calibri" w:eastAsia="Calibri" w:hAnsi="Calibri" w:cs="Arial" w:hint="cs"/>
          <w:sz w:val="32"/>
          <w:szCs w:val="32"/>
          <w:rtl/>
          <w:lang w:bidi="ar-SY"/>
        </w:rPr>
        <w:t xml:space="preserve"> </w:t>
      </w:r>
      <w:r w:rsidR="00707733">
        <w:rPr>
          <w:rFonts w:ascii="Calibri" w:eastAsia="Calibri" w:hAnsi="Calibri" w:cs="Arial" w:hint="cs"/>
          <w:sz w:val="32"/>
          <w:szCs w:val="32"/>
          <w:rtl/>
          <w:lang w:bidi="ar-SY"/>
        </w:rPr>
        <w:t>(12)</w:t>
      </w:r>
      <w:r w:rsidR="00112E2F">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 xml:space="preserve">ساعة من بدء </w:t>
      </w:r>
      <w:r w:rsidR="00707733">
        <w:rPr>
          <w:rFonts w:ascii="Calibri" w:eastAsia="Calibri" w:hAnsi="Calibri" w:cs="Arial" w:hint="cs"/>
          <w:sz w:val="32"/>
          <w:szCs w:val="32"/>
          <w:rtl/>
          <w:lang w:bidi="ar-SY"/>
        </w:rPr>
        <w:t>الأعراض وليس لديهم مضاد استطباب</w:t>
      </w:r>
      <w:r w:rsidRPr="00733B94">
        <w:rPr>
          <w:rFonts w:ascii="Calibri" w:eastAsia="Calibri" w:hAnsi="Calibri" w:cs="Arial" w:hint="cs"/>
          <w:sz w:val="32"/>
          <w:szCs w:val="32"/>
          <w:rtl/>
          <w:lang w:bidi="ar-SY"/>
        </w:rPr>
        <w:t>.</w:t>
      </w:r>
      <w:r w:rsidRPr="00733B94">
        <w:rPr>
          <w:rFonts w:ascii="Calibri" w:eastAsia="Calibri" w:hAnsi="Calibri" w:cs="Arial" w:hint="cs"/>
          <w:sz w:val="32"/>
          <w:szCs w:val="32"/>
          <w:rtl/>
        </w:rPr>
        <w:t xml:space="preserve"> كما إن </w:t>
      </w:r>
      <w:r w:rsidRPr="00733B94">
        <w:rPr>
          <w:rFonts w:ascii="Calibri" w:eastAsia="Calibri" w:hAnsi="Calibri" w:cs="Arial" w:hint="cs"/>
          <w:sz w:val="32"/>
          <w:szCs w:val="32"/>
          <w:rtl/>
          <w:lang w:bidi="ar-SY"/>
        </w:rPr>
        <w:t>إعادة التروية باكرا ًتنقص الوفيات وكل</w:t>
      </w:r>
      <w:r w:rsidR="00707733">
        <w:rPr>
          <w:rFonts w:ascii="Calibri" w:eastAsia="Calibri" w:hAnsi="Calibri" w:cs="Arial" w:hint="cs"/>
          <w:sz w:val="32"/>
          <w:szCs w:val="32"/>
          <w:rtl/>
          <w:lang w:bidi="ar-SY"/>
        </w:rPr>
        <w:t>ما كان الوقت أقل لإعادة التروية، كلما كانت الفائدة أكبر</w:t>
      </w:r>
      <w:r w:rsidRPr="00733B94">
        <w:rPr>
          <w:rFonts w:ascii="Calibri" w:eastAsia="Calibri" w:hAnsi="Calibri" w:cs="Arial" w:hint="cs"/>
          <w:sz w:val="32"/>
          <w:szCs w:val="32"/>
          <w:rtl/>
          <w:lang w:bidi="ar-SY"/>
        </w:rPr>
        <w:t>. لوح</w:t>
      </w:r>
      <w:r w:rsidR="00707733">
        <w:rPr>
          <w:rFonts w:ascii="Calibri" w:eastAsia="Calibri" w:hAnsi="Calibri" w:cs="Arial" w:hint="cs"/>
          <w:sz w:val="32"/>
          <w:szCs w:val="32"/>
          <w:rtl/>
          <w:lang w:bidi="ar-SY"/>
        </w:rPr>
        <w:t>ظ انخفاض في معدل الوفيات بمقدار(47%)</w:t>
      </w:r>
      <w:r w:rsidR="00112E2F">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 xml:space="preserve">حين استعمال المعالجة الحالة </w:t>
      </w:r>
      <w:proofErr w:type="spellStart"/>
      <w:r w:rsidRPr="00733B94">
        <w:rPr>
          <w:rFonts w:ascii="Calibri" w:eastAsia="Calibri" w:hAnsi="Calibri" w:cs="Arial" w:hint="cs"/>
          <w:sz w:val="32"/>
          <w:szCs w:val="32"/>
          <w:rtl/>
          <w:lang w:bidi="ar-SY"/>
        </w:rPr>
        <w:t>للفيبر</w:t>
      </w:r>
      <w:r w:rsidR="00707733">
        <w:rPr>
          <w:rFonts w:ascii="Calibri" w:eastAsia="Calibri" w:hAnsi="Calibri" w:cs="Arial" w:hint="cs"/>
          <w:sz w:val="32"/>
          <w:szCs w:val="32"/>
          <w:rtl/>
          <w:lang w:bidi="ar-SY"/>
        </w:rPr>
        <w:t>ين</w:t>
      </w:r>
      <w:proofErr w:type="spellEnd"/>
      <w:r w:rsidR="00707733">
        <w:rPr>
          <w:rFonts w:ascii="Calibri" w:eastAsia="Calibri" w:hAnsi="Calibri" w:cs="Arial" w:hint="cs"/>
          <w:sz w:val="32"/>
          <w:szCs w:val="32"/>
          <w:rtl/>
          <w:lang w:bidi="ar-SY"/>
        </w:rPr>
        <w:t xml:space="preserve"> خلال أول ساعة من بدء الأعراض</w:t>
      </w:r>
      <w:r w:rsidRPr="00733B94">
        <w:rPr>
          <w:rFonts w:ascii="Calibri" w:eastAsia="Calibri" w:hAnsi="Calibri" w:cs="Arial" w:hint="cs"/>
          <w:sz w:val="32"/>
          <w:szCs w:val="32"/>
          <w:rtl/>
          <w:lang w:bidi="ar-SY"/>
        </w:rPr>
        <w:t>. فالمحددات الكبرى لإنقاذ العضلة القلبية وتح</w:t>
      </w:r>
      <w:r w:rsidR="00707733">
        <w:rPr>
          <w:rFonts w:ascii="Calibri" w:eastAsia="Calibri" w:hAnsi="Calibri" w:cs="Arial" w:hint="cs"/>
          <w:sz w:val="32"/>
          <w:szCs w:val="32"/>
          <w:rtl/>
          <w:lang w:bidi="ar-SY"/>
        </w:rPr>
        <w:t>سين الإنذار على المدى الطويل هي</w:t>
      </w:r>
      <w:r w:rsidRPr="00733B94">
        <w:rPr>
          <w:rFonts w:ascii="Calibri" w:eastAsia="Calibri" w:hAnsi="Calibri" w:cs="Arial" w:hint="cs"/>
          <w:sz w:val="32"/>
          <w:szCs w:val="32"/>
          <w:rtl/>
          <w:lang w:bidi="ar-SY"/>
        </w:rPr>
        <w:t>: وقت أقل</w:t>
      </w:r>
      <w:r w:rsidR="00707733">
        <w:rPr>
          <w:rFonts w:ascii="Calibri" w:eastAsia="Calibri" w:hAnsi="Calibri" w:cs="Arial" w:hint="cs"/>
          <w:sz w:val="32"/>
          <w:szCs w:val="32"/>
          <w:rtl/>
          <w:lang w:bidi="ar-SY"/>
        </w:rPr>
        <w:t xml:space="preserve"> لإعادة التروية</w:t>
      </w:r>
      <w:r w:rsidRPr="00733B94">
        <w:rPr>
          <w:rFonts w:ascii="Calibri" w:eastAsia="Calibri" w:hAnsi="Calibri" w:cs="Arial" w:hint="cs"/>
          <w:sz w:val="32"/>
          <w:szCs w:val="32"/>
          <w:rtl/>
          <w:lang w:bidi="ar-SY"/>
        </w:rPr>
        <w:t xml:space="preserve">، سلوكية تامة ومستمرة للشريان المسبب للاحتشاء مع جريان طبيعي وتروية طبيعية على مستوى الأوعية الصغيرة. </w:t>
      </w:r>
      <w:r w:rsidRPr="00733B94">
        <w:rPr>
          <w:rFonts w:ascii="Calibri" w:eastAsia="Calibri" w:hAnsi="Calibri" w:cs="Arial"/>
          <w:color w:val="000000"/>
          <w:sz w:val="32"/>
          <w:szCs w:val="32"/>
          <w:rtl/>
        </w:rPr>
        <w:t>ويتناقص مقدار</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الفائدة بشكل سريع بعد ذلك، وعادة تحدث أذية غير قابلة للتراجع خلال 2</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4 ساعات من الاحتشاء، ولكن يمكن إنقاص معدل الوفيات نسبيا</w:t>
      </w:r>
      <w:r w:rsidRPr="00733B94">
        <w:rPr>
          <w:rFonts w:ascii="Calibri" w:eastAsia="Calibri" w:hAnsi="Calibri" w:cs="Arial" w:hint="cs"/>
          <w:color w:val="000000"/>
          <w:sz w:val="32"/>
          <w:szCs w:val="32"/>
          <w:rtl/>
        </w:rPr>
        <w:t>ً</w:t>
      </w:r>
      <w:r w:rsidR="00707733">
        <w:rPr>
          <w:rFonts w:ascii="Calibri" w:eastAsia="Calibri" w:hAnsi="Calibri" w:cs="Arial"/>
          <w:color w:val="000000"/>
          <w:sz w:val="32"/>
          <w:szCs w:val="32"/>
          <w:rtl/>
        </w:rPr>
        <w:t xml:space="preserve"> بمقدار10%</w:t>
      </w:r>
      <w:r w:rsidRPr="00733B94">
        <w:rPr>
          <w:rFonts w:ascii="Calibri" w:eastAsia="Calibri" w:hAnsi="Calibri" w:cs="Arial"/>
          <w:color w:val="000000"/>
          <w:sz w:val="32"/>
          <w:szCs w:val="32"/>
          <w:rtl/>
        </w:rPr>
        <w:t xml:space="preserve">خلال 12ساعة من بداية الألم الصدري وتكون الفائدة أعظم لدى مرضى </w:t>
      </w:r>
      <w:proofErr w:type="spellStart"/>
      <w:r w:rsidRPr="00733B94">
        <w:rPr>
          <w:rFonts w:ascii="Calibri" w:eastAsia="Calibri" w:hAnsi="Calibri" w:cs="Arial"/>
          <w:color w:val="000000"/>
          <w:sz w:val="32"/>
          <w:szCs w:val="32"/>
          <w:rtl/>
        </w:rPr>
        <w:t>الاحتشاءات</w:t>
      </w:r>
      <w:proofErr w:type="spellEnd"/>
      <w:r w:rsidRPr="00733B94">
        <w:rPr>
          <w:rFonts w:ascii="Calibri" w:eastAsia="Calibri" w:hAnsi="Calibri" w:cs="Arial"/>
          <w:color w:val="000000"/>
          <w:sz w:val="32"/>
          <w:szCs w:val="32"/>
          <w:rtl/>
        </w:rPr>
        <w:t xml:space="preserve"> الواسعة وعادة الاحتشاء</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الأمامي</w:t>
      </w:r>
      <w:r w:rsidRPr="00733B94">
        <w:rPr>
          <w:rFonts w:ascii="Calibri" w:eastAsia="Calibri" w:hAnsi="Calibri" w:cs="Arial" w:hint="cs"/>
          <w:color w:val="000000"/>
          <w:sz w:val="32"/>
          <w:szCs w:val="32"/>
          <w:rtl/>
        </w:rPr>
        <w:t>.</w:t>
      </w: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تتراوح معدلات</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عودة التروية بين 40</w:t>
      </w:r>
      <w:r w:rsidRPr="00733B94">
        <w:rPr>
          <w:rFonts w:ascii="Calibri" w:eastAsia="Calibri" w:hAnsi="Calibri" w:cs="Arial" w:hint="cs"/>
          <w:color w:val="000000"/>
          <w:sz w:val="32"/>
          <w:szCs w:val="32"/>
          <w:rtl/>
        </w:rPr>
        <w:t xml:space="preserve"> - </w:t>
      </w:r>
      <w:r w:rsidR="00707733">
        <w:rPr>
          <w:rFonts w:ascii="Calibri" w:eastAsia="Calibri" w:hAnsi="Calibri" w:cs="Arial"/>
          <w:color w:val="000000"/>
          <w:sz w:val="32"/>
          <w:szCs w:val="32"/>
          <w:rtl/>
        </w:rPr>
        <w:t>80%</w:t>
      </w:r>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وهي متعلقة بشكل أساسي بالفترة بين بداية الاحتشاء والمعالجة، ويتم التعرف على إعادة التروية سريريا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من خلال التوقف </w:t>
      </w:r>
      <w:r w:rsidRPr="00733B94">
        <w:rPr>
          <w:rFonts w:ascii="Calibri" w:eastAsia="Calibri" w:hAnsi="Calibri" w:cs="Arial"/>
          <w:color w:val="000000"/>
          <w:sz w:val="32"/>
          <w:szCs w:val="32"/>
          <w:rtl/>
        </w:rPr>
        <w:lastRenderedPageBreak/>
        <w:t xml:space="preserve">المفاجئ للألم وحدوث اضطرابات نظم بطيئة والأكثر أهمية منها النظم </w:t>
      </w:r>
      <w:proofErr w:type="spellStart"/>
      <w:r w:rsidRPr="00733B94">
        <w:rPr>
          <w:rFonts w:ascii="Calibri" w:eastAsia="Calibri" w:hAnsi="Calibri" w:cs="Arial"/>
          <w:color w:val="000000"/>
          <w:sz w:val="32"/>
          <w:szCs w:val="32"/>
          <w:rtl/>
        </w:rPr>
        <w:t>البطيني</w:t>
      </w:r>
      <w:proofErr w:type="spellEnd"/>
      <w:r w:rsidRPr="00733B94">
        <w:rPr>
          <w:rFonts w:ascii="Calibri" w:eastAsia="Calibri" w:hAnsi="Calibri" w:cs="Arial"/>
          <w:color w:val="000000"/>
          <w:sz w:val="32"/>
          <w:szCs w:val="32"/>
          <w:rtl/>
        </w:rPr>
        <w:t xml:space="preserve"> الذاتي المتسارع، وكذلك التطور السريع في تخطيط كهربائية القلب </w:t>
      </w:r>
      <w:r w:rsidRPr="00733B94">
        <w:rPr>
          <w:rFonts w:ascii="Calibri" w:eastAsia="Calibri" w:hAnsi="Calibri" w:cs="Arial"/>
          <w:color w:val="000000"/>
          <w:sz w:val="32"/>
          <w:szCs w:val="32"/>
        </w:rPr>
        <w:t>ECG</w:t>
      </w:r>
      <w:r w:rsidRPr="00733B94">
        <w:rPr>
          <w:rFonts w:ascii="Calibri" w:eastAsia="Calibri" w:hAnsi="Calibri" w:cs="Arial"/>
          <w:color w:val="000000"/>
          <w:sz w:val="32"/>
          <w:szCs w:val="32"/>
          <w:rtl/>
        </w:rPr>
        <w:t xml:space="preserve"> بظهور موجة</w:t>
      </w:r>
      <w:r w:rsidRPr="00733B94">
        <w:rPr>
          <w:rFonts w:ascii="Calibri" w:eastAsia="Calibri" w:hAnsi="Calibri" w:cs="Arial"/>
          <w:color w:val="000000"/>
          <w:sz w:val="32"/>
          <w:szCs w:val="32"/>
        </w:rPr>
        <w:t xml:space="preserve">Q </w:t>
      </w:r>
      <w:r w:rsidRPr="00733B94">
        <w:rPr>
          <w:rFonts w:ascii="Calibri" w:eastAsia="Calibri" w:hAnsi="Calibri" w:cs="Arial"/>
          <w:color w:val="000000"/>
          <w:sz w:val="32"/>
          <w:szCs w:val="32"/>
          <w:rtl/>
        </w:rPr>
        <w:t>.</w:t>
      </w:r>
    </w:p>
    <w:p w:rsidR="00A06C48" w:rsidRPr="00733B94" w:rsidRDefault="00707733" w:rsidP="00741BEC">
      <w:pPr>
        <w:bidi/>
        <w:spacing w:after="200"/>
        <w:jc w:val="both"/>
        <w:rPr>
          <w:rFonts w:ascii="Calibri" w:eastAsia="Calibri" w:hAnsi="Calibri" w:cs="Arial"/>
          <w:color w:val="000000"/>
          <w:sz w:val="32"/>
          <w:szCs w:val="32"/>
          <w:rtl/>
        </w:rPr>
      </w:pPr>
      <w:r>
        <w:rPr>
          <w:rFonts w:ascii="Calibri" w:eastAsia="Calibri" w:hAnsi="Calibri" w:cs="Arial"/>
          <w:color w:val="000000"/>
          <w:sz w:val="32"/>
          <w:szCs w:val="32"/>
          <w:rtl/>
        </w:rPr>
        <w:t>وحدوث ذروة باكرة من خميرة</w:t>
      </w:r>
      <w:r w:rsidR="00A06C48" w:rsidRPr="00733B94">
        <w:rPr>
          <w:rFonts w:ascii="Calibri" w:eastAsia="Calibri" w:hAnsi="Calibri" w:cs="Arial"/>
          <w:color w:val="000000"/>
          <w:sz w:val="32"/>
          <w:szCs w:val="32"/>
        </w:rPr>
        <w:t xml:space="preserve"> CK</w:t>
      </w:r>
      <w:r>
        <w:rPr>
          <w:rFonts w:ascii="Calibri" w:eastAsia="Calibri" w:hAnsi="Calibri" w:cs="Arial"/>
          <w:color w:val="000000"/>
          <w:sz w:val="32"/>
          <w:szCs w:val="32"/>
          <w:rtl/>
        </w:rPr>
        <w:t>بعد 12</w:t>
      </w:r>
      <w:r w:rsidR="00A06C48" w:rsidRPr="00733B94">
        <w:rPr>
          <w:rFonts w:ascii="Calibri" w:eastAsia="Calibri" w:hAnsi="Calibri" w:cs="Arial"/>
          <w:color w:val="000000"/>
          <w:sz w:val="32"/>
          <w:szCs w:val="32"/>
          <w:rtl/>
        </w:rPr>
        <w:t>ساعة وفي كل الأحوال فإن جميع هذه الدلالات قد تكون مضلل</w:t>
      </w:r>
      <w:r>
        <w:rPr>
          <w:rFonts w:ascii="Calibri" w:eastAsia="Calibri" w:hAnsi="Calibri" w:cs="Arial" w:hint="cs"/>
          <w:color w:val="000000"/>
          <w:sz w:val="32"/>
          <w:szCs w:val="32"/>
          <w:rtl/>
        </w:rPr>
        <w:t>ة</w:t>
      </w:r>
      <w:r w:rsidR="00A06C48" w:rsidRPr="00733B94">
        <w:rPr>
          <w:rFonts w:ascii="Calibri" w:eastAsia="Calibri" w:hAnsi="Calibri" w:cs="Arial"/>
          <w:color w:val="000000"/>
          <w:sz w:val="32"/>
          <w:szCs w:val="32"/>
          <w:rtl/>
        </w:rPr>
        <w:t>.</w:t>
      </w:r>
      <w:r w:rsidR="00A06C48" w:rsidRPr="00733B94">
        <w:rPr>
          <w:rFonts w:ascii="Calibri" w:eastAsia="Calibri" w:hAnsi="Calibri" w:cs="Arial" w:hint="cs"/>
          <w:color w:val="000000"/>
          <w:sz w:val="32"/>
          <w:szCs w:val="32"/>
          <w:rtl/>
        </w:rPr>
        <w:t xml:space="preserve"> </w:t>
      </w:r>
      <w:r w:rsidR="00A06C48" w:rsidRPr="00733B94">
        <w:rPr>
          <w:rFonts w:ascii="Calibri" w:eastAsia="Calibri" w:hAnsi="Calibri" w:cs="Arial"/>
          <w:color w:val="000000"/>
          <w:sz w:val="32"/>
          <w:szCs w:val="32"/>
          <w:rtl/>
        </w:rPr>
        <w:t>وحتى مع استخدام مضادات التخثر فإن 10</w:t>
      </w:r>
      <w:r>
        <w:rPr>
          <w:rFonts w:ascii="Calibri" w:eastAsia="Calibri" w:hAnsi="Calibri" w:cs="Arial" w:hint="cs"/>
          <w:color w:val="000000"/>
          <w:sz w:val="32"/>
          <w:szCs w:val="32"/>
          <w:rtl/>
        </w:rPr>
        <w:t>-</w:t>
      </w:r>
      <w:r w:rsidR="00A06C48" w:rsidRPr="00733B94">
        <w:rPr>
          <w:rFonts w:ascii="Calibri" w:eastAsia="Calibri" w:hAnsi="Calibri" w:cs="Arial"/>
          <w:color w:val="000000"/>
          <w:sz w:val="32"/>
          <w:szCs w:val="32"/>
          <w:rtl/>
        </w:rPr>
        <w:t>20% من الأوعية التي تم إعادة فتحها سوف تنسد من جديد خلال فترة الاستشفاء، ويتم التعرف على هذا عادة من خلال</w:t>
      </w:r>
      <w:r>
        <w:rPr>
          <w:rFonts w:ascii="Calibri" w:eastAsia="Calibri" w:hAnsi="Calibri" w:cs="Arial"/>
          <w:color w:val="000000"/>
          <w:sz w:val="32"/>
          <w:szCs w:val="32"/>
          <w:rtl/>
        </w:rPr>
        <w:t xml:space="preserve"> عودة الألم الصدري وارتفاع قطعة</w:t>
      </w:r>
      <w:r>
        <w:rPr>
          <w:rFonts w:ascii="Calibri" w:eastAsia="Calibri" w:hAnsi="Calibri" w:cs="Arial" w:hint="cs"/>
          <w:color w:val="000000"/>
          <w:sz w:val="32"/>
          <w:szCs w:val="32"/>
          <w:rtl/>
        </w:rPr>
        <w:t xml:space="preserve"> الـ </w:t>
      </w:r>
      <w:r w:rsidR="00A06C48" w:rsidRPr="00733B94">
        <w:rPr>
          <w:rFonts w:ascii="Calibri" w:eastAsia="Calibri" w:hAnsi="Calibri" w:cs="Arial"/>
          <w:color w:val="000000"/>
          <w:sz w:val="32"/>
          <w:szCs w:val="32"/>
        </w:rPr>
        <w:t xml:space="preserve"> ST</w:t>
      </w:r>
      <w:r w:rsidR="00A06C48" w:rsidRPr="00733B94">
        <w:rPr>
          <w:rFonts w:ascii="Calibri" w:eastAsia="Calibri" w:hAnsi="Calibri" w:cs="Arial"/>
          <w:color w:val="000000"/>
          <w:sz w:val="32"/>
          <w:szCs w:val="32"/>
          <w:rtl/>
        </w:rPr>
        <w:t>،</w:t>
      </w:r>
      <w:r>
        <w:rPr>
          <w:rFonts w:ascii="Calibri" w:eastAsia="Calibri" w:hAnsi="Calibri" w:cs="Arial" w:hint="cs"/>
          <w:color w:val="000000"/>
          <w:sz w:val="32"/>
          <w:szCs w:val="32"/>
          <w:rtl/>
        </w:rPr>
        <w:t xml:space="preserve"> </w:t>
      </w:r>
      <w:r w:rsidR="00A06C48" w:rsidRPr="00733B94">
        <w:rPr>
          <w:rFonts w:ascii="Calibri" w:eastAsia="Calibri" w:hAnsi="Calibri" w:cs="Arial"/>
          <w:color w:val="000000"/>
          <w:sz w:val="32"/>
          <w:szCs w:val="32"/>
          <w:rtl/>
        </w:rPr>
        <w:t xml:space="preserve">ويعالج بإعادة إعطاء العامل الحال للخثرة أو إجراء تصوير وعائي للشرايين الإكليلية مع إجراء </w:t>
      </w:r>
      <w:r w:rsidR="00A06C48" w:rsidRPr="00733B94">
        <w:rPr>
          <w:rFonts w:ascii="Calibri" w:eastAsia="Calibri" w:hAnsi="Calibri" w:cs="Arial"/>
          <w:color w:val="000000"/>
          <w:sz w:val="32"/>
          <w:szCs w:val="32"/>
        </w:rPr>
        <w:t xml:space="preserve"> PTCA</w:t>
      </w:r>
      <w:r w:rsidR="00A06C48" w:rsidRPr="00733B94">
        <w:rPr>
          <w:rFonts w:ascii="Calibri" w:eastAsia="Calibri" w:hAnsi="Calibri" w:cs="Arial"/>
          <w:color w:val="000000"/>
          <w:sz w:val="32"/>
          <w:szCs w:val="32"/>
          <w:rtl/>
        </w:rPr>
        <w:t>.</w:t>
      </w:r>
    </w:p>
    <w:p w:rsidR="00A06C48" w:rsidRPr="00733B94" w:rsidRDefault="00A06C48" w:rsidP="00B23715">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التدبير بعد العلاج الحال للخثرة: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ينبغي الاستمرار بإعطاء الأسبرين بعد الانتهاء من تسريب العامل الحال للخثرة وكذلك</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مضاد تخثر مثل </w:t>
      </w:r>
      <w:proofErr w:type="spellStart"/>
      <w:r w:rsidRPr="00733B94">
        <w:rPr>
          <w:rFonts w:ascii="Calibri" w:eastAsia="Calibri" w:hAnsi="Calibri" w:cs="Arial"/>
          <w:color w:val="000000"/>
          <w:sz w:val="32"/>
          <w:szCs w:val="32"/>
          <w:rtl/>
        </w:rPr>
        <w:t>الهيبارين</w:t>
      </w:r>
      <w:proofErr w:type="spellEnd"/>
      <w:r w:rsidRPr="00733B94">
        <w:rPr>
          <w:rFonts w:ascii="Calibri" w:eastAsia="Calibri" w:hAnsi="Calibri" w:cs="Arial"/>
          <w:color w:val="000000"/>
          <w:sz w:val="32"/>
          <w:szCs w:val="32"/>
          <w:rtl/>
        </w:rPr>
        <w:t xml:space="preserve"> وريديا</w:t>
      </w:r>
      <w:r w:rsidRPr="00733B94">
        <w:rPr>
          <w:rFonts w:ascii="Calibri" w:eastAsia="Calibri" w:hAnsi="Calibri" w:cs="Arial" w:hint="cs"/>
          <w:color w:val="000000"/>
          <w:sz w:val="32"/>
          <w:szCs w:val="32"/>
          <w:rtl/>
        </w:rPr>
        <w:t>ً</w:t>
      </w:r>
      <w:r w:rsidR="00B23715">
        <w:rPr>
          <w:rFonts w:ascii="Calibri" w:eastAsia="Calibri" w:hAnsi="Calibri" w:cs="Arial"/>
          <w:color w:val="000000"/>
          <w:sz w:val="32"/>
          <w:szCs w:val="32"/>
          <w:rtl/>
        </w:rPr>
        <w:t>60</w:t>
      </w:r>
      <w:r w:rsidRPr="00733B94">
        <w:rPr>
          <w:rFonts w:ascii="Calibri" w:eastAsia="Calibri" w:hAnsi="Calibri" w:cs="Arial"/>
          <w:color w:val="000000"/>
          <w:sz w:val="32"/>
          <w:szCs w:val="32"/>
          <w:rtl/>
        </w:rPr>
        <w:t>وحد</w:t>
      </w:r>
      <w:r w:rsidR="00B23715">
        <w:rPr>
          <w:rFonts w:ascii="Calibri" w:eastAsia="Calibri" w:hAnsi="Calibri" w:cs="Arial"/>
          <w:color w:val="000000"/>
          <w:sz w:val="32"/>
          <w:szCs w:val="32"/>
          <w:rtl/>
        </w:rPr>
        <w:t>ة/كغ بشكل زرقة وريدية وكحد أعلى</w:t>
      </w:r>
      <w:r w:rsidR="009F43FF">
        <w:rPr>
          <w:rFonts w:ascii="Calibri" w:eastAsia="Calibri" w:hAnsi="Calibri" w:cs="Arial" w:hint="cs"/>
          <w:color w:val="000000"/>
          <w:sz w:val="32"/>
          <w:szCs w:val="32"/>
          <w:rtl/>
        </w:rPr>
        <w:t>5</w:t>
      </w:r>
      <w:r w:rsidR="00FA5AB4" w:rsidRPr="00733B94">
        <w:rPr>
          <w:rFonts w:ascii="Calibri" w:eastAsia="Calibri" w:hAnsi="Calibri" w:cs="Arial" w:hint="cs"/>
          <w:color w:val="000000"/>
          <w:sz w:val="32"/>
          <w:szCs w:val="32"/>
          <w:rtl/>
        </w:rPr>
        <w:t>000</w:t>
      </w:r>
      <w:r w:rsidR="00B23715">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وحدة </w:t>
      </w:r>
      <w:r w:rsidR="00B23715">
        <w:rPr>
          <w:rFonts w:ascii="Calibri" w:eastAsia="Calibri" w:hAnsi="Calibri" w:cs="Arial"/>
          <w:color w:val="000000"/>
          <w:sz w:val="32"/>
          <w:szCs w:val="32"/>
          <w:rtl/>
        </w:rPr>
        <w:t>تتبع بالتسريب المستمر بمقدار 12</w:t>
      </w:r>
      <w:r w:rsidRPr="00733B94">
        <w:rPr>
          <w:rFonts w:ascii="Calibri" w:eastAsia="Calibri" w:hAnsi="Calibri" w:cs="Arial"/>
          <w:color w:val="000000"/>
          <w:sz w:val="32"/>
          <w:szCs w:val="32"/>
          <w:rtl/>
        </w:rPr>
        <w:t xml:space="preserve">وحدة/كغ/دقيقة وتعدل للحفاظ على </w:t>
      </w:r>
      <w:r w:rsidRPr="00733B94">
        <w:rPr>
          <w:rFonts w:ascii="Calibri" w:eastAsia="Calibri" w:hAnsi="Calibri" w:cs="Arial"/>
          <w:color w:val="000000"/>
          <w:sz w:val="32"/>
          <w:szCs w:val="32"/>
        </w:rPr>
        <w:t>PTT</w:t>
      </w:r>
      <w:r w:rsidRPr="00733B94">
        <w:rPr>
          <w:rFonts w:ascii="Calibri" w:eastAsia="Calibri" w:hAnsi="Calibri" w:cs="Arial"/>
          <w:color w:val="000000"/>
          <w:sz w:val="32"/>
          <w:szCs w:val="32"/>
          <w:rtl/>
        </w:rPr>
        <w:t xml:space="preserve"> بين 50</w:t>
      </w:r>
      <w:r w:rsidRPr="00733B94">
        <w:rPr>
          <w:rFonts w:ascii="Calibri" w:eastAsia="Calibri" w:hAnsi="Calibri" w:cs="Arial" w:hint="cs"/>
          <w:color w:val="000000"/>
          <w:sz w:val="32"/>
          <w:szCs w:val="32"/>
          <w:rtl/>
        </w:rPr>
        <w:t>-</w:t>
      </w:r>
      <w:r w:rsidR="00B23715">
        <w:rPr>
          <w:rFonts w:ascii="Calibri" w:eastAsia="Calibri" w:hAnsi="Calibri" w:cs="Arial"/>
          <w:color w:val="000000"/>
          <w:sz w:val="32"/>
          <w:szCs w:val="32"/>
          <w:rtl/>
        </w:rPr>
        <w:t>70</w:t>
      </w:r>
      <w:r w:rsidRPr="00733B94">
        <w:rPr>
          <w:rFonts w:ascii="Calibri" w:eastAsia="Calibri" w:hAnsi="Calibri" w:cs="Arial"/>
          <w:color w:val="000000"/>
          <w:sz w:val="32"/>
          <w:szCs w:val="32"/>
          <w:rtl/>
        </w:rPr>
        <w:t>ثانية، وينبغي الاس</w:t>
      </w:r>
      <w:r w:rsidR="00B23715">
        <w:rPr>
          <w:rFonts w:ascii="Calibri" w:eastAsia="Calibri" w:hAnsi="Calibri" w:cs="Arial"/>
          <w:color w:val="000000"/>
          <w:sz w:val="32"/>
          <w:szCs w:val="32"/>
          <w:rtl/>
        </w:rPr>
        <w:t>تمرار بتسريبه على الأقل لمدة 24</w:t>
      </w:r>
      <w:r w:rsidRPr="00733B94">
        <w:rPr>
          <w:rFonts w:ascii="Calibri" w:eastAsia="Calibri" w:hAnsi="Calibri" w:cs="Arial"/>
          <w:color w:val="000000"/>
          <w:sz w:val="32"/>
          <w:szCs w:val="32"/>
          <w:rtl/>
        </w:rPr>
        <w:t xml:space="preserve">ساعة بعد إعطاء </w:t>
      </w:r>
      <w:r w:rsidRPr="00733B94">
        <w:rPr>
          <w:rFonts w:ascii="Calibri" w:eastAsia="Calibri" w:hAnsi="Calibri" w:cs="Arial"/>
          <w:color w:val="000000"/>
          <w:sz w:val="32"/>
          <w:szCs w:val="32"/>
        </w:rPr>
        <w:t xml:space="preserve">PA </w:t>
      </w:r>
      <w:proofErr w:type="spellStart"/>
      <w:r w:rsidRPr="00733B94">
        <w:rPr>
          <w:rFonts w:ascii="Calibri" w:eastAsia="Calibri" w:hAnsi="Calibri" w:cs="Arial"/>
          <w:color w:val="000000"/>
          <w:sz w:val="32"/>
          <w:szCs w:val="32"/>
        </w:rPr>
        <w:t>Alteplase</w:t>
      </w:r>
      <w:proofErr w:type="spellEnd"/>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Pr>
        <w:t>t</w:t>
      </w:r>
      <w:r w:rsidR="00B23715">
        <w:rPr>
          <w:rFonts w:ascii="Calibri" w:eastAsia="Calibri" w:hAnsi="Calibri" w:cs="Arial"/>
          <w:color w:val="000000"/>
          <w:sz w:val="32"/>
          <w:szCs w:val="32"/>
          <w:rtl/>
        </w:rPr>
        <w:t>,</w:t>
      </w:r>
      <w:proofErr w:type="spellStart"/>
      <w:r w:rsidRPr="00733B94">
        <w:rPr>
          <w:rFonts w:ascii="Calibri" w:eastAsia="Calibri" w:hAnsi="Calibri" w:cs="Arial"/>
          <w:color w:val="000000"/>
          <w:sz w:val="32"/>
          <w:szCs w:val="32"/>
        </w:rPr>
        <w:t>Tenecteplase</w:t>
      </w:r>
      <w:proofErr w:type="spellEnd"/>
      <w:r w:rsidRPr="00733B94">
        <w:rPr>
          <w:rFonts w:ascii="Calibri" w:eastAsia="Calibri" w:hAnsi="Calibri" w:cs="Arial"/>
          <w:color w:val="000000"/>
          <w:sz w:val="32"/>
          <w:szCs w:val="32"/>
          <w:rtl/>
        </w:rPr>
        <w:t xml:space="preserve"> ولكن إعطاءه يكون اختياريا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لدى المرضى الذين تم إعطاؤهم </w:t>
      </w:r>
      <w:proofErr w:type="spellStart"/>
      <w:r w:rsidRPr="00733B94">
        <w:rPr>
          <w:rFonts w:ascii="Calibri" w:eastAsia="Calibri" w:hAnsi="Calibri" w:cs="Arial"/>
          <w:color w:val="000000"/>
          <w:sz w:val="32"/>
          <w:szCs w:val="32"/>
          <w:rtl/>
        </w:rPr>
        <w:t>الستربتوكيناز</w:t>
      </w:r>
      <w:proofErr w:type="spellEnd"/>
      <w:r w:rsidRPr="00733B94">
        <w:rPr>
          <w:rFonts w:ascii="Calibri" w:eastAsia="Calibri" w:hAnsi="Calibri" w:cs="Arial"/>
          <w:color w:val="000000"/>
          <w:sz w:val="32"/>
          <w:szCs w:val="32"/>
          <w:rtl/>
        </w:rPr>
        <w:t>.</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وبالنسبة للمعالجة</w:t>
      </w:r>
      <w:r w:rsidR="0066670C" w:rsidRPr="00733B94">
        <w:rPr>
          <w:rFonts w:ascii="Calibri" w:eastAsia="Calibri" w:hAnsi="Calibri" w:cs="Arial"/>
          <w:color w:val="000000"/>
          <w:sz w:val="32"/>
          <w:szCs w:val="32"/>
          <w:rtl/>
        </w:rPr>
        <w:t xml:space="preserve"> الوقائية بمضادات الحموضة وحاص</w:t>
      </w:r>
      <w:r w:rsidR="0066670C" w:rsidRPr="00733B94">
        <w:rPr>
          <w:rFonts w:ascii="Calibri" w:eastAsia="Calibri" w:hAnsi="Calibri" w:cs="Arial" w:hint="cs"/>
          <w:color w:val="000000"/>
          <w:sz w:val="32"/>
          <w:szCs w:val="32"/>
          <w:rtl/>
        </w:rPr>
        <w:t>را</w:t>
      </w:r>
      <w:r w:rsidRPr="00733B94">
        <w:rPr>
          <w:rFonts w:ascii="Calibri" w:eastAsia="Calibri" w:hAnsi="Calibri" w:cs="Arial"/>
          <w:color w:val="000000"/>
          <w:sz w:val="32"/>
          <w:szCs w:val="32"/>
          <w:rtl/>
        </w:rPr>
        <w:t xml:space="preserve">ت مستقبلات </w:t>
      </w:r>
      <w:r w:rsidRPr="00733B94">
        <w:rPr>
          <w:rFonts w:ascii="Calibri" w:eastAsia="Calibri" w:hAnsi="Calibri" w:cs="Arial"/>
          <w:color w:val="000000"/>
          <w:sz w:val="32"/>
          <w:szCs w:val="32"/>
        </w:rPr>
        <w:t>H2</w:t>
      </w:r>
      <w:r w:rsidRPr="00733B94">
        <w:rPr>
          <w:rFonts w:ascii="Calibri" w:eastAsia="Calibri" w:hAnsi="Calibri" w:cs="Arial"/>
          <w:color w:val="000000"/>
          <w:sz w:val="32"/>
          <w:szCs w:val="32"/>
          <w:rtl/>
        </w:rPr>
        <w:t xml:space="preserve"> فهي </w:t>
      </w:r>
      <w:proofErr w:type="spellStart"/>
      <w:r w:rsidRPr="00733B94">
        <w:rPr>
          <w:rFonts w:ascii="Calibri" w:eastAsia="Calibri" w:hAnsi="Calibri" w:cs="Arial"/>
          <w:color w:val="000000"/>
          <w:sz w:val="32"/>
          <w:szCs w:val="32"/>
          <w:rtl/>
        </w:rPr>
        <w:t>مستطبة</w:t>
      </w:r>
      <w:proofErr w:type="spellEnd"/>
      <w:r w:rsidRPr="00733B94">
        <w:rPr>
          <w:rFonts w:ascii="Calibri" w:eastAsia="Calibri" w:hAnsi="Calibri" w:cs="Arial"/>
          <w:color w:val="000000"/>
          <w:sz w:val="32"/>
          <w:szCs w:val="32"/>
          <w:rtl/>
        </w:rPr>
        <w:t>.</w:t>
      </w:r>
    </w:p>
    <w:p w:rsidR="00487235" w:rsidRPr="00733B94" w:rsidRDefault="00487235" w:rsidP="00741BEC">
      <w:pPr>
        <w:bidi/>
        <w:spacing w:after="200"/>
        <w:jc w:val="both"/>
        <w:rPr>
          <w:rFonts w:ascii="Calibri" w:eastAsia="Calibri" w:hAnsi="Calibri" w:cs="Arial"/>
          <w:color w:val="000000"/>
          <w:sz w:val="32"/>
          <w:szCs w:val="32"/>
          <w:rtl/>
        </w:rPr>
      </w:pPr>
    </w:p>
    <w:p w:rsidR="00A06C48" w:rsidRPr="005837A3" w:rsidRDefault="005837A3" w:rsidP="002077D8">
      <w:pPr>
        <w:numPr>
          <w:ilvl w:val="0"/>
          <w:numId w:val="34"/>
        </w:numPr>
        <w:bidi/>
        <w:spacing w:after="200"/>
        <w:contextualSpacing/>
        <w:jc w:val="both"/>
        <w:rPr>
          <w:rFonts w:ascii="Calibri" w:eastAsia="Calibri" w:hAnsi="Calibri" w:cs="Arial"/>
          <w:sz w:val="32"/>
          <w:szCs w:val="32"/>
          <w:lang w:bidi="ar-SY"/>
        </w:rPr>
      </w:pPr>
      <w:r>
        <w:rPr>
          <w:rFonts w:ascii="Calibri" w:eastAsia="Calibri" w:hAnsi="Calibri" w:cs="Arial" w:hint="cs"/>
          <w:sz w:val="32"/>
          <w:szCs w:val="32"/>
          <w:rtl/>
          <w:lang w:bidi="ar-SY"/>
        </w:rPr>
        <w:t xml:space="preserve">التداخل الإكليلي </w:t>
      </w:r>
      <w:proofErr w:type="spellStart"/>
      <w:r>
        <w:rPr>
          <w:rFonts w:ascii="Calibri" w:eastAsia="Calibri" w:hAnsi="Calibri" w:cs="Arial" w:hint="cs"/>
          <w:sz w:val="32"/>
          <w:szCs w:val="32"/>
          <w:rtl/>
          <w:lang w:bidi="ar-SY"/>
        </w:rPr>
        <w:t>عبرالجلد</w:t>
      </w:r>
      <w:proofErr w:type="spellEnd"/>
      <w:r>
        <w:rPr>
          <w:rFonts w:ascii="Calibri" w:eastAsia="Calibri" w:hAnsi="Calibri" w:cs="Arial"/>
          <w:sz w:val="32"/>
          <w:szCs w:val="32"/>
          <w:lang w:bidi="ar-SY"/>
        </w:rPr>
        <w:t xml:space="preserve"> </w:t>
      </w:r>
      <w:r w:rsidR="00A06C48" w:rsidRPr="005837A3">
        <w:rPr>
          <w:rFonts w:ascii="Calibri" w:eastAsia="Calibri" w:hAnsi="Calibri" w:cs="Arial"/>
          <w:sz w:val="32"/>
          <w:szCs w:val="32"/>
          <w:lang w:bidi="ar-SY"/>
        </w:rPr>
        <w:t>(Per</w:t>
      </w:r>
      <w:r w:rsidR="002077D8">
        <w:rPr>
          <w:rFonts w:ascii="Calibri" w:eastAsia="Calibri" w:hAnsi="Calibri" w:cs="Arial"/>
          <w:sz w:val="32"/>
          <w:szCs w:val="32"/>
          <w:lang w:bidi="ar-SY"/>
        </w:rPr>
        <w:t>cutaneous Coronary Intervention)</w:t>
      </w:r>
      <w:r w:rsidR="00912BB1" w:rsidRPr="005837A3">
        <w:rPr>
          <w:rFonts w:ascii="Calibri" w:eastAsia="Calibri" w:hAnsi="Calibri" w:cs="Arial" w:hint="cs"/>
          <w:sz w:val="32"/>
          <w:szCs w:val="32"/>
          <w:vertAlign w:val="superscript"/>
          <w:rtl/>
          <w:lang w:bidi="ar-SY"/>
        </w:rPr>
        <w:t>(55-5</w:t>
      </w:r>
      <w:r w:rsidR="00B23715" w:rsidRPr="005837A3">
        <w:rPr>
          <w:rFonts w:ascii="Calibri" w:eastAsia="Calibri" w:hAnsi="Calibri" w:cs="Arial" w:hint="cs"/>
          <w:sz w:val="32"/>
          <w:szCs w:val="32"/>
          <w:vertAlign w:val="superscript"/>
          <w:rtl/>
          <w:lang w:bidi="ar-SY"/>
        </w:rPr>
        <w:t>6)</w:t>
      </w:r>
      <w:r w:rsidR="00A06C48" w:rsidRPr="005837A3">
        <w:rPr>
          <w:rFonts w:ascii="Calibri" w:eastAsia="Calibri" w:hAnsi="Calibri" w:cs="Arial" w:hint="cs"/>
          <w:sz w:val="32"/>
          <w:szCs w:val="32"/>
          <w:rtl/>
          <w:lang w:bidi="ar-SY"/>
        </w:rPr>
        <w:t>:</w:t>
      </w:r>
    </w:p>
    <w:p w:rsidR="00A06C48" w:rsidRPr="00733B94" w:rsidRDefault="00A06C48" w:rsidP="005837A3">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مع أو بدون زرع شبكة هو العلاج المختار لمرضى</w:t>
      </w:r>
      <w:r w:rsidR="005837A3">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STEMI</w:t>
      </w:r>
      <w:r w:rsidRPr="00733B94">
        <w:rPr>
          <w:rFonts w:ascii="Calibri" w:eastAsia="Calibri" w:hAnsi="Calibri" w:cs="Arial" w:hint="cs"/>
          <w:sz w:val="32"/>
          <w:szCs w:val="32"/>
          <w:rtl/>
          <w:lang w:bidi="ar-SY"/>
        </w:rPr>
        <w:t xml:space="preserve"> عندما يمكن إ</w:t>
      </w:r>
      <w:r w:rsidR="005837A3">
        <w:rPr>
          <w:rFonts w:ascii="Calibri" w:eastAsia="Calibri" w:hAnsi="Calibri" w:cs="Arial" w:hint="cs"/>
          <w:sz w:val="32"/>
          <w:szCs w:val="32"/>
          <w:rtl/>
          <w:lang w:bidi="ar-SY"/>
        </w:rPr>
        <w:t>جراؤه بشكل فعال خلال وقت أقل من(90)دقيقة</w:t>
      </w:r>
      <w:r w:rsidRPr="00733B94">
        <w:rPr>
          <w:rFonts w:ascii="Calibri" w:eastAsia="Calibri" w:hAnsi="Calibri" w:cs="Arial" w:hint="cs"/>
          <w:sz w:val="32"/>
          <w:szCs w:val="32"/>
          <w:rtl/>
          <w:lang w:bidi="ar-SY"/>
        </w:rPr>
        <w:t xml:space="preserve">(من باب المشفى "قدوم المريض" إلى نفخ </w:t>
      </w:r>
      <w:proofErr w:type="spellStart"/>
      <w:r w:rsidRPr="00733B94">
        <w:rPr>
          <w:rFonts w:ascii="Calibri" w:eastAsia="Calibri" w:hAnsi="Calibri" w:cs="Arial" w:hint="cs"/>
          <w:sz w:val="32"/>
          <w:szCs w:val="32"/>
          <w:rtl/>
          <w:lang w:bidi="ar-SY"/>
        </w:rPr>
        <w:t>البالون</w:t>
      </w:r>
      <w:r w:rsidR="005837A3">
        <w:rPr>
          <w:rFonts w:ascii="Calibri" w:eastAsia="Calibri" w:hAnsi="Calibri" w:cs="Arial" w:hint="cs"/>
          <w:sz w:val="32"/>
          <w:szCs w:val="32"/>
          <w:rtl/>
          <w:lang w:bidi="ar-SY"/>
        </w:rPr>
        <w:t>"التداخل</w:t>
      </w:r>
      <w:proofErr w:type="spellEnd"/>
      <w:r w:rsidR="005837A3">
        <w:rPr>
          <w:rFonts w:ascii="Calibri" w:eastAsia="Calibri" w:hAnsi="Calibri" w:cs="Arial" w:hint="cs"/>
          <w:sz w:val="32"/>
          <w:szCs w:val="32"/>
          <w:rtl/>
          <w:lang w:bidi="ar-SY"/>
        </w:rPr>
        <w:t xml:space="preserve"> </w:t>
      </w:r>
      <w:proofErr w:type="spellStart"/>
      <w:r w:rsidR="005837A3">
        <w:rPr>
          <w:rFonts w:ascii="Calibri" w:eastAsia="Calibri" w:hAnsi="Calibri" w:cs="Arial" w:hint="cs"/>
          <w:sz w:val="32"/>
          <w:szCs w:val="32"/>
          <w:rtl/>
          <w:lang w:bidi="ar-SY"/>
        </w:rPr>
        <w:t>بالقثطرة</w:t>
      </w:r>
      <w:proofErr w:type="spellEnd"/>
      <w:r w:rsidR="005837A3">
        <w:rPr>
          <w:rFonts w:ascii="Calibri" w:eastAsia="Calibri" w:hAnsi="Calibri" w:cs="Arial" w:hint="cs"/>
          <w:sz w:val="32"/>
          <w:szCs w:val="32"/>
          <w:rtl/>
          <w:lang w:bidi="ar-SY"/>
        </w:rPr>
        <w:t>"</w:t>
      </w:r>
      <w:r w:rsidRPr="00733B94">
        <w:rPr>
          <w:rFonts w:ascii="Calibri" w:eastAsia="Calibri" w:hAnsi="Calibri" w:cs="Arial"/>
          <w:sz w:val="32"/>
          <w:szCs w:val="32"/>
          <w:lang w:bidi="ar-SY"/>
        </w:rPr>
        <w:t xml:space="preserve"> </w:t>
      </w:r>
      <w:r w:rsidRPr="00733B94">
        <w:rPr>
          <w:rFonts w:ascii="Calibri" w:eastAsia="Calibri" w:hAnsi="Calibri" w:cs="Arial" w:hint="cs"/>
          <w:sz w:val="32"/>
          <w:szCs w:val="32"/>
          <w:rtl/>
          <w:lang w:bidi="ar-SY"/>
        </w:rPr>
        <w:t>(</w:t>
      </w:r>
      <w:r w:rsidRPr="00733B94">
        <w:rPr>
          <w:rFonts w:ascii="Calibri" w:eastAsia="Calibri" w:hAnsi="Calibri" w:cs="Arial"/>
          <w:sz w:val="32"/>
          <w:szCs w:val="32"/>
          <w:lang w:bidi="ar-SY"/>
        </w:rPr>
        <w:t>Door To Balloon&lt;</w:t>
      </w:r>
      <w:r w:rsidR="005837A3">
        <w:rPr>
          <w:rFonts w:ascii="Calibri" w:eastAsia="Calibri" w:hAnsi="Calibri" w:cs="Arial"/>
          <w:sz w:val="32"/>
          <w:szCs w:val="32"/>
          <w:lang w:bidi="ar-SY"/>
        </w:rPr>
        <w:t>90</w:t>
      </w:r>
      <w:r w:rsidRPr="00733B94">
        <w:rPr>
          <w:rFonts w:ascii="Calibri" w:eastAsia="Calibri" w:hAnsi="Calibri" w:cs="Arial"/>
          <w:sz w:val="32"/>
          <w:szCs w:val="32"/>
          <w:lang w:bidi="ar-SY"/>
        </w:rPr>
        <w:t>mins</w:t>
      </w:r>
      <w:r w:rsidRPr="00733B94">
        <w:rPr>
          <w:rFonts w:ascii="Calibri" w:eastAsia="Calibri" w:hAnsi="Calibri" w:cs="Arial" w:hint="cs"/>
          <w:sz w:val="32"/>
          <w:szCs w:val="32"/>
          <w:rtl/>
          <w:lang w:bidi="ar-SY"/>
        </w:rPr>
        <w:t>)</w:t>
      </w:r>
      <w:r w:rsidR="005837A3">
        <w:rPr>
          <w:rFonts w:ascii="Calibri" w:eastAsia="Calibri" w:hAnsi="Calibri" w:cs="Arial" w:hint="cs"/>
          <w:sz w:val="32"/>
          <w:szCs w:val="32"/>
          <w:rtl/>
          <w:lang w:bidi="ar-SY"/>
        </w:rPr>
        <w:t>)</w:t>
      </w:r>
      <w:r w:rsidRPr="00733B94">
        <w:rPr>
          <w:rFonts w:ascii="Calibri" w:eastAsia="Calibri" w:hAnsi="Calibri" w:cs="Arial" w:hint="cs"/>
          <w:sz w:val="32"/>
          <w:szCs w:val="32"/>
          <w:rtl/>
          <w:lang w:bidi="ar-SY"/>
        </w:rPr>
        <w:t xml:space="preserve"> </w:t>
      </w:r>
      <w:r w:rsidR="005837A3">
        <w:rPr>
          <w:rFonts w:ascii="Calibri" w:eastAsia="Calibri" w:hAnsi="Calibri" w:cs="Arial" w:hint="cs"/>
          <w:sz w:val="32"/>
          <w:szCs w:val="32"/>
          <w:rtl/>
          <w:lang w:bidi="ar-SY"/>
        </w:rPr>
        <w:t>عندما يجرى بيد متمرس</w:t>
      </w:r>
      <w:r w:rsidR="002077D8">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(يج</w:t>
      </w:r>
      <w:r w:rsidR="00B23715">
        <w:rPr>
          <w:rFonts w:ascii="Calibri" w:eastAsia="Calibri" w:hAnsi="Calibri" w:cs="Arial" w:hint="cs"/>
          <w:sz w:val="32"/>
          <w:szCs w:val="32"/>
          <w:rtl/>
          <w:lang w:bidi="ar-SY"/>
        </w:rPr>
        <w:t>ري أكثر من</w:t>
      </w:r>
      <w:r w:rsidR="005837A3">
        <w:rPr>
          <w:rFonts w:ascii="Calibri" w:eastAsia="Calibri" w:hAnsi="Calibri" w:cs="Arial" w:hint="cs"/>
          <w:sz w:val="32"/>
          <w:szCs w:val="32"/>
          <w:rtl/>
          <w:lang w:bidi="ar-SY"/>
        </w:rPr>
        <w:t xml:space="preserve"> </w:t>
      </w:r>
      <w:r w:rsidR="00B23715">
        <w:rPr>
          <w:rFonts w:ascii="Calibri" w:eastAsia="Calibri" w:hAnsi="Calibri" w:cs="Arial" w:hint="cs"/>
          <w:sz w:val="32"/>
          <w:szCs w:val="32"/>
          <w:rtl/>
          <w:lang w:bidi="ar-SY"/>
        </w:rPr>
        <w:t>75</w:t>
      </w:r>
      <w:r w:rsidR="00B23715">
        <w:rPr>
          <w:rFonts w:ascii="Calibri" w:eastAsia="Calibri" w:hAnsi="Calibri" w:cs="Arial"/>
          <w:sz w:val="32"/>
          <w:szCs w:val="32"/>
          <w:lang w:bidi="ar-SY"/>
        </w:rPr>
        <w:t>PCI</w:t>
      </w:r>
      <w:r w:rsidRPr="00733B94">
        <w:rPr>
          <w:rFonts w:ascii="Calibri" w:eastAsia="Calibri" w:hAnsi="Calibri" w:cs="Arial" w:hint="cs"/>
          <w:sz w:val="32"/>
          <w:szCs w:val="32"/>
          <w:rtl/>
          <w:lang w:bidi="ar-SY"/>
        </w:rPr>
        <w:t xml:space="preserve"> سنويا ً) وفي مخبر </w:t>
      </w:r>
      <w:proofErr w:type="spellStart"/>
      <w:r w:rsidR="005837A3">
        <w:rPr>
          <w:rFonts w:ascii="Calibri" w:eastAsia="Calibri" w:hAnsi="Calibri" w:cs="Arial" w:hint="cs"/>
          <w:sz w:val="32"/>
          <w:szCs w:val="32"/>
          <w:rtl/>
          <w:lang w:bidi="ar-SY"/>
        </w:rPr>
        <w:t>قثطرة</w:t>
      </w:r>
      <w:proofErr w:type="spellEnd"/>
      <w:r w:rsidR="005837A3">
        <w:rPr>
          <w:rFonts w:ascii="Calibri" w:eastAsia="Calibri" w:hAnsi="Calibri" w:cs="Arial" w:hint="cs"/>
          <w:sz w:val="32"/>
          <w:szCs w:val="32"/>
          <w:rtl/>
          <w:lang w:bidi="ar-SY"/>
        </w:rPr>
        <w:t xml:space="preserve"> متمرس (يجري أكثر من</w:t>
      </w:r>
      <w:r w:rsidR="00B23715">
        <w:rPr>
          <w:rFonts w:ascii="Calibri" w:eastAsia="Calibri" w:hAnsi="Calibri" w:cs="Arial" w:hint="cs"/>
          <w:sz w:val="32"/>
          <w:szCs w:val="32"/>
          <w:rtl/>
          <w:lang w:bidi="ar-SY"/>
        </w:rPr>
        <w:t xml:space="preserve"> 200</w:t>
      </w:r>
      <w:r w:rsidR="005837A3">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PCI</w:t>
      </w:r>
      <w:r w:rsidR="00B23715">
        <w:rPr>
          <w:rFonts w:ascii="Calibri" w:eastAsia="Calibri" w:hAnsi="Calibri" w:cs="Arial" w:hint="cs"/>
          <w:sz w:val="32"/>
          <w:szCs w:val="32"/>
          <w:rtl/>
          <w:lang w:bidi="ar-SY"/>
        </w:rPr>
        <w:t xml:space="preserve"> سنويا ً</w:t>
      </w:r>
      <w:r w:rsidR="005837A3">
        <w:rPr>
          <w:rFonts w:ascii="Calibri" w:eastAsia="Calibri" w:hAnsi="Calibri" w:cs="Arial" w:hint="cs"/>
          <w:sz w:val="32"/>
          <w:szCs w:val="32"/>
          <w:rtl/>
          <w:lang w:bidi="ar-SY"/>
        </w:rPr>
        <w:t>منها على الأقل 36</w:t>
      </w:r>
      <w:r w:rsidRPr="00733B94">
        <w:rPr>
          <w:rFonts w:ascii="Calibri" w:eastAsia="Calibri" w:hAnsi="Calibri" w:cs="Arial"/>
          <w:sz w:val="32"/>
          <w:szCs w:val="32"/>
          <w:lang w:bidi="ar-SY"/>
        </w:rPr>
        <w:t>PCI</w:t>
      </w:r>
      <w:r w:rsidR="005837A3">
        <w:rPr>
          <w:rFonts w:ascii="Calibri" w:eastAsia="Calibri" w:hAnsi="Calibri" w:cs="Arial"/>
          <w:sz w:val="32"/>
          <w:szCs w:val="32"/>
          <w:lang w:bidi="ar-SY"/>
        </w:rPr>
        <w:t xml:space="preserve"> </w:t>
      </w:r>
      <w:r w:rsidRPr="00733B94">
        <w:rPr>
          <w:rFonts w:ascii="Calibri" w:eastAsia="Calibri" w:hAnsi="Calibri" w:cs="Arial" w:hint="cs"/>
          <w:sz w:val="32"/>
          <w:szCs w:val="32"/>
          <w:rtl/>
          <w:lang w:bidi="ar-SY"/>
        </w:rPr>
        <w:t xml:space="preserve"> تجرى لمرضى </w:t>
      </w:r>
      <w:r w:rsidRPr="00733B94">
        <w:rPr>
          <w:rFonts w:ascii="Calibri" w:eastAsia="Calibri" w:hAnsi="Calibri" w:cs="Arial"/>
          <w:sz w:val="32"/>
          <w:szCs w:val="32"/>
          <w:lang w:bidi="ar-SY"/>
        </w:rPr>
        <w:t>STEMI</w:t>
      </w:r>
      <w:r w:rsidR="00B23715">
        <w:rPr>
          <w:rFonts w:ascii="Calibri" w:eastAsia="Calibri" w:hAnsi="Calibri" w:cs="Arial" w:hint="cs"/>
          <w:sz w:val="32"/>
          <w:szCs w:val="32"/>
          <w:rtl/>
          <w:lang w:bidi="ar-SY"/>
        </w:rPr>
        <w:t>)</w:t>
      </w:r>
      <w:r w:rsidRPr="00733B94">
        <w:rPr>
          <w:rFonts w:ascii="Calibri" w:eastAsia="Calibri" w:hAnsi="Calibri" w:cs="Arial" w:hint="cs"/>
          <w:sz w:val="32"/>
          <w:szCs w:val="32"/>
          <w:rtl/>
          <w:lang w:bidi="ar-SY"/>
        </w:rPr>
        <w:t>.</w:t>
      </w: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خلال إجراء ال</w:t>
      </w:r>
      <w:r w:rsidR="005837A3">
        <w:rPr>
          <w:rFonts w:ascii="Calibri" w:eastAsia="Calibri" w:hAnsi="Calibri" w:cs="Arial" w:hint="cs"/>
          <w:color w:val="000000"/>
          <w:sz w:val="32"/>
          <w:szCs w:val="32"/>
          <w:rtl/>
        </w:rPr>
        <w:t xml:space="preserve">ـ </w:t>
      </w:r>
      <w:r w:rsidRPr="00733B94">
        <w:rPr>
          <w:rFonts w:ascii="Calibri" w:eastAsia="Calibri" w:hAnsi="Calibri" w:cs="Arial"/>
          <w:color w:val="000000"/>
          <w:sz w:val="32"/>
          <w:szCs w:val="32"/>
        </w:rPr>
        <w:t>PCI</w:t>
      </w:r>
      <w:r w:rsidRPr="00733B94">
        <w:rPr>
          <w:rFonts w:ascii="Calibri" w:eastAsia="Calibri" w:hAnsi="Calibri" w:cs="Arial"/>
          <w:color w:val="000000"/>
          <w:sz w:val="32"/>
          <w:szCs w:val="32"/>
          <w:rtl/>
        </w:rPr>
        <w:t xml:space="preserve"> نعطي </w:t>
      </w:r>
      <w:proofErr w:type="spellStart"/>
      <w:r w:rsidRPr="00733B94">
        <w:rPr>
          <w:rFonts w:ascii="Calibri" w:eastAsia="Calibri" w:hAnsi="Calibri" w:cs="Arial"/>
          <w:color w:val="000000"/>
          <w:sz w:val="32"/>
          <w:szCs w:val="32"/>
          <w:rtl/>
        </w:rPr>
        <w:t>هيبارين</w:t>
      </w:r>
      <w:proofErr w:type="spellEnd"/>
      <w:r w:rsidRPr="00733B94">
        <w:rPr>
          <w:rFonts w:ascii="Calibri" w:eastAsia="Calibri" w:hAnsi="Calibri" w:cs="Arial"/>
          <w:color w:val="000000"/>
          <w:sz w:val="32"/>
          <w:szCs w:val="32"/>
          <w:rtl/>
        </w:rPr>
        <w:t xml:space="preserve"> وأسبرين </w:t>
      </w:r>
      <w:proofErr w:type="spellStart"/>
      <w:r w:rsidRPr="00733B94">
        <w:rPr>
          <w:rFonts w:ascii="Calibri" w:eastAsia="Calibri" w:hAnsi="Calibri" w:cs="Arial"/>
          <w:color w:val="000000"/>
          <w:sz w:val="32"/>
          <w:szCs w:val="32"/>
          <w:rtl/>
        </w:rPr>
        <w:t>وكلوبيدوغريل</w:t>
      </w:r>
      <w:proofErr w:type="spellEnd"/>
      <w:r w:rsidRPr="00733B94">
        <w:rPr>
          <w:rFonts w:ascii="Calibri" w:eastAsia="Calibri" w:hAnsi="Calibri" w:cs="Arial"/>
          <w:color w:val="000000"/>
          <w:sz w:val="32"/>
          <w:szCs w:val="32"/>
          <w:rtl/>
        </w:rPr>
        <w:t xml:space="preserve"> ومثبطات </w:t>
      </w:r>
      <w:proofErr w:type="spellStart"/>
      <w:r w:rsidRPr="00733B94">
        <w:rPr>
          <w:rFonts w:ascii="Calibri" w:eastAsia="Calibri" w:hAnsi="Calibri" w:cs="Arial"/>
          <w:color w:val="000000"/>
          <w:sz w:val="32"/>
          <w:szCs w:val="32"/>
          <w:rtl/>
        </w:rPr>
        <w:t>الغليكوبروتين</w:t>
      </w:r>
      <w:proofErr w:type="spellEnd"/>
      <w:r w:rsidRPr="00733B94">
        <w:rPr>
          <w:rFonts w:ascii="Calibri" w:eastAsia="Calibri" w:hAnsi="Calibri" w:cs="Arial"/>
          <w:color w:val="000000"/>
          <w:sz w:val="32"/>
          <w:szCs w:val="32"/>
          <w:rtl/>
        </w:rPr>
        <w:t>، لإنقاص ال</w:t>
      </w:r>
      <w:r w:rsidRPr="00733B94">
        <w:rPr>
          <w:rFonts w:ascii="Calibri" w:eastAsia="Calibri" w:hAnsi="Calibri" w:cs="Arial" w:hint="cs"/>
          <w:color w:val="000000"/>
          <w:sz w:val="32"/>
          <w:szCs w:val="32"/>
          <w:rtl/>
        </w:rPr>
        <w:t>ا</w:t>
      </w:r>
      <w:r w:rsidRPr="00733B94">
        <w:rPr>
          <w:rFonts w:ascii="Calibri" w:eastAsia="Calibri" w:hAnsi="Calibri" w:cs="Arial"/>
          <w:color w:val="000000"/>
          <w:sz w:val="32"/>
          <w:szCs w:val="32"/>
          <w:rtl/>
        </w:rPr>
        <w:t xml:space="preserve">ختلاطات </w:t>
      </w:r>
      <w:proofErr w:type="spellStart"/>
      <w:r w:rsidRPr="00733B94">
        <w:rPr>
          <w:rFonts w:ascii="Calibri" w:eastAsia="Calibri" w:hAnsi="Calibri" w:cs="Arial"/>
          <w:color w:val="000000"/>
          <w:sz w:val="32"/>
          <w:szCs w:val="32"/>
          <w:rtl/>
        </w:rPr>
        <w:t>الإقفارية</w:t>
      </w:r>
      <w:proofErr w:type="spellEnd"/>
      <w:r w:rsidRPr="00733B94">
        <w:rPr>
          <w:rFonts w:ascii="Calibri" w:eastAsia="Calibri" w:hAnsi="Calibri" w:cs="Arial"/>
          <w:color w:val="000000"/>
          <w:sz w:val="32"/>
          <w:szCs w:val="32"/>
          <w:rtl/>
        </w:rPr>
        <w:t xml:space="preserve"> خلال الإجراء</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مما يجعل خطورة النزف خلال إجراء </w:t>
      </w:r>
      <w:r w:rsidRPr="00733B94">
        <w:rPr>
          <w:rFonts w:ascii="Calibri" w:eastAsia="Calibri" w:hAnsi="Calibri" w:cs="Arial"/>
          <w:color w:val="000000"/>
          <w:sz w:val="32"/>
          <w:szCs w:val="32"/>
        </w:rPr>
        <w:t>PCI</w:t>
      </w:r>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primary</w:t>
      </w:r>
      <w:r w:rsidRPr="00733B94">
        <w:rPr>
          <w:rFonts w:ascii="Calibri" w:eastAsia="Calibri" w:hAnsi="Calibri" w:cs="Arial"/>
          <w:color w:val="000000"/>
          <w:sz w:val="32"/>
          <w:szCs w:val="32"/>
          <w:rtl/>
        </w:rPr>
        <w:t xml:space="preserve"> أكثر من </w:t>
      </w:r>
      <w:r w:rsidRPr="00733B94">
        <w:rPr>
          <w:rFonts w:ascii="Calibri" w:eastAsia="Calibri" w:hAnsi="Calibri" w:cs="Arial"/>
          <w:color w:val="000000"/>
          <w:sz w:val="32"/>
          <w:szCs w:val="32"/>
        </w:rPr>
        <w:t>PCI</w:t>
      </w:r>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elective</w:t>
      </w:r>
      <w:r w:rsidRPr="00733B94">
        <w:rPr>
          <w:rFonts w:ascii="Calibri" w:eastAsia="Calibri" w:hAnsi="Calibri" w:cs="Arial"/>
          <w:color w:val="000000"/>
          <w:sz w:val="32"/>
          <w:szCs w:val="32"/>
          <w:rtl/>
        </w:rPr>
        <w:t>.</w:t>
      </w:r>
    </w:p>
    <w:p w:rsidR="00222374" w:rsidRPr="00733B94" w:rsidRDefault="00A06C48" w:rsidP="000C2426">
      <w:pPr>
        <w:bidi/>
        <w:spacing w:after="200"/>
        <w:jc w:val="both"/>
        <w:rPr>
          <w:rFonts w:ascii="Calibri" w:eastAsia="Calibri" w:hAnsi="Calibri" w:cs="Arial"/>
          <w:color w:val="FF0000"/>
          <w:sz w:val="24"/>
          <w:szCs w:val="24"/>
          <w:rtl/>
        </w:rPr>
      </w:pPr>
      <w:r w:rsidRPr="00733B94">
        <w:rPr>
          <w:rFonts w:ascii="Calibri" w:eastAsia="Calibri" w:hAnsi="Calibri" w:cs="Arial"/>
          <w:color w:val="000000"/>
          <w:sz w:val="32"/>
          <w:szCs w:val="32"/>
          <w:rtl/>
        </w:rPr>
        <w:t xml:space="preserve">وتعد </w:t>
      </w:r>
      <w:proofErr w:type="spellStart"/>
      <w:r w:rsidRPr="00733B94">
        <w:rPr>
          <w:rFonts w:ascii="Calibri" w:eastAsia="Calibri" w:hAnsi="Calibri" w:cs="Arial"/>
          <w:color w:val="000000"/>
          <w:sz w:val="32"/>
          <w:szCs w:val="32"/>
          <w:rtl/>
        </w:rPr>
        <w:t>القثطرة</w:t>
      </w:r>
      <w:proofErr w:type="spellEnd"/>
      <w:r w:rsidRPr="00733B94">
        <w:rPr>
          <w:rFonts w:ascii="Calibri" w:eastAsia="Calibri" w:hAnsi="Calibri" w:cs="Arial"/>
          <w:color w:val="000000"/>
          <w:sz w:val="32"/>
          <w:szCs w:val="32"/>
          <w:rtl/>
        </w:rPr>
        <w:t xml:space="preserve"> القلبية الباكرة وإعادة التروية الدموية الجراحي أو عبر الجلد هي الإجراء المفضل لدى المرضى المصابين بالصدمة القلبية أو تمزق عضلة </w:t>
      </w:r>
      <w:proofErr w:type="spellStart"/>
      <w:r w:rsidRPr="00733B94">
        <w:rPr>
          <w:rFonts w:ascii="Calibri" w:eastAsia="Calibri" w:hAnsi="Calibri" w:cs="Arial"/>
          <w:color w:val="000000"/>
          <w:sz w:val="32"/>
          <w:szCs w:val="32"/>
          <w:rtl/>
        </w:rPr>
        <w:t>حليمية</w:t>
      </w:r>
      <w:proofErr w:type="spellEnd"/>
      <w:r w:rsidRPr="00733B94">
        <w:rPr>
          <w:rFonts w:ascii="Calibri" w:eastAsia="Calibri" w:hAnsi="Calibri" w:cs="Arial"/>
          <w:color w:val="000000"/>
          <w:sz w:val="32"/>
          <w:szCs w:val="32"/>
          <w:rtl/>
        </w:rPr>
        <w:t xml:space="preserve"> أو حاجز بين البطينين بعد الاحتشاء</w:t>
      </w:r>
      <w:r w:rsidR="000C2426">
        <w:rPr>
          <w:rFonts w:ascii="Calibri" w:eastAsia="Calibri" w:hAnsi="Calibri" w:cs="Arial" w:hint="cs"/>
          <w:color w:val="000000"/>
          <w:sz w:val="32"/>
          <w:szCs w:val="32"/>
          <w:rtl/>
        </w:rPr>
        <w:t>.</w:t>
      </w:r>
    </w:p>
    <w:p w:rsidR="00A06C48" w:rsidRPr="00220A43" w:rsidRDefault="00A06C48" w:rsidP="00220A43">
      <w:pPr>
        <w:bidi/>
        <w:spacing w:after="200"/>
        <w:jc w:val="center"/>
        <w:rPr>
          <w:rFonts w:ascii="Calibri" w:eastAsia="Calibri" w:hAnsi="Calibri" w:cs="Arial"/>
          <w:b/>
          <w:bCs/>
          <w:sz w:val="32"/>
          <w:szCs w:val="32"/>
          <w:rtl/>
        </w:rPr>
      </w:pPr>
      <w:r w:rsidRPr="00220A43">
        <w:rPr>
          <w:rFonts w:ascii="Calibri" w:eastAsia="Calibri" w:hAnsi="Calibri" w:cs="Arial" w:hint="cs"/>
          <w:b/>
          <w:bCs/>
          <w:sz w:val="32"/>
          <w:szCs w:val="32"/>
          <w:rtl/>
          <w:lang w:bidi="ar-SY"/>
        </w:rPr>
        <w:lastRenderedPageBreak/>
        <w:t>المعالجات المساعدة في المتلازمة الإكليلية الحادة و الاحتشاء الحاد</w:t>
      </w:r>
    </w:p>
    <w:p w:rsidR="00A06C48" w:rsidRDefault="00A06C48" w:rsidP="00220A43">
      <w:pPr>
        <w:bidi/>
        <w:spacing w:after="200"/>
        <w:jc w:val="center"/>
        <w:rPr>
          <w:rFonts w:ascii="Calibri" w:eastAsia="Calibri" w:hAnsi="Calibri" w:cs="Arial"/>
          <w:b/>
          <w:bCs/>
          <w:sz w:val="32"/>
          <w:szCs w:val="32"/>
          <w:rtl/>
        </w:rPr>
      </w:pPr>
      <w:r w:rsidRPr="00220A43">
        <w:rPr>
          <w:rFonts w:ascii="Calibri" w:eastAsia="Calibri" w:hAnsi="Calibri" w:cs="Arial"/>
          <w:b/>
          <w:bCs/>
          <w:sz w:val="32"/>
          <w:szCs w:val="32"/>
          <w:lang w:bidi="ar-SY"/>
        </w:rPr>
        <w:t>Adjunctive Therapies for ACS and AMI</w:t>
      </w:r>
    </w:p>
    <w:p w:rsidR="00220A43" w:rsidRPr="00220A43" w:rsidRDefault="00220A43" w:rsidP="00220A43">
      <w:pPr>
        <w:bidi/>
        <w:spacing w:after="200"/>
        <w:jc w:val="center"/>
        <w:rPr>
          <w:rFonts w:ascii="Calibri" w:eastAsia="Calibri" w:hAnsi="Calibri" w:cs="Arial"/>
          <w:b/>
          <w:bCs/>
          <w:sz w:val="32"/>
          <w:szCs w:val="32"/>
          <w:rtl/>
        </w:rPr>
      </w:pPr>
    </w:p>
    <w:p w:rsidR="00A06C48" w:rsidRPr="000C2426" w:rsidRDefault="00222374" w:rsidP="000C2426">
      <w:pPr>
        <w:numPr>
          <w:ilvl w:val="0"/>
          <w:numId w:val="34"/>
        </w:numPr>
        <w:bidi/>
        <w:spacing w:after="200"/>
        <w:contextualSpacing/>
        <w:jc w:val="both"/>
        <w:rPr>
          <w:rFonts w:ascii="Calibri" w:eastAsia="Calibri" w:hAnsi="Calibri" w:cs="Arial"/>
          <w:sz w:val="32"/>
          <w:szCs w:val="32"/>
          <w:u w:val="single"/>
          <w:rtl/>
          <w:lang w:bidi="ar-SY"/>
        </w:rPr>
      </w:pPr>
      <w:proofErr w:type="spellStart"/>
      <w:r w:rsidRPr="00733B94">
        <w:rPr>
          <w:rFonts w:ascii="Calibri" w:eastAsia="Calibri" w:hAnsi="Calibri" w:cs="Arial" w:hint="cs"/>
          <w:sz w:val="32"/>
          <w:szCs w:val="32"/>
          <w:u w:val="single"/>
          <w:rtl/>
          <w:lang w:bidi="ar-SY"/>
        </w:rPr>
        <w:t>الثينوبيريدينات</w:t>
      </w:r>
      <w:r w:rsidR="00A06C48" w:rsidRPr="00733B94">
        <w:rPr>
          <w:rFonts w:ascii="Calibri" w:eastAsia="Calibri" w:hAnsi="Calibri" w:cs="Arial"/>
          <w:sz w:val="32"/>
          <w:szCs w:val="32"/>
          <w:u w:val="single"/>
          <w:lang w:bidi="ar-SY"/>
        </w:rPr>
        <w:t>Thienopyridines</w:t>
      </w:r>
      <w:proofErr w:type="spellEnd"/>
      <w:r w:rsidR="005837A3">
        <w:rPr>
          <w:rFonts w:ascii="Calibri" w:eastAsia="Calibri" w:hAnsi="Calibri" w:cs="Arial"/>
          <w:sz w:val="32"/>
          <w:szCs w:val="32"/>
          <w:u w:val="single"/>
          <w:lang w:bidi="ar-SY"/>
        </w:rPr>
        <w:t xml:space="preserve"> </w:t>
      </w:r>
      <w:r w:rsidR="00A06C48" w:rsidRPr="00733B94">
        <w:rPr>
          <w:rFonts w:ascii="Calibri" w:eastAsia="Calibri" w:hAnsi="Calibri" w:cs="Arial" w:hint="cs"/>
          <w:sz w:val="32"/>
          <w:szCs w:val="32"/>
          <w:u w:val="single"/>
          <w:rtl/>
        </w:rPr>
        <w:t>:</w:t>
      </w:r>
      <w:r w:rsidR="000C2426">
        <w:rPr>
          <w:rFonts w:ascii="Calibri" w:eastAsia="Calibri" w:hAnsi="Calibri" w:cs="Arial" w:hint="cs"/>
          <w:sz w:val="32"/>
          <w:szCs w:val="32"/>
          <w:u w:val="single"/>
          <w:rtl/>
          <w:lang w:bidi="ar-SY"/>
        </w:rPr>
        <w:t xml:space="preserve"> </w:t>
      </w:r>
      <w:proofErr w:type="spellStart"/>
      <w:r w:rsidR="00A06C48" w:rsidRPr="000C2426">
        <w:rPr>
          <w:rFonts w:ascii="Calibri" w:eastAsia="Calibri" w:hAnsi="Calibri" w:cs="Arial" w:hint="cs"/>
          <w:sz w:val="32"/>
          <w:szCs w:val="32"/>
          <w:rtl/>
          <w:lang w:bidi="ar-SY"/>
        </w:rPr>
        <w:t>كالكلوبيدوغريل</w:t>
      </w:r>
      <w:proofErr w:type="spellEnd"/>
      <w:r w:rsidR="000C2426" w:rsidRPr="000C2426">
        <w:rPr>
          <w:rFonts w:ascii="Calibri" w:eastAsia="Calibri" w:hAnsi="Calibri" w:cs="Arial"/>
          <w:sz w:val="32"/>
          <w:szCs w:val="32"/>
          <w:lang w:bidi="ar-SY"/>
        </w:rPr>
        <w:t xml:space="preserve">  </w:t>
      </w:r>
      <w:r w:rsidR="000C2426" w:rsidRPr="000C2426">
        <w:rPr>
          <w:rFonts w:ascii="Calibri" w:eastAsia="Calibri" w:hAnsi="Calibri" w:cs="Arial" w:hint="cs"/>
          <w:sz w:val="32"/>
          <w:szCs w:val="32"/>
          <w:rtl/>
        </w:rPr>
        <w:t>و</w:t>
      </w:r>
      <w:proofErr w:type="spellStart"/>
      <w:r w:rsidRPr="000C2426">
        <w:rPr>
          <w:rFonts w:ascii="Calibri" w:eastAsia="Calibri" w:hAnsi="Calibri" w:cs="Arial" w:hint="cs"/>
          <w:sz w:val="32"/>
          <w:szCs w:val="32"/>
          <w:rtl/>
          <w:lang w:bidi="ar-SY"/>
        </w:rPr>
        <w:t>البرازوغريل</w:t>
      </w:r>
      <w:proofErr w:type="spellEnd"/>
      <w:r w:rsidR="000C2426" w:rsidRPr="000C2426">
        <w:rPr>
          <w:rFonts w:ascii="Calibri" w:eastAsia="Calibri" w:hAnsi="Calibri" w:cs="Arial" w:hint="cs"/>
          <w:sz w:val="32"/>
          <w:szCs w:val="32"/>
          <w:rtl/>
          <w:lang w:bidi="ar-SY"/>
        </w:rPr>
        <w:t>.</w:t>
      </w:r>
    </w:p>
    <w:p w:rsidR="00A06C48" w:rsidRPr="00733B94" w:rsidRDefault="00A06C48" w:rsidP="005837A3">
      <w:pPr>
        <w:bidi/>
        <w:spacing w:after="200"/>
        <w:jc w:val="both"/>
        <w:rPr>
          <w:rFonts w:ascii="Calibri" w:eastAsia="Calibri" w:hAnsi="Calibri" w:cs="Arial"/>
          <w:sz w:val="32"/>
          <w:szCs w:val="32"/>
          <w:rtl/>
        </w:rPr>
      </w:pPr>
      <w:proofErr w:type="spellStart"/>
      <w:r w:rsidRPr="00067E0B">
        <w:rPr>
          <w:rFonts w:ascii="Calibri" w:eastAsia="Calibri" w:hAnsi="Calibri" w:cs="Arial" w:hint="cs"/>
          <w:sz w:val="32"/>
          <w:szCs w:val="32"/>
          <w:u w:val="double"/>
          <w:rtl/>
          <w:lang w:bidi="ar-SY"/>
        </w:rPr>
        <w:t>الكلوبيدوغريل</w:t>
      </w:r>
      <w:proofErr w:type="spellEnd"/>
      <w:r w:rsidR="005837A3" w:rsidRPr="00067E0B">
        <w:rPr>
          <w:rFonts w:ascii="Calibri" w:eastAsia="Calibri" w:hAnsi="Calibri" w:cs="Arial"/>
          <w:sz w:val="32"/>
          <w:szCs w:val="32"/>
          <w:u w:val="double"/>
          <w:lang w:bidi="ar-SY"/>
        </w:rPr>
        <w:t>:</w:t>
      </w:r>
      <w:proofErr w:type="spellStart"/>
      <w:r w:rsidRPr="00067E0B">
        <w:rPr>
          <w:rFonts w:ascii="Calibri" w:eastAsia="Calibri" w:hAnsi="Calibri" w:cs="Arial"/>
          <w:sz w:val="32"/>
          <w:szCs w:val="32"/>
          <w:u w:val="double"/>
          <w:lang w:bidi="ar-SY"/>
        </w:rPr>
        <w:t>Clopidogrel</w:t>
      </w:r>
      <w:proofErr w:type="spellEnd"/>
      <w:r w:rsidR="005837A3">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 xml:space="preserve">هو طليعة </w:t>
      </w:r>
      <w:r w:rsidR="005837A3">
        <w:rPr>
          <w:rFonts w:ascii="Calibri" w:eastAsia="Calibri" w:hAnsi="Calibri" w:cs="Arial" w:hint="cs"/>
          <w:sz w:val="32"/>
          <w:szCs w:val="32"/>
          <w:rtl/>
          <w:lang w:bidi="ar-SY"/>
        </w:rPr>
        <w:t xml:space="preserve">دواء من </w:t>
      </w:r>
      <w:proofErr w:type="spellStart"/>
      <w:r w:rsidR="005837A3">
        <w:rPr>
          <w:rFonts w:ascii="Calibri" w:eastAsia="Calibri" w:hAnsi="Calibri" w:cs="Arial" w:hint="cs"/>
          <w:sz w:val="32"/>
          <w:szCs w:val="32"/>
          <w:rtl/>
          <w:lang w:bidi="ar-SY"/>
        </w:rPr>
        <w:t>الثينوبيريدينات</w:t>
      </w:r>
      <w:proofErr w:type="spellEnd"/>
      <w:r w:rsidR="005837A3">
        <w:rPr>
          <w:rFonts w:ascii="Calibri" w:eastAsia="Calibri" w:hAnsi="Calibri" w:cs="Arial" w:hint="cs"/>
          <w:sz w:val="32"/>
          <w:szCs w:val="32"/>
          <w:rtl/>
          <w:lang w:bidi="ar-SY"/>
        </w:rPr>
        <w:t xml:space="preserve"> الفموية</w:t>
      </w:r>
      <w:r w:rsidRPr="00733B94">
        <w:rPr>
          <w:rFonts w:ascii="Calibri" w:eastAsia="Calibri" w:hAnsi="Calibri" w:cs="Arial" w:hint="cs"/>
          <w:sz w:val="32"/>
          <w:szCs w:val="32"/>
          <w:rtl/>
          <w:lang w:bidi="ar-SY"/>
        </w:rPr>
        <w:t xml:space="preserve">، والذي يثبط بشكل غير عكوس مستقبل </w:t>
      </w:r>
      <w:proofErr w:type="spellStart"/>
      <w:r w:rsidRPr="00733B94">
        <w:rPr>
          <w:rFonts w:ascii="Calibri" w:eastAsia="Calibri" w:hAnsi="Calibri" w:cs="Arial" w:hint="cs"/>
          <w:sz w:val="32"/>
          <w:szCs w:val="32"/>
          <w:rtl/>
          <w:lang w:bidi="ar-SY"/>
        </w:rPr>
        <w:t>الأدينوزين</w:t>
      </w:r>
      <w:proofErr w:type="spellEnd"/>
      <w:r w:rsidRPr="00733B94">
        <w:rPr>
          <w:rFonts w:ascii="Calibri" w:eastAsia="Calibri" w:hAnsi="Calibri" w:cs="Arial" w:hint="cs"/>
          <w:sz w:val="32"/>
          <w:szCs w:val="32"/>
          <w:rtl/>
          <w:lang w:bidi="ar-SY"/>
        </w:rPr>
        <w:t xml:space="preserve"> ثنائي الفوسفات </w:t>
      </w:r>
      <w:r w:rsidRPr="00733B94">
        <w:rPr>
          <w:rFonts w:ascii="Calibri" w:eastAsia="Calibri" w:hAnsi="Calibri" w:cs="Arial"/>
          <w:sz w:val="32"/>
          <w:szCs w:val="32"/>
          <w:lang w:bidi="ar-SY"/>
        </w:rPr>
        <w:t>ADP</w:t>
      </w:r>
      <w:r w:rsidR="005837A3">
        <w:rPr>
          <w:rFonts w:ascii="Calibri" w:eastAsia="Calibri" w:hAnsi="Calibri" w:cs="Arial" w:hint="cs"/>
          <w:sz w:val="32"/>
          <w:szCs w:val="32"/>
          <w:rtl/>
          <w:lang w:bidi="ar-SY"/>
        </w:rPr>
        <w:t xml:space="preserve"> على الصفيحات</w:t>
      </w:r>
      <w:r w:rsidRPr="00733B94">
        <w:rPr>
          <w:rFonts w:ascii="Calibri" w:eastAsia="Calibri" w:hAnsi="Calibri" w:cs="Arial" w:hint="cs"/>
          <w:sz w:val="32"/>
          <w:szCs w:val="32"/>
          <w:rtl/>
          <w:lang w:bidi="ar-SY"/>
        </w:rPr>
        <w:t>، مما ينتج عنه نقص في تجمع ال</w:t>
      </w:r>
      <w:r w:rsidR="005837A3">
        <w:rPr>
          <w:rFonts w:ascii="Calibri" w:eastAsia="Calibri" w:hAnsi="Calibri" w:cs="Arial" w:hint="cs"/>
          <w:sz w:val="32"/>
          <w:szCs w:val="32"/>
          <w:rtl/>
          <w:lang w:bidi="ar-SY"/>
        </w:rPr>
        <w:t>صفيحات بآلية مختلفة عن الأسبرين</w:t>
      </w:r>
      <w:r w:rsidRPr="00733B94">
        <w:rPr>
          <w:rFonts w:ascii="Calibri" w:eastAsia="Calibri" w:hAnsi="Calibri" w:cs="Arial" w:hint="cs"/>
          <w:sz w:val="32"/>
          <w:szCs w:val="32"/>
          <w:rtl/>
          <w:lang w:bidi="ar-SY"/>
        </w:rPr>
        <w:t xml:space="preserve">. منذ </w:t>
      </w:r>
      <w:r w:rsidRPr="00733B94">
        <w:rPr>
          <w:rFonts w:ascii="Calibri" w:eastAsia="Calibri" w:hAnsi="Calibri" w:cs="Arial"/>
          <w:sz w:val="32"/>
          <w:szCs w:val="32"/>
          <w:lang w:bidi="ar-SY"/>
        </w:rPr>
        <w:t>AHA Guidelines</w:t>
      </w:r>
      <w:r w:rsidRPr="00733B94">
        <w:rPr>
          <w:rFonts w:ascii="Calibri" w:eastAsia="Calibri" w:hAnsi="Calibri" w:cs="Arial" w:hint="cs"/>
          <w:sz w:val="32"/>
          <w:szCs w:val="32"/>
          <w:rtl/>
          <w:lang w:bidi="ar-SY"/>
        </w:rPr>
        <w:t xml:space="preserve"> 2005 والعديد من دراسات </w:t>
      </w:r>
      <w:proofErr w:type="spellStart"/>
      <w:r w:rsidRPr="00733B94">
        <w:rPr>
          <w:rFonts w:ascii="Calibri" w:eastAsia="Calibri" w:hAnsi="Calibri" w:cs="Arial" w:hint="cs"/>
          <w:sz w:val="32"/>
          <w:szCs w:val="32"/>
          <w:rtl/>
          <w:lang w:bidi="ar-SY"/>
        </w:rPr>
        <w:t>الكلوبيدوغريل</w:t>
      </w:r>
      <w:proofErr w:type="spellEnd"/>
      <w:r w:rsidRPr="00733B94">
        <w:rPr>
          <w:rFonts w:ascii="Calibri" w:eastAsia="Calibri" w:hAnsi="Calibri" w:cs="Arial" w:hint="cs"/>
          <w:sz w:val="32"/>
          <w:szCs w:val="32"/>
          <w:rtl/>
          <w:lang w:bidi="ar-SY"/>
        </w:rPr>
        <w:t xml:space="preserve"> الهامة نُشرت والتي توثق فعاليته في مرضى </w:t>
      </w:r>
      <w:r w:rsidRPr="00733B94">
        <w:rPr>
          <w:rFonts w:ascii="Calibri" w:eastAsia="Calibri" w:hAnsi="Calibri" w:cs="Arial"/>
          <w:sz w:val="32"/>
          <w:szCs w:val="32"/>
          <w:lang w:bidi="ar-SY"/>
        </w:rPr>
        <w:t xml:space="preserve">STEMI </w:t>
      </w:r>
      <w:r w:rsidRPr="00733B94">
        <w:rPr>
          <w:rFonts w:ascii="Calibri" w:eastAsia="Calibri" w:hAnsi="Calibri" w:cs="Arial" w:hint="cs"/>
          <w:sz w:val="32"/>
          <w:szCs w:val="32"/>
          <w:rtl/>
          <w:lang w:bidi="ar-SY"/>
        </w:rPr>
        <w:t xml:space="preserve"> و</w:t>
      </w:r>
      <w:r w:rsidRPr="00733B94">
        <w:rPr>
          <w:rFonts w:ascii="Calibri" w:eastAsia="Calibri" w:hAnsi="Calibri" w:cs="Arial"/>
          <w:sz w:val="32"/>
          <w:szCs w:val="32"/>
          <w:lang w:bidi="ar-SY"/>
        </w:rPr>
        <w:t>NSTEMI</w:t>
      </w:r>
      <w:r w:rsidR="005837A3">
        <w:rPr>
          <w:rFonts w:ascii="Calibri" w:eastAsia="Calibri" w:hAnsi="Calibri" w:cs="Arial" w:hint="cs"/>
          <w:sz w:val="32"/>
          <w:szCs w:val="32"/>
          <w:rtl/>
          <w:lang w:bidi="ar-SY"/>
        </w:rPr>
        <w:t xml:space="preserve"> على حد سواء</w:t>
      </w:r>
      <w:r w:rsidRPr="00733B94">
        <w:rPr>
          <w:rFonts w:ascii="Calibri" w:eastAsia="Calibri" w:hAnsi="Calibri" w:cs="Arial" w:hint="cs"/>
          <w:sz w:val="32"/>
          <w:szCs w:val="32"/>
          <w:rtl/>
          <w:lang w:bidi="ar-SY"/>
        </w:rPr>
        <w:t>.</w:t>
      </w:r>
    </w:p>
    <w:p w:rsidR="00A06C48" w:rsidRPr="00733B94" w:rsidRDefault="00A06C48" w:rsidP="00220A43">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هنالك نقص في معدل الحو</w:t>
      </w:r>
      <w:r w:rsidR="005837A3">
        <w:rPr>
          <w:rFonts w:ascii="Calibri" w:eastAsia="Calibri" w:hAnsi="Calibri" w:cs="Arial" w:hint="cs"/>
          <w:sz w:val="32"/>
          <w:szCs w:val="32"/>
          <w:rtl/>
          <w:lang w:bidi="ar-SY"/>
        </w:rPr>
        <w:t>ادث(وفاة بسبب قلبي وعائي</w:t>
      </w:r>
      <w:r w:rsidRPr="00733B94">
        <w:rPr>
          <w:rFonts w:ascii="Calibri" w:eastAsia="Calibri" w:hAnsi="Calibri" w:cs="Arial" w:hint="cs"/>
          <w:sz w:val="32"/>
          <w:szCs w:val="32"/>
          <w:rtl/>
          <w:lang w:bidi="ar-SY"/>
        </w:rPr>
        <w:t>، احتش</w:t>
      </w:r>
      <w:r w:rsidR="005837A3">
        <w:rPr>
          <w:rFonts w:ascii="Calibri" w:eastAsia="Calibri" w:hAnsi="Calibri" w:cs="Arial" w:hint="cs"/>
          <w:sz w:val="32"/>
          <w:szCs w:val="32"/>
          <w:rtl/>
          <w:lang w:bidi="ar-SY"/>
        </w:rPr>
        <w:t xml:space="preserve">اء غير قاتل، سكتة غير قاتلة) </w:t>
      </w:r>
      <w:r w:rsidR="00220A43">
        <w:rPr>
          <w:rFonts w:ascii="Calibri" w:eastAsia="Calibri" w:hAnsi="Calibri" w:cs="Arial" w:hint="cs"/>
          <w:sz w:val="32"/>
          <w:szCs w:val="32"/>
          <w:rtl/>
          <w:lang w:bidi="ar-SY"/>
        </w:rPr>
        <w:t>و/</w:t>
      </w:r>
      <w:proofErr w:type="spellStart"/>
      <w:r w:rsidR="005837A3">
        <w:rPr>
          <w:rFonts w:ascii="Calibri" w:eastAsia="Calibri" w:hAnsi="Calibri" w:cs="Arial" w:hint="cs"/>
          <w:sz w:val="32"/>
          <w:szCs w:val="32"/>
          <w:rtl/>
          <w:lang w:bidi="ar-SY"/>
        </w:rPr>
        <w:t>أوالوفيات</w:t>
      </w:r>
      <w:proofErr w:type="spellEnd"/>
      <w:r w:rsidRPr="00733B94">
        <w:rPr>
          <w:rFonts w:ascii="Calibri" w:eastAsia="Calibri" w:hAnsi="Calibri" w:cs="Arial" w:hint="cs"/>
          <w:sz w:val="32"/>
          <w:szCs w:val="32"/>
          <w:rtl/>
          <w:lang w:bidi="ar-SY"/>
        </w:rPr>
        <w:t xml:space="preserve">، مع زيادة طفيفة </w:t>
      </w:r>
      <w:proofErr w:type="spellStart"/>
      <w:r w:rsidRPr="00733B94">
        <w:rPr>
          <w:rFonts w:ascii="Calibri" w:eastAsia="Calibri" w:hAnsi="Calibri" w:cs="Arial" w:hint="cs"/>
          <w:sz w:val="32"/>
          <w:szCs w:val="32"/>
          <w:rtl/>
          <w:lang w:bidi="ar-SY"/>
        </w:rPr>
        <w:t>بالنزوف</w:t>
      </w:r>
      <w:proofErr w:type="spellEnd"/>
      <w:r w:rsidRPr="00733B94">
        <w:rPr>
          <w:rFonts w:ascii="Calibri" w:eastAsia="Calibri" w:hAnsi="Calibri" w:cs="Arial" w:hint="cs"/>
          <w:sz w:val="32"/>
          <w:szCs w:val="32"/>
          <w:rtl/>
          <w:lang w:bidi="ar-SY"/>
        </w:rPr>
        <w:t xml:space="preserve"> الكبرى عندما أعطي </w:t>
      </w:r>
      <w:proofErr w:type="spellStart"/>
      <w:r w:rsidRPr="00733B94">
        <w:rPr>
          <w:rFonts w:ascii="Calibri" w:eastAsia="Calibri" w:hAnsi="Calibri" w:cs="Arial" w:hint="cs"/>
          <w:sz w:val="32"/>
          <w:szCs w:val="32"/>
          <w:rtl/>
          <w:lang w:bidi="ar-SY"/>
        </w:rPr>
        <w:t>الكلوبيدوغريل</w:t>
      </w:r>
      <w:proofErr w:type="spellEnd"/>
      <w:r w:rsidRPr="00733B94">
        <w:rPr>
          <w:rFonts w:ascii="Calibri" w:eastAsia="Calibri" w:hAnsi="Calibri" w:cs="Arial" w:hint="cs"/>
          <w:sz w:val="32"/>
          <w:szCs w:val="32"/>
          <w:rtl/>
          <w:lang w:bidi="ar-SY"/>
        </w:rPr>
        <w:t xml:space="preserve"> لمرضى </w:t>
      </w:r>
      <w:r w:rsidRPr="00733B94">
        <w:rPr>
          <w:rFonts w:ascii="Calibri" w:eastAsia="Calibri" w:hAnsi="Calibri" w:cs="Arial"/>
          <w:sz w:val="32"/>
          <w:szCs w:val="32"/>
          <w:lang w:bidi="ar-SY"/>
        </w:rPr>
        <w:t>ACS</w:t>
      </w:r>
      <w:r w:rsidR="005837A3">
        <w:rPr>
          <w:rFonts w:ascii="Calibri" w:eastAsia="Calibri" w:hAnsi="Calibri" w:cs="Arial" w:hint="cs"/>
          <w:sz w:val="32"/>
          <w:szCs w:val="32"/>
          <w:rtl/>
          <w:lang w:bidi="ar-SY"/>
        </w:rPr>
        <w:t xml:space="preserve"> في قسم الإسعاف</w:t>
      </w:r>
      <w:r w:rsidRPr="00733B94">
        <w:rPr>
          <w:rFonts w:ascii="Calibri" w:eastAsia="Calibri" w:hAnsi="Calibri" w:cs="Arial" w:hint="cs"/>
          <w:sz w:val="32"/>
          <w:szCs w:val="32"/>
          <w:rtl/>
          <w:lang w:bidi="ar-SY"/>
        </w:rPr>
        <w:t>.</w:t>
      </w:r>
      <w:r w:rsidRPr="00733B94">
        <w:rPr>
          <w:rFonts w:ascii="Calibri" w:eastAsia="Calibri" w:hAnsi="Calibri" w:cs="Arial" w:hint="cs"/>
          <w:sz w:val="32"/>
          <w:szCs w:val="32"/>
          <w:rtl/>
        </w:rPr>
        <w:t xml:space="preserve"> </w:t>
      </w:r>
      <w:r w:rsidRPr="00733B94">
        <w:rPr>
          <w:rFonts w:ascii="Calibri" w:eastAsia="Calibri" w:hAnsi="Calibri" w:cs="Arial" w:hint="cs"/>
          <w:sz w:val="32"/>
          <w:szCs w:val="32"/>
          <w:rtl/>
          <w:lang w:bidi="ar-SY"/>
        </w:rPr>
        <w:t xml:space="preserve">مرضى </w:t>
      </w:r>
      <w:r w:rsidRPr="00733B94">
        <w:rPr>
          <w:rFonts w:ascii="Calibri" w:eastAsia="Calibri" w:hAnsi="Calibri" w:cs="Arial"/>
          <w:sz w:val="32"/>
          <w:szCs w:val="32"/>
          <w:lang w:bidi="ar-SY"/>
        </w:rPr>
        <w:t xml:space="preserve">ACS </w:t>
      </w:r>
      <w:r w:rsidRPr="00733B94">
        <w:rPr>
          <w:rFonts w:ascii="Calibri" w:eastAsia="Calibri" w:hAnsi="Calibri" w:cs="Arial" w:hint="cs"/>
          <w:sz w:val="32"/>
          <w:szCs w:val="32"/>
          <w:rtl/>
          <w:lang w:bidi="ar-SY"/>
        </w:rPr>
        <w:t xml:space="preserve"> الذين لديهم ارتفاع </w:t>
      </w:r>
      <w:proofErr w:type="spellStart"/>
      <w:r w:rsidRPr="00733B94">
        <w:rPr>
          <w:rFonts w:ascii="Calibri" w:eastAsia="Calibri" w:hAnsi="Calibri" w:cs="Arial" w:hint="cs"/>
          <w:sz w:val="32"/>
          <w:szCs w:val="32"/>
          <w:rtl/>
          <w:lang w:bidi="ar-SY"/>
        </w:rPr>
        <w:t>بالواسمات</w:t>
      </w:r>
      <w:proofErr w:type="spellEnd"/>
      <w:r w:rsidRPr="00733B94">
        <w:rPr>
          <w:rFonts w:ascii="Calibri" w:eastAsia="Calibri" w:hAnsi="Calibri" w:cs="Arial" w:hint="cs"/>
          <w:sz w:val="32"/>
          <w:szCs w:val="32"/>
          <w:rtl/>
          <w:lang w:bidi="ar-SY"/>
        </w:rPr>
        <w:t xml:space="preserve"> القلبية أو تبدلات تخطيطية تتماشى مع نقص تروية كان لديهم حوادث دماغية وحوادث قلبية كبرى أقل عندما أضيف </w:t>
      </w:r>
      <w:proofErr w:type="spellStart"/>
      <w:r w:rsidRPr="00733B94">
        <w:rPr>
          <w:rFonts w:ascii="Calibri" w:eastAsia="Calibri" w:hAnsi="Calibri" w:cs="Arial" w:hint="cs"/>
          <w:sz w:val="32"/>
          <w:szCs w:val="32"/>
          <w:rtl/>
          <w:lang w:bidi="ar-SY"/>
        </w:rPr>
        <w:t>الكلوبيدوغريل</w:t>
      </w:r>
      <w:proofErr w:type="spellEnd"/>
      <w:r w:rsidR="005837A3">
        <w:rPr>
          <w:rFonts w:ascii="Calibri" w:eastAsia="Calibri" w:hAnsi="Calibri" w:cs="Arial" w:hint="cs"/>
          <w:sz w:val="32"/>
          <w:szCs w:val="32"/>
          <w:rtl/>
          <w:lang w:bidi="ar-SY"/>
        </w:rPr>
        <w:t xml:space="preserve"> إلى الأسبرين </w:t>
      </w:r>
      <w:proofErr w:type="spellStart"/>
      <w:r w:rsidR="005837A3">
        <w:rPr>
          <w:rFonts w:ascii="Calibri" w:eastAsia="Calibri" w:hAnsi="Calibri" w:cs="Arial" w:hint="cs"/>
          <w:sz w:val="32"/>
          <w:szCs w:val="32"/>
          <w:rtl/>
          <w:lang w:bidi="ar-SY"/>
        </w:rPr>
        <w:t>والهيبارين</w:t>
      </w:r>
      <w:proofErr w:type="spellEnd"/>
      <w:r w:rsidR="005837A3">
        <w:rPr>
          <w:rFonts w:ascii="Calibri" w:eastAsia="Calibri" w:hAnsi="Calibri" w:cs="Arial" w:hint="cs"/>
          <w:sz w:val="32"/>
          <w:szCs w:val="32"/>
          <w:rtl/>
          <w:lang w:bidi="ar-SY"/>
        </w:rPr>
        <w:t xml:space="preserve"> خلال 4</w:t>
      </w:r>
      <w:r w:rsidRPr="00733B94">
        <w:rPr>
          <w:rFonts w:ascii="Calibri" w:eastAsia="Calibri" w:hAnsi="Calibri" w:cs="Arial" w:hint="cs"/>
          <w:sz w:val="32"/>
          <w:szCs w:val="32"/>
          <w:rtl/>
          <w:lang w:bidi="ar-SY"/>
        </w:rPr>
        <w:t>ساعات من قدوم المريض للمشفى.</w:t>
      </w:r>
      <w:r w:rsidRPr="00733B94">
        <w:rPr>
          <w:rFonts w:ascii="Calibri" w:eastAsia="Calibri" w:hAnsi="Calibri" w:cs="Arial" w:hint="cs"/>
          <w:sz w:val="32"/>
          <w:szCs w:val="32"/>
          <w:rtl/>
        </w:rPr>
        <w:t xml:space="preserve"> كما أن </w:t>
      </w:r>
      <w:r w:rsidR="005837A3">
        <w:rPr>
          <w:rFonts w:ascii="Calibri" w:eastAsia="Calibri" w:hAnsi="Calibri" w:cs="Arial" w:hint="cs"/>
          <w:sz w:val="32"/>
          <w:szCs w:val="32"/>
          <w:rtl/>
          <w:lang w:bidi="ar-SY"/>
        </w:rPr>
        <w:t xml:space="preserve">إعطاء </w:t>
      </w:r>
      <w:proofErr w:type="spellStart"/>
      <w:r w:rsidR="005837A3">
        <w:rPr>
          <w:rFonts w:ascii="Calibri" w:eastAsia="Calibri" w:hAnsi="Calibri" w:cs="Arial" w:hint="cs"/>
          <w:sz w:val="32"/>
          <w:szCs w:val="32"/>
          <w:rtl/>
          <w:lang w:bidi="ar-SY"/>
        </w:rPr>
        <w:t>الكلوبيدوغريل</w:t>
      </w:r>
      <w:proofErr w:type="spellEnd"/>
      <w:r w:rsidR="005837A3">
        <w:rPr>
          <w:rFonts w:ascii="Calibri" w:eastAsia="Calibri" w:hAnsi="Calibri" w:cs="Arial" w:hint="cs"/>
          <w:sz w:val="32"/>
          <w:szCs w:val="32"/>
          <w:rtl/>
          <w:lang w:bidi="ar-SY"/>
        </w:rPr>
        <w:t xml:space="preserve"> قبل 6</w:t>
      </w:r>
      <w:r w:rsidRPr="00733B94">
        <w:rPr>
          <w:rFonts w:ascii="Calibri" w:eastAsia="Calibri" w:hAnsi="Calibri" w:cs="Arial" w:hint="cs"/>
          <w:sz w:val="32"/>
          <w:szCs w:val="32"/>
          <w:rtl/>
          <w:lang w:bidi="ar-SY"/>
        </w:rPr>
        <w:t xml:space="preserve">ساعات أو أكثر من الـ </w:t>
      </w:r>
      <w:r w:rsidRPr="00733B94">
        <w:rPr>
          <w:rFonts w:ascii="Calibri" w:eastAsia="Calibri" w:hAnsi="Calibri" w:cs="Arial"/>
          <w:sz w:val="32"/>
          <w:szCs w:val="32"/>
          <w:lang w:bidi="ar-SY"/>
        </w:rPr>
        <w:t>PCI</w:t>
      </w:r>
      <w:r w:rsidRPr="00733B94">
        <w:rPr>
          <w:rFonts w:ascii="Calibri" w:eastAsia="Calibri" w:hAnsi="Calibri" w:cs="Arial" w:hint="cs"/>
          <w:sz w:val="32"/>
          <w:szCs w:val="32"/>
          <w:rtl/>
          <w:lang w:bidi="ar-SY"/>
        </w:rPr>
        <w:t xml:space="preserve"> الانتخابية لمرضى </w:t>
      </w:r>
      <w:r w:rsidRPr="00733B94">
        <w:rPr>
          <w:rFonts w:ascii="Calibri" w:eastAsia="Calibri" w:hAnsi="Calibri" w:cs="Arial"/>
          <w:sz w:val="32"/>
          <w:szCs w:val="32"/>
          <w:lang w:bidi="ar-SY"/>
        </w:rPr>
        <w:t>ACS</w:t>
      </w:r>
      <w:r w:rsidRPr="00733B94">
        <w:rPr>
          <w:rFonts w:ascii="Calibri" w:eastAsia="Calibri" w:hAnsi="Calibri" w:cs="Arial" w:hint="cs"/>
          <w:sz w:val="32"/>
          <w:szCs w:val="32"/>
          <w:rtl/>
          <w:lang w:bidi="ar-SY"/>
        </w:rPr>
        <w:t xml:space="preserve"> دون ارتفاع </w:t>
      </w:r>
      <w:r w:rsidRPr="00733B94">
        <w:rPr>
          <w:rFonts w:ascii="Calibri" w:eastAsia="Calibri" w:hAnsi="Calibri" w:cs="Arial"/>
          <w:sz w:val="32"/>
          <w:szCs w:val="32"/>
          <w:lang w:bidi="ar-SY"/>
        </w:rPr>
        <w:t>ST</w:t>
      </w:r>
      <w:r w:rsidR="005837A3">
        <w:rPr>
          <w:rFonts w:ascii="Calibri" w:eastAsia="Calibri" w:hAnsi="Calibri" w:cs="Arial" w:hint="cs"/>
          <w:sz w:val="32"/>
          <w:szCs w:val="32"/>
          <w:rtl/>
          <w:lang w:bidi="ar-SY"/>
        </w:rPr>
        <w:t xml:space="preserve"> ينقص حوادث الإقفار خلال</w:t>
      </w:r>
      <w:r w:rsidR="002077D8">
        <w:rPr>
          <w:rFonts w:ascii="Calibri" w:eastAsia="Calibri" w:hAnsi="Calibri" w:cs="Arial" w:hint="cs"/>
          <w:sz w:val="32"/>
          <w:szCs w:val="32"/>
          <w:rtl/>
          <w:lang w:bidi="ar-SY"/>
        </w:rPr>
        <w:t xml:space="preserve"> </w:t>
      </w:r>
      <w:r w:rsidR="005837A3">
        <w:rPr>
          <w:rFonts w:ascii="Calibri" w:eastAsia="Calibri" w:hAnsi="Calibri" w:cs="Arial" w:hint="cs"/>
          <w:sz w:val="32"/>
          <w:szCs w:val="32"/>
          <w:rtl/>
          <w:lang w:bidi="ar-SY"/>
        </w:rPr>
        <w:t>(28)</w:t>
      </w:r>
      <w:r w:rsidR="002077D8">
        <w:rPr>
          <w:rFonts w:ascii="Calibri" w:eastAsia="Calibri" w:hAnsi="Calibri" w:cs="Arial" w:hint="cs"/>
          <w:sz w:val="32"/>
          <w:szCs w:val="32"/>
          <w:rtl/>
          <w:lang w:bidi="ar-SY"/>
        </w:rPr>
        <w:t xml:space="preserve"> </w:t>
      </w:r>
      <w:r w:rsidR="005837A3">
        <w:rPr>
          <w:rFonts w:ascii="Calibri" w:eastAsia="Calibri" w:hAnsi="Calibri" w:cs="Arial" w:hint="cs"/>
          <w:sz w:val="32"/>
          <w:szCs w:val="32"/>
          <w:rtl/>
          <w:lang w:bidi="ar-SY"/>
        </w:rPr>
        <w:t>يوما ً</w:t>
      </w:r>
      <w:r w:rsidRPr="00733B94">
        <w:rPr>
          <w:rFonts w:ascii="Calibri" w:eastAsia="Calibri" w:hAnsi="Calibri" w:cs="Arial" w:hint="cs"/>
          <w:sz w:val="32"/>
          <w:szCs w:val="32"/>
          <w:rtl/>
          <w:lang w:bidi="ar-SY"/>
        </w:rPr>
        <w:t>.</w:t>
      </w:r>
    </w:p>
    <w:p w:rsidR="00A06C48" w:rsidRDefault="00A06C48" w:rsidP="00741BEC">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 xml:space="preserve">دراسة </w:t>
      </w:r>
      <w:r w:rsidRPr="00733B94">
        <w:rPr>
          <w:rFonts w:ascii="Calibri" w:eastAsia="Calibri" w:hAnsi="Calibri" w:cs="Arial"/>
          <w:sz w:val="32"/>
          <w:szCs w:val="32"/>
          <w:lang w:bidi="ar-SY"/>
        </w:rPr>
        <w:t>CURE</w:t>
      </w:r>
      <w:r w:rsidR="00C53FB6">
        <w:rPr>
          <w:rFonts w:ascii="Calibri" w:eastAsia="Calibri" w:hAnsi="Calibri" w:cs="Arial" w:hint="cs"/>
          <w:sz w:val="32"/>
          <w:szCs w:val="32"/>
          <w:vertAlign w:val="superscript"/>
          <w:rtl/>
          <w:lang w:bidi="ar-SY"/>
        </w:rPr>
        <w:t>(58)</w:t>
      </w:r>
      <w:r w:rsidR="005837A3">
        <w:rPr>
          <w:rFonts w:ascii="Calibri" w:eastAsia="Calibri" w:hAnsi="Calibri" w:cs="Arial" w:hint="cs"/>
          <w:sz w:val="32"/>
          <w:szCs w:val="32"/>
          <w:rtl/>
          <w:lang w:bidi="ar-SY"/>
        </w:rPr>
        <w:t xml:space="preserve"> بينت زيادة معدلات النزف(لكن ليس داخل القحف)</w:t>
      </w:r>
      <w:r w:rsidRPr="00733B94">
        <w:rPr>
          <w:rFonts w:ascii="Calibri" w:eastAsia="Calibri" w:hAnsi="Calibri" w:cs="Arial" w:hint="cs"/>
          <w:sz w:val="32"/>
          <w:szCs w:val="32"/>
          <w:rtl/>
          <w:lang w:bidi="ar-SY"/>
        </w:rPr>
        <w:t xml:space="preserve">لدى استعمال </w:t>
      </w:r>
      <w:proofErr w:type="spellStart"/>
      <w:r w:rsidRPr="00733B94">
        <w:rPr>
          <w:rFonts w:ascii="Calibri" w:eastAsia="Calibri" w:hAnsi="Calibri" w:cs="Arial" w:hint="cs"/>
          <w:sz w:val="32"/>
          <w:szCs w:val="32"/>
          <w:rtl/>
          <w:lang w:bidi="ar-SY"/>
        </w:rPr>
        <w:t>الكلوبيدوغري</w:t>
      </w:r>
      <w:r w:rsidRPr="00733B94">
        <w:rPr>
          <w:rFonts w:ascii="Calibri" w:eastAsia="Calibri" w:hAnsi="Calibri" w:cs="Arial" w:hint="eastAsia"/>
          <w:sz w:val="32"/>
          <w:szCs w:val="32"/>
          <w:rtl/>
          <w:lang w:bidi="ar-SY"/>
        </w:rPr>
        <w:t>ل</w:t>
      </w:r>
      <w:proofErr w:type="spellEnd"/>
      <w:r w:rsidRPr="00733B94">
        <w:rPr>
          <w:rFonts w:ascii="Calibri" w:eastAsia="Calibri" w:hAnsi="Calibri" w:cs="Arial" w:hint="cs"/>
          <w:sz w:val="32"/>
          <w:szCs w:val="32"/>
          <w:rtl/>
          <w:lang w:bidi="ar-SY"/>
        </w:rPr>
        <w:t xml:space="preserve"> في المرضى الذين يجرى لهم </w:t>
      </w:r>
      <w:r w:rsidRPr="00733B94">
        <w:rPr>
          <w:rFonts w:ascii="Calibri" w:eastAsia="Calibri" w:hAnsi="Calibri" w:cs="Arial"/>
          <w:sz w:val="32"/>
          <w:szCs w:val="32"/>
          <w:lang w:bidi="ar-SY"/>
        </w:rPr>
        <w:t>CABG</w:t>
      </w:r>
      <w:r w:rsidR="005837A3">
        <w:rPr>
          <w:rFonts w:ascii="Calibri" w:eastAsia="Calibri" w:hAnsi="Calibri" w:cs="Arial" w:hint="cs"/>
          <w:sz w:val="32"/>
          <w:szCs w:val="32"/>
          <w:rtl/>
          <w:lang w:bidi="ar-SY"/>
        </w:rPr>
        <w:t xml:space="preserve"> خلال</w:t>
      </w:r>
      <w:r w:rsidR="002077D8">
        <w:rPr>
          <w:rFonts w:ascii="Calibri" w:eastAsia="Calibri" w:hAnsi="Calibri" w:cs="Arial" w:hint="cs"/>
          <w:sz w:val="32"/>
          <w:szCs w:val="32"/>
          <w:rtl/>
          <w:lang w:bidi="ar-SY"/>
        </w:rPr>
        <w:t xml:space="preserve"> </w:t>
      </w:r>
      <w:r w:rsidR="005837A3">
        <w:rPr>
          <w:rFonts w:ascii="Calibri" w:eastAsia="Calibri" w:hAnsi="Calibri" w:cs="Arial" w:hint="cs"/>
          <w:sz w:val="32"/>
          <w:szCs w:val="32"/>
          <w:rtl/>
          <w:lang w:bidi="ar-SY"/>
        </w:rPr>
        <w:t>(5إلى7) أيام من إعطائه</w:t>
      </w:r>
      <w:r w:rsidRPr="00733B94">
        <w:rPr>
          <w:rFonts w:ascii="Calibri" w:eastAsia="Calibri" w:hAnsi="Calibri" w:cs="Arial" w:hint="cs"/>
          <w:sz w:val="32"/>
          <w:szCs w:val="32"/>
          <w:rtl/>
          <w:lang w:bidi="ar-SY"/>
        </w:rPr>
        <w:t xml:space="preserve">. فاستعمال </w:t>
      </w:r>
      <w:proofErr w:type="spellStart"/>
      <w:r w:rsidRPr="00733B94">
        <w:rPr>
          <w:rFonts w:ascii="Calibri" w:eastAsia="Calibri" w:hAnsi="Calibri" w:cs="Arial" w:hint="cs"/>
          <w:sz w:val="32"/>
          <w:szCs w:val="32"/>
          <w:rtl/>
          <w:lang w:bidi="ar-SY"/>
        </w:rPr>
        <w:t>الكلوبيدوغري</w:t>
      </w:r>
      <w:r w:rsidRPr="00733B94">
        <w:rPr>
          <w:rFonts w:ascii="Calibri" w:eastAsia="Calibri" w:hAnsi="Calibri" w:cs="Arial" w:hint="eastAsia"/>
          <w:sz w:val="32"/>
          <w:szCs w:val="32"/>
          <w:rtl/>
          <w:lang w:bidi="ar-SY"/>
        </w:rPr>
        <w:t>ل</w:t>
      </w:r>
      <w:proofErr w:type="spellEnd"/>
      <w:r w:rsidRPr="00733B94">
        <w:rPr>
          <w:rFonts w:ascii="Calibri" w:eastAsia="Calibri" w:hAnsi="Calibri" w:cs="Arial" w:hint="cs"/>
          <w:sz w:val="32"/>
          <w:szCs w:val="32"/>
          <w:rtl/>
          <w:lang w:bidi="ar-SY"/>
        </w:rPr>
        <w:t xml:space="preserve"> في المرضى الذين لديهم احتمالية عالية لإجراء </w:t>
      </w:r>
      <w:r w:rsidRPr="00733B94">
        <w:rPr>
          <w:rFonts w:ascii="Calibri" w:eastAsia="Calibri" w:hAnsi="Calibri" w:cs="Arial"/>
          <w:sz w:val="32"/>
          <w:szCs w:val="32"/>
          <w:lang w:bidi="ar-SY"/>
        </w:rPr>
        <w:t>CABG</w:t>
      </w:r>
      <w:r w:rsidR="005837A3">
        <w:rPr>
          <w:rFonts w:ascii="Calibri" w:eastAsia="Calibri" w:hAnsi="Calibri" w:cs="Arial" w:hint="cs"/>
          <w:sz w:val="32"/>
          <w:szCs w:val="32"/>
          <w:rtl/>
          <w:lang w:bidi="ar-SY"/>
        </w:rPr>
        <w:t xml:space="preserve"> يتطلب مقارنة الخطر مع الفائدة</w:t>
      </w:r>
      <w:r w:rsidRPr="00733B94">
        <w:rPr>
          <w:rFonts w:ascii="Calibri" w:eastAsia="Calibri" w:hAnsi="Calibri" w:cs="Arial" w:hint="cs"/>
          <w:sz w:val="32"/>
          <w:szCs w:val="32"/>
          <w:rtl/>
          <w:lang w:bidi="ar-SY"/>
        </w:rPr>
        <w:t xml:space="preserve">. والتوصيات الحالية تفضي بإيقاف </w:t>
      </w:r>
      <w:proofErr w:type="spellStart"/>
      <w:r w:rsidRPr="00733B94">
        <w:rPr>
          <w:rFonts w:ascii="Calibri" w:eastAsia="Calibri" w:hAnsi="Calibri" w:cs="Arial" w:hint="cs"/>
          <w:sz w:val="32"/>
          <w:szCs w:val="32"/>
          <w:rtl/>
          <w:lang w:bidi="ar-SY"/>
        </w:rPr>
        <w:t>الكلوبيدوغري</w:t>
      </w:r>
      <w:r w:rsidRPr="00733B94">
        <w:rPr>
          <w:rFonts w:ascii="Calibri" w:eastAsia="Calibri" w:hAnsi="Calibri" w:cs="Arial" w:hint="eastAsia"/>
          <w:sz w:val="32"/>
          <w:szCs w:val="32"/>
          <w:rtl/>
          <w:lang w:bidi="ar-SY"/>
        </w:rPr>
        <w:t>ل</w:t>
      </w:r>
      <w:proofErr w:type="spellEnd"/>
      <w:r w:rsidRPr="00733B94">
        <w:rPr>
          <w:rFonts w:ascii="Calibri" w:eastAsia="Calibri" w:hAnsi="Calibri" w:cs="Arial" w:hint="cs"/>
          <w:sz w:val="32"/>
          <w:szCs w:val="32"/>
          <w:rtl/>
          <w:lang w:bidi="ar-SY"/>
        </w:rPr>
        <w:t xml:space="preserve">  للمرضى الذين يتوقع لديهم إجراء </w:t>
      </w:r>
      <w:r w:rsidRPr="00733B94">
        <w:rPr>
          <w:rFonts w:ascii="Calibri" w:eastAsia="Calibri" w:hAnsi="Calibri" w:cs="Arial"/>
          <w:sz w:val="32"/>
          <w:szCs w:val="32"/>
          <w:lang w:bidi="ar-SY"/>
        </w:rPr>
        <w:t>CABG</w:t>
      </w:r>
      <w:r w:rsidR="005837A3">
        <w:rPr>
          <w:rFonts w:ascii="Calibri" w:eastAsia="Calibri" w:hAnsi="Calibri" w:cs="Arial" w:hint="cs"/>
          <w:sz w:val="32"/>
          <w:szCs w:val="32"/>
          <w:rtl/>
          <w:lang w:bidi="ar-SY"/>
        </w:rPr>
        <w:t xml:space="preserve"> لمدة</w:t>
      </w:r>
      <w:r w:rsidR="002077D8">
        <w:rPr>
          <w:rFonts w:ascii="Calibri" w:eastAsia="Calibri" w:hAnsi="Calibri" w:cs="Arial" w:hint="cs"/>
          <w:sz w:val="32"/>
          <w:szCs w:val="32"/>
          <w:rtl/>
          <w:lang w:bidi="ar-SY"/>
        </w:rPr>
        <w:t xml:space="preserve"> </w:t>
      </w:r>
      <w:r w:rsidR="005837A3">
        <w:rPr>
          <w:rFonts w:ascii="Calibri" w:eastAsia="Calibri" w:hAnsi="Calibri" w:cs="Arial" w:hint="cs"/>
          <w:sz w:val="32"/>
          <w:szCs w:val="32"/>
          <w:rtl/>
          <w:lang w:bidi="ar-SY"/>
        </w:rPr>
        <w:t>(5إلى7) أيام</w:t>
      </w:r>
      <w:r w:rsidRPr="00733B94">
        <w:rPr>
          <w:rFonts w:ascii="Calibri" w:eastAsia="Calibri" w:hAnsi="Calibri" w:cs="Arial" w:hint="cs"/>
          <w:sz w:val="32"/>
          <w:szCs w:val="32"/>
          <w:rtl/>
          <w:lang w:bidi="ar-SY"/>
        </w:rPr>
        <w:t>.</w:t>
      </w:r>
    </w:p>
    <w:p w:rsidR="000C2426" w:rsidRDefault="000C2426" w:rsidP="000C2426">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الجرعة</w:t>
      </w:r>
      <w:r>
        <w:rPr>
          <w:rFonts w:ascii="Calibri" w:eastAsia="Calibri" w:hAnsi="Calibri" w:cs="Arial" w:hint="cs"/>
          <w:sz w:val="32"/>
          <w:szCs w:val="32"/>
          <w:rtl/>
        </w:rPr>
        <w:t xml:space="preserve"> الـ </w:t>
      </w:r>
      <w:proofErr w:type="spellStart"/>
      <w:r w:rsidRPr="00733B94">
        <w:rPr>
          <w:rFonts w:ascii="Calibri" w:eastAsia="Calibri" w:hAnsi="Calibri" w:cs="Arial"/>
          <w:sz w:val="32"/>
          <w:szCs w:val="32"/>
          <w:lang w:bidi="ar-SY"/>
        </w:rPr>
        <w:t>Clopidogrel</w:t>
      </w:r>
      <w:proofErr w:type="spellEnd"/>
      <w:r>
        <w:rPr>
          <w:rFonts w:ascii="Calibri" w:eastAsia="Calibri" w:hAnsi="Calibri" w:cs="Arial" w:hint="cs"/>
          <w:sz w:val="32"/>
          <w:szCs w:val="32"/>
          <w:rtl/>
          <w:lang w:bidi="ar-SY"/>
        </w:rPr>
        <w:t>: جرعة تحميل 300-600</w:t>
      </w:r>
      <w:r w:rsidRPr="00733B94">
        <w:rPr>
          <w:rFonts w:ascii="Calibri" w:eastAsia="Calibri" w:hAnsi="Calibri" w:cs="Arial" w:hint="cs"/>
          <w:sz w:val="32"/>
          <w:szCs w:val="32"/>
          <w:rtl/>
          <w:lang w:bidi="ar-SY"/>
        </w:rPr>
        <w:t xml:space="preserve">ملغ للمرضى </w:t>
      </w:r>
      <w:r w:rsidRPr="00733B94">
        <w:rPr>
          <w:rFonts w:ascii="Calibri" w:eastAsia="Calibri" w:hAnsi="Calibri" w:cs="Arial"/>
          <w:sz w:val="32"/>
          <w:szCs w:val="32"/>
          <w:lang w:bidi="ar-SY"/>
        </w:rPr>
        <w:t>&gt;</w:t>
      </w:r>
      <w:r>
        <w:rPr>
          <w:rFonts w:ascii="Calibri" w:eastAsia="Calibri" w:hAnsi="Calibri" w:cs="Arial" w:hint="cs"/>
          <w:sz w:val="32"/>
          <w:szCs w:val="32"/>
          <w:rtl/>
          <w:lang w:bidi="ar-SY"/>
        </w:rPr>
        <w:t>75سنة (يبدأ تأثيره خلال ساعتين)، و 75</w:t>
      </w:r>
      <w:r w:rsidRPr="00733B94">
        <w:rPr>
          <w:rFonts w:ascii="Calibri" w:eastAsia="Calibri" w:hAnsi="Calibri" w:cs="Arial" w:hint="cs"/>
          <w:sz w:val="32"/>
          <w:szCs w:val="32"/>
          <w:rtl/>
          <w:lang w:bidi="ar-SY"/>
        </w:rPr>
        <w:t xml:space="preserve">ملغ للمرضى </w:t>
      </w:r>
      <w:r w:rsidRPr="00733B94">
        <w:rPr>
          <w:rFonts w:ascii="Calibri" w:eastAsia="Calibri" w:hAnsi="Calibri" w:cs="Arial"/>
          <w:sz w:val="32"/>
          <w:szCs w:val="32"/>
          <w:lang w:bidi="ar-SY"/>
        </w:rPr>
        <w:t>&lt;</w:t>
      </w:r>
      <w:r w:rsidRPr="00733B94">
        <w:rPr>
          <w:rFonts w:ascii="Calibri" w:eastAsia="Calibri" w:hAnsi="Calibri" w:cs="Arial" w:hint="cs"/>
          <w:sz w:val="32"/>
          <w:szCs w:val="32"/>
          <w:rtl/>
          <w:lang w:bidi="ar-SY"/>
        </w:rPr>
        <w:t>75</w:t>
      </w:r>
      <w:r>
        <w:rPr>
          <w:rFonts w:ascii="Calibri" w:eastAsia="Calibri" w:hAnsi="Calibri" w:cs="Arial" w:hint="cs"/>
          <w:sz w:val="32"/>
          <w:szCs w:val="32"/>
          <w:rtl/>
          <w:lang w:bidi="ar-SY"/>
        </w:rPr>
        <w:t>سنة</w:t>
      </w:r>
      <w:r>
        <w:rPr>
          <w:rFonts w:ascii="Calibri" w:eastAsia="Calibri" w:hAnsi="Calibri" w:cs="Arial" w:hint="cs"/>
          <w:sz w:val="32"/>
          <w:szCs w:val="32"/>
          <w:rtl/>
        </w:rPr>
        <w:t xml:space="preserve"> </w:t>
      </w:r>
      <w:r w:rsidRPr="00733B94">
        <w:rPr>
          <w:rFonts w:ascii="Calibri" w:eastAsia="Calibri" w:hAnsi="Calibri" w:cs="Arial" w:hint="cs"/>
          <w:sz w:val="32"/>
          <w:szCs w:val="32"/>
          <w:rtl/>
          <w:lang w:bidi="ar-SY"/>
        </w:rPr>
        <w:t xml:space="preserve">(يبدأ تأثيره في </w:t>
      </w:r>
      <w:r>
        <w:rPr>
          <w:rFonts w:ascii="Calibri" w:eastAsia="Calibri" w:hAnsi="Calibri" w:cs="Arial" w:hint="cs"/>
          <w:sz w:val="32"/>
          <w:szCs w:val="32"/>
          <w:rtl/>
          <w:lang w:bidi="ar-SY"/>
        </w:rPr>
        <w:t>اليوم التالي)، وجرعة الصيانة 75</w:t>
      </w:r>
      <w:r w:rsidRPr="00733B94">
        <w:rPr>
          <w:rFonts w:ascii="Calibri" w:eastAsia="Calibri" w:hAnsi="Calibri" w:cs="Arial" w:hint="cs"/>
          <w:sz w:val="32"/>
          <w:szCs w:val="32"/>
          <w:rtl/>
          <w:lang w:bidi="ar-SY"/>
        </w:rPr>
        <w:t>ملغ يومياً. (حين إعطائه لمرضى</w:t>
      </w:r>
      <w:r>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STEMI</w:t>
      </w:r>
      <w:r w:rsidRPr="00733B94">
        <w:rPr>
          <w:rFonts w:ascii="Calibri" w:eastAsia="Calibri" w:hAnsi="Calibri" w:cs="Arial" w:hint="cs"/>
          <w:sz w:val="32"/>
          <w:szCs w:val="32"/>
          <w:rtl/>
          <w:lang w:bidi="ar-SY"/>
        </w:rPr>
        <w:t xml:space="preserve"> مع </w:t>
      </w:r>
      <w:r w:rsidRPr="00733B94">
        <w:rPr>
          <w:rFonts w:ascii="Calibri" w:eastAsia="Calibri" w:hAnsi="Calibri" w:cs="Arial"/>
          <w:sz w:val="32"/>
          <w:szCs w:val="32"/>
          <w:lang w:bidi="ar-SY"/>
        </w:rPr>
        <w:t>PCI</w:t>
      </w:r>
      <w:r>
        <w:rPr>
          <w:rFonts w:ascii="Calibri" w:eastAsia="Calibri" w:hAnsi="Calibri" w:cs="Arial" w:hint="cs"/>
          <w:sz w:val="32"/>
          <w:szCs w:val="32"/>
          <w:rtl/>
          <w:lang w:bidi="ar-SY"/>
        </w:rPr>
        <w:t xml:space="preserve"> جرعة التحميل 600</w:t>
      </w:r>
      <w:r w:rsidRPr="00733B94">
        <w:rPr>
          <w:rFonts w:ascii="Calibri" w:eastAsia="Calibri" w:hAnsi="Calibri" w:cs="Arial" w:hint="cs"/>
          <w:sz w:val="32"/>
          <w:szCs w:val="32"/>
          <w:rtl/>
          <w:lang w:bidi="ar-SY"/>
        </w:rPr>
        <w:t>م</w:t>
      </w:r>
      <w:r>
        <w:rPr>
          <w:rFonts w:ascii="Calibri" w:eastAsia="Calibri" w:hAnsi="Calibri" w:cs="Arial" w:hint="cs"/>
          <w:sz w:val="32"/>
          <w:szCs w:val="32"/>
          <w:rtl/>
          <w:lang w:bidi="ar-SY"/>
        </w:rPr>
        <w:t>لغ و يفضل المتابعة بـ150ملغ يومياً لأسبوع ثم 75ملغ يومياً صيانة).</w:t>
      </w:r>
    </w:p>
    <w:p w:rsidR="00067E0B" w:rsidRDefault="00067E0B" w:rsidP="00067E0B">
      <w:pPr>
        <w:bidi/>
        <w:spacing w:after="200"/>
        <w:jc w:val="both"/>
        <w:rPr>
          <w:rFonts w:ascii="Calibri" w:eastAsia="Calibri" w:hAnsi="Calibri" w:cs="Arial"/>
          <w:sz w:val="32"/>
          <w:szCs w:val="32"/>
          <w:rtl/>
        </w:rPr>
      </w:pPr>
      <w:r>
        <w:rPr>
          <w:rFonts w:ascii="Calibri" w:eastAsia="Calibri" w:hAnsi="Calibri" w:cs="Arial" w:hint="cs"/>
          <w:sz w:val="32"/>
          <w:szCs w:val="32"/>
          <w:rtl/>
          <w:lang w:bidi="ar-SY"/>
        </w:rPr>
        <w:t>من المنطقي إعطاء (300)</w:t>
      </w:r>
      <w:r w:rsidRPr="00733B94">
        <w:rPr>
          <w:rFonts w:ascii="Calibri" w:eastAsia="Calibri" w:hAnsi="Calibri" w:cs="Arial" w:hint="cs"/>
          <w:sz w:val="32"/>
          <w:szCs w:val="32"/>
          <w:rtl/>
          <w:lang w:bidi="ar-SY"/>
        </w:rPr>
        <w:t xml:space="preserve">ملغ </w:t>
      </w:r>
      <w:proofErr w:type="spellStart"/>
      <w:r w:rsidRPr="00733B94">
        <w:rPr>
          <w:rFonts w:ascii="Calibri" w:eastAsia="Calibri" w:hAnsi="Calibri" w:cs="Arial" w:hint="cs"/>
          <w:sz w:val="32"/>
          <w:szCs w:val="32"/>
          <w:rtl/>
          <w:lang w:bidi="ar-SY"/>
        </w:rPr>
        <w:t>كلوبيدوغريل</w:t>
      </w:r>
      <w:proofErr w:type="spellEnd"/>
      <w:r w:rsidRPr="00733B94">
        <w:rPr>
          <w:rFonts w:ascii="Calibri" w:eastAsia="Calibri" w:hAnsi="Calibri" w:cs="Arial" w:hint="cs"/>
          <w:sz w:val="32"/>
          <w:szCs w:val="32"/>
          <w:rtl/>
          <w:lang w:bidi="ar-SY"/>
        </w:rPr>
        <w:t xml:space="preserve"> فموي لمرضى الإسعاف مع اشتباه </w:t>
      </w:r>
      <w:r w:rsidRPr="00733B94">
        <w:rPr>
          <w:rFonts w:ascii="Calibri" w:eastAsia="Calibri" w:hAnsi="Calibri" w:cs="Arial"/>
          <w:sz w:val="32"/>
          <w:szCs w:val="32"/>
          <w:lang w:bidi="ar-SY"/>
        </w:rPr>
        <w:t>ACS</w:t>
      </w:r>
      <w:r w:rsidRPr="00733B94">
        <w:rPr>
          <w:rFonts w:ascii="Calibri" w:eastAsia="Calibri" w:hAnsi="Calibri" w:cs="Arial" w:hint="cs"/>
          <w:sz w:val="32"/>
          <w:szCs w:val="32"/>
          <w:rtl/>
          <w:lang w:bidi="ar-SY"/>
        </w:rPr>
        <w:t xml:space="preserve"> (دون تبدلات</w:t>
      </w:r>
      <w:r>
        <w:rPr>
          <w:rFonts w:ascii="Calibri" w:eastAsia="Calibri" w:hAnsi="Calibri" w:cs="Arial" w:hint="cs"/>
          <w:sz w:val="32"/>
          <w:szCs w:val="32"/>
          <w:rtl/>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ECG</w:t>
      </w:r>
      <w:r w:rsidRPr="00733B94">
        <w:rPr>
          <w:rFonts w:ascii="Calibri" w:eastAsia="Calibri" w:hAnsi="Calibri" w:cs="Arial" w:hint="cs"/>
          <w:sz w:val="32"/>
          <w:szCs w:val="32"/>
          <w:rtl/>
          <w:lang w:bidi="ar-SY"/>
        </w:rPr>
        <w:t xml:space="preserve"> أو </w:t>
      </w:r>
      <w:proofErr w:type="spellStart"/>
      <w:r w:rsidRPr="00733B94">
        <w:rPr>
          <w:rFonts w:ascii="Calibri" w:eastAsia="Calibri" w:hAnsi="Calibri" w:cs="Arial" w:hint="cs"/>
          <w:sz w:val="32"/>
          <w:szCs w:val="32"/>
          <w:rtl/>
          <w:lang w:bidi="ar-SY"/>
        </w:rPr>
        <w:t>الواسمات</w:t>
      </w:r>
      <w:proofErr w:type="spellEnd"/>
      <w:r w:rsidRPr="00733B94">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القلبية</w:t>
      </w:r>
      <w:r w:rsidRPr="00733B94">
        <w:rPr>
          <w:rFonts w:ascii="Calibri" w:eastAsia="Calibri" w:hAnsi="Calibri" w:cs="Arial" w:hint="cs"/>
          <w:sz w:val="32"/>
          <w:szCs w:val="32"/>
          <w:rtl/>
          <w:lang w:bidi="ar-SY"/>
        </w:rPr>
        <w:t>) وغير القادرين على تناول الأسبرين بسبب فر</w:t>
      </w:r>
      <w:r>
        <w:rPr>
          <w:rFonts w:ascii="Calibri" w:eastAsia="Calibri" w:hAnsi="Calibri" w:cs="Arial" w:hint="cs"/>
          <w:sz w:val="32"/>
          <w:szCs w:val="32"/>
          <w:rtl/>
          <w:lang w:bidi="ar-SY"/>
        </w:rPr>
        <w:t>ط الحساسية أو عدم تحمل هضمي هام</w:t>
      </w:r>
      <w:r w:rsidRPr="00733B94">
        <w:rPr>
          <w:rFonts w:ascii="Calibri" w:eastAsia="Calibri" w:hAnsi="Calibri" w:cs="Arial" w:hint="cs"/>
          <w:sz w:val="32"/>
          <w:szCs w:val="32"/>
          <w:rtl/>
          <w:lang w:bidi="ar-SY"/>
        </w:rPr>
        <w:t>.</w:t>
      </w:r>
    </w:p>
    <w:p w:rsidR="000C2426" w:rsidRDefault="000C2426" w:rsidP="00067E0B">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lastRenderedPageBreak/>
        <w:t>مدة المعالجة</w:t>
      </w:r>
      <w:r>
        <w:rPr>
          <w:rFonts w:ascii="Calibri" w:eastAsia="Calibri" w:hAnsi="Calibri" w:cs="Arial" w:hint="cs"/>
          <w:sz w:val="32"/>
          <w:szCs w:val="32"/>
          <w:rtl/>
          <w:lang w:bidi="ar-SY"/>
        </w:rPr>
        <w:t xml:space="preserve"> </w:t>
      </w:r>
      <w:proofErr w:type="spellStart"/>
      <w:r>
        <w:rPr>
          <w:rFonts w:ascii="Calibri" w:eastAsia="Calibri" w:hAnsi="Calibri" w:cs="Arial" w:hint="cs"/>
          <w:sz w:val="32"/>
          <w:szCs w:val="32"/>
          <w:rtl/>
          <w:lang w:bidi="ar-SY"/>
        </w:rPr>
        <w:t>بالكلوبيدوغريل</w:t>
      </w:r>
      <w:proofErr w:type="spellEnd"/>
      <w:r>
        <w:rPr>
          <w:rFonts w:ascii="Calibri" w:eastAsia="Calibri" w:hAnsi="Calibri" w:cs="Arial" w:hint="cs"/>
          <w:sz w:val="32"/>
          <w:szCs w:val="32"/>
          <w:rtl/>
          <w:lang w:bidi="ar-SY"/>
        </w:rPr>
        <w:t xml:space="preserve"> بالمتلازمة الإكليلية الحادة هي سنة </w:t>
      </w:r>
      <w:proofErr w:type="spellStart"/>
      <w:r>
        <w:rPr>
          <w:rFonts w:ascii="Calibri" w:eastAsia="Calibri" w:hAnsi="Calibri" w:cs="Arial" w:hint="cs"/>
          <w:sz w:val="32"/>
          <w:szCs w:val="32"/>
          <w:rtl/>
          <w:lang w:bidi="ar-SY"/>
        </w:rPr>
        <w:t>عالأقل</w:t>
      </w:r>
      <w:proofErr w:type="spellEnd"/>
      <w:r>
        <w:rPr>
          <w:rFonts w:ascii="Calibri" w:eastAsia="Calibri" w:hAnsi="Calibri" w:cs="Arial" w:hint="cs"/>
          <w:sz w:val="32"/>
          <w:szCs w:val="32"/>
          <w:rtl/>
          <w:lang w:bidi="ar-SY"/>
        </w:rPr>
        <w:t xml:space="preserve"> بغض النظر عن طريقة العلاج.</w:t>
      </w:r>
    </w:p>
    <w:p w:rsidR="00A06C48" w:rsidRPr="00733B94" w:rsidRDefault="00A06C48" w:rsidP="00463E4E">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 xml:space="preserve">هنالك دليل ضعيف على استعمال جرعة تحميل من </w:t>
      </w:r>
      <w:proofErr w:type="spellStart"/>
      <w:r w:rsidRPr="00733B94">
        <w:rPr>
          <w:rFonts w:ascii="Calibri" w:eastAsia="Calibri" w:hAnsi="Calibri" w:cs="Arial" w:hint="cs"/>
          <w:sz w:val="32"/>
          <w:szCs w:val="32"/>
          <w:rtl/>
          <w:lang w:bidi="ar-SY"/>
        </w:rPr>
        <w:t>الكلوبيدوغريل</w:t>
      </w:r>
      <w:proofErr w:type="spellEnd"/>
      <w:r w:rsidRPr="00733B94">
        <w:rPr>
          <w:rFonts w:ascii="Calibri" w:eastAsia="Calibri" w:hAnsi="Calibri" w:cs="Arial" w:hint="cs"/>
          <w:sz w:val="32"/>
          <w:szCs w:val="32"/>
          <w:rtl/>
          <w:lang w:bidi="ar-SY"/>
        </w:rPr>
        <w:t xml:space="preserve"> في المرضى </w:t>
      </w:r>
      <w:r w:rsidRPr="00733B94">
        <w:rPr>
          <w:rFonts w:ascii="Calibri" w:eastAsia="Calibri" w:hAnsi="Calibri" w:cs="Arial"/>
          <w:sz w:val="32"/>
          <w:szCs w:val="32"/>
          <w:rtl/>
          <w:lang w:bidi="ar-SY"/>
        </w:rPr>
        <w:t>≥</w:t>
      </w:r>
      <w:r w:rsidRPr="00733B94">
        <w:rPr>
          <w:rFonts w:ascii="Calibri" w:eastAsia="Calibri" w:hAnsi="Calibri" w:cs="Arial" w:hint="cs"/>
          <w:sz w:val="32"/>
          <w:szCs w:val="32"/>
          <w:rtl/>
          <w:lang w:bidi="ar-SY"/>
        </w:rPr>
        <w:t>75سنة في مرضى</w:t>
      </w:r>
      <w:r w:rsidR="00463E4E">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NSTEMI</w:t>
      </w:r>
      <w:r w:rsidRPr="00733B94">
        <w:rPr>
          <w:rFonts w:ascii="Calibri" w:eastAsia="Calibri" w:hAnsi="Calibri" w:cs="Arial" w:hint="cs"/>
          <w:sz w:val="32"/>
          <w:szCs w:val="32"/>
          <w:rtl/>
          <w:lang w:bidi="ar-SY"/>
        </w:rPr>
        <w:t xml:space="preserve"> و</w:t>
      </w:r>
      <w:r w:rsidR="00463E4E">
        <w:rPr>
          <w:rFonts w:ascii="Calibri" w:eastAsia="Calibri" w:hAnsi="Calibri" w:cs="Arial" w:hint="cs"/>
          <w:sz w:val="32"/>
          <w:szCs w:val="32"/>
          <w:rtl/>
          <w:lang w:bidi="ar-SY"/>
        </w:rPr>
        <w:t>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STEMI</w:t>
      </w:r>
      <w:r w:rsidRPr="00733B94">
        <w:rPr>
          <w:rFonts w:ascii="Calibri" w:eastAsia="Calibri" w:hAnsi="Calibri" w:cs="Arial" w:hint="cs"/>
          <w:sz w:val="32"/>
          <w:szCs w:val="32"/>
          <w:rtl/>
          <w:lang w:bidi="ar-SY"/>
        </w:rPr>
        <w:t xml:space="preserve"> المعالجين بـ </w:t>
      </w:r>
      <w:r w:rsidRPr="00733B94">
        <w:rPr>
          <w:rFonts w:ascii="Calibri" w:eastAsia="Calibri" w:hAnsi="Calibri" w:cs="Arial"/>
          <w:sz w:val="32"/>
          <w:szCs w:val="32"/>
          <w:lang w:bidi="ar-SY"/>
        </w:rPr>
        <w:t>PPCI</w:t>
      </w:r>
      <w:r w:rsidRPr="00733B94">
        <w:rPr>
          <w:rFonts w:ascii="Calibri" w:eastAsia="Calibri" w:hAnsi="Calibri" w:cs="Arial" w:hint="cs"/>
          <w:sz w:val="32"/>
          <w:szCs w:val="32"/>
          <w:rtl/>
          <w:lang w:bidi="ar-SY"/>
        </w:rPr>
        <w:t xml:space="preserve"> وكانوا مستبعدين في دراسات</w:t>
      </w:r>
      <w:r w:rsidR="00463E4E">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STEMI</w:t>
      </w:r>
      <w:r w:rsidR="00463E4E">
        <w:rPr>
          <w:rFonts w:ascii="Calibri" w:eastAsia="Calibri" w:hAnsi="Calibri" w:cs="Arial" w:hint="cs"/>
          <w:sz w:val="32"/>
          <w:szCs w:val="32"/>
          <w:rtl/>
          <w:lang w:bidi="ar-SY"/>
        </w:rPr>
        <w:t xml:space="preserve"> المعالج بحالات </w:t>
      </w:r>
      <w:proofErr w:type="spellStart"/>
      <w:r w:rsidR="00463E4E">
        <w:rPr>
          <w:rFonts w:ascii="Calibri" w:eastAsia="Calibri" w:hAnsi="Calibri" w:cs="Arial" w:hint="cs"/>
          <w:sz w:val="32"/>
          <w:szCs w:val="32"/>
          <w:rtl/>
          <w:lang w:bidi="ar-SY"/>
        </w:rPr>
        <w:t>الفيبرين</w:t>
      </w:r>
      <w:proofErr w:type="spellEnd"/>
      <w:r w:rsidRPr="00733B94">
        <w:rPr>
          <w:rFonts w:ascii="Calibri" w:eastAsia="Calibri" w:hAnsi="Calibri" w:cs="Arial" w:hint="cs"/>
          <w:sz w:val="32"/>
          <w:szCs w:val="32"/>
          <w:rtl/>
          <w:lang w:bidi="ar-SY"/>
        </w:rPr>
        <w:t xml:space="preserve">، لذا فإن الجرعة المثالية من </w:t>
      </w:r>
      <w:proofErr w:type="spellStart"/>
      <w:r w:rsidRPr="00733B94">
        <w:rPr>
          <w:rFonts w:ascii="Calibri" w:eastAsia="Calibri" w:hAnsi="Calibri" w:cs="Arial" w:hint="cs"/>
          <w:sz w:val="32"/>
          <w:szCs w:val="32"/>
          <w:rtl/>
          <w:lang w:bidi="ar-SY"/>
        </w:rPr>
        <w:t>الكلوبيدوغريل</w:t>
      </w:r>
      <w:proofErr w:type="spellEnd"/>
      <w:r w:rsidRPr="00733B94">
        <w:rPr>
          <w:rFonts w:ascii="Calibri" w:eastAsia="Calibri" w:hAnsi="Calibri" w:cs="Arial" w:hint="cs"/>
          <w:sz w:val="32"/>
          <w:szCs w:val="32"/>
          <w:rtl/>
          <w:lang w:bidi="ar-SY"/>
        </w:rPr>
        <w:t xml:space="preserve"> للمرضى </w:t>
      </w:r>
      <w:r w:rsidRPr="00733B94">
        <w:rPr>
          <w:rFonts w:ascii="Calibri" w:eastAsia="Calibri" w:hAnsi="Calibri" w:cs="Arial"/>
          <w:sz w:val="32"/>
          <w:szCs w:val="32"/>
          <w:lang w:bidi="ar-SY"/>
        </w:rPr>
        <w:t>&lt;</w:t>
      </w:r>
      <w:r w:rsidR="00463E4E">
        <w:rPr>
          <w:rFonts w:ascii="Calibri" w:eastAsia="Calibri" w:hAnsi="Calibri" w:cs="Arial" w:hint="cs"/>
          <w:sz w:val="32"/>
          <w:szCs w:val="32"/>
          <w:rtl/>
          <w:lang w:bidi="ar-SY"/>
        </w:rPr>
        <w:t>75</w:t>
      </w:r>
      <w:r w:rsidRPr="00733B94">
        <w:rPr>
          <w:rFonts w:ascii="Calibri" w:eastAsia="Calibri" w:hAnsi="Calibri" w:cs="Arial" w:hint="cs"/>
          <w:sz w:val="32"/>
          <w:szCs w:val="32"/>
          <w:rtl/>
          <w:lang w:bidi="ar-SY"/>
        </w:rPr>
        <w:t>سنة لم تحدد بعد.</w:t>
      </w:r>
    </w:p>
    <w:p w:rsidR="00A06C48" w:rsidRPr="00733B94" w:rsidRDefault="00463E4E" w:rsidP="00741BEC">
      <w:pPr>
        <w:bidi/>
        <w:spacing w:after="200"/>
        <w:jc w:val="both"/>
        <w:rPr>
          <w:rFonts w:ascii="Calibri" w:eastAsia="Calibri" w:hAnsi="Calibri" w:cs="Arial"/>
          <w:sz w:val="32"/>
          <w:szCs w:val="32"/>
          <w:rtl/>
        </w:rPr>
      </w:pPr>
      <w:proofErr w:type="spellStart"/>
      <w:r w:rsidRPr="00067E0B">
        <w:rPr>
          <w:rFonts w:ascii="Calibri" w:eastAsia="Calibri" w:hAnsi="Calibri" w:cs="Arial" w:hint="cs"/>
          <w:sz w:val="32"/>
          <w:szCs w:val="32"/>
          <w:u w:val="double"/>
          <w:rtl/>
          <w:lang w:bidi="ar-SY"/>
        </w:rPr>
        <w:t>البرازوغريل</w:t>
      </w:r>
      <w:r w:rsidR="00A06C48" w:rsidRPr="00067E0B">
        <w:rPr>
          <w:rFonts w:ascii="Calibri" w:eastAsia="Calibri" w:hAnsi="Calibri" w:cs="Arial"/>
          <w:sz w:val="32"/>
          <w:szCs w:val="32"/>
          <w:u w:val="double"/>
          <w:lang w:bidi="ar-SY"/>
        </w:rPr>
        <w:t>Prasugrel</w:t>
      </w:r>
      <w:proofErr w:type="spellEnd"/>
      <w:r w:rsidR="00A06C48" w:rsidRPr="00067E0B">
        <w:rPr>
          <w:rFonts w:ascii="Calibri" w:eastAsia="Calibri" w:hAnsi="Calibri" w:cs="Arial" w:hint="cs"/>
          <w:sz w:val="32"/>
          <w:szCs w:val="32"/>
          <w:u w:val="double"/>
          <w:rtl/>
          <w:lang w:bidi="ar-SY"/>
        </w:rPr>
        <w:t>:</w:t>
      </w:r>
      <w:r w:rsidR="00A06C48" w:rsidRPr="00733B94">
        <w:rPr>
          <w:rFonts w:ascii="Calibri" w:eastAsia="Calibri" w:hAnsi="Calibri" w:cs="Arial" w:hint="cs"/>
          <w:sz w:val="32"/>
          <w:szCs w:val="32"/>
          <w:rtl/>
          <w:lang w:bidi="ar-SY"/>
        </w:rPr>
        <w:t xml:space="preserve"> هو طليعة دواء من </w:t>
      </w:r>
      <w:proofErr w:type="spellStart"/>
      <w:r w:rsidR="00A06C48" w:rsidRPr="00733B94">
        <w:rPr>
          <w:rFonts w:ascii="Calibri" w:eastAsia="Calibri" w:hAnsi="Calibri" w:cs="Arial" w:hint="cs"/>
          <w:sz w:val="32"/>
          <w:szCs w:val="32"/>
          <w:rtl/>
          <w:lang w:bidi="ar-SY"/>
        </w:rPr>
        <w:t>الثينوبيريدينا</w:t>
      </w:r>
      <w:r w:rsidR="00A06C48" w:rsidRPr="00733B94">
        <w:rPr>
          <w:rFonts w:ascii="Calibri" w:eastAsia="Calibri" w:hAnsi="Calibri" w:cs="Arial" w:hint="eastAsia"/>
          <w:sz w:val="32"/>
          <w:szCs w:val="32"/>
          <w:rtl/>
          <w:lang w:bidi="ar-SY"/>
        </w:rPr>
        <w:t>ت</w:t>
      </w:r>
      <w:proofErr w:type="spellEnd"/>
      <w:r>
        <w:rPr>
          <w:rFonts w:ascii="Calibri" w:eastAsia="Calibri" w:hAnsi="Calibri" w:cs="Arial" w:hint="cs"/>
          <w:sz w:val="32"/>
          <w:szCs w:val="32"/>
          <w:rtl/>
          <w:lang w:bidi="ar-SY"/>
        </w:rPr>
        <w:t xml:space="preserve"> الفموية</w:t>
      </w:r>
      <w:r w:rsidR="00A06C48" w:rsidRPr="00733B94">
        <w:rPr>
          <w:rFonts w:ascii="Calibri" w:eastAsia="Calibri" w:hAnsi="Calibri" w:cs="Arial" w:hint="cs"/>
          <w:sz w:val="32"/>
          <w:szCs w:val="32"/>
          <w:rtl/>
          <w:lang w:bidi="ar-SY"/>
        </w:rPr>
        <w:t xml:space="preserve">، يرتبط بشكل غير عكوس بمستقبلات </w:t>
      </w:r>
      <w:r w:rsidR="00A06C48" w:rsidRPr="00733B94">
        <w:rPr>
          <w:rFonts w:ascii="Calibri" w:eastAsia="Calibri" w:hAnsi="Calibri" w:cs="Arial"/>
          <w:sz w:val="32"/>
          <w:szCs w:val="32"/>
          <w:lang w:bidi="ar-SY"/>
        </w:rPr>
        <w:t>ADP</w:t>
      </w:r>
      <w:r>
        <w:rPr>
          <w:rFonts w:ascii="Calibri" w:eastAsia="Calibri" w:hAnsi="Calibri" w:cs="Arial" w:hint="cs"/>
          <w:sz w:val="32"/>
          <w:szCs w:val="32"/>
          <w:rtl/>
          <w:lang w:bidi="ar-SY"/>
        </w:rPr>
        <w:t xml:space="preserve"> ويثبط تجمع الصفيحات</w:t>
      </w:r>
      <w:r w:rsidR="00A06C48" w:rsidRPr="00733B94">
        <w:rPr>
          <w:rFonts w:ascii="Calibri" w:eastAsia="Calibri" w:hAnsi="Calibri" w:cs="Arial" w:hint="cs"/>
          <w:sz w:val="32"/>
          <w:szCs w:val="32"/>
          <w:rtl/>
          <w:lang w:bidi="ar-SY"/>
        </w:rPr>
        <w:t xml:space="preserve">. </w:t>
      </w:r>
      <w:proofErr w:type="spellStart"/>
      <w:r w:rsidR="00A06C48" w:rsidRPr="00733B94">
        <w:rPr>
          <w:rFonts w:ascii="Calibri" w:eastAsia="Calibri" w:hAnsi="Calibri" w:cs="Arial" w:hint="cs"/>
          <w:sz w:val="32"/>
          <w:szCs w:val="32"/>
          <w:rtl/>
          <w:lang w:bidi="ar-SY"/>
        </w:rPr>
        <w:t>البرازوغريل</w:t>
      </w:r>
      <w:proofErr w:type="spellEnd"/>
      <w:r w:rsidR="00A06C48" w:rsidRPr="00733B94">
        <w:rPr>
          <w:rFonts w:ascii="Calibri" w:eastAsia="Calibri" w:hAnsi="Calibri" w:cs="Arial" w:hint="cs"/>
          <w:sz w:val="32"/>
          <w:szCs w:val="32"/>
          <w:rtl/>
          <w:lang w:bidi="ar-SY"/>
        </w:rPr>
        <w:t xml:space="preserve"> قد يترافق </w:t>
      </w:r>
      <w:r>
        <w:rPr>
          <w:rFonts w:ascii="Calibri" w:eastAsia="Calibri" w:hAnsi="Calibri" w:cs="Arial" w:hint="cs"/>
          <w:sz w:val="32"/>
          <w:szCs w:val="32"/>
          <w:rtl/>
          <w:lang w:bidi="ar-SY"/>
        </w:rPr>
        <w:t>مع نقص في معدل الحوادث</w:t>
      </w:r>
      <w:r w:rsidR="002077D8">
        <w:rPr>
          <w:rFonts w:ascii="Calibri" w:eastAsia="Calibri" w:hAnsi="Calibri" w:cs="Arial" w:hint="cs"/>
          <w:sz w:val="32"/>
          <w:szCs w:val="32"/>
          <w:rtl/>
          <w:lang w:bidi="ar-SY"/>
        </w:rPr>
        <w:t xml:space="preserve"> </w:t>
      </w:r>
      <w:r>
        <w:rPr>
          <w:rFonts w:ascii="Calibri" w:eastAsia="Calibri" w:hAnsi="Calibri" w:cs="Arial" w:hint="cs"/>
          <w:sz w:val="32"/>
          <w:szCs w:val="32"/>
          <w:rtl/>
          <w:lang w:bidi="ar-SY"/>
        </w:rPr>
        <w:t>(وفاة بسبب قلبي وعائي، احتشاء غير قاتل، سكتة غير قاتلة)</w:t>
      </w:r>
      <w:r w:rsidR="00A06C48" w:rsidRPr="00733B94">
        <w:rPr>
          <w:rFonts w:ascii="Calibri" w:eastAsia="Calibri" w:hAnsi="Calibri" w:cs="Arial" w:hint="cs"/>
          <w:sz w:val="32"/>
          <w:szCs w:val="32"/>
          <w:rtl/>
          <w:lang w:bidi="ar-SY"/>
        </w:rPr>
        <w:t xml:space="preserve">، بدون فائدة أكبر بالوفيات مقارنة مع </w:t>
      </w:r>
      <w:proofErr w:type="spellStart"/>
      <w:r w:rsidR="00A06C48" w:rsidRPr="00733B94">
        <w:rPr>
          <w:rFonts w:ascii="Calibri" w:eastAsia="Calibri" w:hAnsi="Calibri" w:cs="Arial" w:hint="cs"/>
          <w:sz w:val="32"/>
          <w:szCs w:val="32"/>
          <w:rtl/>
          <w:lang w:bidi="ar-SY"/>
        </w:rPr>
        <w:t>الك</w:t>
      </w:r>
      <w:r>
        <w:rPr>
          <w:rFonts w:ascii="Calibri" w:eastAsia="Calibri" w:hAnsi="Calibri" w:cs="Arial" w:hint="cs"/>
          <w:sz w:val="32"/>
          <w:szCs w:val="32"/>
          <w:rtl/>
          <w:lang w:bidi="ar-SY"/>
        </w:rPr>
        <w:t>لوبيدوغريل</w:t>
      </w:r>
      <w:proofErr w:type="spellEnd"/>
      <w:r>
        <w:rPr>
          <w:rFonts w:ascii="Calibri" w:eastAsia="Calibri" w:hAnsi="Calibri" w:cs="Arial" w:hint="cs"/>
          <w:sz w:val="32"/>
          <w:szCs w:val="32"/>
          <w:rtl/>
          <w:lang w:bidi="ar-SY"/>
        </w:rPr>
        <w:t xml:space="preserve"> لكن مع زيادة </w:t>
      </w:r>
      <w:proofErr w:type="spellStart"/>
      <w:r>
        <w:rPr>
          <w:rFonts w:ascii="Calibri" w:eastAsia="Calibri" w:hAnsi="Calibri" w:cs="Arial" w:hint="cs"/>
          <w:sz w:val="32"/>
          <w:szCs w:val="32"/>
          <w:rtl/>
          <w:lang w:bidi="ar-SY"/>
        </w:rPr>
        <w:t>بالنزوف</w:t>
      </w:r>
      <w:proofErr w:type="spellEnd"/>
      <w:r w:rsidR="00A06C48" w:rsidRPr="00733B94">
        <w:rPr>
          <w:rFonts w:ascii="Calibri" w:eastAsia="Calibri" w:hAnsi="Calibri" w:cs="Arial" w:hint="cs"/>
          <w:sz w:val="32"/>
          <w:szCs w:val="32"/>
          <w:rtl/>
          <w:lang w:bidi="ar-SY"/>
        </w:rPr>
        <w:t xml:space="preserve"> الكبرى مقارنة مع </w:t>
      </w:r>
      <w:proofErr w:type="spellStart"/>
      <w:r w:rsidR="00A06C48" w:rsidRPr="00733B94">
        <w:rPr>
          <w:rFonts w:ascii="Calibri" w:eastAsia="Calibri" w:hAnsi="Calibri" w:cs="Arial" w:hint="cs"/>
          <w:sz w:val="32"/>
          <w:szCs w:val="32"/>
          <w:rtl/>
          <w:lang w:bidi="ar-SY"/>
        </w:rPr>
        <w:t>الكلوبيدوغريل</w:t>
      </w:r>
      <w:proofErr w:type="spellEnd"/>
      <w:r w:rsidR="00A06C48" w:rsidRPr="00733B94">
        <w:rPr>
          <w:rFonts w:ascii="Calibri" w:eastAsia="Calibri" w:hAnsi="Calibri" w:cs="Arial" w:hint="cs"/>
          <w:sz w:val="32"/>
          <w:szCs w:val="32"/>
          <w:rtl/>
          <w:lang w:bidi="ar-SY"/>
        </w:rPr>
        <w:t xml:space="preserve"> عندما يعطى بعد تصوير الأوعية لمرضى</w:t>
      </w:r>
      <w:r>
        <w:rPr>
          <w:rFonts w:ascii="Calibri" w:eastAsia="Calibri" w:hAnsi="Calibri" w:cs="Arial" w:hint="cs"/>
          <w:sz w:val="32"/>
          <w:szCs w:val="32"/>
          <w:rtl/>
          <w:lang w:bidi="ar-SY"/>
        </w:rPr>
        <w:t xml:space="preserve"> الـ</w:t>
      </w:r>
      <w:r w:rsidR="00A06C48" w:rsidRPr="00733B94">
        <w:rPr>
          <w:rFonts w:ascii="Calibri" w:eastAsia="Calibri" w:hAnsi="Calibri" w:cs="Arial" w:hint="cs"/>
          <w:sz w:val="32"/>
          <w:szCs w:val="32"/>
          <w:rtl/>
          <w:lang w:bidi="ar-SY"/>
        </w:rPr>
        <w:t xml:space="preserve"> </w:t>
      </w:r>
      <w:r w:rsidR="00A06C48" w:rsidRPr="00733B94">
        <w:rPr>
          <w:rFonts w:ascii="Calibri" w:eastAsia="Calibri" w:hAnsi="Calibri" w:cs="Arial"/>
          <w:sz w:val="32"/>
          <w:szCs w:val="32"/>
          <w:lang w:bidi="ar-SY"/>
        </w:rPr>
        <w:t>NSTEMI</w:t>
      </w:r>
      <w:r w:rsidR="00A06C48" w:rsidRPr="00733B94">
        <w:rPr>
          <w:rFonts w:ascii="Calibri" w:eastAsia="Calibri" w:hAnsi="Calibri" w:cs="Arial" w:hint="cs"/>
          <w:sz w:val="32"/>
          <w:szCs w:val="32"/>
          <w:rtl/>
          <w:lang w:bidi="ar-SY"/>
        </w:rPr>
        <w:t xml:space="preserve"> الخاضعين لـ </w:t>
      </w:r>
      <w:r w:rsidR="00A06C48" w:rsidRPr="00733B94">
        <w:rPr>
          <w:rFonts w:ascii="Calibri" w:eastAsia="Calibri" w:hAnsi="Calibri" w:cs="Arial"/>
          <w:sz w:val="32"/>
          <w:szCs w:val="32"/>
          <w:lang w:bidi="ar-SY"/>
        </w:rPr>
        <w:t>PCI</w:t>
      </w:r>
      <w:r w:rsidR="00A06C48" w:rsidRPr="00733B94">
        <w:rPr>
          <w:rFonts w:ascii="Calibri" w:eastAsia="Calibri" w:hAnsi="Calibri" w:cs="Arial" w:hint="cs"/>
          <w:sz w:val="32"/>
          <w:szCs w:val="32"/>
          <w:rtl/>
          <w:lang w:bidi="ar-SY"/>
        </w:rPr>
        <w:t xml:space="preserve">. لوحظت نتائج أفضل قليلاً في الحوادث عندما استعمل </w:t>
      </w:r>
      <w:proofErr w:type="spellStart"/>
      <w:r w:rsidR="00A06C48" w:rsidRPr="00733B94">
        <w:rPr>
          <w:rFonts w:ascii="Calibri" w:eastAsia="Calibri" w:hAnsi="Calibri" w:cs="Arial" w:hint="cs"/>
          <w:sz w:val="32"/>
          <w:szCs w:val="32"/>
          <w:rtl/>
          <w:lang w:bidi="ar-SY"/>
        </w:rPr>
        <w:t>برازوغريل</w:t>
      </w:r>
      <w:proofErr w:type="spellEnd"/>
      <w:r w:rsidR="00A06C48" w:rsidRPr="00733B94">
        <w:rPr>
          <w:rFonts w:ascii="Calibri" w:eastAsia="Calibri" w:hAnsi="Calibri" w:cs="Arial"/>
          <w:sz w:val="32"/>
          <w:szCs w:val="32"/>
          <w:lang w:bidi="ar-SY"/>
        </w:rPr>
        <w:t xml:space="preserve"> </w:t>
      </w:r>
      <w:r w:rsidR="00A06C48" w:rsidRPr="00733B94">
        <w:rPr>
          <w:rFonts w:ascii="Calibri" w:eastAsia="Calibri" w:hAnsi="Calibri" w:cs="Arial" w:hint="cs"/>
          <w:sz w:val="32"/>
          <w:szCs w:val="32"/>
          <w:rtl/>
          <w:lang w:bidi="ar-SY"/>
        </w:rPr>
        <w:t xml:space="preserve"> بالمقارنة مع </w:t>
      </w:r>
      <w:proofErr w:type="spellStart"/>
      <w:r w:rsidR="00A06C48" w:rsidRPr="00733B94">
        <w:rPr>
          <w:rFonts w:ascii="Calibri" w:eastAsia="Calibri" w:hAnsi="Calibri" w:cs="Arial" w:hint="cs"/>
          <w:sz w:val="32"/>
          <w:szCs w:val="32"/>
          <w:rtl/>
          <w:lang w:bidi="ar-SY"/>
        </w:rPr>
        <w:t>كلوبيدوغريل</w:t>
      </w:r>
      <w:proofErr w:type="spellEnd"/>
      <w:r w:rsidR="00A06C48" w:rsidRPr="00733B94">
        <w:rPr>
          <w:rFonts w:ascii="Calibri" w:eastAsia="Calibri" w:hAnsi="Calibri" w:cs="Arial" w:hint="cs"/>
          <w:sz w:val="32"/>
          <w:szCs w:val="32"/>
          <w:rtl/>
          <w:lang w:bidi="ar-SY"/>
        </w:rPr>
        <w:t xml:space="preserve"> لمرضى</w:t>
      </w:r>
      <w:r>
        <w:rPr>
          <w:rFonts w:ascii="Calibri" w:eastAsia="Calibri" w:hAnsi="Calibri" w:cs="Arial" w:hint="cs"/>
          <w:sz w:val="32"/>
          <w:szCs w:val="32"/>
          <w:rtl/>
          <w:lang w:bidi="ar-SY"/>
        </w:rPr>
        <w:t xml:space="preserve"> الـ</w:t>
      </w:r>
      <w:r w:rsidR="00A06C48" w:rsidRPr="00733B94">
        <w:rPr>
          <w:rFonts w:ascii="Calibri" w:eastAsia="Calibri" w:hAnsi="Calibri" w:cs="Arial" w:hint="cs"/>
          <w:sz w:val="32"/>
          <w:szCs w:val="32"/>
          <w:rtl/>
          <w:lang w:bidi="ar-SY"/>
        </w:rPr>
        <w:t xml:space="preserve"> </w:t>
      </w:r>
      <w:r w:rsidR="00A06C48" w:rsidRPr="00733B94">
        <w:rPr>
          <w:rFonts w:ascii="Calibri" w:eastAsia="Calibri" w:hAnsi="Calibri" w:cs="Arial"/>
          <w:sz w:val="32"/>
          <w:szCs w:val="32"/>
          <w:lang w:bidi="ar-SY"/>
        </w:rPr>
        <w:t>STEMI</w:t>
      </w:r>
      <w:r>
        <w:rPr>
          <w:rFonts w:ascii="Calibri" w:eastAsia="Calibri" w:hAnsi="Calibri" w:cs="Arial" w:hint="cs"/>
          <w:sz w:val="32"/>
          <w:szCs w:val="32"/>
          <w:rtl/>
          <w:lang w:bidi="ar-SY"/>
        </w:rPr>
        <w:t xml:space="preserve"> والـ </w:t>
      </w:r>
      <w:r w:rsidR="00A06C48" w:rsidRPr="00733B94">
        <w:rPr>
          <w:rFonts w:ascii="Calibri" w:eastAsia="Calibri" w:hAnsi="Calibri" w:cs="Arial"/>
          <w:sz w:val="32"/>
          <w:szCs w:val="32"/>
          <w:lang w:bidi="ar-SY"/>
        </w:rPr>
        <w:t>NSTEMI</w:t>
      </w:r>
      <w:r w:rsidR="00A06C48" w:rsidRPr="00733B94">
        <w:rPr>
          <w:rFonts w:ascii="Calibri" w:eastAsia="Calibri" w:hAnsi="Calibri" w:cs="Arial" w:hint="cs"/>
          <w:sz w:val="32"/>
          <w:szCs w:val="32"/>
          <w:rtl/>
          <w:lang w:bidi="ar-SY"/>
        </w:rPr>
        <w:t xml:space="preserve"> المدبرين بـ</w:t>
      </w:r>
      <w:r w:rsidR="00A06C48" w:rsidRPr="00733B94">
        <w:rPr>
          <w:rFonts w:ascii="Calibri" w:eastAsia="Calibri" w:hAnsi="Calibri" w:cs="Arial" w:hint="cs"/>
          <w:sz w:val="32"/>
          <w:szCs w:val="32"/>
          <w:rtl/>
        </w:rPr>
        <w:t xml:space="preserve"> </w:t>
      </w:r>
      <w:r w:rsidR="00A06C48" w:rsidRPr="00733B94">
        <w:rPr>
          <w:rFonts w:ascii="Calibri" w:eastAsia="Calibri" w:hAnsi="Calibri" w:cs="Arial"/>
          <w:sz w:val="32"/>
          <w:szCs w:val="32"/>
          <w:lang w:bidi="ar-SY"/>
        </w:rPr>
        <w:t>PCI</w:t>
      </w:r>
      <w:r>
        <w:rPr>
          <w:rFonts w:ascii="Calibri" w:eastAsia="Calibri" w:hAnsi="Calibri" w:cs="Arial" w:hint="cs"/>
          <w:sz w:val="32"/>
          <w:szCs w:val="32"/>
          <w:rtl/>
          <w:lang w:bidi="ar-SY"/>
        </w:rPr>
        <w:t xml:space="preserve"> قبل و بعد التصوير الوعائي</w:t>
      </w:r>
      <w:r w:rsidR="00A06C48" w:rsidRPr="00733B94">
        <w:rPr>
          <w:rFonts w:ascii="Calibri" w:eastAsia="Calibri" w:hAnsi="Calibri" w:cs="Arial" w:hint="cs"/>
          <w:sz w:val="32"/>
          <w:szCs w:val="32"/>
          <w:rtl/>
          <w:lang w:bidi="ar-SY"/>
        </w:rPr>
        <w:t>.</w:t>
      </w:r>
    </w:p>
    <w:p w:rsidR="00A06C48" w:rsidRPr="00733B94" w:rsidRDefault="00A06C48" w:rsidP="00655AA2">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قد يعطى</w:t>
      </w:r>
      <w:r w:rsidR="00655AA2">
        <w:rPr>
          <w:rFonts w:ascii="Calibri" w:eastAsia="Calibri" w:hAnsi="Calibri" w:cs="Arial" w:hint="cs"/>
          <w:sz w:val="32"/>
          <w:szCs w:val="32"/>
          <w:rtl/>
          <w:lang w:bidi="ar-SY"/>
        </w:rPr>
        <w:t xml:space="preserve"> </w:t>
      </w:r>
      <w:proofErr w:type="spellStart"/>
      <w:r w:rsidR="00655AA2">
        <w:rPr>
          <w:rFonts w:ascii="Calibri" w:eastAsia="Calibri" w:hAnsi="Calibri" w:cs="Arial" w:hint="cs"/>
          <w:sz w:val="32"/>
          <w:szCs w:val="32"/>
          <w:rtl/>
          <w:lang w:bidi="ar-SY"/>
        </w:rPr>
        <w:t>البرازوغريل</w:t>
      </w:r>
      <w:proofErr w:type="spellEnd"/>
      <w:r w:rsidRPr="00733B94">
        <w:rPr>
          <w:rFonts w:ascii="Calibri" w:eastAsia="Calibri" w:hAnsi="Calibri" w:cs="Arial" w:hint="cs"/>
          <w:sz w:val="32"/>
          <w:szCs w:val="32"/>
          <w:rtl/>
          <w:lang w:bidi="ar-SY"/>
        </w:rPr>
        <w:t xml:space="preserve"> بدل </w:t>
      </w:r>
      <w:proofErr w:type="spellStart"/>
      <w:r w:rsidRPr="00733B94">
        <w:rPr>
          <w:rFonts w:ascii="Calibri" w:eastAsia="Calibri" w:hAnsi="Calibri" w:cs="Arial" w:hint="cs"/>
          <w:sz w:val="32"/>
          <w:szCs w:val="32"/>
          <w:rtl/>
          <w:lang w:bidi="ar-SY"/>
        </w:rPr>
        <w:t>الكلوبيدوغريل</w:t>
      </w:r>
      <w:proofErr w:type="spellEnd"/>
      <w:r w:rsidR="00655AA2">
        <w:rPr>
          <w:rFonts w:ascii="Calibri" w:eastAsia="Calibri" w:hAnsi="Calibri" w:cs="Arial" w:hint="cs"/>
          <w:sz w:val="32"/>
          <w:szCs w:val="32"/>
          <w:rtl/>
          <w:lang w:bidi="ar-SY"/>
        </w:rPr>
        <w:t xml:space="preserve"> (بجرعة تحميل 60ملغ فمويا ً)</w:t>
      </w:r>
      <w:r w:rsidRPr="00733B94">
        <w:rPr>
          <w:rFonts w:ascii="Calibri" w:eastAsia="Calibri" w:hAnsi="Calibri" w:cs="Arial" w:hint="cs"/>
          <w:sz w:val="32"/>
          <w:szCs w:val="32"/>
          <w:rtl/>
          <w:lang w:bidi="ar-SY"/>
        </w:rPr>
        <w:t xml:space="preserve"> بعد التصوير الوعائي في المرضى الذين حُدد لديهم وجود </w:t>
      </w:r>
      <w:r w:rsidRPr="00733B94">
        <w:rPr>
          <w:rFonts w:ascii="Calibri" w:eastAsia="Calibri" w:hAnsi="Calibri" w:cs="Arial"/>
          <w:sz w:val="32"/>
          <w:szCs w:val="32"/>
          <w:lang w:bidi="ar-SY"/>
        </w:rPr>
        <w:t>ACS</w:t>
      </w:r>
      <w:r w:rsidRPr="00733B94">
        <w:rPr>
          <w:rFonts w:ascii="Calibri" w:eastAsia="Calibri" w:hAnsi="Calibri" w:cs="Arial" w:hint="cs"/>
          <w:sz w:val="32"/>
          <w:szCs w:val="32"/>
          <w:rtl/>
          <w:lang w:bidi="ar-SY"/>
        </w:rPr>
        <w:t xml:space="preserve"> دون ارتفاع</w:t>
      </w:r>
      <w:r w:rsidR="00463E4E">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w:t>
      </w:r>
      <w:r w:rsidRPr="00733B94">
        <w:rPr>
          <w:rFonts w:ascii="Calibri" w:eastAsia="Calibri" w:hAnsi="Calibri" w:cs="Arial" w:hint="cs"/>
          <w:sz w:val="32"/>
          <w:szCs w:val="32"/>
          <w:rtl/>
          <w:lang w:bidi="ar-SY"/>
        </w:rPr>
        <w:t xml:space="preserve"> أو</w:t>
      </w:r>
      <w:r w:rsidR="00463E4E">
        <w:rPr>
          <w:rFonts w:ascii="Calibri" w:eastAsia="Calibri" w:hAnsi="Calibri" w:cs="Arial" w:hint="cs"/>
          <w:sz w:val="32"/>
          <w:szCs w:val="32"/>
          <w:rtl/>
          <w:lang w:bidi="ar-SY"/>
        </w:rPr>
        <w:t>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STEMI</w:t>
      </w:r>
      <w:r w:rsidR="00C64E43">
        <w:rPr>
          <w:rFonts w:ascii="Calibri" w:eastAsia="Calibri" w:hAnsi="Calibri" w:cs="Arial" w:hint="cs"/>
          <w:sz w:val="32"/>
          <w:szCs w:val="32"/>
          <w:rtl/>
          <w:lang w:bidi="ar-SY"/>
        </w:rPr>
        <w:t xml:space="preserve"> بعد</w:t>
      </w:r>
      <w:r w:rsidR="00C64E43">
        <w:rPr>
          <w:rFonts w:ascii="Calibri" w:eastAsia="Calibri" w:hAnsi="Calibri" w:cs="Arial" w:hint="cs"/>
          <w:sz w:val="32"/>
          <w:szCs w:val="32"/>
          <w:rtl/>
        </w:rPr>
        <w:t>أكثر من</w:t>
      </w:r>
      <w:r w:rsidR="00463E4E">
        <w:rPr>
          <w:rFonts w:ascii="Calibri" w:eastAsia="Calibri" w:hAnsi="Calibri" w:cs="Arial" w:hint="cs"/>
          <w:sz w:val="32"/>
          <w:szCs w:val="32"/>
          <w:rtl/>
          <w:lang w:bidi="ar-SY"/>
        </w:rPr>
        <w:t xml:space="preserve"> 12</w:t>
      </w:r>
      <w:r w:rsidRPr="00733B94">
        <w:rPr>
          <w:rFonts w:ascii="Calibri" w:eastAsia="Calibri" w:hAnsi="Calibri" w:cs="Arial" w:hint="cs"/>
          <w:sz w:val="32"/>
          <w:szCs w:val="32"/>
          <w:rtl/>
          <w:lang w:bidi="ar-SY"/>
        </w:rPr>
        <w:t xml:space="preserve">ساعة من بدء الأعراض وذلك قبل إجراء </w:t>
      </w:r>
      <w:r w:rsidRPr="00733B94">
        <w:rPr>
          <w:rFonts w:ascii="Calibri" w:eastAsia="Calibri" w:hAnsi="Calibri" w:cs="Arial"/>
          <w:sz w:val="32"/>
          <w:szCs w:val="32"/>
          <w:lang w:bidi="ar-SY"/>
        </w:rPr>
        <w:t>PCI</w:t>
      </w:r>
      <w:r w:rsidR="00463E4E">
        <w:rPr>
          <w:rFonts w:ascii="Calibri" w:eastAsia="Calibri" w:hAnsi="Calibri" w:cs="Arial" w:hint="cs"/>
          <w:sz w:val="32"/>
          <w:szCs w:val="32"/>
          <w:rtl/>
          <w:lang w:bidi="ar-SY"/>
        </w:rPr>
        <w:t xml:space="preserve"> مخطط لها</w:t>
      </w:r>
      <w:r w:rsidRPr="00733B94">
        <w:rPr>
          <w:rFonts w:ascii="Calibri" w:eastAsia="Calibri" w:hAnsi="Calibri" w:cs="Arial" w:hint="cs"/>
          <w:sz w:val="32"/>
          <w:szCs w:val="32"/>
          <w:rtl/>
          <w:lang w:bidi="ar-SY"/>
        </w:rPr>
        <w:t>.</w:t>
      </w:r>
      <w:r w:rsidRPr="00733B94">
        <w:rPr>
          <w:rFonts w:ascii="Calibri" w:eastAsia="Calibri" w:hAnsi="Calibri" w:cs="Arial" w:hint="cs"/>
          <w:sz w:val="32"/>
          <w:szCs w:val="32"/>
          <w:rtl/>
        </w:rPr>
        <w:t xml:space="preserve"> </w:t>
      </w:r>
    </w:p>
    <w:p w:rsidR="00A06C48" w:rsidRPr="00733B94" w:rsidRDefault="00A06C48" w:rsidP="00741BEC">
      <w:pPr>
        <w:bidi/>
        <w:spacing w:after="200"/>
        <w:jc w:val="both"/>
        <w:rPr>
          <w:rFonts w:ascii="Calibri" w:eastAsia="Calibri" w:hAnsi="Calibri" w:cs="Arial"/>
          <w:sz w:val="32"/>
          <w:szCs w:val="32"/>
          <w:rtl/>
        </w:rPr>
      </w:pPr>
      <w:r w:rsidRPr="00733B94">
        <w:rPr>
          <w:rFonts w:ascii="Calibri" w:eastAsia="Calibri" w:hAnsi="Calibri" w:cs="Arial" w:hint="cs"/>
          <w:sz w:val="32"/>
          <w:szCs w:val="32"/>
          <w:rtl/>
        </w:rPr>
        <w:t>و</w:t>
      </w:r>
      <w:r w:rsidRPr="00733B94">
        <w:rPr>
          <w:rFonts w:ascii="Calibri" w:eastAsia="Calibri" w:hAnsi="Calibri" w:cs="Arial" w:hint="cs"/>
          <w:sz w:val="32"/>
          <w:szCs w:val="32"/>
          <w:rtl/>
          <w:lang w:bidi="ar-SY"/>
        </w:rPr>
        <w:t xml:space="preserve">ليس هنالك دليل مباشر على استعمال </w:t>
      </w:r>
      <w:proofErr w:type="spellStart"/>
      <w:r w:rsidRPr="00733B94">
        <w:rPr>
          <w:rFonts w:ascii="Calibri" w:eastAsia="Calibri" w:hAnsi="Calibri" w:cs="Arial" w:hint="cs"/>
          <w:sz w:val="32"/>
          <w:szCs w:val="32"/>
          <w:rtl/>
          <w:lang w:bidi="ar-SY"/>
        </w:rPr>
        <w:t>البرازوغر</w:t>
      </w:r>
      <w:r w:rsidR="00655AA2">
        <w:rPr>
          <w:rFonts w:ascii="Calibri" w:eastAsia="Calibri" w:hAnsi="Calibri" w:cs="Arial" w:hint="cs"/>
          <w:sz w:val="32"/>
          <w:szCs w:val="32"/>
          <w:rtl/>
          <w:lang w:bidi="ar-SY"/>
        </w:rPr>
        <w:t>يل</w:t>
      </w:r>
      <w:proofErr w:type="spellEnd"/>
      <w:r w:rsidR="00655AA2">
        <w:rPr>
          <w:rFonts w:ascii="Calibri" w:eastAsia="Calibri" w:hAnsi="Calibri" w:cs="Arial" w:hint="cs"/>
          <w:sz w:val="32"/>
          <w:szCs w:val="32"/>
          <w:rtl/>
          <w:lang w:bidi="ar-SY"/>
        </w:rPr>
        <w:t xml:space="preserve"> في قسم الإسعاف أو قبل المشفى</w:t>
      </w:r>
      <w:r w:rsidRPr="00733B94">
        <w:rPr>
          <w:rFonts w:ascii="Calibri" w:eastAsia="Calibri" w:hAnsi="Calibri" w:cs="Arial" w:hint="cs"/>
          <w:sz w:val="32"/>
          <w:szCs w:val="32"/>
          <w:rtl/>
          <w:lang w:bidi="ar-SY"/>
        </w:rPr>
        <w:t>. كما أنه غير موصى به في مرضى</w:t>
      </w:r>
      <w:r w:rsidR="00655AA2">
        <w:rPr>
          <w:rFonts w:ascii="Calibri" w:eastAsia="Calibri" w:hAnsi="Calibri" w:cs="Arial" w:hint="cs"/>
          <w:sz w:val="32"/>
          <w:szCs w:val="32"/>
          <w:rtl/>
          <w:lang w:bidi="ar-SY"/>
        </w:rPr>
        <w:t xml:space="preserve"> الـ</w:t>
      </w:r>
      <w:r w:rsidRPr="00733B94">
        <w:rPr>
          <w:rFonts w:ascii="Calibri" w:eastAsia="Calibri" w:hAnsi="Calibri" w:cs="Arial" w:hint="cs"/>
          <w:sz w:val="32"/>
          <w:szCs w:val="32"/>
          <w:rtl/>
          <w:lang w:bidi="ar-SY"/>
        </w:rPr>
        <w:t xml:space="preserve"> </w:t>
      </w:r>
      <w:r w:rsidRPr="00733B94">
        <w:rPr>
          <w:rFonts w:ascii="Calibri" w:eastAsia="Calibri" w:hAnsi="Calibri" w:cs="Arial"/>
          <w:sz w:val="32"/>
          <w:szCs w:val="32"/>
          <w:lang w:bidi="ar-SY"/>
        </w:rPr>
        <w:t>STEMI</w:t>
      </w:r>
      <w:r w:rsidR="00655AA2">
        <w:rPr>
          <w:rFonts w:ascii="Calibri" w:eastAsia="Calibri" w:hAnsi="Calibri" w:cs="Arial" w:hint="cs"/>
          <w:sz w:val="32"/>
          <w:szCs w:val="32"/>
          <w:rtl/>
          <w:lang w:bidi="ar-SY"/>
        </w:rPr>
        <w:t xml:space="preserve"> المدبر بحالات </w:t>
      </w:r>
      <w:proofErr w:type="spellStart"/>
      <w:r w:rsidR="00655AA2">
        <w:rPr>
          <w:rFonts w:ascii="Calibri" w:eastAsia="Calibri" w:hAnsi="Calibri" w:cs="Arial" w:hint="cs"/>
          <w:sz w:val="32"/>
          <w:szCs w:val="32"/>
          <w:rtl/>
          <w:lang w:bidi="ar-SY"/>
        </w:rPr>
        <w:t>الفيبرين</w:t>
      </w:r>
      <w:proofErr w:type="spellEnd"/>
      <w:r w:rsidRPr="00733B94">
        <w:rPr>
          <w:rFonts w:ascii="Calibri" w:eastAsia="Calibri" w:hAnsi="Calibri" w:cs="Arial" w:hint="cs"/>
          <w:sz w:val="32"/>
          <w:szCs w:val="32"/>
          <w:rtl/>
          <w:lang w:bidi="ar-SY"/>
        </w:rPr>
        <w:t xml:space="preserve">، أو مرضى </w:t>
      </w:r>
      <w:r w:rsidRPr="00733B94">
        <w:rPr>
          <w:rFonts w:ascii="Calibri" w:eastAsia="Calibri" w:hAnsi="Calibri" w:cs="Arial"/>
          <w:sz w:val="32"/>
          <w:szCs w:val="32"/>
          <w:lang w:bidi="ar-SY"/>
        </w:rPr>
        <w:t>NSTEMI</w:t>
      </w:r>
      <w:r w:rsidR="00655AA2">
        <w:rPr>
          <w:rFonts w:ascii="Calibri" w:eastAsia="Calibri" w:hAnsi="Calibri" w:cs="Arial" w:hint="cs"/>
          <w:sz w:val="32"/>
          <w:szCs w:val="32"/>
          <w:rtl/>
          <w:lang w:bidi="ar-SY"/>
        </w:rPr>
        <w:t xml:space="preserve"> قبل التصوير الوعائي</w:t>
      </w:r>
      <w:r w:rsidRPr="00733B94">
        <w:rPr>
          <w:rFonts w:ascii="Calibri" w:eastAsia="Calibri" w:hAnsi="Calibri" w:cs="Arial" w:hint="cs"/>
          <w:sz w:val="32"/>
          <w:szCs w:val="32"/>
          <w:rtl/>
          <w:lang w:bidi="ar-SY"/>
        </w:rPr>
        <w:t>.</w:t>
      </w:r>
    </w:p>
    <w:p w:rsidR="00A06C48" w:rsidRPr="00733B94" w:rsidRDefault="00A06C48" w:rsidP="00655AA2">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rPr>
        <w:t>جرعة ال</w:t>
      </w:r>
      <w:r w:rsidR="00655AA2">
        <w:rPr>
          <w:rFonts w:ascii="Calibri" w:eastAsia="Calibri" w:hAnsi="Calibri" w:cs="Arial" w:hint="cs"/>
          <w:sz w:val="32"/>
          <w:szCs w:val="32"/>
          <w:rtl/>
        </w:rPr>
        <w:t>ـ</w:t>
      </w:r>
      <w:r w:rsidRPr="00733B94">
        <w:rPr>
          <w:rFonts w:ascii="Calibri" w:eastAsia="Calibri" w:hAnsi="Calibri" w:cs="Arial" w:hint="cs"/>
          <w:sz w:val="32"/>
          <w:szCs w:val="32"/>
          <w:rtl/>
        </w:rPr>
        <w:t xml:space="preserve"> </w:t>
      </w:r>
      <w:proofErr w:type="spellStart"/>
      <w:r w:rsidRPr="00733B94">
        <w:rPr>
          <w:rFonts w:ascii="Calibri" w:eastAsia="Calibri" w:hAnsi="Calibri" w:cs="Arial"/>
          <w:sz w:val="32"/>
          <w:szCs w:val="32"/>
          <w:lang w:bidi="ar-SY"/>
        </w:rPr>
        <w:t>Prasugrel</w:t>
      </w:r>
      <w:proofErr w:type="spellEnd"/>
      <w:r w:rsidR="00655AA2">
        <w:rPr>
          <w:rFonts w:ascii="Calibri" w:eastAsia="Calibri" w:hAnsi="Calibri" w:cs="Arial" w:hint="cs"/>
          <w:sz w:val="32"/>
          <w:szCs w:val="32"/>
          <w:rtl/>
          <w:lang w:bidi="ar-SY"/>
        </w:rPr>
        <w:t xml:space="preserve"> :التحميل 60</w:t>
      </w:r>
      <w:r w:rsidRPr="00733B94">
        <w:rPr>
          <w:rFonts w:ascii="Calibri" w:eastAsia="Calibri" w:hAnsi="Calibri" w:cs="Arial" w:hint="cs"/>
          <w:sz w:val="32"/>
          <w:szCs w:val="32"/>
          <w:rtl/>
          <w:lang w:bidi="ar-SY"/>
        </w:rPr>
        <w:t>ملغ (يبدأ تأثيره خلا</w:t>
      </w:r>
      <w:r w:rsidR="00655AA2">
        <w:rPr>
          <w:rFonts w:ascii="Calibri" w:eastAsia="Calibri" w:hAnsi="Calibri" w:cs="Arial" w:hint="cs"/>
          <w:sz w:val="32"/>
          <w:szCs w:val="32"/>
          <w:rtl/>
          <w:lang w:bidi="ar-SY"/>
        </w:rPr>
        <w:t>ل 30 دقيقة)، جرعة الصيانة 10ملغ/يوم على الأقل12</w:t>
      </w:r>
      <w:r w:rsidRPr="00733B94">
        <w:rPr>
          <w:rFonts w:ascii="Calibri" w:eastAsia="Calibri" w:hAnsi="Calibri" w:cs="Arial" w:hint="cs"/>
          <w:sz w:val="32"/>
          <w:szCs w:val="32"/>
          <w:rtl/>
          <w:lang w:bidi="ar-SY"/>
        </w:rPr>
        <w:t>شهراً بع</w:t>
      </w:r>
      <w:r w:rsidR="00655AA2">
        <w:rPr>
          <w:rFonts w:ascii="Calibri" w:eastAsia="Calibri" w:hAnsi="Calibri" w:cs="Arial" w:hint="cs"/>
          <w:sz w:val="32"/>
          <w:szCs w:val="32"/>
          <w:rtl/>
          <w:lang w:bidi="ar-SY"/>
        </w:rPr>
        <w:t>د وضع الشبكة بغض النظر عن نوعها</w:t>
      </w:r>
      <w:r w:rsidRPr="00733B94">
        <w:rPr>
          <w:rFonts w:ascii="Calibri" w:eastAsia="Calibri" w:hAnsi="Calibri" w:cs="Arial" w:hint="cs"/>
          <w:sz w:val="32"/>
          <w:szCs w:val="32"/>
          <w:rtl/>
          <w:lang w:bidi="ar-SY"/>
        </w:rPr>
        <w:t xml:space="preserve">. وفي المرضى </w:t>
      </w:r>
      <w:r w:rsidRPr="00733B94">
        <w:rPr>
          <w:rFonts w:ascii="Calibri" w:eastAsia="Calibri" w:hAnsi="Calibri" w:cs="Arial"/>
          <w:sz w:val="32"/>
          <w:szCs w:val="32"/>
          <w:lang w:bidi="ar-SY"/>
        </w:rPr>
        <w:t>&gt;</w:t>
      </w:r>
      <w:r w:rsidRPr="00733B94">
        <w:rPr>
          <w:rFonts w:ascii="Calibri" w:eastAsia="Calibri" w:hAnsi="Calibri" w:cs="Arial" w:hint="cs"/>
          <w:sz w:val="32"/>
          <w:szCs w:val="32"/>
          <w:rtl/>
          <w:lang w:bidi="ar-SY"/>
        </w:rPr>
        <w:t xml:space="preserve">60كغ وزناً فإن صاحب </w:t>
      </w:r>
      <w:r w:rsidR="00655AA2">
        <w:rPr>
          <w:rFonts w:ascii="Calibri" w:eastAsia="Calibri" w:hAnsi="Calibri" w:cs="Arial" w:hint="cs"/>
          <w:sz w:val="32"/>
          <w:szCs w:val="32"/>
          <w:rtl/>
          <w:lang w:bidi="ar-SY"/>
        </w:rPr>
        <w:t>المصنع يوصي بإعطاء جرعة صيانة 5</w:t>
      </w:r>
      <w:r w:rsidRPr="00733B94">
        <w:rPr>
          <w:rFonts w:ascii="Calibri" w:eastAsia="Calibri" w:hAnsi="Calibri" w:cs="Arial" w:hint="cs"/>
          <w:sz w:val="32"/>
          <w:szCs w:val="32"/>
          <w:rtl/>
          <w:lang w:bidi="ar-SY"/>
        </w:rPr>
        <w:t>م</w:t>
      </w:r>
      <w:r w:rsidR="00655AA2">
        <w:rPr>
          <w:rFonts w:ascii="Calibri" w:eastAsia="Calibri" w:hAnsi="Calibri" w:cs="Arial" w:hint="cs"/>
          <w:sz w:val="32"/>
          <w:szCs w:val="32"/>
          <w:rtl/>
          <w:lang w:bidi="ar-SY"/>
        </w:rPr>
        <w:t>ل</w:t>
      </w:r>
      <w:r w:rsidRPr="00733B94">
        <w:rPr>
          <w:rFonts w:ascii="Calibri" w:eastAsia="Calibri" w:hAnsi="Calibri" w:cs="Arial" w:hint="cs"/>
          <w:sz w:val="32"/>
          <w:szCs w:val="32"/>
          <w:rtl/>
          <w:lang w:bidi="ar-SY"/>
        </w:rPr>
        <w:t xml:space="preserve">غ لكن لا يوجد بيانات تدعم هذه التوصية وبعضها يضع المرضى في خطر حدوث حوادث </w:t>
      </w:r>
      <w:proofErr w:type="spellStart"/>
      <w:r w:rsidRPr="00733B94">
        <w:rPr>
          <w:rFonts w:ascii="Calibri" w:eastAsia="Calibri" w:hAnsi="Calibri" w:cs="Arial" w:hint="cs"/>
          <w:sz w:val="32"/>
          <w:szCs w:val="32"/>
          <w:rtl/>
          <w:lang w:bidi="ar-SY"/>
        </w:rPr>
        <w:t>خثارية</w:t>
      </w:r>
      <w:proofErr w:type="spellEnd"/>
      <w:r w:rsidRPr="00733B94">
        <w:rPr>
          <w:rFonts w:ascii="Calibri" w:eastAsia="Calibri" w:hAnsi="Calibri" w:cs="Arial" w:hint="cs"/>
          <w:sz w:val="32"/>
          <w:szCs w:val="32"/>
          <w:rtl/>
          <w:lang w:bidi="ar-SY"/>
        </w:rPr>
        <w:t xml:space="preserve"> (مثلاً تخثر الش</w:t>
      </w:r>
      <w:r w:rsidR="00655AA2">
        <w:rPr>
          <w:rFonts w:ascii="Calibri" w:eastAsia="Calibri" w:hAnsi="Calibri" w:cs="Arial" w:hint="cs"/>
          <w:sz w:val="32"/>
          <w:szCs w:val="32"/>
          <w:rtl/>
          <w:lang w:bidi="ar-SY"/>
        </w:rPr>
        <w:t>بكة)</w:t>
      </w:r>
      <w:r w:rsidRPr="00733B94">
        <w:rPr>
          <w:rFonts w:ascii="Calibri" w:eastAsia="Calibri" w:hAnsi="Calibri" w:cs="Arial" w:hint="cs"/>
          <w:sz w:val="32"/>
          <w:szCs w:val="32"/>
          <w:rtl/>
          <w:lang w:bidi="ar-SY"/>
        </w:rPr>
        <w:t>،لذا خذ بالاعت</w:t>
      </w:r>
      <w:r w:rsidR="00655AA2">
        <w:rPr>
          <w:rFonts w:ascii="Calibri" w:eastAsia="Calibri" w:hAnsi="Calibri" w:cs="Arial" w:hint="cs"/>
          <w:sz w:val="32"/>
          <w:szCs w:val="32"/>
          <w:rtl/>
          <w:lang w:bidi="ar-SY"/>
        </w:rPr>
        <w:t>بار استعمال جرعة صيانة كاملة 10ملغ</w:t>
      </w:r>
      <w:r w:rsidRPr="00733B94">
        <w:rPr>
          <w:rFonts w:ascii="Calibri" w:eastAsia="Calibri" w:hAnsi="Calibri" w:cs="Arial"/>
          <w:sz w:val="32"/>
          <w:szCs w:val="32"/>
          <w:lang w:bidi="ar-SY"/>
        </w:rPr>
        <w:t>/</w:t>
      </w:r>
      <w:r w:rsidRPr="00733B94">
        <w:rPr>
          <w:rFonts w:ascii="Calibri" w:eastAsia="Calibri" w:hAnsi="Calibri" w:cs="Arial" w:hint="cs"/>
          <w:sz w:val="32"/>
          <w:szCs w:val="32"/>
          <w:rtl/>
          <w:lang w:bidi="ar-SY"/>
        </w:rPr>
        <w:t>يوم أو إعطاء دواء بديل.</w:t>
      </w:r>
    </w:p>
    <w:p w:rsidR="00222374" w:rsidRPr="00733B94" w:rsidRDefault="00A06C48" w:rsidP="00067E0B">
      <w:pPr>
        <w:bidi/>
        <w:spacing w:after="200"/>
        <w:jc w:val="both"/>
        <w:rPr>
          <w:rFonts w:ascii="Calibri" w:eastAsia="Calibri" w:hAnsi="Calibri" w:cs="Arial"/>
          <w:sz w:val="32"/>
          <w:szCs w:val="32"/>
          <w:rtl/>
        </w:rPr>
      </w:pPr>
      <w:r w:rsidRPr="00733B94">
        <w:rPr>
          <w:rFonts w:ascii="Calibri" w:eastAsia="Calibri" w:hAnsi="Calibri" w:cs="Arial" w:hint="cs"/>
          <w:sz w:val="32"/>
          <w:szCs w:val="32"/>
          <w:rtl/>
          <w:lang w:bidi="ar-SY"/>
        </w:rPr>
        <w:t>عوامل الخطورة المترافقة مع خ</w:t>
      </w:r>
      <w:r w:rsidR="00655AA2">
        <w:rPr>
          <w:rFonts w:ascii="Calibri" w:eastAsia="Calibri" w:hAnsi="Calibri" w:cs="Arial" w:hint="cs"/>
          <w:sz w:val="32"/>
          <w:szCs w:val="32"/>
          <w:rtl/>
          <w:lang w:bidi="ar-SY"/>
        </w:rPr>
        <w:t xml:space="preserve">طر عالٍ للنزف مع </w:t>
      </w:r>
      <w:proofErr w:type="spellStart"/>
      <w:r w:rsidR="00655AA2">
        <w:rPr>
          <w:rFonts w:ascii="Calibri" w:eastAsia="Calibri" w:hAnsi="Calibri" w:cs="Arial" w:hint="cs"/>
          <w:sz w:val="32"/>
          <w:szCs w:val="32"/>
          <w:rtl/>
          <w:lang w:bidi="ar-SY"/>
        </w:rPr>
        <w:t>البرازوغريل</w:t>
      </w:r>
      <w:proofErr w:type="spellEnd"/>
      <w:r w:rsidR="00655AA2">
        <w:rPr>
          <w:rFonts w:ascii="Calibri" w:eastAsia="Calibri" w:hAnsi="Calibri" w:cs="Arial" w:hint="cs"/>
          <w:sz w:val="32"/>
          <w:szCs w:val="32"/>
          <w:rtl/>
          <w:lang w:bidi="ar-SY"/>
        </w:rPr>
        <w:t xml:space="preserve"> هي: العمر</w:t>
      </w:r>
      <w:r w:rsidRPr="00733B94">
        <w:rPr>
          <w:rFonts w:ascii="Calibri" w:eastAsia="Calibri" w:hAnsi="Calibri" w:cs="Arial"/>
          <w:sz w:val="32"/>
          <w:szCs w:val="32"/>
          <w:rtl/>
          <w:lang w:bidi="ar-SY"/>
        </w:rPr>
        <w:t>≥</w:t>
      </w:r>
      <w:r w:rsidR="00655AA2">
        <w:rPr>
          <w:rFonts w:ascii="Calibri" w:eastAsia="Calibri" w:hAnsi="Calibri" w:cs="Arial" w:hint="cs"/>
          <w:sz w:val="32"/>
          <w:szCs w:val="32"/>
          <w:rtl/>
          <w:lang w:bidi="ar-SY"/>
        </w:rPr>
        <w:t>(75سنة)</w:t>
      </w:r>
      <w:r w:rsidRPr="00733B94">
        <w:rPr>
          <w:rFonts w:ascii="Calibri" w:eastAsia="Calibri" w:hAnsi="Calibri" w:cs="Arial" w:hint="cs"/>
          <w:sz w:val="32"/>
          <w:szCs w:val="32"/>
          <w:rtl/>
          <w:lang w:bidi="ar-SY"/>
        </w:rPr>
        <w:t xml:space="preserve">، قصة </w:t>
      </w:r>
      <w:r w:rsidR="00655AA2">
        <w:rPr>
          <w:rFonts w:ascii="Calibri" w:eastAsia="Calibri" w:hAnsi="Calibri" w:cs="Arial" w:hint="cs"/>
          <w:sz w:val="32"/>
          <w:szCs w:val="32"/>
          <w:rtl/>
          <w:lang w:bidi="ar-SY"/>
        </w:rPr>
        <w:t>سكتة دماغية أو حادث إقفاري عابر</w:t>
      </w:r>
      <w:r w:rsidR="002077D8">
        <w:rPr>
          <w:rFonts w:ascii="Calibri" w:eastAsia="Calibri" w:hAnsi="Calibri" w:cs="Arial" w:hint="cs"/>
          <w:sz w:val="32"/>
          <w:szCs w:val="32"/>
          <w:rtl/>
          <w:lang w:bidi="ar-SY"/>
        </w:rPr>
        <w:t xml:space="preserve"> </w:t>
      </w:r>
      <w:r w:rsidRPr="00733B94">
        <w:rPr>
          <w:rFonts w:ascii="Calibri" w:eastAsia="Calibri" w:hAnsi="Calibri" w:cs="Arial" w:hint="cs"/>
          <w:sz w:val="32"/>
          <w:szCs w:val="32"/>
          <w:rtl/>
          <w:lang w:bidi="ar-SY"/>
        </w:rPr>
        <w:t>(</w:t>
      </w:r>
      <w:r w:rsidRPr="00733B94">
        <w:rPr>
          <w:rFonts w:ascii="Calibri" w:eastAsia="Calibri" w:hAnsi="Calibri" w:cs="Arial"/>
          <w:sz w:val="32"/>
          <w:szCs w:val="32"/>
          <w:lang w:bidi="ar-SY"/>
        </w:rPr>
        <w:t>TIA</w:t>
      </w:r>
      <w:r w:rsidR="00655AA2">
        <w:rPr>
          <w:rFonts w:ascii="Calibri" w:eastAsia="Calibri" w:hAnsi="Calibri" w:cs="Arial" w:hint="cs"/>
          <w:sz w:val="32"/>
          <w:szCs w:val="32"/>
          <w:rtl/>
          <w:lang w:bidi="ar-SY"/>
        </w:rPr>
        <w:t>)</w:t>
      </w:r>
      <w:r w:rsidR="002077D8">
        <w:rPr>
          <w:rFonts w:ascii="Calibri" w:eastAsia="Calibri" w:hAnsi="Calibri" w:cs="Arial" w:hint="cs"/>
          <w:sz w:val="32"/>
          <w:szCs w:val="32"/>
          <w:rtl/>
          <w:lang w:bidi="ar-SY"/>
        </w:rPr>
        <w:t xml:space="preserve"> </w:t>
      </w:r>
      <w:r w:rsidR="00655AA2">
        <w:rPr>
          <w:rFonts w:ascii="Calibri" w:eastAsia="Calibri" w:hAnsi="Calibri" w:cs="Arial" w:hint="cs"/>
          <w:sz w:val="32"/>
          <w:szCs w:val="32"/>
          <w:rtl/>
          <w:lang w:bidi="ar-SY"/>
        </w:rPr>
        <w:t>سابقاً، وزن الجسم</w:t>
      </w:r>
      <w:r w:rsidRPr="00733B94">
        <w:rPr>
          <w:rFonts w:ascii="Calibri" w:eastAsia="Calibri" w:hAnsi="Calibri" w:cs="Arial"/>
          <w:sz w:val="32"/>
          <w:szCs w:val="32"/>
          <w:lang w:bidi="ar-SY"/>
        </w:rPr>
        <w:t>&gt;</w:t>
      </w:r>
      <w:r w:rsidR="00655AA2">
        <w:rPr>
          <w:rFonts w:ascii="Calibri" w:eastAsia="Calibri" w:hAnsi="Calibri" w:cs="Arial" w:hint="cs"/>
          <w:sz w:val="32"/>
          <w:szCs w:val="32"/>
          <w:rtl/>
          <w:lang w:bidi="ar-SY"/>
        </w:rPr>
        <w:t>60كغ</w:t>
      </w:r>
      <w:r w:rsidR="00067E0B">
        <w:rPr>
          <w:rFonts w:ascii="Calibri" w:eastAsia="Calibri" w:hAnsi="Calibri" w:cs="Arial" w:hint="cs"/>
          <w:sz w:val="32"/>
          <w:szCs w:val="32"/>
          <w:rtl/>
          <w:lang w:bidi="ar-SY"/>
        </w:rPr>
        <w:t>.</w:t>
      </w:r>
    </w:p>
    <w:p w:rsidR="00A06C48" w:rsidRPr="00733B94" w:rsidRDefault="00A06C48" w:rsidP="00741BEC">
      <w:pPr>
        <w:numPr>
          <w:ilvl w:val="0"/>
          <w:numId w:val="34"/>
        </w:numPr>
        <w:bidi/>
        <w:spacing w:after="200"/>
        <w:contextualSpacing/>
        <w:jc w:val="both"/>
        <w:rPr>
          <w:rFonts w:ascii="Calibri" w:eastAsia="Calibri" w:hAnsi="Calibri" w:cs="Arial"/>
          <w:sz w:val="32"/>
          <w:szCs w:val="32"/>
          <w:u w:val="single"/>
          <w:rtl/>
          <w:lang w:bidi="ar-SY"/>
        </w:rPr>
      </w:pPr>
      <w:r w:rsidRPr="00733B94">
        <w:rPr>
          <w:rFonts w:ascii="Calibri" w:eastAsia="Calibri" w:hAnsi="Calibri" w:cs="Arial" w:hint="cs"/>
          <w:sz w:val="32"/>
          <w:szCs w:val="32"/>
          <w:u w:val="single"/>
          <w:rtl/>
          <w:lang w:bidi="ar-SY"/>
        </w:rPr>
        <w:lastRenderedPageBreak/>
        <w:t>حاصرات مستقبلات بيتا</w:t>
      </w:r>
      <w:r w:rsidR="00655AA2">
        <w:rPr>
          <w:rFonts w:ascii="Calibri" w:eastAsia="Calibri" w:hAnsi="Calibri" w:cs="Arial" w:hint="cs"/>
          <w:sz w:val="32"/>
          <w:szCs w:val="32"/>
          <w:u w:val="single"/>
          <w:rtl/>
          <w:lang w:bidi="ar-SY"/>
        </w:rPr>
        <w:t xml:space="preserve"> </w:t>
      </w:r>
      <w:proofErr w:type="spellStart"/>
      <w:r w:rsidR="00655AA2">
        <w:rPr>
          <w:rFonts w:ascii="Calibri" w:eastAsia="Calibri" w:hAnsi="Calibri" w:cs="Arial" w:hint="cs"/>
          <w:sz w:val="32"/>
          <w:szCs w:val="32"/>
          <w:u w:val="single"/>
          <w:rtl/>
          <w:lang w:bidi="ar-SY"/>
        </w:rPr>
        <w:t>الأدرنرجية</w:t>
      </w:r>
      <w:proofErr w:type="spellEnd"/>
      <w:r w:rsidRPr="00733B94">
        <w:rPr>
          <w:rFonts w:ascii="Calibri" w:eastAsia="Calibri" w:hAnsi="Calibri" w:cs="Arial"/>
          <w:sz w:val="32"/>
          <w:szCs w:val="32"/>
          <w:u w:val="single"/>
          <w:lang w:bidi="ar-SY"/>
        </w:rPr>
        <w:t>B-Adrenergic Receptor Blockers</w:t>
      </w:r>
      <w:r w:rsidR="00655AA2">
        <w:rPr>
          <w:rFonts w:ascii="Calibri" w:eastAsia="Calibri" w:hAnsi="Calibri" w:cs="Arial" w:hint="cs"/>
          <w:sz w:val="32"/>
          <w:szCs w:val="32"/>
          <w:u w:val="single"/>
          <w:rtl/>
          <w:lang w:bidi="ar-SY"/>
        </w:rPr>
        <w:t>:</w:t>
      </w:r>
    </w:p>
    <w:p w:rsidR="00A06C48" w:rsidRPr="00733B94" w:rsidRDefault="00A06C48" w:rsidP="00C53FB6">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 xml:space="preserve">الجدال يدور حول استعمال حاصرات بيتا في حالات </w:t>
      </w:r>
      <w:r w:rsidRPr="00733B94">
        <w:rPr>
          <w:rFonts w:ascii="Calibri" w:eastAsia="Calibri" w:hAnsi="Calibri" w:cs="Arial"/>
          <w:sz w:val="32"/>
          <w:szCs w:val="32"/>
          <w:lang w:bidi="ar-SY"/>
        </w:rPr>
        <w:t>ACS</w:t>
      </w:r>
      <w:r w:rsidRPr="00733B94">
        <w:rPr>
          <w:rFonts w:ascii="Calibri" w:eastAsia="Calibri" w:hAnsi="Calibri" w:cs="Arial" w:hint="cs"/>
          <w:sz w:val="32"/>
          <w:szCs w:val="32"/>
          <w:rtl/>
          <w:lang w:bidi="ar-SY"/>
        </w:rPr>
        <w:t xml:space="preserve"> حيث أظهرت دراسات عديدة نقص الوفيات وحجم الاحتشاء مع الاستعم</w:t>
      </w:r>
      <w:r w:rsidR="00655AA2">
        <w:rPr>
          <w:rFonts w:ascii="Calibri" w:eastAsia="Calibri" w:hAnsi="Calibri" w:cs="Arial" w:hint="cs"/>
          <w:sz w:val="32"/>
          <w:szCs w:val="32"/>
          <w:rtl/>
          <w:lang w:bidi="ar-SY"/>
        </w:rPr>
        <w:t>ال الباكر لحاصرات بيتا الوريدية</w:t>
      </w:r>
      <w:r w:rsidRPr="00733B94">
        <w:rPr>
          <w:rFonts w:ascii="Calibri" w:eastAsia="Calibri" w:hAnsi="Calibri" w:cs="Arial" w:hint="cs"/>
          <w:sz w:val="32"/>
          <w:szCs w:val="32"/>
          <w:rtl/>
          <w:lang w:bidi="ar-SY"/>
        </w:rPr>
        <w:t xml:space="preserve">. الاستعمال الباكر لحاصرات بيتا قد يقي من </w:t>
      </w:r>
      <w:proofErr w:type="spellStart"/>
      <w:r w:rsidRPr="00733B94">
        <w:rPr>
          <w:rFonts w:ascii="Calibri" w:eastAsia="Calibri" w:hAnsi="Calibri" w:cs="Arial" w:hint="cs"/>
          <w:sz w:val="32"/>
          <w:szCs w:val="32"/>
          <w:rtl/>
          <w:lang w:bidi="ar-SY"/>
        </w:rPr>
        <w:t>اللانظميات</w:t>
      </w:r>
      <w:proofErr w:type="spellEnd"/>
      <w:r w:rsidRPr="00733B94">
        <w:rPr>
          <w:rFonts w:ascii="Calibri" w:eastAsia="Calibri" w:hAnsi="Calibri" w:cs="Arial" w:hint="cs"/>
          <w:sz w:val="32"/>
          <w:szCs w:val="32"/>
          <w:rtl/>
          <w:lang w:bidi="ar-SY"/>
        </w:rPr>
        <w:t xml:space="preserve"> الخطيرة ويقلل عود الاحتشاء لكن هناك زياد</w:t>
      </w:r>
      <w:r w:rsidR="00655AA2">
        <w:rPr>
          <w:rFonts w:ascii="Calibri" w:eastAsia="Calibri" w:hAnsi="Calibri" w:cs="Arial" w:hint="cs"/>
          <w:sz w:val="32"/>
          <w:szCs w:val="32"/>
          <w:rtl/>
          <w:lang w:bidi="ar-SY"/>
        </w:rPr>
        <w:t>ة في حدوث الصدمة القلبية المنشأ</w:t>
      </w:r>
      <w:r w:rsidRPr="00733B94">
        <w:rPr>
          <w:rFonts w:ascii="Calibri" w:eastAsia="Calibri" w:hAnsi="Calibri" w:cs="Arial" w:hint="cs"/>
          <w:sz w:val="32"/>
          <w:szCs w:val="32"/>
          <w:rtl/>
          <w:lang w:bidi="ar-SY"/>
        </w:rPr>
        <w:t xml:space="preserve">. حاصرات بيتا الوريدية قد تعتبر منطقية في حالات خاصة كارتفاع الضغط الشديد أو اضطرابات النظم </w:t>
      </w:r>
      <w:proofErr w:type="spellStart"/>
      <w:r w:rsidRPr="00733B94">
        <w:rPr>
          <w:rFonts w:ascii="Calibri" w:eastAsia="Calibri" w:hAnsi="Calibri" w:cs="Arial" w:hint="cs"/>
          <w:sz w:val="32"/>
          <w:szCs w:val="32"/>
          <w:rtl/>
          <w:lang w:bidi="ar-SY"/>
        </w:rPr>
        <w:t>ا</w:t>
      </w:r>
      <w:r w:rsidR="00655AA2">
        <w:rPr>
          <w:rFonts w:ascii="Calibri" w:eastAsia="Calibri" w:hAnsi="Calibri" w:cs="Arial" w:hint="cs"/>
          <w:sz w:val="32"/>
          <w:szCs w:val="32"/>
          <w:rtl/>
          <w:lang w:bidi="ar-SY"/>
        </w:rPr>
        <w:t>لتسارعية</w:t>
      </w:r>
      <w:proofErr w:type="spellEnd"/>
      <w:r w:rsidR="00655AA2">
        <w:rPr>
          <w:rFonts w:ascii="Calibri" w:eastAsia="Calibri" w:hAnsi="Calibri" w:cs="Arial" w:hint="cs"/>
          <w:sz w:val="32"/>
          <w:szCs w:val="32"/>
          <w:rtl/>
          <w:lang w:bidi="ar-SY"/>
        </w:rPr>
        <w:t xml:space="preserve"> بغياب مضادات الاستطباب</w:t>
      </w:r>
      <w:r w:rsidR="00655AA2">
        <w:rPr>
          <w:rFonts w:ascii="Calibri" w:eastAsia="Calibri" w:hAnsi="Calibri" w:cs="Arial" w:hint="cs"/>
          <w:sz w:val="32"/>
          <w:szCs w:val="32"/>
          <w:vertAlign w:val="superscript"/>
          <w:rtl/>
          <w:lang w:bidi="ar-SY"/>
        </w:rPr>
        <w:t>(</w:t>
      </w:r>
      <w:r w:rsidR="00C53FB6">
        <w:rPr>
          <w:rFonts w:ascii="Calibri" w:eastAsia="Calibri" w:hAnsi="Calibri" w:cs="Arial" w:hint="cs"/>
          <w:sz w:val="32"/>
          <w:szCs w:val="32"/>
          <w:vertAlign w:val="superscript"/>
          <w:rtl/>
          <w:lang w:bidi="ar-SY"/>
        </w:rPr>
        <w:t>59</w:t>
      </w:r>
      <w:r w:rsidR="00655AA2">
        <w:rPr>
          <w:rFonts w:ascii="Calibri" w:eastAsia="Calibri" w:hAnsi="Calibri" w:cs="Arial" w:hint="cs"/>
          <w:sz w:val="32"/>
          <w:szCs w:val="32"/>
          <w:vertAlign w:val="superscript"/>
          <w:rtl/>
          <w:lang w:bidi="ar-SY"/>
        </w:rPr>
        <w:t>)</w:t>
      </w:r>
      <w:r w:rsidRPr="00733B94">
        <w:rPr>
          <w:rFonts w:ascii="Calibri" w:eastAsia="Calibri" w:hAnsi="Calibri" w:cs="Arial" w:hint="cs"/>
          <w:sz w:val="32"/>
          <w:szCs w:val="32"/>
          <w:rtl/>
          <w:lang w:bidi="ar-SY"/>
        </w:rPr>
        <w:t>.</w:t>
      </w:r>
    </w:p>
    <w:p w:rsidR="00A06C48" w:rsidRPr="00733B94" w:rsidRDefault="00A06C48" w:rsidP="00655AA2">
      <w:pPr>
        <w:bidi/>
        <w:spacing w:after="200"/>
        <w:jc w:val="both"/>
        <w:rPr>
          <w:rFonts w:ascii="Calibri" w:eastAsia="Calibri" w:hAnsi="Calibri" w:cs="Arial"/>
          <w:sz w:val="32"/>
          <w:szCs w:val="32"/>
          <w:rtl/>
          <w:lang w:bidi="ar-SY"/>
        </w:rPr>
      </w:pPr>
      <w:r w:rsidRPr="00733B94">
        <w:rPr>
          <w:rFonts w:ascii="Calibri" w:eastAsia="Calibri" w:hAnsi="Calibri" w:cs="Arial" w:hint="cs"/>
          <w:sz w:val="32"/>
          <w:szCs w:val="32"/>
          <w:rtl/>
          <w:lang w:bidi="ar-SY"/>
        </w:rPr>
        <w:t>الدليل الحديث لا يظهر فائدة خاصة من الإعطاء الوريدي لحاصرات بيتا في الوف</w:t>
      </w:r>
      <w:r w:rsidR="00655AA2">
        <w:rPr>
          <w:rFonts w:ascii="Calibri" w:eastAsia="Calibri" w:hAnsi="Calibri" w:cs="Arial" w:hint="cs"/>
          <w:sz w:val="32"/>
          <w:szCs w:val="32"/>
          <w:rtl/>
          <w:lang w:bidi="ar-SY"/>
        </w:rPr>
        <w:t xml:space="preserve">يات، حجم الاحتشاء، الوقاية من </w:t>
      </w:r>
      <w:proofErr w:type="spellStart"/>
      <w:r w:rsidR="00655AA2">
        <w:rPr>
          <w:rFonts w:ascii="Calibri" w:eastAsia="Calibri" w:hAnsi="Calibri" w:cs="Arial" w:hint="cs"/>
          <w:sz w:val="32"/>
          <w:szCs w:val="32"/>
          <w:rtl/>
          <w:lang w:bidi="ar-SY"/>
        </w:rPr>
        <w:t>اللانظميات</w:t>
      </w:r>
      <w:proofErr w:type="spellEnd"/>
      <w:r w:rsidR="00655AA2">
        <w:rPr>
          <w:rFonts w:ascii="Calibri" w:eastAsia="Calibri" w:hAnsi="Calibri" w:cs="Arial" w:hint="cs"/>
          <w:sz w:val="32"/>
          <w:szCs w:val="32"/>
          <w:rtl/>
          <w:lang w:bidi="ar-SY"/>
        </w:rPr>
        <w:t>، أو عود الاحتشاء</w:t>
      </w:r>
      <w:r w:rsidRPr="00733B94">
        <w:rPr>
          <w:rFonts w:ascii="Calibri" w:eastAsia="Calibri" w:hAnsi="Calibri" w:cs="Arial" w:hint="cs"/>
          <w:sz w:val="32"/>
          <w:szCs w:val="32"/>
          <w:rtl/>
          <w:lang w:bidi="ar-SY"/>
        </w:rPr>
        <w:t>. لكن قد تكون هنالك فائدة هامة إحصائ</w:t>
      </w:r>
      <w:r w:rsidR="00655AA2">
        <w:rPr>
          <w:rFonts w:ascii="Calibri" w:eastAsia="Calibri" w:hAnsi="Calibri" w:cs="Arial" w:hint="cs"/>
          <w:sz w:val="32"/>
          <w:szCs w:val="32"/>
          <w:rtl/>
          <w:lang w:bidi="ar-SY"/>
        </w:rPr>
        <w:t>ياً على المدى القريب في الوفيات</w:t>
      </w:r>
      <w:r w:rsidR="002077D8">
        <w:rPr>
          <w:rFonts w:ascii="Calibri" w:eastAsia="Calibri" w:hAnsi="Calibri" w:cs="Arial" w:hint="cs"/>
          <w:sz w:val="32"/>
          <w:szCs w:val="32"/>
          <w:rtl/>
          <w:lang w:bidi="ar-SY"/>
        </w:rPr>
        <w:t xml:space="preserve"> </w:t>
      </w:r>
      <w:r w:rsidR="00655AA2">
        <w:rPr>
          <w:rFonts w:ascii="Calibri" w:eastAsia="Calibri" w:hAnsi="Calibri" w:cs="Arial" w:hint="cs"/>
          <w:sz w:val="32"/>
          <w:szCs w:val="32"/>
          <w:rtl/>
          <w:lang w:bidi="ar-SY"/>
        </w:rPr>
        <w:t>(خلال 6</w:t>
      </w:r>
      <w:r w:rsidRPr="00733B94">
        <w:rPr>
          <w:rFonts w:ascii="Calibri" w:eastAsia="Calibri" w:hAnsi="Calibri" w:cs="Arial" w:hint="cs"/>
          <w:sz w:val="32"/>
          <w:szCs w:val="32"/>
          <w:rtl/>
          <w:lang w:bidi="ar-SY"/>
        </w:rPr>
        <w:t>أسابيع) عندما أعطيت حاصرات بيت</w:t>
      </w:r>
      <w:r w:rsidR="00655AA2">
        <w:rPr>
          <w:rFonts w:ascii="Calibri" w:eastAsia="Calibri" w:hAnsi="Calibri" w:cs="Arial" w:hint="cs"/>
          <w:sz w:val="32"/>
          <w:szCs w:val="32"/>
          <w:rtl/>
          <w:lang w:bidi="ar-SY"/>
        </w:rPr>
        <w:t>ا وريدياً للمرضى منخفضي الخطورة</w:t>
      </w:r>
      <w:r w:rsidRPr="00733B94">
        <w:rPr>
          <w:rFonts w:ascii="Calibri" w:eastAsia="Calibri" w:hAnsi="Calibri" w:cs="Arial" w:hint="cs"/>
          <w:sz w:val="32"/>
          <w:szCs w:val="32"/>
          <w:rtl/>
          <w:lang w:bidi="ar-SY"/>
        </w:rPr>
        <w:t xml:space="preserve">، حاصرات بيتا الوريدية أيضاً قد تكون مفيدة لمرضى </w:t>
      </w:r>
      <w:r w:rsidRPr="00733B94">
        <w:rPr>
          <w:rFonts w:ascii="Calibri" w:eastAsia="Calibri" w:hAnsi="Calibri" w:cs="Arial"/>
          <w:sz w:val="32"/>
          <w:szCs w:val="32"/>
          <w:lang w:bidi="ar-SY"/>
        </w:rPr>
        <w:t>NSTEMI</w:t>
      </w:r>
      <w:r w:rsidRPr="00733B94">
        <w:rPr>
          <w:rFonts w:ascii="Calibri" w:eastAsia="Calibri" w:hAnsi="Calibri" w:cs="Arial" w:hint="cs"/>
          <w:sz w:val="32"/>
          <w:szCs w:val="32"/>
          <w:rtl/>
          <w:lang w:bidi="ar-SY"/>
        </w:rPr>
        <w:t xml:space="preserve">. وبمقارنة كافة الدلائل في مرضى </w:t>
      </w:r>
      <w:r w:rsidR="00655AA2">
        <w:rPr>
          <w:rFonts w:ascii="Calibri" w:eastAsia="Calibri" w:hAnsi="Calibri" w:cs="Arial"/>
          <w:sz w:val="32"/>
          <w:szCs w:val="32"/>
          <w:lang w:bidi="ar-SY"/>
        </w:rPr>
        <w:t>NSTEMI</w:t>
      </w:r>
      <w:r w:rsidRPr="00733B94">
        <w:rPr>
          <w:rFonts w:ascii="Calibri" w:eastAsia="Calibri" w:hAnsi="Calibri" w:cs="Arial"/>
          <w:sz w:val="32"/>
          <w:szCs w:val="32"/>
          <w:lang w:bidi="ar-SY"/>
        </w:rPr>
        <w:t>,ACS</w:t>
      </w:r>
      <w:r w:rsidRPr="00733B94">
        <w:rPr>
          <w:rFonts w:ascii="Calibri" w:eastAsia="Calibri" w:hAnsi="Calibri" w:cs="Arial" w:hint="cs"/>
          <w:sz w:val="32"/>
          <w:szCs w:val="32"/>
          <w:rtl/>
          <w:lang w:bidi="ar-SY"/>
        </w:rPr>
        <w:t xml:space="preserve"> فإن التوصيات الحالية هي البدء بإعط</w:t>
      </w:r>
      <w:r w:rsidR="00655AA2">
        <w:rPr>
          <w:rFonts w:ascii="Calibri" w:eastAsia="Calibri" w:hAnsi="Calibri" w:cs="Arial" w:hint="cs"/>
          <w:sz w:val="32"/>
          <w:szCs w:val="32"/>
          <w:rtl/>
          <w:lang w:bidi="ar-SY"/>
        </w:rPr>
        <w:t>اء حاصرات بيتا الفموية خلال أول</w:t>
      </w:r>
      <w:r w:rsidR="002077D8">
        <w:rPr>
          <w:rFonts w:ascii="Calibri" w:eastAsia="Calibri" w:hAnsi="Calibri" w:cs="Arial" w:hint="cs"/>
          <w:sz w:val="32"/>
          <w:szCs w:val="32"/>
          <w:rtl/>
          <w:lang w:bidi="ar-SY"/>
        </w:rPr>
        <w:t xml:space="preserve"> </w:t>
      </w:r>
      <w:r w:rsidR="00655AA2">
        <w:rPr>
          <w:rFonts w:ascii="Calibri" w:eastAsia="Calibri" w:hAnsi="Calibri" w:cs="Arial" w:hint="cs"/>
          <w:sz w:val="32"/>
          <w:szCs w:val="32"/>
          <w:rtl/>
          <w:lang w:bidi="ar-SY"/>
        </w:rPr>
        <w:t>(24)</w:t>
      </w:r>
      <w:r w:rsidR="002077D8">
        <w:rPr>
          <w:rFonts w:ascii="Calibri" w:eastAsia="Calibri" w:hAnsi="Calibri" w:cs="Arial" w:hint="cs"/>
          <w:sz w:val="32"/>
          <w:szCs w:val="32"/>
          <w:rtl/>
          <w:lang w:bidi="ar-SY"/>
        </w:rPr>
        <w:t xml:space="preserve"> </w:t>
      </w:r>
      <w:r w:rsidR="00655AA2">
        <w:rPr>
          <w:rFonts w:ascii="Calibri" w:eastAsia="Calibri" w:hAnsi="Calibri" w:cs="Arial" w:hint="cs"/>
          <w:sz w:val="32"/>
          <w:szCs w:val="32"/>
          <w:rtl/>
          <w:lang w:bidi="ar-SY"/>
        </w:rPr>
        <w:t>ساعة من الاستشفاء</w:t>
      </w:r>
      <w:r w:rsidRPr="00733B94">
        <w:rPr>
          <w:rFonts w:ascii="Calibri" w:eastAsia="Calibri" w:hAnsi="Calibri" w:cs="Arial" w:hint="cs"/>
          <w:sz w:val="32"/>
          <w:szCs w:val="32"/>
          <w:rtl/>
          <w:lang w:bidi="ar-SY"/>
        </w:rPr>
        <w:t>.</w:t>
      </w:r>
    </w:p>
    <w:p w:rsidR="00A06C48" w:rsidRPr="00733B94" w:rsidRDefault="00655AA2" w:rsidP="00C53FB6">
      <w:pPr>
        <w:bidi/>
        <w:spacing w:after="200"/>
        <w:jc w:val="both"/>
        <w:rPr>
          <w:rFonts w:ascii="Calibri" w:eastAsia="Calibri" w:hAnsi="Calibri" w:cs="Arial"/>
          <w:sz w:val="32"/>
          <w:szCs w:val="32"/>
          <w:rtl/>
        </w:rPr>
      </w:pPr>
      <w:r>
        <w:rPr>
          <w:rFonts w:ascii="Calibri" w:eastAsia="Calibri" w:hAnsi="Calibri" w:cs="Arial" w:hint="cs"/>
          <w:sz w:val="32"/>
          <w:szCs w:val="32"/>
          <w:rtl/>
          <w:lang w:bidi="ar-SY"/>
        </w:rPr>
        <w:t>مضادات استطباب حاصرات بيتا هي</w:t>
      </w:r>
      <w:r w:rsidR="00A06C48" w:rsidRPr="00733B94">
        <w:rPr>
          <w:rFonts w:ascii="Calibri" w:eastAsia="Calibri" w:hAnsi="Calibri" w:cs="Arial" w:hint="cs"/>
          <w:sz w:val="32"/>
          <w:szCs w:val="32"/>
          <w:rtl/>
          <w:lang w:bidi="ar-SY"/>
        </w:rPr>
        <w:t>: قصو</w:t>
      </w:r>
      <w:r>
        <w:rPr>
          <w:rFonts w:ascii="Calibri" w:eastAsia="Calibri" w:hAnsi="Calibri" w:cs="Arial" w:hint="cs"/>
          <w:sz w:val="32"/>
          <w:szCs w:val="32"/>
          <w:rtl/>
          <w:lang w:bidi="ar-SY"/>
        </w:rPr>
        <w:t>ر البطين الأيسر المتوسط والشديد، وذمة الرئة</w:t>
      </w:r>
      <w:r w:rsidR="00A06C48" w:rsidRPr="00733B94">
        <w:rPr>
          <w:rFonts w:ascii="Calibri" w:eastAsia="Calibri" w:hAnsi="Calibri" w:cs="Arial" w:hint="cs"/>
          <w:sz w:val="32"/>
          <w:szCs w:val="32"/>
          <w:rtl/>
          <w:lang w:bidi="ar-SY"/>
        </w:rPr>
        <w:t>، بطء القلب (</w:t>
      </w:r>
      <w:r w:rsidR="00A06C48" w:rsidRPr="00733B94">
        <w:rPr>
          <w:rFonts w:ascii="Calibri" w:eastAsia="Calibri" w:hAnsi="Calibri" w:cs="Arial"/>
          <w:sz w:val="32"/>
          <w:szCs w:val="32"/>
          <w:lang w:bidi="ar-SY"/>
        </w:rPr>
        <w:t>&gt;</w:t>
      </w:r>
      <w:r>
        <w:rPr>
          <w:rFonts w:ascii="Calibri" w:eastAsia="Calibri" w:hAnsi="Calibri" w:cs="Arial" w:hint="cs"/>
          <w:sz w:val="32"/>
          <w:szCs w:val="32"/>
          <w:rtl/>
          <w:lang w:bidi="ar-SY"/>
        </w:rPr>
        <w:t xml:space="preserve"> 60/دقيقة)</w:t>
      </w:r>
      <w:r w:rsidR="00A06C48" w:rsidRPr="00733B94">
        <w:rPr>
          <w:rFonts w:ascii="Calibri" w:eastAsia="Calibri" w:hAnsi="Calibri" w:cs="Arial" w:hint="cs"/>
          <w:sz w:val="32"/>
          <w:szCs w:val="32"/>
          <w:rtl/>
          <w:lang w:bidi="ar-SY"/>
        </w:rPr>
        <w:t>،</w:t>
      </w:r>
      <w:r>
        <w:rPr>
          <w:rFonts w:ascii="Calibri" w:eastAsia="Calibri" w:hAnsi="Calibri" w:cs="Arial" w:hint="cs"/>
          <w:sz w:val="32"/>
          <w:szCs w:val="32"/>
          <w:rtl/>
          <w:lang w:bidi="ar-SY"/>
        </w:rPr>
        <w:t xml:space="preserve"> </w:t>
      </w:r>
      <w:r w:rsidR="003657E0">
        <w:rPr>
          <w:rFonts w:ascii="Calibri" w:eastAsia="Calibri" w:hAnsi="Calibri" w:cs="Arial" w:hint="cs"/>
          <w:sz w:val="32"/>
          <w:szCs w:val="32"/>
          <w:rtl/>
          <w:lang w:bidi="ar-SY"/>
        </w:rPr>
        <w:t>أو تسرع القلب</w:t>
      </w:r>
      <w:r>
        <w:rPr>
          <w:rFonts w:ascii="Calibri" w:eastAsia="Calibri" w:hAnsi="Calibri" w:cs="Arial" w:hint="cs"/>
          <w:sz w:val="32"/>
          <w:szCs w:val="32"/>
          <w:rtl/>
          <w:lang w:bidi="ar-SY"/>
        </w:rPr>
        <w:t>(&gt;110/دقيقة</w:t>
      </w:r>
      <w:r w:rsidR="003657E0">
        <w:rPr>
          <w:rFonts w:ascii="Calibri" w:eastAsia="Calibri" w:hAnsi="Calibri" w:cs="Arial" w:hint="cs"/>
          <w:sz w:val="32"/>
          <w:szCs w:val="32"/>
          <w:rtl/>
          <w:lang w:bidi="ar-SY"/>
        </w:rPr>
        <w:t>)</w:t>
      </w:r>
      <w:r w:rsidR="00A06C48" w:rsidRPr="00733B94">
        <w:rPr>
          <w:rFonts w:ascii="Calibri" w:eastAsia="Calibri" w:hAnsi="Calibri" w:cs="Arial" w:hint="cs"/>
          <w:sz w:val="32"/>
          <w:szCs w:val="32"/>
          <w:rtl/>
          <w:lang w:bidi="ar-SY"/>
        </w:rPr>
        <w:t xml:space="preserve"> انخفاض الضغط الانقباضي (</w:t>
      </w:r>
      <w:r w:rsidR="00A06C48" w:rsidRPr="00733B94">
        <w:rPr>
          <w:rFonts w:ascii="Calibri" w:eastAsia="Calibri" w:hAnsi="Calibri" w:cs="Arial"/>
          <w:sz w:val="32"/>
          <w:szCs w:val="32"/>
          <w:lang w:bidi="ar-SY"/>
        </w:rPr>
        <w:t>&gt;</w:t>
      </w:r>
      <w:r>
        <w:rPr>
          <w:rFonts w:ascii="Calibri" w:eastAsia="Calibri" w:hAnsi="Calibri" w:cs="Arial" w:hint="cs"/>
          <w:sz w:val="32"/>
          <w:szCs w:val="32"/>
          <w:rtl/>
          <w:lang w:bidi="ar-SY"/>
        </w:rPr>
        <w:t>100ملم ز)، علامات تروية محيطية ضعيفة، حصار قلب درجة ثانية أو ثالثة</w:t>
      </w:r>
      <w:r w:rsidR="00A06C48" w:rsidRPr="00733B94">
        <w:rPr>
          <w:rFonts w:ascii="Calibri" w:eastAsia="Calibri" w:hAnsi="Calibri" w:cs="Arial" w:hint="cs"/>
          <w:sz w:val="32"/>
          <w:szCs w:val="32"/>
          <w:rtl/>
          <w:lang w:bidi="ar-SY"/>
        </w:rPr>
        <w:t>، أو داء طرق هوائية ارتكاسي</w:t>
      </w:r>
      <w:r w:rsidR="0035607C" w:rsidRPr="00733B94">
        <w:rPr>
          <w:rFonts w:ascii="Calibri" w:eastAsia="Calibri" w:hAnsi="Calibri" w:cs="Arial" w:hint="cs"/>
          <w:sz w:val="32"/>
          <w:szCs w:val="32"/>
          <w:vertAlign w:val="superscript"/>
          <w:rtl/>
        </w:rPr>
        <w:t>(</w:t>
      </w:r>
      <w:r w:rsidR="00C53FB6">
        <w:rPr>
          <w:rFonts w:ascii="Calibri" w:eastAsia="Calibri" w:hAnsi="Calibri" w:cs="Arial" w:hint="cs"/>
          <w:sz w:val="32"/>
          <w:szCs w:val="32"/>
          <w:vertAlign w:val="superscript"/>
          <w:rtl/>
        </w:rPr>
        <w:t>60</w:t>
      </w:r>
      <w:r w:rsidR="0035607C" w:rsidRPr="00733B94">
        <w:rPr>
          <w:rFonts w:ascii="Calibri" w:eastAsia="Calibri" w:hAnsi="Calibri" w:cs="Arial" w:hint="cs"/>
          <w:sz w:val="32"/>
          <w:szCs w:val="32"/>
          <w:vertAlign w:val="superscript"/>
          <w:rtl/>
        </w:rPr>
        <w:t>)</w:t>
      </w:r>
      <w:r w:rsidR="00A06C48" w:rsidRPr="00733B94">
        <w:rPr>
          <w:rFonts w:ascii="Calibri" w:eastAsia="Calibri" w:hAnsi="Calibri" w:cs="Arial" w:hint="cs"/>
          <w:sz w:val="32"/>
          <w:szCs w:val="32"/>
          <w:rtl/>
          <w:lang w:bidi="ar-SY"/>
        </w:rPr>
        <w:t>.</w:t>
      </w:r>
    </w:p>
    <w:p w:rsidR="00222374" w:rsidRPr="00733B94" w:rsidRDefault="00222374" w:rsidP="00741BEC">
      <w:pPr>
        <w:bidi/>
        <w:spacing w:after="200"/>
        <w:jc w:val="both"/>
        <w:rPr>
          <w:rFonts w:ascii="Calibri" w:eastAsia="Calibri" w:hAnsi="Calibri" w:cs="Arial"/>
          <w:color w:val="000000"/>
          <w:sz w:val="32"/>
          <w:szCs w:val="32"/>
          <w:u w:val="single"/>
          <w:rtl/>
        </w:rPr>
      </w:pPr>
    </w:p>
    <w:p w:rsidR="00655AA2" w:rsidRDefault="00A06C48" w:rsidP="00655AA2">
      <w:pPr>
        <w:pStyle w:val="a3"/>
        <w:numPr>
          <w:ilvl w:val="0"/>
          <w:numId w:val="34"/>
        </w:numPr>
        <w:bidi/>
        <w:spacing w:after="200"/>
        <w:jc w:val="both"/>
        <w:rPr>
          <w:rFonts w:ascii="Calibri" w:eastAsia="Calibri" w:hAnsi="Calibri" w:cs="Arial"/>
          <w:color w:val="000000"/>
          <w:sz w:val="32"/>
          <w:szCs w:val="32"/>
        </w:rPr>
      </w:pPr>
      <w:r w:rsidRPr="00733B94">
        <w:rPr>
          <w:rFonts w:ascii="Calibri" w:eastAsia="Calibri" w:hAnsi="Calibri" w:cs="Arial" w:hint="cs"/>
          <w:color w:val="000000"/>
          <w:sz w:val="32"/>
          <w:szCs w:val="32"/>
          <w:u w:val="single"/>
          <w:rtl/>
        </w:rPr>
        <w:t>المعالجة بمثبط</w:t>
      </w:r>
      <w:r w:rsidR="00655AA2">
        <w:rPr>
          <w:rFonts w:ascii="Calibri" w:eastAsia="Calibri" w:hAnsi="Calibri" w:cs="Arial" w:hint="cs"/>
          <w:color w:val="000000"/>
          <w:sz w:val="32"/>
          <w:szCs w:val="32"/>
          <w:u w:val="single"/>
          <w:rtl/>
        </w:rPr>
        <w:t xml:space="preserve">ات الخميرة </w:t>
      </w:r>
      <w:proofErr w:type="spellStart"/>
      <w:r w:rsidR="00655AA2">
        <w:rPr>
          <w:rFonts w:ascii="Calibri" w:eastAsia="Calibri" w:hAnsi="Calibri" w:cs="Arial" w:hint="cs"/>
          <w:color w:val="000000"/>
          <w:sz w:val="32"/>
          <w:szCs w:val="32"/>
          <w:u w:val="single"/>
          <w:rtl/>
        </w:rPr>
        <w:t>القالبة</w:t>
      </w:r>
      <w:proofErr w:type="spellEnd"/>
      <w:r w:rsidR="00655AA2">
        <w:rPr>
          <w:rFonts w:ascii="Calibri" w:eastAsia="Calibri" w:hAnsi="Calibri" w:cs="Arial" w:hint="cs"/>
          <w:color w:val="000000"/>
          <w:sz w:val="32"/>
          <w:szCs w:val="32"/>
          <w:u w:val="single"/>
          <w:rtl/>
        </w:rPr>
        <w:t xml:space="preserve"> </w:t>
      </w:r>
      <w:proofErr w:type="spellStart"/>
      <w:r w:rsidR="00655AA2">
        <w:rPr>
          <w:rFonts w:ascii="Calibri" w:eastAsia="Calibri" w:hAnsi="Calibri" w:cs="Arial" w:hint="cs"/>
          <w:color w:val="000000"/>
          <w:sz w:val="32"/>
          <w:szCs w:val="32"/>
          <w:u w:val="single"/>
          <w:rtl/>
        </w:rPr>
        <w:t>للأنجيوتنسين</w:t>
      </w:r>
      <w:proofErr w:type="spellEnd"/>
      <w:r w:rsidR="00655AA2">
        <w:rPr>
          <w:rFonts w:ascii="Calibri" w:eastAsia="Calibri" w:hAnsi="Calibri" w:cs="Arial"/>
          <w:color w:val="000000"/>
          <w:sz w:val="32"/>
          <w:szCs w:val="32"/>
          <w:u w:val="single"/>
        </w:rPr>
        <w:t>:</w:t>
      </w:r>
      <w:r w:rsidRPr="00733B94">
        <w:rPr>
          <w:rFonts w:ascii="Calibri" w:eastAsia="Calibri" w:hAnsi="Calibri" w:cs="Arial"/>
          <w:color w:val="000000"/>
          <w:sz w:val="32"/>
          <w:szCs w:val="32"/>
          <w:u w:val="single"/>
        </w:rPr>
        <w:t>ACE Inhibitor Therapy</w:t>
      </w:r>
    </w:p>
    <w:p w:rsidR="00A06C48" w:rsidRPr="00655AA2" w:rsidRDefault="00A06C48" w:rsidP="00C53FB6">
      <w:pPr>
        <w:bidi/>
        <w:spacing w:after="200"/>
        <w:jc w:val="both"/>
        <w:rPr>
          <w:rFonts w:ascii="Calibri" w:eastAsia="Calibri" w:hAnsi="Calibri" w:cs="Arial"/>
          <w:color w:val="000000"/>
          <w:sz w:val="32"/>
          <w:szCs w:val="32"/>
          <w:rtl/>
        </w:rPr>
      </w:pPr>
      <w:r w:rsidRPr="00655AA2">
        <w:rPr>
          <w:rFonts w:ascii="Calibri" w:eastAsia="Calibri" w:hAnsi="Calibri" w:cs="Arial" w:hint="cs"/>
          <w:color w:val="000000"/>
          <w:sz w:val="32"/>
          <w:szCs w:val="32"/>
          <w:rtl/>
        </w:rPr>
        <w:t xml:space="preserve">حسنت مثبطات </w:t>
      </w:r>
      <w:r w:rsidRPr="00655AA2">
        <w:rPr>
          <w:rFonts w:ascii="Calibri" w:eastAsia="Calibri" w:hAnsi="Calibri" w:cs="Arial"/>
          <w:color w:val="000000"/>
          <w:sz w:val="32"/>
          <w:szCs w:val="32"/>
        </w:rPr>
        <w:t>ACE</w:t>
      </w:r>
      <w:r w:rsidRPr="00655AA2">
        <w:rPr>
          <w:rFonts w:ascii="Calibri" w:eastAsia="Calibri" w:hAnsi="Calibri" w:cs="Arial" w:hint="cs"/>
          <w:color w:val="000000"/>
          <w:sz w:val="32"/>
          <w:szCs w:val="32"/>
          <w:rtl/>
        </w:rPr>
        <w:t xml:space="preserve"> معدلات البقيا في مر</w:t>
      </w:r>
      <w:r w:rsidR="00655AA2">
        <w:rPr>
          <w:rFonts w:ascii="Calibri" w:eastAsia="Calibri" w:hAnsi="Calibri" w:cs="Arial" w:hint="cs"/>
          <w:color w:val="000000"/>
          <w:sz w:val="32"/>
          <w:szCs w:val="32"/>
          <w:rtl/>
        </w:rPr>
        <w:t>ضى احتشاء العضلة القلبية الحاد</w:t>
      </w:r>
      <w:r w:rsidRPr="00655AA2">
        <w:rPr>
          <w:rFonts w:ascii="Calibri" w:eastAsia="Calibri" w:hAnsi="Calibri" w:cs="Arial" w:hint="cs"/>
          <w:color w:val="000000"/>
          <w:sz w:val="32"/>
          <w:szCs w:val="32"/>
          <w:rtl/>
        </w:rPr>
        <w:t xml:space="preserve">، تحديداً عندما تم البدء </w:t>
      </w:r>
      <w:r w:rsidR="00655AA2">
        <w:rPr>
          <w:rFonts w:ascii="Calibri" w:eastAsia="Calibri" w:hAnsi="Calibri" w:cs="Arial" w:hint="cs"/>
          <w:color w:val="000000"/>
          <w:sz w:val="32"/>
          <w:szCs w:val="32"/>
          <w:rtl/>
        </w:rPr>
        <w:t>بها باكراً بعد الاستشفاء الأولي</w:t>
      </w:r>
      <w:r w:rsidRPr="00655AA2">
        <w:rPr>
          <w:rFonts w:ascii="Calibri" w:eastAsia="Calibri" w:hAnsi="Calibri" w:cs="Arial" w:hint="cs"/>
          <w:color w:val="000000"/>
          <w:sz w:val="32"/>
          <w:szCs w:val="32"/>
          <w:rtl/>
        </w:rPr>
        <w:t>. إعطاء ال</w:t>
      </w:r>
      <w:r w:rsidR="00655AA2">
        <w:rPr>
          <w:rFonts w:ascii="Calibri" w:eastAsia="Calibri" w:hAnsi="Calibri" w:cs="Arial" w:hint="cs"/>
          <w:color w:val="000000"/>
          <w:sz w:val="32"/>
          <w:szCs w:val="32"/>
          <w:rtl/>
        </w:rPr>
        <w:t>ـ</w:t>
      </w:r>
      <w:r w:rsidRPr="00655AA2">
        <w:rPr>
          <w:rFonts w:ascii="Calibri" w:eastAsia="Calibri" w:hAnsi="Calibri" w:cs="Arial" w:hint="cs"/>
          <w:color w:val="000000"/>
          <w:sz w:val="32"/>
          <w:szCs w:val="32"/>
          <w:rtl/>
        </w:rPr>
        <w:t xml:space="preserve"> </w:t>
      </w:r>
      <w:r w:rsidRPr="00655AA2">
        <w:rPr>
          <w:rFonts w:ascii="Calibri" w:eastAsia="Calibri" w:hAnsi="Calibri" w:cs="Arial"/>
          <w:color w:val="000000"/>
          <w:sz w:val="32"/>
          <w:szCs w:val="32"/>
        </w:rPr>
        <w:t>ACEIs</w:t>
      </w:r>
      <w:r w:rsidRPr="00655AA2">
        <w:rPr>
          <w:rFonts w:ascii="Calibri" w:eastAsia="Calibri" w:hAnsi="Calibri" w:cs="Arial" w:hint="cs"/>
          <w:color w:val="000000"/>
          <w:sz w:val="32"/>
          <w:szCs w:val="32"/>
          <w:rtl/>
        </w:rPr>
        <w:t xml:space="preserve"> فمويا</w:t>
      </w:r>
      <w:r w:rsidRPr="00655AA2">
        <w:rPr>
          <w:rFonts w:ascii="Calibri" w:eastAsia="Calibri" w:hAnsi="Calibri" w:cs="Arial" w:hint="cs"/>
          <w:color w:val="000000"/>
          <w:sz w:val="32"/>
          <w:szCs w:val="32"/>
          <w:rtl/>
          <w:lang w:bidi="ar-SY"/>
        </w:rPr>
        <w:t>ً</w:t>
      </w:r>
      <w:r w:rsidR="00655AA2">
        <w:rPr>
          <w:rFonts w:ascii="Calibri" w:eastAsia="Calibri" w:hAnsi="Calibri" w:cs="Arial" w:hint="cs"/>
          <w:color w:val="000000"/>
          <w:sz w:val="32"/>
          <w:szCs w:val="32"/>
          <w:rtl/>
        </w:rPr>
        <w:t xml:space="preserve"> موصى به خلال أول 24</w:t>
      </w:r>
      <w:r w:rsidRPr="00655AA2">
        <w:rPr>
          <w:rFonts w:ascii="Calibri" w:eastAsia="Calibri" w:hAnsi="Calibri" w:cs="Arial" w:hint="cs"/>
          <w:color w:val="000000"/>
          <w:sz w:val="32"/>
          <w:szCs w:val="32"/>
          <w:rtl/>
        </w:rPr>
        <w:t xml:space="preserve">ساعة بعد بدء الأعراض في </w:t>
      </w:r>
      <w:r w:rsidR="00655AA2">
        <w:rPr>
          <w:rFonts w:ascii="Calibri" w:eastAsia="Calibri" w:hAnsi="Calibri" w:cs="Arial" w:hint="cs"/>
          <w:color w:val="000000"/>
          <w:sz w:val="32"/>
          <w:szCs w:val="32"/>
          <w:rtl/>
        </w:rPr>
        <w:t>الـ</w:t>
      </w:r>
      <w:r w:rsidRPr="00655AA2">
        <w:rPr>
          <w:rFonts w:ascii="Calibri" w:eastAsia="Calibri" w:hAnsi="Calibri" w:cs="Arial"/>
          <w:color w:val="000000"/>
          <w:sz w:val="32"/>
          <w:szCs w:val="32"/>
        </w:rPr>
        <w:t xml:space="preserve">STEMI </w:t>
      </w:r>
      <w:r w:rsidRPr="00655AA2">
        <w:rPr>
          <w:rFonts w:ascii="Calibri" w:eastAsia="Calibri" w:hAnsi="Calibri" w:cs="Arial" w:hint="cs"/>
          <w:color w:val="000000"/>
          <w:sz w:val="32"/>
          <w:szCs w:val="32"/>
          <w:rtl/>
        </w:rPr>
        <w:t xml:space="preserve"> مع احتقان رئوي أو كسر قذفي للبطين الأيسر </w:t>
      </w:r>
      <w:r w:rsidRPr="00655AA2">
        <w:rPr>
          <w:rFonts w:ascii="Calibri" w:eastAsia="Calibri" w:hAnsi="Calibri" w:cs="Arial"/>
          <w:color w:val="000000"/>
          <w:sz w:val="32"/>
          <w:szCs w:val="32"/>
        </w:rPr>
        <w:t>LVEF&lt;40%</w:t>
      </w:r>
      <w:r w:rsidR="00655AA2">
        <w:rPr>
          <w:rFonts w:ascii="Calibri" w:eastAsia="Calibri" w:hAnsi="Calibri" w:cs="Arial" w:hint="cs"/>
          <w:color w:val="000000"/>
          <w:sz w:val="32"/>
          <w:szCs w:val="32"/>
          <w:rtl/>
        </w:rPr>
        <w:t xml:space="preserve"> في غياب انخفاض الضغط (انقباضي</w:t>
      </w:r>
      <w:r w:rsidRPr="00655AA2">
        <w:rPr>
          <w:rFonts w:ascii="Calibri" w:eastAsia="Calibri" w:hAnsi="Calibri" w:cs="Arial" w:hint="cs"/>
          <w:color w:val="000000"/>
          <w:sz w:val="32"/>
          <w:szCs w:val="32"/>
          <w:rtl/>
        </w:rPr>
        <w:t>&lt;100 م</w:t>
      </w:r>
      <w:r w:rsidR="00655AA2">
        <w:rPr>
          <w:rFonts w:ascii="Calibri" w:eastAsia="Calibri" w:hAnsi="Calibri" w:cs="Arial" w:hint="cs"/>
          <w:color w:val="000000"/>
          <w:sz w:val="32"/>
          <w:szCs w:val="32"/>
          <w:rtl/>
        </w:rPr>
        <w:t>لم ز</w:t>
      </w:r>
      <w:r w:rsidRPr="00655AA2">
        <w:rPr>
          <w:rFonts w:ascii="Calibri" w:eastAsia="Calibri" w:hAnsi="Calibri" w:cs="Arial" w:hint="cs"/>
          <w:color w:val="000000"/>
          <w:sz w:val="32"/>
          <w:szCs w:val="32"/>
          <w:rtl/>
        </w:rPr>
        <w:t xml:space="preserve">، أو </w:t>
      </w:r>
      <w:r w:rsidRPr="00655AA2">
        <w:rPr>
          <w:rFonts w:ascii="Calibri" w:eastAsia="Calibri" w:hAnsi="Calibri" w:cs="Calibri"/>
          <w:sz w:val="32"/>
          <w:szCs w:val="32"/>
          <w:rtl/>
        </w:rPr>
        <w:t>≥</w:t>
      </w:r>
      <w:r w:rsidR="00655AA2">
        <w:rPr>
          <w:rFonts w:ascii="Calibri" w:eastAsia="Calibri" w:hAnsi="Calibri" w:cs="Arial" w:hint="cs"/>
          <w:color w:val="000000"/>
          <w:sz w:val="32"/>
          <w:szCs w:val="32"/>
          <w:rtl/>
        </w:rPr>
        <w:t>30</w:t>
      </w:r>
      <w:r w:rsidRPr="00655AA2">
        <w:rPr>
          <w:rFonts w:ascii="Calibri" w:eastAsia="Calibri" w:hAnsi="Calibri" w:cs="Arial" w:hint="cs"/>
          <w:color w:val="000000"/>
          <w:sz w:val="32"/>
          <w:szCs w:val="32"/>
          <w:rtl/>
        </w:rPr>
        <w:t>م</w:t>
      </w:r>
      <w:r w:rsidR="00655AA2">
        <w:rPr>
          <w:rFonts w:ascii="Calibri" w:eastAsia="Calibri" w:hAnsi="Calibri" w:cs="Arial" w:hint="cs"/>
          <w:color w:val="000000"/>
          <w:sz w:val="32"/>
          <w:szCs w:val="32"/>
          <w:rtl/>
        </w:rPr>
        <w:t>ل</w:t>
      </w:r>
      <w:r w:rsidRPr="00655AA2">
        <w:rPr>
          <w:rFonts w:ascii="Calibri" w:eastAsia="Calibri" w:hAnsi="Calibri" w:cs="Arial" w:hint="cs"/>
          <w:color w:val="000000"/>
          <w:sz w:val="32"/>
          <w:szCs w:val="32"/>
          <w:rtl/>
        </w:rPr>
        <w:t>م ز تحت المستوى القاعدي). مثبطات</w:t>
      </w:r>
      <w:r w:rsidR="00655AA2">
        <w:rPr>
          <w:rFonts w:ascii="Calibri" w:eastAsia="Calibri" w:hAnsi="Calibri" w:cs="Arial" w:hint="cs"/>
          <w:color w:val="000000"/>
          <w:sz w:val="32"/>
          <w:szCs w:val="32"/>
          <w:rtl/>
        </w:rPr>
        <w:t xml:space="preserve"> الـ</w:t>
      </w:r>
      <w:r w:rsidRPr="00655AA2">
        <w:rPr>
          <w:rFonts w:ascii="Calibri" w:eastAsia="Calibri" w:hAnsi="Calibri" w:cs="Arial" w:hint="cs"/>
          <w:color w:val="000000"/>
          <w:sz w:val="32"/>
          <w:szCs w:val="32"/>
          <w:rtl/>
        </w:rPr>
        <w:t xml:space="preserve"> </w:t>
      </w:r>
      <w:r w:rsidRPr="00655AA2">
        <w:rPr>
          <w:rFonts w:ascii="Calibri" w:eastAsia="Calibri" w:hAnsi="Calibri" w:cs="Arial"/>
          <w:color w:val="000000"/>
          <w:sz w:val="32"/>
          <w:szCs w:val="32"/>
        </w:rPr>
        <w:t>ACE</w:t>
      </w:r>
      <w:r w:rsidRPr="00655AA2">
        <w:rPr>
          <w:rFonts w:ascii="Calibri" w:eastAsia="Calibri" w:hAnsi="Calibri" w:cs="Arial" w:hint="cs"/>
          <w:color w:val="000000"/>
          <w:sz w:val="32"/>
          <w:szCs w:val="32"/>
          <w:rtl/>
        </w:rPr>
        <w:t xml:space="preserve"> الفموية أيضاً قد تكون مفيدة في جميع مرضى الاحتشاء الحاد الآخرين مع أو </w:t>
      </w:r>
      <w:r w:rsidR="00655AA2">
        <w:rPr>
          <w:rFonts w:ascii="Calibri" w:eastAsia="Calibri" w:hAnsi="Calibri" w:cs="Arial" w:hint="cs"/>
          <w:color w:val="000000"/>
          <w:sz w:val="32"/>
          <w:szCs w:val="32"/>
          <w:rtl/>
        </w:rPr>
        <w:t>بدون معالجة معيدة للتروية باكرة</w:t>
      </w:r>
      <w:r w:rsidRPr="00655AA2">
        <w:rPr>
          <w:rFonts w:ascii="Calibri" w:eastAsia="Calibri" w:hAnsi="Calibri" w:cs="Arial" w:hint="cs"/>
          <w:color w:val="000000"/>
          <w:sz w:val="32"/>
          <w:szCs w:val="32"/>
          <w:rtl/>
        </w:rPr>
        <w:t>. إعطاء مثبطات</w:t>
      </w:r>
      <w:r w:rsidR="00655AA2">
        <w:rPr>
          <w:rFonts w:ascii="Calibri" w:eastAsia="Calibri" w:hAnsi="Calibri" w:cs="Arial" w:hint="cs"/>
          <w:color w:val="000000"/>
          <w:sz w:val="32"/>
          <w:szCs w:val="32"/>
          <w:rtl/>
        </w:rPr>
        <w:t xml:space="preserve"> الـ</w:t>
      </w:r>
      <w:r w:rsidRPr="00655AA2">
        <w:rPr>
          <w:rFonts w:ascii="Calibri" w:eastAsia="Calibri" w:hAnsi="Calibri" w:cs="Arial" w:hint="cs"/>
          <w:color w:val="000000"/>
          <w:sz w:val="32"/>
          <w:szCs w:val="32"/>
          <w:rtl/>
        </w:rPr>
        <w:t xml:space="preserve"> </w:t>
      </w:r>
      <w:r w:rsidRPr="00655AA2">
        <w:rPr>
          <w:rFonts w:ascii="Calibri" w:eastAsia="Calibri" w:hAnsi="Calibri" w:cs="Arial"/>
          <w:color w:val="000000"/>
          <w:sz w:val="32"/>
          <w:szCs w:val="32"/>
        </w:rPr>
        <w:t>ACE</w:t>
      </w:r>
      <w:r w:rsidR="00655AA2">
        <w:rPr>
          <w:rFonts w:ascii="Calibri" w:eastAsia="Calibri" w:hAnsi="Calibri" w:cs="Arial" w:hint="cs"/>
          <w:color w:val="000000"/>
          <w:sz w:val="32"/>
          <w:szCs w:val="32"/>
          <w:rtl/>
        </w:rPr>
        <w:t xml:space="preserve"> </w:t>
      </w:r>
      <w:r w:rsidRPr="00655AA2">
        <w:rPr>
          <w:rFonts w:ascii="Calibri" w:eastAsia="Calibri" w:hAnsi="Calibri" w:cs="Arial" w:hint="cs"/>
          <w:color w:val="000000"/>
          <w:sz w:val="32"/>
          <w:szCs w:val="32"/>
          <w:rtl/>
        </w:rPr>
        <w:t>و</w:t>
      </w:r>
      <w:r w:rsidR="00655AA2">
        <w:rPr>
          <w:rFonts w:ascii="Calibri" w:eastAsia="Calibri" w:hAnsi="Calibri" w:cs="Arial" w:hint="cs"/>
          <w:color w:val="000000"/>
          <w:sz w:val="32"/>
          <w:szCs w:val="32"/>
          <w:rtl/>
        </w:rPr>
        <w:t>ريدياً مضاد استطباب خلال أول 24ساعة بسبب خطر انخفاض الضغط</w:t>
      </w:r>
      <w:r w:rsidR="0035607C" w:rsidRPr="00655AA2">
        <w:rPr>
          <w:rFonts w:ascii="Calibri" w:eastAsia="Calibri" w:hAnsi="Calibri" w:cs="Arial" w:hint="cs"/>
          <w:color w:val="000000"/>
          <w:sz w:val="32"/>
          <w:szCs w:val="32"/>
          <w:vertAlign w:val="superscript"/>
          <w:rtl/>
        </w:rPr>
        <w:t>(</w:t>
      </w:r>
      <w:r w:rsidR="00C53FB6">
        <w:rPr>
          <w:rFonts w:ascii="Calibri" w:eastAsia="Calibri" w:hAnsi="Calibri" w:cs="Arial" w:hint="cs"/>
          <w:color w:val="000000"/>
          <w:sz w:val="32"/>
          <w:szCs w:val="32"/>
          <w:vertAlign w:val="superscript"/>
          <w:rtl/>
        </w:rPr>
        <w:t>61</w:t>
      </w:r>
      <w:r w:rsidR="0035607C" w:rsidRPr="00655AA2">
        <w:rPr>
          <w:rFonts w:ascii="Calibri" w:eastAsia="Calibri" w:hAnsi="Calibri" w:cs="Arial" w:hint="cs"/>
          <w:color w:val="000000"/>
          <w:sz w:val="32"/>
          <w:szCs w:val="32"/>
          <w:vertAlign w:val="superscript"/>
          <w:rtl/>
        </w:rPr>
        <w:t>)</w:t>
      </w:r>
      <w:r w:rsidRPr="00655AA2">
        <w:rPr>
          <w:rFonts w:ascii="Calibri" w:eastAsia="Calibri" w:hAnsi="Calibri" w:cs="Arial" w:hint="cs"/>
          <w:color w:val="000000"/>
          <w:sz w:val="32"/>
          <w:szCs w:val="32"/>
          <w:rtl/>
        </w:rPr>
        <w:t>.</w:t>
      </w:r>
    </w:p>
    <w:p w:rsidR="00A06C48" w:rsidRPr="00733B94" w:rsidRDefault="00A06C48" w:rsidP="00A145E6">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إن المعالجة بمثبطات الأنزيم تنقص الوفيات وتنقص من تطور قصور الق</w:t>
      </w:r>
      <w:r w:rsidRPr="00733B94">
        <w:rPr>
          <w:rFonts w:ascii="Calibri" w:eastAsia="Calibri" w:hAnsi="Calibri" w:cs="Arial" w:hint="cs"/>
          <w:color w:val="000000"/>
          <w:sz w:val="32"/>
          <w:szCs w:val="32"/>
          <w:rtl/>
        </w:rPr>
        <w:t>ل</w:t>
      </w:r>
      <w:r w:rsidRPr="00733B94">
        <w:rPr>
          <w:rFonts w:ascii="Calibri" w:eastAsia="Calibri" w:hAnsi="Calibri" w:cs="Arial"/>
          <w:color w:val="000000"/>
          <w:sz w:val="32"/>
          <w:szCs w:val="32"/>
          <w:rtl/>
        </w:rPr>
        <w:t>ب بعد الاحتشاء</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ويجب أن يتلقى هؤلاء المرضى المعالجة طويلة الأمد بمثبطات</w:t>
      </w:r>
      <w:r w:rsidR="00A145E6">
        <w:rPr>
          <w:rFonts w:ascii="Calibri" w:eastAsia="Calibri" w:hAnsi="Calibri" w:cs="Arial" w:hint="cs"/>
          <w:color w:val="000000"/>
          <w:sz w:val="32"/>
          <w:szCs w:val="32"/>
          <w:rtl/>
        </w:rPr>
        <w:t xml:space="preserve"> الـ</w:t>
      </w:r>
      <w:r w:rsidRPr="00733B94">
        <w:rPr>
          <w:rFonts w:ascii="Calibri" w:eastAsia="Calibri" w:hAnsi="Calibri" w:cs="Arial"/>
          <w:color w:val="000000"/>
          <w:sz w:val="32"/>
          <w:szCs w:val="32"/>
          <w:rtl/>
        </w:rPr>
        <w:t xml:space="preserve"> </w:t>
      </w:r>
      <w:r w:rsidRPr="00733B94">
        <w:rPr>
          <w:rFonts w:ascii="Calibri" w:eastAsia="Calibri" w:hAnsi="Calibri" w:cs="Arial"/>
          <w:color w:val="000000"/>
          <w:sz w:val="32"/>
          <w:szCs w:val="32"/>
        </w:rPr>
        <w:t>ACE</w:t>
      </w:r>
      <w:r w:rsidRPr="00733B94">
        <w:rPr>
          <w:rFonts w:ascii="Calibri" w:eastAsia="Calibri" w:hAnsi="Calibri" w:cs="Arial"/>
          <w:color w:val="000000"/>
          <w:sz w:val="32"/>
          <w:szCs w:val="32"/>
          <w:rtl/>
        </w:rPr>
        <w:t xml:space="preserve"> بعد </w:t>
      </w:r>
      <w:r w:rsidRPr="00733B94">
        <w:rPr>
          <w:rFonts w:ascii="Calibri" w:eastAsia="Calibri" w:hAnsi="Calibri" w:cs="Arial"/>
          <w:color w:val="000000"/>
          <w:sz w:val="32"/>
          <w:szCs w:val="32"/>
          <w:rtl/>
        </w:rPr>
        <w:lastRenderedPageBreak/>
        <w:t>الاحتشاء.</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xml:space="preserve">وإن لم يكن لدينا دليل على قصور القلب، أو لم يكن لدينا احتشاء واسع، فينبغي أن توضع مثبطات </w:t>
      </w:r>
      <w:r w:rsidRPr="00733B94">
        <w:rPr>
          <w:rFonts w:ascii="Calibri" w:eastAsia="Calibri" w:hAnsi="Calibri" w:cs="Arial"/>
          <w:color w:val="000000"/>
          <w:sz w:val="32"/>
          <w:szCs w:val="32"/>
        </w:rPr>
        <w:t>ACE</w:t>
      </w:r>
      <w:r w:rsidR="00A145E6">
        <w:rPr>
          <w:rFonts w:ascii="Calibri" w:eastAsia="Calibri" w:hAnsi="Calibri" w:cs="Arial"/>
          <w:color w:val="000000"/>
          <w:sz w:val="32"/>
          <w:szCs w:val="32"/>
          <w:rtl/>
        </w:rPr>
        <w:t xml:space="preserve"> بال</w:t>
      </w:r>
      <w:r w:rsidR="00A145E6">
        <w:rPr>
          <w:rFonts w:ascii="Calibri" w:eastAsia="Calibri" w:hAnsi="Calibri" w:cs="Arial" w:hint="cs"/>
          <w:color w:val="000000"/>
          <w:sz w:val="32"/>
          <w:szCs w:val="32"/>
          <w:rtl/>
        </w:rPr>
        <w:t>ا</w:t>
      </w:r>
      <w:r w:rsidRPr="00733B94">
        <w:rPr>
          <w:rFonts w:ascii="Calibri" w:eastAsia="Calibri" w:hAnsi="Calibri" w:cs="Arial"/>
          <w:color w:val="000000"/>
          <w:sz w:val="32"/>
          <w:szCs w:val="32"/>
          <w:rtl/>
        </w:rPr>
        <w:t xml:space="preserve">عتبار بعد إعطاء المعالجة </w:t>
      </w:r>
      <w:r w:rsidR="00A145E6">
        <w:rPr>
          <w:rFonts w:ascii="Calibri" w:eastAsia="Calibri" w:hAnsi="Calibri" w:cs="Arial"/>
          <w:color w:val="000000"/>
          <w:sz w:val="32"/>
          <w:szCs w:val="32"/>
          <w:rtl/>
        </w:rPr>
        <w:t>الحالة للخثرة والأسبرين وحاصرات</w:t>
      </w:r>
      <w:r w:rsidRPr="00733B94">
        <w:rPr>
          <w:rFonts w:ascii="Calibri" w:eastAsia="Calibri" w:hAnsi="Calibri" w:cs="Arial"/>
          <w:color w:val="000000"/>
          <w:sz w:val="32"/>
          <w:szCs w:val="32"/>
        </w:rPr>
        <w:t>B</w:t>
      </w:r>
      <w:r w:rsidR="00A145E6">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والنترات</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وفي حال استمرار الإقفار والأعرا</w:t>
      </w:r>
      <w:r w:rsidR="00A145E6">
        <w:rPr>
          <w:rFonts w:ascii="Calibri" w:eastAsia="Calibri" w:hAnsi="Calibri" w:cs="Arial" w:hint="cs"/>
          <w:color w:val="000000"/>
          <w:sz w:val="32"/>
          <w:szCs w:val="32"/>
          <w:rtl/>
        </w:rPr>
        <w:t>ض</w:t>
      </w:r>
      <w:r w:rsidRPr="00733B94">
        <w:rPr>
          <w:rFonts w:ascii="Calibri" w:eastAsia="Calibri" w:hAnsi="Calibri" w:cs="Arial"/>
          <w:color w:val="000000"/>
          <w:sz w:val="32"/>
          <w:szCs w:val="32"/>
          <w:rtl/>
        </w:rPr>
        <w:t>.</w:t>
      </w:r>
    </w:p>
    <w:p w:rsidR="00222374" w:rsidRPr="00733B94" w:rsidRDefault="00222374" w:rsidP="00741BEC">
      <w:pPr>
        <w:bidi/>
        <w:spacing w:after="200"/>
        <w:jc w:val="both"/>
        <w:rPr>
          <w:rFonts w:ascii="Calibri" w:eastAsia="Calibri" w:hAnsi="Calibri" w:cs="Arial"/>
          <w:color w:val="000000"/>
          <w:sz w:val="32"/>
          <w:szCs w:val="32"/>
          <w:rtl/>
        </w:rPr>
      </w:pPr>
    </w:p>
    <w:p w:rsidR="00A06C48" w:rsidRPr="00733B94" w:rsidRDefault="00A06C48" w:rsidP="00067E0B">
      <w:pPr>
        <w:numPr>
          <w:ilvl w:val="0"/>
          <w:numId w:val="34"/>
        </w:numPr>
        <w:bidi/>
        <w:spacing w:after="200"/>
        <w:contextualSpacing/>
        <w:jc w:val="both"/>
        <w:rPr>
          <w:rFonts w:ascii="Calibri" w:eastAsia="Calibri" w:hAnsi="Calibri" w:cs="Arial"/>
          <w:color w:val="000000"/>
          <w:sz w:val="32"/>
          <w:szCs w:val="32"/>
          <w:u w:val="single"/>
          <w:rtl/>
        </w:rPr>
      </w:pPr>
      <w:r w:rsidRPr="00733B94">
        <w:rPr>
          <w:rFonts w:ascii="Calibri" w:eastAsia="Calibri" w:hAnsi="Calibri" w:cs="Arial"/>
          <w:color w:val="000000"/>
          <w:sz w:val="32"/>
          <w:szCs w:val="32"/>
          <w:u w:val="single"/>
          <w:rtl/>
        </w:rPr>
        <w:t>استخدام مضادات اضطراب النظم</w:t>
      </w:r>
      <w:r w:rsidR="00067E0B">
        <w:rPr>
          <w:rFonts w:ascii="Calibri" w:eastAsia="Calibri" w:hAnsi="Calibri" w:cs="Arial" w:hint="cs"/>
          <w:color w:val="000000"/>
          <w:sz w:val="32"/>
          <w:szCs w:val="32"/>
          <w:u w:val="single"/>
          <w:rtl/>
        </w:rPr>
        <w:t xml:space="preserve"> </w:t>
      </w:r>
      <w:r w:rsidRPr="00A145E6">
        <w:rPr>
          <w:rFonts w:ascii="Calibri" w:eastAsia="Calibri" w:hAnsi="Calibri" w:cs="Arial"/>
          <w:color w:val="000000"/>
          <w:sz w:val="32"/>
          <w:szCs w:val="32"/>
          <w:u w:val="single"/>
          <w:rtl/>
        </w:rPr>
        <w:t>:</w:t>
      </w:r>
    </w:p>
    <w:p w:rsidR="00A06C48" w:rsidRPr="00733B94" w:rsidRDefault="00A06C48" w:rsidP="001B2D7F">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نسبة حدوث رجفان بطيني لدى المرضى أثناء الاستشفاء حوالي 5%</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و80%من النوب تحدث في 12</w:t>
      </w:r>
      <w:r w:rsidR="00A145E6">
        <w:rPr>
          <w:rFonts w:ascii="Calibri" w:eastAsia="Calibri" w:hAnsi="Calibri" w:cs="Arial" w:hint="cs"/>
          <w:color w:val="000000"/>
          <w:sz w:val="32"/>
          <w:szCs w:val="32"/>
          <w:rtl/>
        </w:rPr>
        <w:t>-</w:t>
      </w:r>
      <w:r w:rsidR="00A145E6">
        <w:rPr>
          <w:rFonts w:ascii="Calibri" w:eastAsia="Calibri" w:hAnsi="Calibri" w:cs="Arial"/>
          <w:color w:val="000000"/>
          <w:sz w:val="32"/>
          <w:szCs w:val="32"/>
          <w:rtl/>
        </w:rPr>
        <w:t>24</w:t>
      </w:r>
      <w:r w:rsidRPr="00733B94">
        <w:rPr>
          <w:rFonts w:ascii="Calibri" w:eastAsia="Calibri" w:hAnsi="Calibri" w:cs="Arial"/>
          <w:color w:val="000000"/>
          <w:sz w:val="32"/>
          <w:szCs w:val="32"/>
          <w:rtl/>
        </w:rPr>
        <w:t>ساعة الأولى للاحتشاء، وإن</w:t>
      </w:r>
      <w:r w:rsidR="00A145E6">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تسريب </w:t>
      </w:r>
      <w:proofErr w:type="spellStart"/>
      <w:r w:rsidRPr="00733B94">
        <w:rPr>
          <w:rFonts w:ascii="Calibri" w:eastAsia="Calibri" w:hAnsi="Calibri" w:cs="Arial"/>
          <w:color w:val="000000"/>
          <w:sz w:val="32"/>
          <w:szCs w:val="32"/>
          <w:rtl/>
        </w:rPr>
        <w:t>ال</w:t>
      </w:r>
      <w:r w:rsidRPr="00733B94">
        <w:rPr>
          <w:rFonts w:ascii="Calibri" w:eastAsia="Calibri" w:hAnsi="Calibri" w:cs="Arial" w:hint="cs"/>
          <w:color w:val="000000"/>
          <w:sz w:val="32"/>
          <w:szCs w:val="32"/>
          <w:rtl/>
        </w:rPr>
        <w:t>لي</w:t>
      </w:r>
      <w:r w:rsidRPr="00733B94">
        <w:rPr>
          <w:rFonts w:ascii="Calibri" w:eastAsia="Calibri" w:hAnsi="Calibri" w:cs="Arial"/>
          <w:color w:val="000000"/>
          <w:sz w:val="32"/>
          <w:szCs w:val="32"/>
          <w:rtl/>
        </w:rPr>
        <w:t>دوكا</w:t>
      </w:r>
      <w:r w:rsidRPr="00733B94">
        <w:rPr>
          <w:rFonts w:ascii="Calibri" w:eastAsia="Calibri" w:hAnsi="Calibri" w:cs="Arial" w:hint="cs"/>
          <w:color w:val="000000"/>
          <w:sz w:val="32"/>
          <w:szCs w:val="32"/>
          <w:rtl/>
        </w:rPr>
        <w:t>ئ</w:t>
      </w:r>
      <w:r w:rsidRPr="00733B94">
        <w:rPr>
          <w:rFonts w:ascii="Calibri" w:eastAsia="Calibri" w:hAnsi="Calibri" w:cs="Arial"/>
          <w:color w:val="000000"/>
          <w:sz w:val="32"/>
          <w:szCs w:val="32"/>
          <w:rtl/>
        </w:rPr>
        <w:t>ين</w:t>
      </w:r>
      <w:proofErr w:type="spellEnd"/>
      <w:r w:rsidRPr="00733B94">
        <w:rPr>
          <w:rFonts w:ascii="Calibri" w:eastAsia="Calibri" w:hAnsi="Calibri" w:cs="Arial"/>
          <w:color w:val="000000"/>
          <w:sz w:val="32"/>
          <w:szCs w:val="32"/>
          <w:rtl/>
        </w:rPr>
        <w:t xml:space="preserve"> وقائي</w:t>
      </w:r>
      <w:r w:rsidRPr="00733B94">
        <w:rPr>
          <w:rFonts w:ascii="Calibri" w:eastAsia="Calibri" w:hAnsi="Calibri" w:cs="Arial" w:hint="cs"/>
          <w:color w:val="000000"/>
          <w:sz w:val="32"/>
          <w:szCs w:val="32"/>
          <w:rtl/>
        </w:rPr>
        <w:t>اً 1-</w:t>
      </w:r>
      <w:r w:rsidR="00A145E6">
        <w:rPr>
          <w:rFonts w:ascii="Calibri" w:eastAsia="Calibri" w:hAnsi="Calibri" w:cs="Arial"/>
          <w:color w:val="000000"/>
          <w:sz w:val="32"/>
          <w:szCs w:val="32"/>
          <w:rtl/>
        </w:rPr>
        <w:t>2</w:t>
      </w:r>
      <w:r w:rsidRPr="00733B94">
        <w:rPr>
          <w:rFonts w:ascii="Calibri" w:eastAsia="Calibri" w:hAnsi="Calibri" w:cs="Arial"/>
          <w:color w:val="000000"/>
          <w:sz w:val="32"/>
          <w:szCs w:val="32"/>
          <w:rtl/>
        </w:rPr>
        <w:t>ملغ/د يمنع معظم هذه النوب، ولكن هذ</w:t>
      </w:r>
      <w:r w:rsidR="00A145E6">
        <w:rPr>
          <w:rFonts w:ascii="Calibri" w:eastAsia="Calibri" w:hAnsi="Calibri" w:cs="Arial"/>
          <w:color w:val="000000"/>
          <w:sz w:val="32"/>
          <w:szCs w:val="32"/>
          <w:rtl/>
        </w:rPr>
        <w:t>ه الحالة لم تنقص معدلات الوفيات</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لذلك فإن الإجراء لم يعد منصوصا</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به إلا عند المرضى الذين يحدث لديهم تسرع بطيني ثابت</w:t>
      </w:r>
      <w:r w:rsidRPr="00733B94">
        <w:rPr>
          <w:rFonts w:ascii="Calibri" w:eastAsia="Calibri" w:hAnsi="Calibri" w:cs="Arial" w:hint="cs"/>
          <w:color w:val="000000"/>
          <w:sz w:val="32"/>
          <w:szCs w:val="32"/>
          <w:rtl/>
        </w:rPr>
        <w:t>. أ</w:t>
      </w:r>
      <w:r w:rsidRPr="00733B94">
        <w:rPr>
          <w:rFonts w:ascii="Calibri" w:eastAsia="Calibri" w:hAnsi="Calibri" w:cs="Arial"/>
          <w:color w:val="000000"/>
          <w:sz w:val="32"/>
          <w:szCs w:val="32"/>
          <w:rtl/>
        </w:rPr>
        <w:t xml:space="preserve">ما إعطاء سلفات </w:t>
      </w:r>
      <w:proofErr w:type="spellStart"/>
      <w:r w:rsidRPr="00733B94">
        <w:rPr>
          <w:rFonts w:ascii="Calibri" w:eastAsia="Calibri" w:hAnsi="Calibri" w:cs="Arial"/>
          <w:color w:val="000000"/>
          <w:sz w:val="32"/>
          <w:szCs w:val="32"/>
          <w:rtl/>
        </w:rPr>
        <w:t>المغنزيوم</w:t>
      </w:r>
      <w:proofErr w:type="spellEnd"/>
      <w:r w:rsidRPr="00733B94">
        <w:rPr>
          <w:rFonts w:ascii="Calibri" w:eastAsia="Calibri" w:hAnsi="Calibri" w:cs="Arial"/>
          <w:color w:val="000000"/>
          <w:sz w:val="32"/>
          <w:szCs w:val="32"/>
          <w:rtl/>
        </w:rPr>
        <w:t xml:space="preserve"> وريديا</w:t>
      </w:r>
      <w:r w:rsidRPr="00733B94">
        <w:rPr>
          <w:rFonts w:ascii="Calibri" w:eastAsia="Calibri" w:hAnsi="Calibri" w:cs="Arial" w:hint="cs"/>
          <w:color w:val="000000"/>
          <w:sz w:val="32"/>
          <w:szCs w:val="32"/>
          <w:rtl/>
        </w:rPr>
        <w:t>ً</w:t>
      </w:r>
      <w:r w:rsidR="001B2D7F">
        <w:rPr>
          <w:rFonts w:ascii="Calibri" w:eastAsia="Calibri" w:hAnsi="Calibri" w:cs="Arial"/>
          <w:color w:val="000000"/>
          <w:sz w:val="32"/>
          <w:szCs w:val="32"/>
          <w:rtl/>
        </w:rPr>
        <w:t xml:space="preserve"> و</w:t>
      </w:r>
      <w:r w:rsidR="001B2D7F">
        <w:rPr>
          <w:rFonts w:ascii="Calibri" w:eastAsia="Calibri" w:hAnsi="Calibri" w:cs="Arial" w:hint="cs"/>
          <w:color w:val="000000"/>
          <w:sz w:val="32"/>
          <w:szCs w:val="32"/>
          <w:rtl/>
        </w:rPr>
        <w:t>ب</w:t>
      </w:r>
      <w:r w:rsidRPr="00733B94">
        <w:rPr>
          <w:rFonts w:ascii="Calibri" w:eastAsia="Calibri" w:hAnsi="Calibri" w:cs="Arial"/>
          <w:color w:val="000000"/>
          <w:sz w:val="32"/>
          <w:szCs w:val="32"/>
          <w:rtl/>
        </w:rPr>
        <w:t>شكل روتيني غير مؤكد الفائدة</w:t>
      </w:r>
      <w:r w:rsidRPr="00733B94">
        <w:rPr>
          <w:rFonts w:ascii="Calibri" w:eastAsia="Calibri" w:hAnsi="Calibri" w:cs="Arial" w:hint="cs"/>
          <w:color w:val="000000"/>
          <w:sz w:val="32"/>
          <w:szCs w:val="32"/>
          <w:rtl/>
        </w:rPr>
        <w:t>.</w:t>
      </w:r>
    </w:p>
    <w:p w:rsidR="00222374" w:rsidRPr="00733B94" w:rsidRDefault="00222374" w:rsidP="00741BEC">
      <w:pPr>
        <w:bidi/>
        <w:spacing w:after="200"/>
        <w:jc w:val="both"/>
        <w:rPr>
          <w:rFonts w:ascii="Calibri" w:eastAsia="Calibri" w:hAnsi="Calibri" w:cs="Arial"/>
          <w:color w:val="000000"/>
          <w:sz w:val="32"/>
          <w:szCs w:val="32"/>
          <w:rtl/>
        </w:rPr>
      </w:pPr>
    </w:p>
    <w:p w:rsidR="00A06C48" w:rsidRPr="00733B94" w:rsidRDefault="00A06C48" w:rsidP="00741BEC">
      <w:pPr>
        <w:numPr>
          <w:ilvl w:val="0"/>
          <w:numId w:val="34"/>
        </w:numPr>
        <w:bidi/>
        <w:spacing w:after="200"/>
        <w:contextualSpacing/>
        <w:jc w:val="both"/>
        <w:rPr>
          <w:rFonts w:ascii="Calibri" w:eastAsia="Calibri" w:hAnsi="Calibri" w:cs="Arial"/>
          <w:color w:val="000000"/>
          <w:sz w:val="32"/>
          <w:szCs w:val="32"/>
          <w:u w:val="single"/>
          <w:rtl/>
        </w:rPr>
      </w:pPr>
      <w:r w:rsidRPr="00733B94">
        <w:rPr>
          <w:rFonts w:ascii="Calibri" w:eastAsia="Calibri" w:hAnsi="Calibri" w:cs="Arial" w:hint="cs"/>
          <w:color w:val="000000"/>
          <w:sz w:val="32"/>
          <w:szCs w:val="32"/>
          <w:u w:val="single"/>
          <w:rtl/>
        </w:rPr>
        <w:t xml:space="preserve">حاصرات أقنية الكالسيوم </w:t>
      </w:r>
      <w:r w:rsidRPr="00A145E6">
        <w:rPr>
          <w:rFonts w:ascii="Calibri" w:eastAsia="Calibri" w:hAnsi="Calibri" w:cs="Arial"/>
          <w:color w:val="000000"/>
          <w:sz w:val="32"/>
          <w:szCs w:val="32"/>
          <w:u w:val="single"/>
        </w:rPr>
        <w:t>Calcium Channel Blocker</w:t>
      </w:r>
      <w:r w:rsidRPr="00A145E6">
        <w:rPr>
          <w:rFonts w:ascii="Calibri" w:eastAsia="Calibri" w:hAnsi="Calibri" w:cs="Arial" w:hint="cs"/>
          <w:color w:val="000000"/>
          <w:sz w:val="32"/>
          <w:szCs w:val="32"/>
          <w:u w:val="single"/>
          <w:rtl/>
        </w:rPr>
        <w:t>:</w:t>
      </w:r>
    </w:p>
    <w:p w:rsidR="00A06C48" w:rsidRPr="00733B94" w:rsidRDefault="00A06C48" w:rsidP="00741BEC">
      <w:pPr>
        <w:bidi/>
        <w:spacing w:after="200"/>
        <w:contextualSpacing/>
        <w:jc w:val="both"/>
        <w:rPr>
          <w:rFonts w:ascii="Calibri" w:eastAsia="Calibri" w:hAnsi="Calibri" w:cs="Arial"/>
          <w:color w:val="000000"/>
          <w:sz w:val="32"/>
          <w:szCs w:val="32"/>
        </w:rPr>
      </w:pPr>
      <w:r w:rsidRPr="00733B94">
        <w:rPr>
          <w:rFonts w:ascii="Calibri" w:eastAsia="Calibri" w:hAnsi="Calibri" w:cs="Arial" w:hint="cs"/>
          <w:color w:val="000000"/>
          <w:sz w:val="32"/>
          <w:szCs w:val="32"/>
          <w:rtl/>
        </w:rPr>
        <w:t>هنالك دليل ضعيف أن حاصرات أقنية الكالسيوم يمكن أن تستعمل بأمان كبديل أو إضافة لحاصرات بيتا عندما يكون استعمال الأخيرة مضاد استط</w:t>
      </w:r>
      <w:r w:rsidR="00A145E6">
        <w:rPr>
          <w:rFonts w:ascii="Calibri" w:eastAsia="Calibri" w:hAnsi="Calibri" w:cs="Arial" w:hint="cs"/>
          <w:color w:val="000000"/>
          <w:sz w:val="32"/>
          <w:szCs w:val="32"/>
          <w:rtl/>
        </w:rPr>
        <w:t>باب أو تم الوصول للجرعات القصوى</w:t>
      </w:r>
      <w:r w:rsidRPr="00733B94">
        <w:rPr>
          <w:rFonts w:ascii="Calibri" w:eastAsia="Calibri" w:hAnsi="Calibri" w:cs="Arial" w:hint="cs"/>
          <w:color w:val="000000"/>
          <w:sz w:val="32"/>
          <w:szCs w:val="32"/>
          <w:rtl/>
        </w:rPr>
        <w:t>. لكن لم تظهر أنها تخفض الوفيات بعد احتشاء العض</w:t>
      </w:r>
      <w:r w:rsidR="00A145E6">
        <w:rPr>
          <w:rFonts w:ascii="Calibri" w:eastAsia="Calibri" w:hAnsi="Calibri" w:cs="Arial" w:hint="cs"/>
          <w:color w:val="000000"/>
          <w:sz w:val="32"/>
          <w:szCs w:val="32"/>
          <w:rtl/>
        </w:rPr>
        <w:t>لة القلبية</w:t>
      </w:r>
      <w:r w:rsidRPr="00733B94">
        <w:rPr>
          <w:rFonts w:ascii="Calibri" w:eastAsia="Calibri" w:hAnsi="Calibri" w:cs="Arial" w:hint="cs"/>
          <w:color w:val="000000"/>
          <w:sz w:val="32"/>
          <w:szCs w:val="32"/>
          <w:rtl/>
        </w:rPr>
        <w:t>، وفي مرضى محددين لديهم داء قلبي وعا</w:t>
      </w:r>
      <w:r w:rsidR="00A145E6">
        <w:rPr>
          <w:rFonts w:ascii="Calibri" w:eastAsia="Calibri" w:hAnsi="Calibri" w:cs="Arial" w:hint="cs"/>
          <w:color w:val="000000"/>
          <w:sz w:val="32"/>
          <w:szCs w:val="32"/>
          <w:rtl/>
        </w:rPr>
        <w:t>ئي هنالك بيانات تقترح أنها ضارة</w:t>
      </w:r>
      <w:r w:rsidRPr="00733B94">
        <w:rPr>
          <w:rFonts w:ascii="Calibri" w:eastAsia="Calibri" w:hAnsi="Calibri" w:cs="Arial" w:hint="cs"/>
          <w:color w:val="000000"/>
          <w:sz w:val="32"/>
          <w:szCs w:val="32"/>
          <w:rtl/>
        </w:rPr>
        <w:t xml:space="preserve">. إذ أن حاصرات بيتا </w:t>
      </w:r>
      <w:r w:rsidR="00A145E6">
        <w:rPr>
          <w:rFonts w:ascii="Calibri" w:eastAsia="Calibri" w:hAnsi="Calibri" w:cs="Arial" w:hint="cs"/>
          <w:color w:val="000000"/>
          <w:sz w:val="32"/>
          <w:szCs w:val="32"/>
          <w:rtl/>
        </w:rPr>
        <w:t>استعملت بشكل واسع</w:t>
      </w:r>
      <w:r w:rsidRPr="00733B94">
        <w:rPr>
          <w:rFonts w:ascii="Calibri" w:eastAsia="Calibri" w:hAnsi="Calibri" w:cs="Arial" w:hint="cs"/>
          <w:color w:val="000000"/>
          <w:sz w:val="32"/>
          <w:szCs w:val="32"/>
          <w:rtl/>
        </w:rPr>
        <w:t>، وتملك جانب أمان أكبر وتبدو خياراً ملائماً لمرضى احتشاء العضلة القلبية م</w:t>
      </w:r>
      <w:r w:rsidR="00A145E6">
        <w:rPr>
          <w:rFonts w:ascii="Calibri" w:eastAsia="Calibri" w:hAnsi="Calibri" w:cs="Arial" w:hint="cs"/>
          <w:color w:val="000000"/>
          <w:sz w:val="32"/>
          <w:szCs w:val="32"/>
          <w:rtl/>
        </w:rPr>
        <w:t>قارنة مع حاصرات أقنية الكالسيوم</w:t>
      </w:r>
      <w:r w:rsidRPr="00733B94">
        <w:rPr>
          <w:rFonts w:ascii="Calibri" w:eastAsia="Calibri" w:hAnsi="Calibri" w:cs="Arial" w:hint="cs"/>
          <w:color w:val="000000"/>
          <w:sz w:val="32"/>
          <w:szCs w:val="32"/>
          <w:rtl/>
        </w:rPr>
        <w:t>.</w:t>
      </w: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ولقد تبين أن لديها القدرة الكامنة في إثارة نوب الإقفار وتسبب الوفيات بسبب التسرع القلبي الانعكاسي أو التثبيط القلبي</w:t>
      </w:r>
      <w:r w:rsidR="00A145E6">
        <w:rPr>
          <w:rFonts w:ascii="Calibri" w:eastAsia="Calibri" w:hAnsi="Calibri" w:cs="Arial"/>
          <w:color w:val="000000"/>
          <w:sz w:val="32"/>
          <w:szCs w:val="32"/>
          <w:rtl/>
        </w:rPr>
        <w:t xml:space="preserve">، باستثناء إعطاء </w:t>
      </w:r>
      <w:proofErr w:type="spellStart"/>
      <w:r w:rsidR="00A145E6">
        <w:rPr>
          <w:rFonts w:ascii="Calibri" w:eastAsia="Calibri" w:hAnsi="Calibri" w:cs="Arial"/>
          <w:color w:val="000000"/>
          <w:sz w:val="32"/>
          <w:szCs w:val="32"/>
          <w:rtl/>
        </w:rPr>
        <w:t>الديلتيازيم</w:t>
      </w:r>
      <w:r w:rsidRPr="00733B94">
        <w:rPr>
          <w:rFonts w:ascii="Calibri" w:eastAsia="Calibri" w:hAnsi="Calibri" w:cs="Arial"/>
          <w:color w:val="000000"/>
          <w:sz w:val="32"/>
          <w:szCs w:val="32"/>
        </w:rPr>
        <w:t>Dilitiazeme</w:t>
      </w:r>
      <w:proofErr w:type="spellEnd"/>
      <w:r w:rsidR="00A145E6">
        <w:rPr>
          <w:rFonts w:ascii="Calibri" w:eastAsia="Calibri" w:hAnsi="Calibri" w:cs="Arial"/>
          <w:color w:val="000000"/>
          <w:sz w:val="32"/>
          <w:szCs w:val="32"/>
          <w:rtl/>
        </w:rPr>
        <w:t xml:space="preserve"> أو </w:t>
      </w:r>
      <w:proofErr w:type="spellStart"/>
      <w:r w:rsidR="00A145E6">
        <w:rPr>
          <w:rFonts w:ascii="Calibri" w:eastAsia="Calibri" w:hAnsi="Calibri" w:cs="Arial"/>
          <w:color w:val="000000"/>
          <w:sz w:val="32"/>
          <w:szCs w:val="32"/>
          <w:rtl/>
        </w:rPr>
        <w:t>الفيراباميل</w:t>
      </w:r>
      <w:proofErr w:type="spellEnd"/>
      <w:r w:rsidRPr="00733B94">
        <w:rPr>
          <w:rFonts w:ascii="Calibri" w:eastAsia="Calibri" w:hAnsi="Calibri" w:cs="Arial"/>
          <w:color w:val="000000"/>
          <w:sz w:val="32"/>
          <w:szCs w:val="32"/>
        </w:rPr>
        <w:t>verapamil</w:t>
      </w:r>
      <w:r w:rsidRPr="00733B94">
        <w:rPr>
          <w:rFonts w:ascii="Calibri" w:eastAsia="Calibri" w:hAnsi="Calibri" w:cs="Arial"/>
          <w:color w:val="000000"/>
          <w:sz w:val="32"/>
          <w:szCs w:val="32"/>
          <w:rtl/>
        </w:rPr>
        <w:t xml:space="preserve"> إذ يبدو أنه يمنع عودة الاحتشاء والإقفا</w:t>
      </w:r>
      <w:r w:rsidR="00A145E6">
        <w:rPr>
          <w:rFonts w:ascii="Calibri" w:eastAsia="Calibri" w:hAnsi="Calibri" w:cs="Arial"/>
          <w:color w:val="000000"/>
          <w:sz w:val="32"/>
          <w:szCs w:val="32"/>
          <w:rtl/>
        </w:rPr>
        <w:t>ر في المرضى مع احتشاء بدون موجة</w:t>
      </w:r>
      <w:r w:rsidRPr="00733B94">
        <w:rPr>
          <w:rFonts w:ascii="Calibri" w:eastAsia="Calibri" w:hAnsi="Calibri" w:cs="Arial"/>
          <w:color w:val="000000"/>
          <w:sz w:val="32"/>
          <w:szCs w:val="32"/>
        </w:rPr>
        <w:t>Q</w:t>
      </w:r>
      <w:r w:rsidRPr="00733B94">
        <w:rPr>
          <w:rFonts w:ascii="Calibri" w:eastAsia="Calibri" w:hAnsi="Calibri" w:cs="Arial"/>
          <w:color w:val="000000"/>
          <w:sz w:val="32"/>
          <w:szCs w:val="32"/>
          <w:rtl/>
        </w:rPr>
        <w:t xml:space="preserve">، ماعدا ذلك فإن حاصرات قنوات الكالسيوم طويلة الأمد ينبغي </w:t>
      </w:r>
      <w:r w:rsidRPr="00733B94">
        <w:rPr>
          <w:rFonts w:ascii="Calibri" w:eastAsia="Calibri" w:hAnsi="Calibri" w:cs="Arial" w:hint="cs"/>
          <w:color w:val="000000"/>
          <w:sz w:val="32"/>
          <w:szCs w:val="32"/>
          <w:rtl/>
        </w:rPr>
        <w:t>ا</w:t>
      </w:r>
      <w:r w:rsidRPr="00733B94">
        <w:rPr>
          <w:rFonts w:ascii="Calibri" w:eastAsia="Calibri" w:hAnsi="Calibri" w:cs="Arial"/>
          <w:color w:val="000000"/>
          <w:sz w:val="32"/>
          <w:szCs w:val="32"/>
          <w:rtl/>
        </w:rPr>
        <w:t>دخارها لتدبير ارتفاع التوتر الشرياني</w:t>
      </w:r>
      <w:r w:rsidR="00A145E6">
        <w:rPr>
          <w:rFonts w:ascii="Calibri" w:eastAsia="Calibri" w:hAnsi="Calibri" w:cs="Arial"/>
          <w:color w:val="000000"/>
          <w:sz w:val="32"/>
          <w:szCs w:val="32"/>
          <w:rtl/>
        </w:rPr>
        <w:t xml:space="preserve">، </w:t>
      </w:r>
      <w:proofErr w:type="spellStart"/>
      <w:r w:rsidR="00A145E6">
        <w:rPr>
          <w:rFonts w:ascii="Calibri" w:eastAsia="Calibri" w:hAnsi="Calibri" w:cs="Arial"/>
          <w:color w:val="000000"/>
          <w:sz w:val="32"/>
          <w:szCs w:val="32"/>
          <w:rtl/>
        </w:rPr>
        <w:t>أو</w:t>
      </w:r>
      <w:r w:rsidRPr="00733B94">
        <w:rPr>
          <w:rFonts w:ascii="Calibri" w:eastAsia="Calibri" w:hAnsi="Calibri" w:cs="Arial"/>
          <w:color w:val="000000"/>
          <w:sz w:val="32"/>
          <w:szCs w:val="32"/>
          <w:rtl/>
        </w:rPr>
        <w:t>الإقفار</w:t>
      </w:r>
      <w:proofErr w:type="spellEnd"/>
      <w:r w:rsidR="00A145E6">
        <w:rPr>
          <w:rFonts w:ascii="Calibri" w:eastAsia="Calibri" w:hAnsi="Calibri" w:cs="Arial"/>
          <w:color w:val="000000"/>
          <w:sz w:val="32"/>
          <w:szCs w:val="32"/>
          <w:rtl/>
        </w:rPr>
        <w:t xml:space="preserve"> كخيار ثالث بعد النترات وحاصرات</w:t>
      </w:r>
      <w:r w:rsidRPr="00733B94">
        <w:rPr>
          <w:rFonts w:ascii="Calibri" w:eastAsia="Calibri" w:hAnsi="Calibri" w:cs="Arial"/>
          <w:color w:val="000000"/>
          <w:sz w:val="32"/>
          <w:szCs w:val="32"/>
        </w:rPr>
        <w:t>B</w:t>
      </w:r>
      <w:r w:rsidRPr="00733B94">
        <w:rPr>
          <w:rFonts w:ascii="Calibri" w:eastAsia="Calibri" w:hAnsi="Calibri" w:cs="Arial"/>
          <w:color w:val="000000"/>
          <w:sz w:val="32"/>
          <w:szCs w:val="32"/>
          <w:rtl/>
        </w:rPr>
        <w:t>.</w:t>
      </w:r>
    </w:p>
    <w:p w:rsidR="00222374" w:rsidRPr="00733B94" w:rsidRDefault="00222374" w:rsidP="00741BEC">
      <w:pPr>
        <w:bidi/>
        <w:spacing w:after="200"/>
        <w:jc w:val="both"/>
        <w:rPr>
          <w:rFonts w:ascii="Calibri" w:eastAsia="Calibri" w:hAnsi="Calibri" w:cs="Arial"/>
          <w:color w:val="000000"/>
          <w:sz w:val="32"/>
          <w:szCs w:val="32"/>
          <w:rtl/>
        </w:rPr>
      </w:pPr>
    </w:p>
    <w:p w:rsidR="00A06C48" w:rsidRPr="00733B94" w:rsidRDefault="00A145E6" w:rsidP="00A145E6">
      <w:pPr>
        <w:numPr>
          <w:ilvl w:val="0"/>
          <w:numId w:val="34"/>
        </w:numPr>
        <w:bidi/>
        <w:spacing w:after="200"/>
        <w:contextualSpacing/>
        <w:jc w:val="both"/>
        <w:rPr>
          <w:rFonts w:ascii="Calibri" w:eastAsia="Calibri" w:hAnsi="Calibri" w:cs="Arial"/>
          <w:color w:val="000000"/>
          <w:sz w:val="32"/>
          <w:szCs w:val="32"/>
        </w:rPr>
      </w:pPr>
      <w:proofErr w:type="spellStart"/>
      <w:r>
        <w:rPr>
          <w:rFonts w:ascii="Calibri" w:eastAsia="Calibri" w:hAnsi="Calibri" w:cs="Arial" w:hint="cs"/>
          <w:color w:val="000000"/>
          <w:sz w:val="32"/>
          <w:szCs w:val="32"/>
          <w:u w:val="single"/>
          <w:rtl/>
        </w:rPr>
        <w:t>الستاتينات</w:t>
      </w:r>
      <w:proofErr w:type="spellEnd"/>
      <w:r w:rsidR="00A06C48" w:rsidRPr="00733B94">
        <w:rPr>
          <w:rFonts w:ascii="Calibri" w:eastAsia="Calibri" w:hAnsi="Calibri" w:cs="Arial"/>
          <w:color w:val="000000"/>
          <w:sz w:val="32"/>
          <w:szCs w:val="32"/>
          <w:u w:val="single"/>
        </w:rPr>
        <w:t xml:space="preserve"> Statins</w:t>
      </w:r>
      <w:r>
        <w:rPr>
          <w:rFonts w:ascii="Calibri" w:eastAsia="Calibri" w:hAnsi="Calibri" w:cs="Arial" w:hint="cs"/>
          <w:color w:val="000000"/>
          <w:sz w:val="32"/>
          <w:szCs w:val="32"/>
          <w:u w:val="single"/>
          <w:rtl/>
        </w:rPr>
        <w:t>(</w:t>
      </w:r>
      <w:r w:rsidR="00A06C48" w:rsidRPr="00733B94">
        <w:rPr>
          <w:rFonts w:ascii="Calibri" w:eastAsia="Calibri" w:hAnsi="Calibri" w:cs="Arial" w:hint="cs"/>
          <w:color w:val="000000"/>
          <w:sz w:val="32"/>
          <w:szCs w:val="32"/>
          <w:u w:val="single"/>
          <w:rtl/>
        </w:rPr>
        <w:t>مثبطات ه</w:t>
      </w:r>
      <w:r>
        <w:rPr>
          <w:rFonts w:ascii="Calibri" w:eastAsia="Calibri" w:hAnsi="Calibri" w:cs="Arial" w:hint="cs"/>
          <w:color w:val="000000"/>
          <w:sz w:val="32"/>
          <w:szCs w:val="32"/>
          <w:u w:val="single"/>
          <w:rtl/>
        </w:rPr>
        <w:t xml:space="preserve">يدروكسي </w:t>
      </w:r>
      <w:proofErr w:type="spellStart"/>
      <w:r>
        <w:rPr>
          <w:rFonts w:ascii="Calibri" w:eastAsia="Calibri" w:hAnsi="Calibri" w:cs="Arial" w:hint="cs"/>
          <w:color w:val="000000"/>
          <w:sz w:val="32"/>
          <w:szCs w:val="32"/>
          <w:u w:val="single"/>
          <w:rtl/>
        </w:rPr>
        <w:t>ميتيل</w:t>
      </w:r>
      <w:proofErr w:type="spellEnd"/>
      <w:r>
        <w:rPr>
          <w:rFonts w:ascii="Calibri" w:eastAsia="Calibri" w:hAnsi="Calibri" w:cs="Arial" w:hint="cs"/>
          <w:color w:val="000000"/>
          <w:sz w:val="32"/>
          <w:szCs w:val="32"/>
          <w:u w:val="single"/>
          <w:rtl/>
        </w:rPr>
        <w:t xml:space="preserve"> </w:t>
      </w:r>
      <w:proofErr w:type="spellStart"/>
      <w:r>
        <w:rPr>
          <w:rFonts w:ascii="Calibri" w:eastAsia="Calibri" w:hAnsi="Calibri" w:cs="Arial" w:hint="cs"/>
          <w:color w:val="000000"/>
          <w:sz w:val="32"/>
          <w:szCs w:val="32"/>
          <w:u w:val="single"/>
          <w:rtl/>
        </w:rPr>
        <w:t>غلوتاريل</w:t>
      </w:r>
      <w:proofErr w:type="spellEnd"/>
      <w:r>
        <w:rPr>
          <w:rFonts w:ascii="Calibri" w:eastAsia="Calibri" w:hAnsi="Calibri" w:cs="Arial" w:hint="cs"/>
          <w:color w:val="000000"/>
          <w:sz w:val="32"/>
          <w:szCs w:val="32"/>
          <w:u w:val="single"/>
          <w:rtl/>
        </w:rPr>
        <w:t xml:space="preserve"> </w:t>
      </w:r>
      <w:proofErr w:type="spellStart"/>
      <w:r>
        <w:rPr>
          <w:rFonts w:ascii="Calibri" w:eastAsia="Calibri" w:hAnsi="Calibri" w:cs="Arial" w:hint="cs"/>
          <w:color w:val="000000"/>
          <w:sz w:val="32"/>
          <w:szCs w:val="32"/>
          <w:u w:val="single"/>
          <w:rtl/>
        </w:rPr>
        <w:t>كو</w:t>
      </w:r>
      <w:proofErr w:type="spellEnd"/>
      <w:r>
        <w:rPr>
          <w:rFonts w:ascii="Calibri" w:eastAsia="Calibri" w:hAnsi="Calibri" w:cs="Arial" w:hint="cs"/>
          <w:color w:val="000000"/>
          <w:sz w:val="32"/>
          <w:szCs w:val="32"/>
          <w:u w:val="single"/>
          <w:rtl/>
        </w:rPr>
        <w:t xml:space="preserve"> أنزيم</w:t>
      </w:r>
      <w:r w:rsidR="00A06C48" w:rsidRPr="00733B94">
        <w:rPr>
          <w:rFonts w:ascii="Calibri" w:eastAsia="Calibri" w:hAnsi="Calibri" w:cs="Arial"/>
          <w:color w:val="000000"/>
          <w:sz w:val="32"/>
          <w:szCs w:val="32"/>
          <w:u w:val="single"/>
        </w:rPr>
        <w:t>A</w:t>
      </w:r>
      <w:proofErr w:type="spellStart"/>
      <w:r>
        <w:rPr>
          <w:rFonts w:ascii="Calibri" w:eastAsia="Calibri" w:hAnsi="Calibri" w:cs="Arial" w:hint="cs"/>
          <w:color w:val="000000"/>
          <w:sz w:val="32"/>
          <w:szCs w:val="32"/>
          <w:u w:val="single"/>
          <w:rtl/>
        </w:rPr>
        <w:t>ريدكتاز</w:t>
      </w:r>
      <w:proofErr w:type="spellEnd"/>
      <w:r w:rsidR="00A06C48" w:rsidRPr="00733B94">
        <w:rPr>
          <w:rFonts w:ascii="Calibri" w:eastAsia="Calibri" w:hAnsi="Calibri" w:cs="Arial" w:hint="cs"/>
          <w:color w:val="000000"/>
          <w:sz w:val="32"/>
          <w:szCs w:val="32"/>
          <w:u w:val="single"/>
          <w:rtl/>
        </w:rPr>
        <w:t>)</w:t>
      </w:r>
      <w:r w:rsidR="00A06C48" w:rsidRPr="00733B94">
        <w:rPr>
          <w:rFonts w:ascii="Calibri" w:eastAsia="Calibri" w:hAnsi="Calibri" w:cs="Arial"/>
          <w:color w:val="000000"/>
          <w:sz w:val="32"/>
          <w:szCs w:val="32"/>
          <w:u w:val="single"/>
        </w:rPr>
        <w:t xml:space="preserve">HMG </w:t>
      </w:r>
      <w:r w:rsidR="00A06C48" w:rsidRPr="00A145E6">
        <w:rPr>
          <w:rFonts w:ascii="Calibri" w:eastAsia="Calibri" w:hAnsi="Calibri" w:cs="Arial"/>
          <w:color w:val="000000"/>
          <w:sz w:val="32"/>
          <w:szCs w:val="32"/>
          <w:u w:val="single"/>
        </w:rPr>
        <w:t xml:space="preserve">Co-enzyme A </w:t>
      </w:r>
      <w:proofErr w:type="spellStart"/>
      <w:r w:rsidR="00A06C48" w:rsidRPr="00A145E6">
        <w:rPr>
          <w:rFonts w:ascii="Calibri" w:eastAsia="Calibri" w:hAnsi="Calibri" w:cs="Arial"/>
          <w:color w:val="000000"/>
          <w:sz w:val="32"/>
          <w:szCs w:val="32"/>
          <w:u w:val="single"/>
        </w:rPr>
        <w:t>Reductase</w:t>
      </w:r>
      <w:proofErr w:type="spellEnd"/>
      <w:r w:rsidR="00A06C48" w:rsidRPr="00A145E6">
        <w:rPr>
          <w:rFonts w:ascii="Calibri" w:eastAsia="Calibri" w:hAnsi="Calibri" w:cs="Arial"/>
          <w:color w:val="000000"/>
          <w:sz w:val="32"/>
          <w:szCs w:val="32"/>
          <w:u w:val="single"/>
        </w:rPr>
        <w:t xml:space="preserve"> Inhibitors </w:t>
      </w:r>
      <w:r w:rsidR="00A06C48" w:rsidRPr="00A145E6">
        <w:rPr>
          <w:rFonts w:ascii="Calibri" w:eastAsia="Calibri" w:hAnsi="Calibri" w:cs="Arial" w:hint="cs"/>
          <w:color w:val="000000"/>
          <w:sz w:val="32"/>
          <w:szCs w:val="32"/>
          <w:u w:val="single"/>
          <w:rtl/>
        </w:rPr>
        <w:t>:</w:t>
      </w:r>
    </w:p>
    <w:p w:rsidR="00A06C48" w:rsidRPr="00733B94" w:rsidRDefault="00A06C48" w:rsidP="00067E0B">
      <w:pPr>
        <w:bidi/>
        <w:spacing w:after="200"/>
        <w:jc w:val="both"/>
        <w:rPr>
          <w:rFonts w:ascii="Calibri" w:eastAsia="Calibri" w:hAnsi="Calibri" w:cs="Arial"/>
          <w:color w:val="000000"/>
          <w:sz w:val="32"/>
          <w:szCs w:val="32"/>
        </w:rPr>
      </w:pPr>
      <w:r w:rsidRPr="00733B94">
        <w:rPr>
          <w:rFonts w:ascii="Calibri" w:eastAsia="Calibri" w:hAnsi="Calibri" w:cs="Arial"/>
          <w:color w:val="000000"/>
          <w:sz w:val="32"/>
          <w:szCs w:val="32"/>
          <w:rtl/>
        </w:rPr>
        <w:t xml:space="preserve">تنقص الوفيات </w:t>
      </w:r>
      <w:proofErr w:type="spellStart"/>
      <w:r w:rsidRPr="00733B94">
        <w:rPr>
          <w:rFonts w:ascii="Calibri" w:eastAsia="Calibri" w:hAnsi="Calibri" w:cs="Arial"/>
          <w:color w:val="000000"/>
          <w:sz w:val="32"/>
          <w:szCs w:val="32"/>
          <w:rtl/>
        </w:rPr>
        <w:t>وال</w:t>
      </w:r>
      <w:r w:rsidRPr="00733B94">
        <w:rPr>
          <w:rFonts w:ascii="Calibri" w:eastAsia="Calibri" w:hAnsi="Calibri" w:cs="Arial" w:hint="cs"/>
          <w:color w:val="000000"/>
          <w:sz w:val="32"/>
          <w:szCs w:val="32"/>
          <w:rtl/>
        </w:rPr>
        <w:t>إ</w:t>
      </w:r>
      <w:r w:rsidRPr="00733B94">
        <w:rPr>
          <w:rFonts w:ascii="Calibri" w:eastAsia="Calibri" w:hAnsi="Calibri" w:cs="Arial"/>
          <w:color w:val="000000"/>
          <w:sz w:val="32"/>
          <w:szCs w:val="32"/>
          <w:rtl/>
        </w:rPr>
        <w:t>مراضية</w:t>
      </w:r>
      <w:proofErr w:type="spellEnd"/>
      <w:r w:rsidRPr="00733B94">
        <w:rPr>
          <w:rFonts w:ascii="Calibri" w:eastAsia="Calibri" w:hAnsi="Calibri" w:cs="Arial"/>
          <w:color w:val="000000"/>
          <w:sz w:val="32"/>
          <w:szCs w:val="32"/>
          <w:rtl/>
        </w:rPr>
        <w:t xml:space="preserve"> بعد الاحتشاء، وتؤدي إلى استقرار العصيدة</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 وتقي من احتشاء القلب، وتنقص مستوى شحوم الدم</w:t>
      </w:r>
      <w:r w:rsidR="00067E0B">
        <w:rPr>
          <w:rFonts w:ascii="Calibri" w:eastAsia="Calibri" w:hAnsi="Calibri" w:cs="Arial" w:hint="cs"/>
          <w:color w:val="000000"/>
          <w:sz w:val="32"/>
          <w:szCs w:val="32"/>
          <w:rtl/>
        </w:rPr>
        <w:t>.</w:t>
      </w:r>
      <w:r w:rsidR="001B2D7F">
        <w:rPr>
          <w:rFonts w:ascii="Calibri" w:eastAsia="Calibri" w:hAnsi="Calibri" w:cs="Arial" w:hint="cs"/>
          <w:color w:val="000000"/>
          <w:sz w:val="32"/>
          <w:szCs w:val="32"/>
          <w:rtl/>
        </w:rPr>
        <w:t xml:space="preserve"> </w:t>
      </w:r>
    </w:p>
    <w:p w:rsidR="00A06C48" w:rsidRPr="00733B94" w:rsidRDefault="00A06C48" w:rsidP="00067E0B">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lastRenderedPageBreak/>
        <w:t>هنالك دليل ضعيف أن هذه المعا</w:t>
      </w:r>
      <w:r w:rsidR="00A145E6">
        <w:rPr>
          <w:rFonts w:ascii="Calibri" w:eastAsia="Calibri" w:hAnsi="Calibri" w:cs="Arial" w:hint="cs"/>
          <w:color w:val="000000"/>
          <w:sz w:val="32"/>
          <w:szCs w:val="32"/>
          <w:rtl/>
        </w:rPr>
        <w:t>لجة يجب أن تُبدأ في قسم الإسعاف</w:t>
      </w:r>
      <w:r w:rsidRPr="00733B94">
        <w:rPr>
          <w:rFonts w:ascii="Calibri" w:eastAsia="Calibri" w:hAnsi="Calibri" w:cs="Arial" w:hint="cs"/>
          <w:color w:val="000000"/>
          <w:sz w:val="32"/>
          <w:szCs w:val="32"/>
          <w:rtl/>
        </w:rPr>
        <w:t xml:space="preserve">، لكن البدء </w:t>
      </w:r>
      <w:r w:rsidR="00A145E6">
        <w:rPr>
          <w:rFonts w:ascii="Calibri" w:eastAsia="Calibri" w:hAnsi="Calibri" w:cs="Arial" w:hint="cs"/>
          <w:color w:val="000000"/>
          <w:sz w:val="32"/>
          <w:szCs w:val="32"/>
          <w:rtl/>
        </w:rPr>
        <w:t>الباكر (خلال 24 ساعة من القدوم)</w:t>
      </w:r>
      <w:r w:rsidR="002077D8">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rPr>
        <w:t xml:space="preserve">بالعلاج </w:t>
      </w:r>
      <w:proofErr w:type="spellStart"/>
      <w:r w:rsidRPr="00733B94">
        <w:rPr>
          <w:rFonts w:ascii="Calibri" w:eastAsia="Calibri" w:hAnsi="Calibri" w:cs="Arial" w:hint="cs"/>
          <w:color w:val="000000"/>
          <w:sz w:val="32"/>
          <w:szCs w:val="32"/>
          <w:rtl/>
        </w:rPr>
        <w:t>بالستاتين</w:t>
      </w:r>
      <w:proofErr w:type="spellEnd"/>
      <w:r w:rsidRPr="00733B94">
        <w:rPr>
          <w:rFonts w:ascii="Calibri" w:eastAsia="Calibri" w:hAnsi="Calibri" w:cs="Arial" w:hint="cs"/>
          <w:color w:val="000000"/>
          <w:sz w:val="32"/>
          <w:szCs w:val="32"/>
          <w:rtl/>
        </w:rPr>
        <w:t xml:space="preserve"> موصى به في مرضى </w:t>
      </w:r>
      <w:r w:rsidRPr="00733B94">
        <w:rPr>
          <w:rFonts w:ascii="Calibri" w:eastAsia="Calibri" w:hAnsi="Calibri" w:cs="Arial"/>
          <w:color w:val="000000"/>
          <w:sz w:val="32"/>
          <w:szCs w:val="32"/>
        </w:rPr>
        <w:t xml:space="preserve">ACS </w:t>
      </w:r>
      <w:r w:rsidR="00067E0B">
        <w:rPr>
          <w:rFonts w:ascii="Calibri" w:eastAsia="Calibri" w:hAnsi="Calibri" w:cs="Arial" w:hint="cs"/>
          <w:color w:val="000000"/>
          <w:sz w:val="32"/>
          <w:szCs w:val="32"/>
          <w:rtl/>
        </w:rPr>
        <w:t xml:space="preserve"> و</w:t>
      </w:r>
      <w:r w:rsidR="00067E0B" w:rsidRPr="00733B94">
        <w:rPr>
          <w:rFonts w:ascii="Calibri" w:eastAsia="Calibri" w:hAnsi="Calibri" w:cs="Arial" w:hint="cs"/>
          <w:color w:val="000000"/>
          <w:sz w:val="32"/>
          <w:szCs w:val="32"/>
          <w:rtl/>
        </w:rPr>
        <w:t xml:space="preserve">قيمة </w:t>
      </w:r>
      <w:r w:rsidR="00067E0B" w:rsidRPr="00733B94">
        <w:rPr>
          <w:rFonts w:ascii="Calibri" w:eastAsia="Calibri" w:hAnsi="Calibri" w:cs="Arial"/>
          <w:color w:val="000000"/>
          <w:sz w:val="32"/>
          <w:szCs w:val="32"/>
        </w:rPr>
        <w:t>LDL</w:t>
      </w:r>
      <w:r w:rsidR="00067E0B">
        <w:rPr>
          <w:rFonts w:ascii="Calibri" w:eastAsia="Calibri" w:hAnsi="Calibri" w:cs="Arial" w:hint="cs"/>
          <w:color w:val="000000"/>
          <w:sz w:val="32"/>
          <w:szCs w:val="32"/>
          <w:rtl/>
        </w:rPr>
        <w:t xml:space="preserve"> الهدف المثالية</w:t>
      </w:r>
      <w:r w:rsidR="00067E0B" w:rsidRPr="00733B94">
        <w:rPr>
          <w:rFonts w:ascii="Calibri" w:eastAsia="Calibri" w:hAnsi="Calibri" w:cs="Arial" w:hint="cs"/>
          <w:color w:val="000000"/>
          <w:sz w:val="32"/>
          <w:szCs w:val="32"/>
          <w:rtl/>
        </w:rPr>
        <w:t>&lt;70مغ/دل</w:t>
      </w:r>
      <w:r w:rsidR="00067E0B">
        <w:rPr>
          <w:rFonts w:ascii="Calibri" w:eastAsia="Calibri" w:hAnsi="Calibri" w:cs="Arial"/>
          <w:color w:val="000000"/>
          <w:sz w:val="32"/>
          <w:szCs w:val="32"/>
        </w:rPr>
        <w:t>.</w:t>
      </w:r>
      <w:r w:rsidR="00A145E6">
        <w:rPr>
          <w:rFonts w:ascii="Calibri" w:eastAsia="Calibri" w:hAnsi="Calibri" w:cs="Arial" w:hint="cs"/>
          <w:color w:val="000000"/>
          <w:sz w:val="32"/>
          <w:szCs w:val="32"/>
          <w:rtl/>
        </w:rPr>
        <w:t xml:space="preserve"> </w:t>
      </w:r>
      <w:proofErr w:type="spellStart"/>
      <w:r w:rsidRPr="00733B94">
        <w:rPr>
          <w:rFonts w:ascii="Calibri" w:eastAsia="Calibri" w:hAnsi="Calibri" w:cs="Arial" w:hint="cs"/>
          <w:color w:val="000000"/>
          <w:sz w:val="32"/>
          <w:szCs w:val="32"/>
          <w:rtl/>
        </w:rPr>
        <w:t>والستاتينات</w:t>
      </w:r>
      <w:proofErr w:type="spellEnd"/>
      <w:r w:rsidRPr="00733B94">
        <w:rPr>
          <w:rFonts w:ascii="Calibri" w:eastAsia="Calibri" w:hAnsi="Calibri" w:cs="Arial" w:hint="cs"/>
          <w:color w:val="000000"/>
          <w:sz w:val="32"/>
          <w:szCs w:val="32"/>
          <w:rtl/>
        </w:rPr>
        <w:t xml:space="preserve"> يجب ألا توقف خلال الاستشفاء ما لم يكن استعمالها مضاد استطباب.</w:t>
      </w:r>
    </w:p>
    <w:p w:rsidR="00A06C48" w:rsidRPr="00733B94" w:rsidRDefault="00A06C48" w:rsidP="00741BEC">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العلاج المسبق </w:t>
      </w:r>
      <w:proofErr w:type="spellStart"/>
      <w:r w:rsidRPr="00733B94">
        <w:rPr>
          <w:rFonts w:ascii="Calibri" w:eastAsia="Calibri" w:hAnsi="Calibri" w:cs="Arial" w:hint="cs"/>
          <w:color w:val="000000"/>
          <w:sz w:val="32"/>
          <w:szCs w:val="32"/>
          <w:rtl/>
        </w:rPr>
        <w:t>بالستاتين</w:t>
      </w:r>
      <w:proofErr w:type="spellEnd"/>
      <w:r w:rsidRPr="00733B94">
        <w:rPr>
          <w:rFonts w:ascii="Calibri" w:eastAsia="Calibri" w:hAnsi="Calibri" w:cs="Arial" w:hint="cs"/>
          <w:color w:val="000000"/>
          <w:sz w:val="32"/>
          <w:szCs w:val="32"/>
          <w:rtl/>
        </w:rPr>
        <w:t xml:space="preserve"> لمرضى الخناق المستقر أو مرضى ال</w:t>
      </w:r>
      <w:r w:rsidR="00A145E6">
        <w:rPr>
          <w:rFonts w:ascii="Calibri" w:eastAsia="Calibri" w:hAnsi="Calibri" w:cs="Arial" w:hint="cs"/>
          <w:color w:val="000000"/>
          <w:sz w:val="32"/>
          <w:szCs w:val="32"/>
          <w:rtl/>
        </w:rPr>
        <w:t>ـ</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Pr>
        <w:t>ACS</w:t>
      </w:r>
      <w:r w:rsidRPr="00733B94">
        <w:rPr>
          <w:rFonts w:ascii="Calibri" w:eastAsia="Calibri" w:hAnsi="Calibri" w:cs="Arial" w:hint="cs"/>
          <w:color w:val="000000"/>
          <w:sz w:val="32"/>
          <w:szCs w:val="32"/>
          <w:rtl/>
        </w:rPr>
        <w:t xml:space="preserve"> المستقرين الذين سيجرى لهم تصنيع إكليلي عبر الجلد انتخابي قلل </w:t>
      </w:r>
      <w:r w:rsidR="00A145E6">
        <w:rPr>
          <w:rFonts w:ascii="Calibri" w:eastAsia="Calibri" w:hAnsi="Calibri" w:cs="Arial" w:hint="cs"/>
          <w:color w:val="000000"/>
          <w:sz w:val="32"/>
          <w:szCs w:val="32"/>
          <w:rtl/>
        </w:rPr>
        <w:t xml:space="preserve">بشكل هام مشعرات </w:t>
      </w:r>
      <w:proofErr w:type="spellStart"/>
      <w:r w:rsidR="00A145E6">
        <w:rPr>
          <w:rFonts w:ascii="Calibri" w:eastAsia="Calibri" w:hAnsi="Calibri" w:cs="Arial" w:hint="cs"/>
          <w:color w:val="000000"/>
          <w:sz w:val="32"/>
          <w:szCs w:val="32"/>
          <w:rtl/>
        </w:rPr>
        <w:t>التنخر</w:t>
      </w:r>
      <w:proofErr w:type="spellEnd"/>
      <w:r w:rsidR="00A145E6">
        <w:rPr>
          <w:rFonts w:ascii="Calibri" w:eastAsia="Calibri" w:hAnsi="Calibri" w:cs="Arial" w:hint="cs"/>
          <w:color w:val="000000"/>
          <w:sz w:val="32"/>
          <w:szCs w:val="32"/>
          <w:rtl/>
        </w:rPr>
        <w:t xml:space="preserve"> القلبي و</w:t>
      </w:r>
      <w:r w:rsidRPr="00733B94">
        <w:rPr>
          <w:rFonts w:ascii="Calibri" w:eastAsia="Calibri" w:hAnsi="Calibri" w:cs="Arial" w:hint="cs"/>
          <w:color w:val="000000"/>
          <w:sz w:val="32"/>
          <w:szCs w:val="32"/>
          <w:rtl/>
        </w:rPr>
        <w:t xml:space="preserve">الالتهاب بالمقارنة مع الـ </w:t>
      </w:r>
      <w:r w:rsidRPr="00733B94">
        <w:rPr>
          <w:rFonts w:ascii="Calibri" w:eastAsia="Calibri" w:hAnsi="Calibri" w:cs="Arial"/>
          <w:color w:val="000000"/>
          <w:sz w:val="32"/>
          <w:szCs w:val="32"/>
        </w:rPr>
        <w:t>Placebo</w:t>
      </w:r>
      <w:r w:rsidR="00A145E6">
        <w:rPr>
          <w:rFonts w:ascii="Calibri" w:eastAsia="Calibri" w:hAnsi="Calibri" w:cs="Arial" w:hint="cs"/>
          <w:color w:val="000000"/>
          <w:sz w:val="32"/>
          <w:szCs w:val="32"/>
          <w:rtl/>
        </w:rPr>
        <w:t xml:space="preserve"> عندما أعطي قبل 3-7أيام من الإجراء.</w:t>
      </w:r>
    </w:p>
    <w:p w:rsidR="00EF7AC1" w:rsidRDefault="00A06C48" w:rsidP="00A145E6">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 xml:space="preserve">جرعة الـ </w:t>
      </w:r>
      <w:r w:rsidRPr="00733B94">
        <w:rPr>
          <w:rFonts w:ascii="Calibri" w:eastAsia="Calibri" w:hAnsi="Calibri" w:cs="Arial"/>
          <w:color w:val="000000"/>
          <w:sz w:val="32"/>
          <w:szCs w:val="32"/>
        </w:rPr>
        <w:t>Atorvastatin</w:t>
      </w:r>
      <w:r w:rsidRPr="00733B94">
        <w:rPr>
          <w:rFonts w:ascii="Calibri" w:eastAsia="Calibri" w:hAnsi="Calibri" w:cs="Arial" w:hint="cs"/>
          <w:color w:val="000000"/>
          <w:sz w:val="32"/>
          <w:szCs w:val="32"/>
          <w:rtl/>
        </w:rPr>
        <w:t xml:space="preserve"> </w:t>
      </w:r>
      <w:proofErr w:type="spellStart"/>
      <w:r w:rsidRPr="00733B94">
        <w:rPr>
          <w:rFonts w:ascii="Calibri" w:eastAsia="Calibri" w:hAnsi="Calibri" w:cs="Arial" w:hint="cs"/>
          <w:color w:val="000000"/>
          <w:sz w:val="32"/>
          <w:szCs w:val="32"/>
          <w:rtl/>
        </w:rPr>
        <w:t>الموصى</w:t>
      </w:r>
      <w:proofErr w:type="spellEnd"/>
      <w:r w:rsidRPr="00733B94">
        <w:rPr>
          <w:rFonts w:ascii="Calibri" w:eastAsia="Calibri" w:hAnsi="Calibri" w:cs="Arial" w:hint="cs"/>
          <w:color w:val="000000"/>
          <w:sz w:val="32"/>
          <w:szCs w:val="32"/>
          <w:rtl/>
        </w:rPr>
        <w:t xml:space="preserve"> بها في المرحلة الحادة في </w:t>
      </w:r>
      <w:r w:rsidRPr="00733B94">
        <w:rPr>
          <w:rFonts w:ascii="Calibri" w:eastAsia="Calibri" w:hAnsi="Calibri" w:cs="Arial"/>
          <w:color w:val="000000"/>
          <w:sz w:val="32"/>
          <w:szCs w:val="32"/>
        </w:rPr>
        <w:t>AC</w:t>
      </w:r>
      <w:r w:rsidRPr="00733B94">
        <w:rPr>
          <w:rFonts w:ascii="Calibri" w:eastAsia="Calibri" w:hAnsi="Calibri" w:cs="Arial"/>
          <w:color w:val="000000"/>
          <w:sz w:val="32"/>
          <w:szCs w:val="32"/>
          <w:lang w:bidi="ar-SY"/>
        </w:rPr>
        <w:t>S</w:t>
      </w:r>
      <w:r w:rsidRPr="00733B94">
        <w:rPr>
          <w:rFonts w:ascii="Calibri" w:eastAsia="Calibri" w:hAnsi="Calibri" w:cs="Arial" w:hint="cs"/>
          <w:color w:val="000000"/>
          <w:sz w:val="32"/>
          <w:szCs w:val="32"/>
          <w:rtl/>
          <w:lang w:bidi="ar-SY"/>
        </w:rPr>
        <w:t xml:space="preserve"> </w:t>
      </w:r>
      <w:r w:rsidRPr="00733B94">
        <w:rPr>
          <w:rFonts w:ascii="Calibri" w:eastAsia="Calibri" w:hAnsi="Calibri" w:cs="Arial" w:hint="cs"/>
          <w:color w:val="000000"/>
          <w:sz w:val="32"/>
          <w:szCs w:val="32"/>
          <w:rtl/>
        </w:rPr>
        <w:t>هي 80</w:t>
      </w:r>
      <w:r w:rsidR="00A145E6">
        <w:rPr>
          <w:rFonts w:ascii="Calibri" w:eastAsia="Calibri" w:hAnsi="Calibri" w:cs="Arial" w:hint="cs"/>
          <w:color w:val="000000"/>
          <w:sz w:val="32"/>
          <w:szCs w:val="32"/>
          <w:rtl/>
        </w:rPr>
        <w:t>ملغ/يوم</w:t>
      </w:r>
      <w:r w:rsidRPr="00733B94">
        <w:rPr>
          <w:rFonts w:ascii="Calibri" w:eastAsia="Calibri" w:hAnsi="Calibri" w:cs="Arial" w:hint="cs"/>
          <w:color w:val="000000"/>
          <w:sz w:val="32"/>
          <w:szCs w:val="32"/>
          <w:rtl/>
        </w:rPr>
        <w:t xml:space="preserve">، و تعطى الجرعات فيما بعد حسب أرقام </w:t>
      </w:r>
      <w:r w:rsidRPr="00733B94">
        <w:rPr>
          <w:rFonts w:ascii="Calibri" w:eastAsia="Calibri" w:hAnsi="Calibri" w:cs="Arial"/>
          <w:color w:val="000000"/>
          <w:sz w:val="32"/>
          <w:szCs w:val="32"/>
        </w:rPr>
        <w:t>LDL</w:t>
      </w:r>
      <w:r w:rsidR="002077D8">
        <w:rPr>
          <w:rFonts w:ascii="Calibri" w:eastAsia="Calibri" w:hAnsi="Calibri" w:cs="Arial" w:hint="cs"/>
          <w:color w:val="000000"/>
          <w:sz w:val="32"/>
          <w:szCs w:val="32"/>
          <w:rtl/>
          <w:lang w:bidi="ar-SY"/>
        </w:rPr>
        <w:t xml:space="preserve"> للوصول إلى الهدف</w:t>
      </w:r>
      <w:r w:rsidRPr="00733B94">
        <w:rPr>
          <w:rFonts w:ascii="Calibri" w:eastAsia="Calibri" w:hAnsi="Calibri" w:cs="Arial" w:hint="cs"/>
          <w:color w:val="000000"/>
          <w:sz w:val="32"/>
          <w:szCs w:val="32"/>
          <w:rtl/>
          <w:lang w:bidi="ar-SY"/>
        </w:rPr>
        <w:t xml:space="preserve">. وعموماً يُقترح إعطاء </w:t>
      </w:r>
      <w:proofErr w:type="spellStart"/>
      <w:r w:rsidRPr="00733B94">
        <w:rPr>
          <w:rFonts w:ascii="Calibri" w:eastAsia="Calibri" w:hAnsi="Calibri" w:cs="Arial" w:hint="cs"/>
          <w:color w:val="000000"/>
          <w:sz w:val="32"/>
          <w:szCs w:val="32"/>
          <w:rtl/>
          <w:lang w:bidi="ar-SY"/>
        </w:rPr>
        <w:t>الستاتينات</w:t>
      </w:r>
      <w:proofErr w:type="spellEnd"/>
      <w:r w:rsidRPr="00733B94">
        <w:rPr>
          <w:rFonts w:ascii="Calibri" w:eastAsia="Calibri" w:hAnsi="Calibri" w:cs="Arial" w:hint="cs"/>
          <w:color w:val="000000"/>
          <w:sz w:val="32"/>
          <w:szCs w:val="32"/>
          <w:rtl/>
          <w:lang w:bidi="ar-SY"/>
        </w:rPr>
        <w:t xml:space="preserve"> لجميع مرضى الداء القلبي الإكليلي الذين يتحملون العلاج </w:t>
      </w:r>
      <w:proofErr w:type="spellStart"/>
      <w:r w:rsidRPr="00733B94">
        <w:rPr>
          <w:rFonts w:ascii="Calibri" w:eastAsia="Calibri" w:hAnsi="Calibri" w:cs="Arial" w:hint="cs"/>
          <w:color w:val="000000"/>
          <w:sz w:val="32"/>
          <w:szCs w:val="32"/>
          <w:rtl/>
          <w:lang w:bidi="ar-SY"/>
        </w:rPr>
        <w:t>بالستاتين</w:t>
      </w:r>
      <w:proofErr w:type="spellEnd"/>
      <w:r w:rsidRPr="00733B94">
        <w:rPr>
          <w:rFonts w:ascii="Calibri" w:eastAsia="Calibri" w:hAnsi="Calibri" w:cs="Arial" w:hint="cs"/>
          <w:color w:val="000000"/>
          <w:sz w:val="32"/>
          <w:szCs w:val="32"/>
          <w:rtl/>
          <w:lang w:bidi="ar-SY"/>
        </w:rPr>
        <w:t xml:space="preserve"> و بغض النظر عن أرقام </w:t>
      </w:r>
      <w:r w:rsidRPr="00733B94">
        <w:rPr>
          <w:rFonts w:ascii="Calibri" w:eastAsia="Calibri" w:hAnsi="Calibri" w:cs="Arial"/>
          <w:color w:val="000000"/>
          <w:sz w:val="32"/>
          <w:szCs w:val="32"/>
          <w:lang w:bidi="ar-SY"/>
        </w:rPr>
        <w:t>LDL</w:t>
      </w:r>
      <w:r w:rsidRPr="00733B94">
        <w:rPr>
          <w:rFonts w:ascii="Calibri" w:eastAsia="Calibri" w:hAnsi="Calibri" w:cs="Arial" w:hint="cs"/>
          <w:color w:val="000000"/>
          <w:sz w:val="32"/>
          <w:szCs w:val="32"/>
          <w:rtl/>
          <w:lang w:bidi="ar-SY"/>
        </w:rPr>
        <w:t xml:space="preserve"> بجرعات متوسطة على الأقل</w:t>
      </w:r>
      <w:r w:rsidR="00EF7AC1">
        <w:rPr>
          <w:rFonts w:ascii="Calibri" w:eastAsia="Calibri" w:hAnsi="Calibri" w:cs="Arial" w:hint="cs"/>
          <w:color w:val="000000"/>
          <w:sz w:val="32"/>
          <w:szCs w:val="32"/>
          <w:rtl/>
          <w:lang w:bidi="ar-SY"/>
        </w:rPr>
        <w:t xml:space="preserve"> </w:t>
      </w:r>
      <w:r w:rsidRPr="00733B94">
        <w:rPr>
          <w:rFonts w:ascii="Calibri" w:eastAsia="Calibri" w:hAnsi="Calibri" w:cs="Arial" w:hint="cs"/>
          <w:color w:val="000000"/>
          <w:sz w:val="32"/>
          <w:szCs w:val="32"/>
          <w:rtl/>
          <w:lang w:bidi="ar-SY"/>
        </w:rPr>
        <w:t>(مثلًا 20م</w:t>
      </w:r>
      <w:r w:rsidRPr="00733B94">
        <w:rPr>
          <w:rFonts w:ascii="Calibri" w:eastAsia="Calibri" w:hAnsi="Calibri" w:cs="Arial" w:hint="cs"/>
          <w:color w:val="000000"/>
          <w:sz w:val="32"/>
          <w:szCs w:val="32"/>
          <w:rtl/>
        </w:rPr>
        <w:t>ل</w:t>
      </w:r>
      <w:r w:rsidRPr="00733B94">
        <w:rPr>
          <w:rFonts w:ascii="Calibri" w:eastAsia="Calibri" w:hAnsi="Calibri" w:cs="Arial" w:hint="cs"/>
          <w:color w:val="000000"/>
          <w:sz w:val="32"/>
          <w:szCs w:val="32"/>
          <w:rtl/>
          <w:lang w:bidi="ar-SY"/>
        </w:rPr>
        <w:t xml:space="preserve">غ </w:t>
      </w:r>
      <w:r w:rsidRPr="00733B94">
        <w:rPr>
          <w:rFonts w:ascii="Calibri" w:eastAsia="Calibri" w:hAnsi="Calibri" w:cs="Arial"/>
          <w:color w:val="000000"/>
          <w:sz w:val="32"/>
          <w:szCs w:val="32"/>
          <w:lang w:bidi="ar-SY"/>
        </w:rPr>
        <w:t>Atorvastatin</w:t>
      </w:r>
      <w:r w:rsidRPr="00733B94">
        <w:rPr>
          <w:rFonts w:ascii="Calibri" w:eastAsia="Calibri" w:hAnsi="Calibri" w:cs="Arial" w:hint="cs"/>
          <w:color w:val="000000"/>
          <w:sz w:val="32"/>
          <w:szCs w:val="32"/>
          <w:rtl/>
          <w:lang w:bidi="ar-SY"/>
        </w:rPr>
        <w:t>،</w:t>
      </w:r>
    </w:p>
    <w:p w:rsidR="00222374" w:rsidRDefault="00A06C48" w:rsidP="00067E0B">
      <w:pPr>
        <w:bidi/>
        <w:spacing w:after="200"/>
        <w:contextualSpacing/>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lang w:bidi="ar-SY"/>
        </w:rPr>
        <w:t>5-10</w:t>
      </w:r>
      <w:r w:rsidRPr="00733B94">
        <w:rPr>
          <w:rFonts w:ascii="Calibri" w:eastAsia="Calibri" w:hAnsi="Calibri" w:cs="Arial" w:hint="cs"/>
          <w:color w:val="000000"/>
          <w:sz w:val="32"/>
          <w:szCs w:val="32"/>
          <w:rtl/>
        </w:rPr>
        <w:t>ملغ</w:t>
      </w:r>
      <w:r w:rsidRPr="00733B94">
        <w:rPr>
          <w:rFonts w:ascii="Calibri" w:eastAsia="Calibri" w:hAnsi="Calibri" w:cs="Arial" w:hint="cs"/>
          <w:color w:val="000000"/>
          <w:sz w:val="32"/>
          <w:szCs w:val="32"/>
          <w:rtl/>
          <w:lang w:bidi="ar-SY"/>
        </w:rPr>
        <w:t xml:space="preserve"> </w:t>
      </w:r>
      <w:r w:rsidR="00EF7AC1">
        <w:rPr>
          <w:rFonts w:ascii="Calibri" w:eastAsia="Calibri" w:hAnsi="Calibri" w:cs="Arial"/>
          <w:color w:val="000000"/>
          <w:sz w:val="32"/>
          <w:szCs w:val="32"/>
          <w:lang w:bidi="ar-SY"/>
        </w:rPr>
        <w:t>(</w:t>
      </w:r>
      <w:proofErr w:type="spellStart"/>
      <w:r w:rsidRPr="00733B94">
        <w:rPr>
          <w:rFonts w:ascii="Calibri" w:eastAsia="Calibri" w:hAnsi="Calibri" w:cs="Arial"/>
          <w:color w:val="000000"/>
          <w:sz w:val="32"/>
          <w:szCs w:val="32"/>
          <w:lang w:bidi="ar-SY"/>
        </w:rPr>
        <w:t>Rosuvastatin</w:t>
      </w:r>
      <w:proofErr w:type="spellEnd"/>
      <w:r w:rsidRPr="00733B94">
        <w:rPr>
          <w:rFonts w:ascii="Calibri" w:eastAsia="Calibri" w:hAnsi="Calibri" w:cs="Arial" w:hint="cs"/>
          <w:color w:val="000000"/>
          <w:sz w:val="32"/>
          <w:szCs w:val="32"/>
          <w:rtl/>
          <w:lang w:bidi="ar-SY"/>
        </w:rPr>
        <w:t>.</w:t>
      </w:r>
      <w:r w:rsidR="00067E0B">
        <w:rPr>
          <w:rFonts w:ascii="Calibri" w:eastAsia="Calibri" w:hAnsi="Calibri" w:cs="Arial" w:hint="cs"/>
          <w:color w:val="000000"/>
          <w:sz w:val="32"/>
          <w:szCs w:val="32"/>
          <w:rtl/>
        </w:rPr>
        <w:t>و</w:t>
      </w:r>
      <w:r w:rsidR="00EF7AC1">
        <w:rPr>
          <w:rFonts w:ascii="Calibri" w:eastAsia="Calibri" w:hAnsi="Calibri" w:cs="Arial" w:hint="cs"/>
          <w:color w:val="000000"/>
          <w:sz w:val="32"/>
          <w:szCs w:val="32"/>
          <w:rtl/>
          <w:lang w:bidi="ar-SY"/>
        </w:rPr>
        <w:t>تعطى</w:t>
      </w:r>
      <w:proofErr w:type="spellStart"/>
      <w:r w:rsidR="00EF7AC1">
        <w:rPr>
          <w:rFonts w:ascii="Calibri" w:eastAsia="Calibri" w:hAnsi="Calibri" w:cs="Arial"/>
          <w:color w:val="000000"/>
          <w:sz w:val="32"/>
          <w:szCs w:val="32"/>
          <w:lang w:bidi="ar-SY"/>
        </w:rPr>
        <w:t>Atorvastatin,Simvastatin,</w:t>
      </w:r>
      <w:r w:rsidRPr="00733B94">
        <w:rPr>
          <w:rFonts w:ascii="Calibri" w:eastAsia="Calibri" w:hAnsi="Calibri" w:cs="Arial"/>
          <w:color w:val="000000"/>
          <w:sz w:val="32"/>
          <w:szCs w:val="32"/>
          <w:lang w:bidi="ar-SY"/>
        </w:rPr>
        <w:t>Pravastatin</w:t>
      </w:r>
      <w:proofErr w:type="spellEnd"/>
      <w:r w:rsidRPr="00733B94">
        <w:rPr>
          <w:rFonts w:ascii="Calibri" w:eastAsia="Calibri" w:hAnsi="Calibri" w:cs="Arial" w:hint="cs"/>
          <w:color w:val="000000"/>
          <w:sz w:val="32"/>
          <w:szCs w:val="32"/>
          <w:rtl/>
          <w:lang w:bidi="ar-SY"/>
        </w:rPr>
        <w:t xml:space="preserve"> مساءً</w:t>
      </w:r>
      <w:r w:rsidR="001B2D7F">
        <w:rPr>
          <w:rFonts w:ascii="Calibri" w:eastAsia="Calibri" w:hAnsi="Calibri" w:cs="Arial" w:hint="cs"/>
          <w:color w:val="000000"/>
          <w:sz w:val="32"/>
          <w:szCs w:val="32"/>
          <w:rtl/>
        </w:rPr>
        <w:t xml:space="preserve"> </w:t>
      </w:r>
      <w:r w:rsidRPr="00733B94">
        <w:rPr>
          <w:rFonts w:ascii="Calibri" w:eastAsia="Calibri" w:hAnsi="Calibri" w:cs="Arial" w:hint="cs"/>
          <w:color w:val="000000"/>
          <w:sz w:val="32"/>
          <w:szCs w:val="32"/>
          <w:rtl/>
          <w:lang w:bidi="ar-SY"/>
        </w:rPr>
        <w:t xml:space="preserve">قبل النوم أما </w:t>
      </w:r>
      <w:proofErr w:type="spellStart"/>
      <w:r w:rsidRPr="00733B94">
        <w:rPr>
          <w:rFonts w:ascii="Calibri" w:eastAsia="Calibri" w:hAnsi="Calibri" w:cs="Arial"/>
          <w:color w:val="000000"/>
          <w:sz w:val="32"/>
          <w:szCs w:val="32"/>
          <w:lang w:bidi="ar-SY"/>
        </w:rPr>
        <w:t>Rosuvastatin</w:t>
      </w:r>
      <w:proofErr w:type="spellEnd"/>
      <w:r w:rsidR="00EF7AC1">
        <w:rPr>
          <w:rFonts w:ascii="Calibri" w:eastAsia="Calibri" w:hAnsi="Calibri" w:cs="Arial" w:hint="cs"/>
          <w:color w:val="000000"/>
          <w:sz w:val="32"/>
          <w:szCs w:val="32"/>
          <w:rtl/>
          <w:lang w:bidi="ar-SY"/>
        </w:rPr>
        <w:t xml:space="preserve"> فيعطى في أي وقت</w:t>
      </w:r>
      <w:r w:rsidRPr="00733B94">
        <w:rPr>
          <w:rFonts w:ascii="Calibri" w:eastAsia="Calibri" w:hAnsi="Calibri" w:cs="Arial" w:hint="cs"/>
          <w:color w:val="000000"/>
          <w:sz w:val="32"/>
          <w:szCs w:val="32"/>
          <w:rtl/>
          <w:lang w:bidi="ar-SY"/>
        </w:rPr>
        <w:t>.</w:t>
      </w:r>
    </w:p>
    <w:p w:rsidR="00047C42" w:rsidRPr="00733B94" w:rsidRDefault="00047C42" w:rsidP="00047C42">
      <w:pPr>
        <w:bidi/>
        <w:spacing w:after="200"/>
        <w:contextualSpacing/>
        <w:jc w:val="both"/>
        <w:rPr>
          <w:rFonts w:ascii="Calibri" w:eastAsia="Calibri" w:hAnsi="Calibri" w:cs="Arial"/>
          <w:color w:val="000000"/>
          <w:sz w:val="32"/>
          <w:szCs w:val="32"/>
          <w:rtl/>
        </w:rPr>
      </w:pPr>
    </w:p>
    <w:p w:rsidR="00A06C48" w:rsidRPr="00733B94" w:rsidRDefault="00A06C48" w:rsidP="001B2D7F">
      <w:pPr>
        <w:numPr>
          <w:ilvl w:val="0"/>
          <w:numId w:val="34"/>
        </w:numPr>
        <w:bidi/>
        <w:spacing w:after="200"/>
        <w:contextualSpacing/>
        <w:jc w:val="both"/>
        <w:rPr>
          <w:rFonts w:ascii="Calibri" w:eastAsia="Calibri" w:hAnsi="Calibri" w:cs="Arial"/>
          <w:color w:val="000000"/>
          <w:sz w:val="32"/>
          <w:szCs w:val="32"/>
        </w:rPr>
      </w:pPr>
      <w:r w:rsidRPr="00733B94">
        <w:rPr>
          <w:rFonts w:ascii="Calibri" w:eastAsia="Calibri" w:hAnsi="Calibri" w:cs="Arial"/>
          <w:color w:val="000000"/>
          <w:sz w:val="32"/>
          <w:szCs w:val="32"/>
          <w:u w:val="single"/>
          <w:rtl/>
        </w:rPr>
        <w:t xml:space="preserve">مضادات </w:t>
      </w:r>
      <w:proofErr w:type="spellStart"/>
      <w:r w:rsidRPr="00EF7AC1">
        <w:rPr>
          <w:rFonts w:ascii="Calibri" w:eastAsia="Calibri" w:hAnsi="Calibri" w:cs="Arial"/>
          <w:color w:val="000000"/>
          <w:sz w:val="32"/>
          <w:szCs w:val="32"/>
          <w:u w:val="single"/>
          <w:rtl/>
        </w:rPr>
        <w:t>الألدسترون</w:t>
      </w:r>
      <w:proofErr w:type="spellEnd"/>
      <w:r w:rsidR="001B2D7F" w:rsidRPr="00EF7AC1">
        <w:rPr>
          <w:rFonts w:ascii="Calibri" w:eastAsia="Calibri" w:hAnsi="Calibri" w:cs="Arial" w:hint="cs"/>
          <w:color w:val="000000"/>
          <w:sz w:val="32"/>
          <w:szCs w:val="32"/>
          <w:u w:val="single"/>
          <w:rtl/>
        </w:rPr>
        <w:t>:</w:t>
      </w:r>
      <w:r w:rsidRPr="00733B94">
        <w:rPr>
          <w:rFonts w:ascii="Calibri" w:eastAsia="Calibri" w:hAnsi="Calibri" w:cs="Arial" w:hint="cs"/>
          <w:color w:val="000000"/>
          <w:sz w:val="32"/>
          <w:szCs w:val="32"/>
          <w:rtl/>
        </w:rPr>
        <w:t xml:space="preserve"> </w:t>
      </w:r>
    </w:p>
    <w:p w:rsidR="00A06C48" w:rsidRPr="00733B94" w:rsidRDefault="00A06C48" w:rsidP="00741BEC">
      <w:pPr>
        <w:bidi/>
        <w:spacing w:after="200"/>
        <w:jc w:val="both"/>
        <w:rPr>
          <w:rFonts w:ascii="Calibri" w:eastAsia="Calibri" w:hAnsi="Calibri" w:cs="Arial"/>
          <w:color w:val="000000"/>
          <w:sz w:val="32"/>
          <w:szCs w:val="32"/>
          <w:rtl/>
        </w:rPr>
      </w:pPr>
      <w:r w:rsidRPr="00733B94">
        <w:rPr>
          <w:rFonts w:ascii="Calibri" w:eastAsia="Calibri" w:hAnsi="Calibri" w:cs="Arial" w:hint="cs"/>
          <w:color w:val="000000"/>
          <w:sz w:val="32"/>
          <w:szCs w:val="32"/>
          <w:rtl/>
        </w:rPr>
        <w:t>ينقص خطورة الموت في الحوادث الوعائية القلبية بعد الاحتشاء في المر</w:t>
      </w:r>
      <w:r w:rsidR="00EF7AC1">
        <w:rPr>
          <w:rFonts w:ascii="Calibri" w:eastAsia="Calibri" w:hAnsi="Calibri" w:cs="Arial" w:hint="cs"/>
          <w:color w:val="000000"/>
          <w:sz w:val="32"/>
          <w:szCs w:val="32"/>
          <w:rtl/>
        </w:rPr>
        <w:t>ضى مع قصور قلب وسوء وظيفة قلبية</w:t>
      </w:r>
      <w:r w:rsidRPr="00733B94">
        <w:rPr>
          <w:rFonts w:ascii="Calibri" w:eastAsia="Calibri" w:hAnsi="Calibri" w:cs="Arial" w:hint="cs"/>
          <w:color w:val="000000"/>
          <w:sz w:val="32"/>
          <w:szCs w:val="32"/>
          <w:rtl/>
        </w:rPr>
        <w:t>.</w:t>
      </w:r>
    </w:p>
    <w:p w:rsidR="00222374" w:rsidRPr="00733B94" w:rsidRDefault="00222374" w:rsidP="00741BEC">
      <w:pPr>
        <w:bidi/>
        <w:spacing w:after="200"/>
        <w:jc w:val="both"/>
        <w:rPr>
          <w:rFonts w:ascii="Calibri" w:eastAsia="Calibri" w:hAnsi="Calibri" w:cs="Arial"/>
          <w:color w:val="000000"/>
          <w:sz w:val="32"/>
          <w:szCs w:val="32"/>
          <w:rtl/>
        </w:rPr>
      </w:pPr>
    </w:p>
    <w:p w:rsidR="00A06C48" w:rsidRPr="00733B94" w:rsidRDefault="00EF7AC1" w:rsidP="00741BEC">
      <w:pPr>
        <w:numPr>
          <w:ilvl w:val="0"/>
          <w:numId w:val="34"/>
        </w:numPr>
        <w:bidi/>
        <w:spacing w:after="200"/>
        <w:contextualSpacing/>
        <w:jc w:val="both"/>
        <w:rPr>
          <w:rFonts w:ascii="Calibri" w:eastAsia="Calibri" w:hAnsi="Calibri" w:cs="Arial"/>
          <w:sz w:val="32"/>
          <w:szCs w:val="32"/>
          <w:u w:val="single"/>
        </w:rPr>
      </w:pPr>
      <w:proofErr w:type="spellStart"/>
      <w:r>
        <w:rPr>
          <w:rFonts w:ascii="Calibri" w:eastAsia="Calibri" w:hAnsi="Calibri" w:cs="Arial" w:hint="cs"/>
          <w:sz w:val="32"/>
          <w:szCs w:val="32"/>
          <w:u w:val="single"/>
          <w:rtl/>
        </w:rPr>
        <w:t>الهيبارينات</w:t>
      </w:r>
      <w:r w:rsidR="00A06C48" w:rsidRPr="00733B94">
        <w:rPr>
          <w:rFonts w:ascii="Calibri" w:eastAsia="Calibri" w:hAnsi="Calibri" w:cs="Arial"/>
          <w:sz w:val="32"/>
          <w:szCs w:val="32"/>
          <w:u w:val="single"/>
        </w:rPr>
        <w:t>Heparines</w:t>
      </w:r>
      <w:proofErr w:type="spellEnd"/>
      <w:r w:rsidR="00A06C48" w:rsidRPr="00733B94">
        <w:rPr>
          <w:rFonts w:ascii="Calibri" w:eastAsia="Calibri" w:hAnsi="Calibri" w:cs="Arial" w:hint="cs"/>
          <w:sz w:val="32"/>
          <w:szCs w:val="32"/>
          <w:u w:val="single"/>
          <w:rtl/>
        </w:rPr>
        <w:t xml:space="preserve"> ومضادات التخثر</w:t>
      </w:r>
      <w:r w:rsidR="00A06C48" w:rsidRPr="00EF7AC1">
        <w:rPr>
          <w:rFonts w:ascii="Calibri" w:eastAsia="Calibri" w:hAnsi="Calibri" w:cs="Arial" w:hint="cs"/>
          <w:sz w:val="32"/>
          <w:szCs w:val="32"/>
          <w:u w:val="single"/>
          <w:rtl/>
        </w:rPr>
        <w:t>:</w:t>
      </w:r>
    </w:p>
    <w:p w:rsidR="00A06C48" w:rsidRPr="00733B94" w:rsidRDefault="00A06C48" w:rsidP="00CE56D1">
      <w:pPr>
        <w:bidi/>
        <w:spacing w:after="200"/>
        <w:jc w:val="both"/>
        <w:rPr>
          <w:rFonts w:ascii="Calibri" w:eastAsia="Calibri" w:hAnsi="Calibri" w:cs="Arial"/>
          <w:sz w:val="32"/>
          <w:szCs w:val="32"/>
          <w:rtl/>
        </w:rPr>
      </w:pPr>
      <w:proofErr w:type="spellStart"/>
      <w:r w:rsidRPr="00733B94">
        <w:rPr>
          <w:rFonts w:ascii="Calibri" w:eastAsia="Calibri" w:hAnsi="Calibri" w:cs="Arial" w:hint="cs"/>
          <w:sz w:val="32"/>
          <w:szCs w:val="32"/>
          <w:rtl/>
        </w:rPr>
        <w:t>الهيبارين</w:t>
      </w:r>
      <w:proofErr w:type="spellEnd"/>
      <w:r w:rsidRPr="00733B94">
        <w:rPr>
          <w:rFonts w:ascii="Calibri" w:eastAsia="Calibri" w:hAnsi="Calibri" w:cs="Arial" w:hint="cs"/>
          <w:sz w:val="32"/>
          <w:szCs w:val="32"/>
          <w:rtl/>
        </w:rPr>
        <w:t xml:space="preserve"> هو مثبط غير مباشر </w:t>
      </w:r>
      <w:proofErr w:type="spellStart"/>
      <w:r w:rsidRPr="00733B94">
        <w:rPr>
          <w:rFonts w:ascii="Calibri" w:eastAsia="Calibri" w:hAnsi="Calibri" w:cs="Arial" w:hint="cs"/>
          <w:sz w:val="32"/>
          <w:szCs w:val="32"/>
          <w:rtl/>
        </w:rPr>
        <w:t>للثرومبين</w:t>
      </w:r>
      <w:proofErr w:type="spellEnd"/>
      <w:r w:rsidRPr="00733B94">
        <w:rPr>
          <w:rFonts w:ascii="Calibri" w:eastAsia="Calibri" w:hAnsi="Calibri" w:cs="Arial" w:hint="cs"/>
          <w:sz w:val="32"/>
          <w:szCs w:val="32"/>
          <w:rtl/>
        </w:rPr>
        <w:t xml:space="preserve"> والذي استعمل بشكل واسع في </w:t>
      </w:r>
      <w:r w:rsidRPr="00733B94">
        <w:rPr>
          <w:rFonts w:ascii="Calibri" w:eastAsia="Calibri" w:hAnsi="Calibri" w:cs="Arial"/>
          <w:sz w:val="32"/>
          <w:szCs w:val="32"/>
        </w:rPr>
        <w:t>ACS</w:t>
      </w:r>
      <w:r w:rsidRPr="00733B94">
        <w:rPr>
          <w:rFonts w:ascii="Calibri" w:eastAsia="Calibri" w:hAnsi="Calibri" w:cs="Arial" w:hint="cs"/>
          <w:sz w:val="32"/>
          <w:szCs w:val="32"/>
          <w:rtl/>
        </w:rPr>
        <w:t xml:space="preserve"> كمعالجة مساعدة لح</w:t>
      </w:r>
      <w:r w:rsidR="00EF7AC1">
        <w:rPr>
          <w:rFonts w:ascii="Calibri" w:eastAsia="Calibri" w:hAnsi="Calibri" w:cs="Arial" w:hint="cs"/>
          <w:sz w:val="32"/>
          <w:szCs w:val="32"/>
          <w:rtl/>
        </w:rPr>
        <w:t xml:space="preserve">الات </w:t>
      </w:r>
      <w:proofErr w:type="spellStart"/>
      <w:r w:rsidR="00EF7AC1">
        <w:rPr>
          <w:rFonts w:ascii="Calibri" w:eastAsia="Calibri" w:hAnsi="Calibri" w:cs="Arial" w:hint="cs"/>
          <w:sz w:val="32"/>
          <w:szCs w:val="32"/>
          <w:rtl/>
        </w:rPr>
        <w:t>الفيبرين</w:t>
      </w:r>
      <w:proofErr w:type="spellEnd"/>
      <w:r w:rsidRPr="00733B94">
        <w:rPr>
          <w:rFonts w:ascii="Calibri" w:eastAsia="Calibri" w:hAnsi="Calibri" w:cs="Arial" w:hint="cs"/>
          <w:sz w:val="32"/>
          <w:szCs w:val="32"/>
          <w:rtl/>
        </w:rPr>
        <w:t>، وبالمشاركة مع الأسبرين ومضادات الصفيحات الأخرى في علاج</w:t>
      </w:r>
      <w:r w:rsidR="00EF7AC1">
        <w:rPr>
          <w:rFonts w:ascii="Calibri" w:eastAsia="Calibri" w:hAnsi="Calibri" w:cs="Arial"/>
          <w:sz w:val="32"/>
          <w:szCs w:val="32"/>
        </w:rPr>
        <w:t>NSTEMI,ACS</w:t>
      </w:r>
      <w:r w:rsidR="00EF7AC1">
        <w:rPr>
          <w:rFonts w:ascii="Calibri" w:eastAsia="Calibri" w:hAnsi="Calibri" w:cs="Arial" w:hint="cs"/>
          <w:sz w:val="32"/>
          <w:szCs w:val="32"/>
          <w:rtl/>
        </w:rPr>
        <w:t xml:space="preserve">. يستعمل </w:t>
      </w:r>
      <w:proofErr w:type="spellStart"/>
      <w:r w:rsidR="00EF7AC1">
        <w:rPr>
          <w:rFonts w:ascii="Calibri" w:eastAsia="Calibri" w:hAnsi="Calibri" w:cs="Arial" w:hint="cs"/>
          <w:sz w:val="32"/>
          <w:szCs w:val="32"/>
          <w:rtl/>
        </w:rPr>
        <w:t>الهيبارين</w:t>
      </w:r>
      <w:proofErr w:type="spellEnd"/>
      <w:r w:rsidR="00EF7AC1">
        <w:rPr>
          <w:rFonts w:ascii="Calibri" w:eastAsia="Calibri" w:hAnsi="Calibri" w:cs="Arial" w:hint="cs"/>
          <w:sz w:val="32"/>
          <w:szCs w:val="32"/>
          <w:rtl/>
        </w:rPr>
        <w:t xml:space="preserve"> غير المجزأ</w:t>
      </w:r>
      <w:r w:rsidRPr="00733B94">
        <w:rPr>
          <w:rFonts w:ascii="Calibri" w:eastAsia="Calibri" w:hAnsi="Calibri" w:cs="Arial" w:hint="cs"/>
          <w:sz w:val="32"/>
          <w:szCs w:val="32"/>
          <w:rtl/>
        </w:rPr>
        <w:t xml:space="preserve"> </w:t>
      </w:r>
      <w:r w:rsidRPr="00733B94">
        <w:rPr>
          <w:rFonts w:ascii="Calibri" w:eastAsia="Calibri" w:hAnsi="Calibri" w:cs="Arial"/>
          <w:sz w:val="32"/>
          <w:szCs w:val="32"/>
        </w:rPr>
        <w:t>UFH</w:t>
      </w:r>
      <w:r w:rsidRPr="00733B94">
        <w:rPr>
          <w:rFonts w:ascii="Calibri" w:eastAsia="Calibri" w:hAnsi="Calibri" w:cs="Arial" w:hint="cs"/>
          <w:sz w:val="32"/>
          <w:szCs w:val="32"/>
          <w:rtl/>
        </w:rPr>
        <w:t xml:space="preserve"> أو </w:t>
      </w:r>
      <w:proofErr w:type="spellStart"/>
      <w:r w:rsidRPr="00733B94">
        <w:rPr>
          <w:rFonts w:ascii="Calibri" w:eastAsia="Calibri" w:hAnsi="Calibri" w:cs="Arial" w:hint="cs"/>
          <w:sz w:val="32"/>
          <w:szCs w:val="32"/>
          <w:rtl/>
        </w:rPr>
        <w:t>الهي</w:t>
      </w:r>
      <w:r w:rsidR="00EF7AC1">
        <w:rPr>
          <w:rFonts w:ascii="Calibri" w:eastAsia="Calibri" w:hAnsi="Calibri" w:cs="Arial" w:hint="cs"/>
          <w:sz w:val="32"/>
          <w:szCs w:val="32"/>
          <w:rtl/>
        </w:rPr>
        <w:t>بارين</w:t>
      </w:r>
      <w:proofErr w:type="spellEnd"/>
      <w:r w:rsidR="00EF7AC1">
        <w:rPr>
          <w:rFonts w:ascii="Calibri" w:eastAsia="Calibri" w:hAnsi="Calibri" w:cs="Arial" w:hint="cs"/>
          <w:sz w:val="32"/>
          <w:szCs w:val="32"/>
          <w:rtl/>
        </w:rPr>
        <w:t xml:space="preserve"> المنخفض الوزن الجزيئي</w:t>
      </w:r>
      <w:r w:rsidR="00CE56D1">
        <w:rPr>
          <w:rFonts w:ascii="Calibri" w:eastAsia="Calibri" w:hAnsi="Calibri" w:cs="Arial" w:hint="cs"/>
          <w:sz w:val="32"/>
          <w:szCs w:val="32"/>
          <w:rtl/>
        </w:rPr>
        <w:t>.</w:t>
      </w:r>
    </w:p>
    <w:p w:rsidR="009110A5" w:rsidRPr="00733B94" w:rsidRDefault="00A06C48" w:rsidP="00C53FB6">
      <w:pPr>
        <w:bidi/>
        <w:spacing w:after="200"/>
        <w:jc w:val="both"/>
        <w:rPr>
          <w:rFonts w:ascii="Calibri" w:eastAsia="Calibri" w:hAnsi="Calibri" w:cs="Arial"/>
          <w:color w:val="000000"/>
          <w:sz w:val="32"/>
          <w:szCs w:val="32"/>
          <w:rtl/>
        </w:rPr>
      </w:pPr>
      <w:r w:rsidRPr="00733B94">
        <w:rPr>
          <w:rFonts w:ascii="Calibri" w:eastAsia="Calibri" w:hAnsi="Calibri" w:cs="Arial"/>
          <w:color w:val="000000"/>
          <w:sz w:val="32"/>
          <w:szCs w:val="32"/>
          <w:rtl/>
        </w:rPr>
        <w:t>المرضى الذين يبقون في السرير</w:t>
      </w:r>
      <w:r w:rsidRPr="00733B94">
        <w:rPr>
          <w:rFonts w:ascii="Calibri" w:eastAsia="Calibri" w:hAnsi="Calibri" w:cs="Arial" w:hint="cs"/>
          <w:color w:val="000000"/>
          <w:sz w:val="32"/>
          <w:szCs w:val="32"/>
          <w:rtl/>
        </w:rPr>
        <w:t xml:space="preserve"> </w:t>
      </w:r>
      <w:r w:rsidRPr="00733B94">
        <w:rPr>
          <w:rFonts w:ascii="Calibri" w:eastAsia="Calibri" w:hAnsi="Calibri" w:cs="Arial"/>
          <w:color w:val="000000"/>
          <w:sz w:val="32"/>
          <w:szCs w:val="32"/>
          <w:rtl/>
        </w:rPr>
        <w:t>أو في حالات محدودة الحركة ولفترة من الزمن ينبغي إعطاؤهم المميعات للوقا</w:t>
      </w:r>
      <w:r w:rsidR="00EF7AC1">
        <w:rPr>
          <w:rFonts w:ascii="Calibri" w:eastAsia="Calibri" w:hAnsi="Calibri" w:cs="Arial"/>
          <w:color w:val="000000"/>
          <w:sz w:val="32"/>
          <w:szCs w:val="32"/>
          <w:rtl/>
        </w:rPr>
        <w:t>ية من خثار الوريد العميق بمقدار</w:t>
      </w:r>
      <w:r w:rsidRPr="00733B94">
        <w:rPr>
          <w:rFonts w:ascii="Calibri" w:eastAsia="Calibri" w:hAnsi="Calibri" w:cs="Arial"/>
          <w:color w:val="000000"/>
          <w:sz w:val="32"/>
          <w:szCs w:val="32"/>
          <w:rtl/>
        </w:rPr>
        <w:t xml:space="preserve">5000 وحدة </w:t>
      </w:r>
      <w:proofErr w:type="spellStart"/>
      <w:r w:rsidRPr="00733B94">
        <w:rPr>
          <w:rFonts w:ascii="Calibri" w:eastAsia="Calibri" w:hAnsi="Calibri" w:cs="Arial"/>
          <w:color w:val="000000"/>
          <w:sz w:val="32"/>
          <w:szCs w:val="32"/>
          <w:rtl/>
        </w:rPr>
        <w:t>هيبا</w:t>
      </w:r>
      <w:r w:rsidR="00EF7AC1">
        <w:rPr>
          <w:rFonts w:ascii="Calibri" w:eastAsia="Calibri" w:hAnsi="Calibri" w:cs="Arial"/>
          <w:color w:val="000000"/>
          <w:sz w:val="32"/>
          <w:szCs w:val="32"/>
          <w:rtl/>
        </w:rPr>
        <w:t>رين</w:t>
      </w:r>
      <w:proofErr w:type="spellEnd"/>
      <w:r w:rsidR="00EF7AC1">
        <w:rPr>
          <w:rFonts w:ascii="Calibri" w:eastAsia="Calibri" w:hAnsi="Calibri" w:cs="Arial"/>
          <w:color w:val="000000"/>
          <w:sz w:val="32"/>
          <w:szCs w:val="32"/>
          <w:rtl/>
        </w:rPr>
        <w:t xml:space="preserve"> تحت الجلد كل 12</w:t>
      </w:r>
      <w:r w:rsidRPr="00733B94">
        <w:rPr>
          <w:rFonts w:ascii="Calibri" w:eastAsia="Calibri" w:hAnsi="Calibri" w:cs="Arial"/>
          <w:color w:val="000000"/>
          <w:sz w:val="32"/>
          <w:szCs w:val="32"/>
          <w:rtl/>
        </w:rPr>
        <w:t>ساعة إن لم يكن هناك مضاد استطباب لهذا</w:t>
      </w:r>
      <w:r w:rsidR="00C53FB6">
        <w:rPr>
          <w:rFonts w:ascii="Calibri" w:eastAsia="Calibri" w:hAnsi="Calibri" w:cs="Arial" w:hint="cs"/>
          <w:color w:val="000000"/>
          <w:sz w:val="32"/>
          <w:szCs w:val="32"/>
          <w:vertAlign w:val="superscript"/>
          <w:rtl/>
        </w:rPr>
        <w:t>(61</w:t>
      </w:r>
      <w:r w:rsidR="008305D0" w:rsidRPr="00733B94">
        <w:rPr>
          <w:rFonts w:ascii="Calibri" w:eastAsia="Calibri" w:hAnsi="Calibri" w:cs="Arial" w:hint="cs"/>
          <w:color w:val="000000"/>
          <w:sz w:val="32"/>
          <w:szCs w:val="32"/>
          <w:vertAlign w:val="superscript"/>
          <w:rtl/>
        </w:rPr>
        <w:t>)</w:t>
      </w:r>
      <w:r w:rsidRPr="00733B94">
        <w:rPr>
          <w:rFonts w:ascii="Calibri" w:eastAsia="Calibri" w:hAnsi="Calibri" w:cs="Arial"/>
          <w:color w:val="000000"/>
          <w:sz w:val="32"/>
          <w:szCs w:val="32"/>
          <w:rtl/>
        </w:rPr>
        <w:t>، وينبغي الاستمرار أيضا</w:t>
      </w:r>
      <w:r w:rsidRPr="00733B94">
        <w:rPr>
          <w:rFonts w:ascii="Calibri" w:eastAsia="Calibri" w:hAnsi="Calibri" w:cs="Arial" w:hint="cs"/>
          <w:color w:val="000000"/>
          <w:sz w:val="32"/>
          <w:szCs w:val="32"/>
          <w:rtl/>
        </w:rPr>
        <w:t>ً</w:t>
      </w:r>
      <w:r w:rsidR="00EF7AC1">
        <w:rPr>
          <w:rFonts w:ascii="Calibri" w:eastAsia="Calibri" w:hAnsi="Calibri" w:cs="Arial"/>
          <w:color w:val="000000"/>
          <w:sz w:val="32"/>
          <w:szCs w:val="32"/>
          <w:rtl/>
        </w:rPr>
        <w:t xml:space="preserve"> بإعطاء الأسبرين 325</w:t>
      </w:r>
      <w:r w:rsidRPr="00733B94">
        <w:rPr>
          <w:rFonts w:ascii="Calibri" w:eastAsia="Calibri" w:hAnsi="Calibri" w:cs="Arial"/>
          <w:color w:val="000000"/>
          <w:sz w:val="32"/>
          <w:szCs w:val="32"/>
          <w:rtl/>
        </w:rPr>
        <w:t>ملغ يوميا</w:t>
      </w:r>
      <w:r w:rsidRPr="00733B94">
        <w:rPr>
          <w:rFonts w:ascii="Calibri" w:eastAsia="Calibri" w:hAnsi="Calibri" w:cs="Arial" w:hint="cs"/>
          <w:color w:val="000000"/>
          <w:sz w:val="32"/>
          <w:szCs w:val="32"/>
          <w:rtl/>
        </w:rPr>
        <w:t>ً</w:t>
      </w:r>
      <w:r w:rsidRPr="00733B94">
        <w:rPr>
          <w:rFonts w:ascii="Calibri" w:eastAsia="Calibri" w:hAnsi="Calibri" w:cs="Arial"/>
          <w:color w:val="000000"/>
          <w:sz w:val="32"/>
          <w:szCs w:val="32"/>
          <w:rtl/>
        </w:rPr>
        <w:t xml:space="preserve"> إن لم يكن هناك مضاد استطباب، ويستخدم الوافرين في حال وجود احتشاء أمامي واسع </w:t>
      </w:r>
      <w:r w:rsidR="00B071FE">
        <w:rPr>
          <w:rFonts w:ascii="Calibri" w:eastAsia="Calibri" w:hAnsi="Calibri" w:cs="Arial" w:hint="cs"/>
          <w:color w:val="000000"/>
          <w:sz w:val="32"/>
          <w:szCs w:val="32"/>
          <w:rtl/>
        </w:rPr>
        <w:t>مع</w:t>
      </w:r>
      <w:r w:rsidRPr="00733B94">
        <w:rPr>
          <w:rFonts w:ascii="Calibri" w:eastAsia="Calibri" w:hAnsi="Calibri" w:cs="Arial"/>
          <w:color w:val="000000"/>
          <w:sz w:val="32"/>
          <w:szCs w:val="32"/>
          <w:rtl/>
        </w:rPr>
        <w:t xml:space="preserve"> خثرة في البطين الأيسر أو رجفان أذيني مع الحفاظ على </w:t>
      </w:r>
      <w:r w:rsidRPr="00733B94">
        <w:rPr>
          <w:rFonts w:ascii="Calibri" w:eastAsia="Calibri" w:hAnsi="Calibri" w:cs="Arial"/>
          <w:color w:val="000000"/>
          <w:sz w:val="32"/>
          <w:szCs w:val="32"/>
        </w:rPr>
        <w:t>INR</w:t>
      </w:r>
      <w:r w:rsidRPr="00733B94">
        <w:rPr>
          <w:rFonts w:ascii="Calibri" w:eastAsia="Calibri" w:hAnsi="Calibri" w:cs="Arial"/>
          <w:color w:val="000000"/>
          <w:sz w:val="32"/>
          <w:szCs w:val="32"/>
          <w:rtl/>
        </w:rPr>
        <w:t xml:space="preserve"> بين 2</w:t>
      </w:r>
      <w:r w:rsidR="00EF7AC1">
        <w:rPr>
          <w:rFonts w:ascii="Calibri" w:eastAsia="Calibri" w:hAnsi="Calibri" w:cs="Arial" w:hint="cs"/>
          <w:color w:val="000000"/>
          <w:sz w:val="32"/>
          <w:szCs w:val="32"/>
          <w:rtl/>
        </w:rPr>
        <w:t>-</w:t>
      </w:r>
      <w:r w:rsidRPr="00733B94">
        <w:rPr>
          <w:rFonts w:ascii="Calibri" w:eastAsia="Calibri" w:hAnsi="Calibri" w:cs="Arial"/>
          <w:color w:val="000000"/>
          <w:sz w:val="32"/>
          <w:szCs w:val="32"/>
          <w:rtl/>
        </w:rPr>
        <w:t>3</w:t>
      </w:r>
      <w:r w:rsidR="0035607C" w:rsidRPr="00733B94">
        <w:rPr>
          <w:rFonts w:ascii="Calibri" w:eastAsia="Calibri" w:hAnsi="Calibri" w:cs="Arial" w:hint="cs"/>
          <w:color w:val="000000"/>
          <w:sz w:val="32"/>
          <w:szCs w:val="32"/>
          <w:vertAlign w:val="superscript"/>
          <w:rtl/>
        </w:rPr>
        <w:t>(</w:t>
      </w:r>
      <w:r w:rsidR="00C53FB6">
        <w:rPr>
          <w:rFonts w:ascii="Calibri" w:eastAsia="Calibri" w:hAnsi="Calibri" w:cs="Arial" w:hint="cs"/>
          <w:color w:val="000000"/>
          <w:sz w:val="32"/>
          <w:szCs w:val="32"/>
          <w:vertAlign w:val="superscript"/>
          <w:rtl/>
        </w:rPr>
        <w:t>62</w:t>
      </w:r>
      <w:r w:rsidR="0035607C" w:rsidRPr="00733B94">
        <w:rPr>
          <w:rFonts w:ascii="Calibri" w:eastAsia="Calibri" w:hAnsi="Calibri" w:cs="Arial" w:hint="cs"/>
          <w:color w:val="000000"/>
          <w:sz w:val="32"/>
          <w:szCs w:val="32"/>
          <w:vertAlign w:val="superscript"/>
          <w:rtl/>
        </w:rPr>
        <w:t>)</w:t>
      </w:r>
      <w:r w:rsidR="009110A5" w:rsidRPr="00733B94">
        <w:rPr>
          <w:rFonts w:ascii="Calibri" w:eastAsia="Calibri" w:hAnsi="Calibri" w:cs="Arial" w:hint="cs"/>
          <w:color w:val="000000"/>
          <w:sz w:val="32"/>
          <w:szCs w:val="32"/>
          <w:rtl/>
        </w:rPr>
        <w:t>.</w:t>
      </w:r>
    </w:p>
    <w:p w:rsidR="00D2284F" w:rsidRPr="00733B94" w:rsidRDefault="00D2284F" w:rsidP="001C1400">
      <w:pPr>
        <w:bidi/>
        <w:spacing w:after="200"/>
        <w:jc w:val="both"/>
        <w:rPr>
          <w:rFonts w:ascii="Calibri" w:eastAsia="Calibri" w:hAnsi="Calibri" w:cs="Arial"/>
          <w:color w:val="000000"/>
          <w:sz w:val="32"/>
          <w:szCs w:val="32"/>
          <w:rtl/>
        </w:rPr>
      </w:pPr>
    </w:p>
    <w:p w:rsidR="001C1400" w:rsidRDefault="001C1400" w:rsidP="00741BEC">
      <w:pPr>
        <w:pBdr>
          <w:top w:val="thinThickThinMediumGap" w:sz="24" w:space="1" w:color="auto"/>
          <w:left w:val="thinThickThinMediumGap" w:sz="24" w:space="4" w:color="auto"/>
          <w:bottom w:val="thinThickThinMediumGap" w:sz="24" w:space="7" w:color="auto"/>
          <w:right w:val="thinThickThinMediumGap" w:sz="24" w:space="4" w:color="auto"/>
        </w:pBdr>
        <w:shd w:val="clear" w:color="auto" w:fill="002060"/>
        <w:bidi/>
        <w:spacing w:line="240" w:lineRule="auto"/>
        <w:jc w:val="center"/>
        <w:rPr>
          <w:rFonts w:ascii="Simplified Arabic" w:eastAsia="Calibri" w:hAnsi="Simplified Arabic"/>
          <w:sz w:val="36"/>
          <w:szCs w:val="36"/>
          <w:rtl/>
          <w:lang w:bidi="ar-SY"/>
        </w:rPr>
      </w:pPr>
    </w:p>
    <w:p w:rsidR="002D5116" w:rsidRDefault="002D5116" w:rsidP="001C1400">
      <w:pPr>
        <w:pBdr>
          <w:top w:val="thinThickThinMediumGap" w:sz="24" w:space="1" w:color="auto"/>
          <w:left w:val="thinThickThinMediumGap" w:sz="24" w:space="4" w:color="auto"/>
          <w:bottom w:val="thinThickThinMediumGap" w:sz="24" w:space="7" w:color="auto"/>
          <w:right w:val="thinThickThinMediumGap" w:sz="24" w:space="4" w:color="auto"/>
        </w:pBdr>
        <w:shd w:val="clear" w:color="auto" w:fill="002060"/>
        <w:bidi/>
        <w:spacing w:line="240" w:lineRule="auto"/>
        <w:jc w:val="center"/>
        <w:rPr>
          <w:rFonts w:ascii="Simplified Arabic" w:eastAsia="Calibri" w:hAnsi="Simplified Arabic"/>
          <w:sz w:val="36"/>
          <w:szCs w:val="36"/>
          <w:rtl/>
        </w:rPr>
      </w:pPr>
      <w:r w:rsidRPr="00733B94">
        <w:rPr>
          <w:rFonts w:ascii="Simplified Arabic" w:eastAsia="Calibri" w:hAnsi="Simplified Arabic"/>
          <w:sz w:val="36"/>
          <w:szCs w:val="36"/>
          <w:rtl/>
          <w:lang w:bidi="ar-SY"/>
        </w:rPr>
        <w:t>الفصل الثاني</w:t>
      </w:r>
    </w:p>
    <w:p w:rsidR="001C1400" w:rsidRPr="00733B94" w:rsidRDefault="001C1400" w:rsidP="001C1400">
      <w:pPr>
        <w:pBdr>
          <w:top w:val="thinThickThinMediumGap" w:sz="24" w:space="1" w:color="auto"/>
          <w:left w:val="thinThickThinMediumGap" w:sz="24" w:space="4" w:color="auto"/>
          <w:bottom w:val="thinThickThinMediumGap" w:sz="24" w:space="7" w:color="auto"/>
          <w:right w:val="thinThickThinMediumGap" w:sz="24" w:space="4" w:color="auto"/>
        </w:pBdr>
        <w:shd w:val="clear" w:color="auto" w:fill="002060"/>
        <w:bidi/>
        <w:spacing w:line="240" w:lineRule="auto"/>
        <w:jc w:val="center"/>
        <w:rPr>
          <w:rFonts w:ascii="Simplified Arabic" w:eastAsia="Calibri" w:hAnsi="Simplified Arabic"/>
          <w:sz w:val="36"/>
          <w:szCs w:val="36"/>
          <w:rtl/>
        </w:rPr>
      </w:pPr>
    </w:p>
    <w:p w:rsidR="001C1400" w:rsidRDefault="00FE7F63" w:rsidP="00FE7F63">
      <w:pPr>
        <w:bidi/>
        <w:spacing w:after="200"/>
        <w:jc w:val="both"/>
        <w:rPr>
          <w:rFonts w:ascii="Calibri" w:eastAsia="Calibri" w:hAnsi="Calibri" w:cs="Arial"/>
          <w:color w:val="000000"/>
          <w:sz w:val="36"/>
          <w:szCs w:val="36"/>
          <w:rtl/>
          <w:lang w:bidi="ar-SY"/>
        </w:rPr>
      </w:pPr>
      <w:r>
        <w:rPr>
          <w:rFonts w:ascii="Calibri" w:eastAsia="Calibri" w:hAnsi="Calibri" w:cs="Arial" w:hint="cs"/>
          <w:color w:val="000000"/>
          <w:sz w:val="36"/>
          <w:szCs w:val="36"/>
          <w:rtl/>
          <w:lang w:bidi="ar-SY"/>
        </w:rPr>
        <w:t xml:space="preserve">                                  </w:t>
      </w:r>
    </w:p>
    <w:p w:rsidR="001C1400" w:rsidRDefault="001C1400" w:rsidP="001C1400">
      <w:pPr>
        <w:bidi/>
        <w:spacing w:after="200"/>
        <w:jc w:val="both"/>
        <w:rPr>
          <w:rFonts w:ascii="Calibri" w:eastAsia="Calibri" w:hAnsi="Calibri" w:cs="Arial"/>
          <w:color w:val="000000"/>
          <w:sz w:val="36"/>
          <w:szCs w:val="36"/>
          <w:rtl/>
          <w:lang w:bidi="ar-SY"/>
        </w:rPr>
      </w:pPr>
    </w:p>
    <w:p w:rsidR="00FE7F63" w:rsidRDefault="00D6253F" w:rsidP="001C1400">
      <w:pPr>
        <w:bidi/>
        <w:spacing w:after="200"/>
        <w:jc w:val="center"/>
        <w:rPr>
          <w:rFonts w:ascii="Calibri" w:eastAsia="Calibri" w:hAnsi="Calibri" w:cs="Arial"/>
          <w:color w:val="000000"/>
          <w:sz w:val="36"/>
          <w:szCs w:val="36"/>
          <w:rtl/>
        </w:rPr>
      </w:pPr>
      <w:r w:rsidRPr="00733B94">
        <w:rPr>
          <w:rFonts w:ascii="Calibri" w:eastAsia="Calibri" w:hAnsi="Calibri" w:cs="Arial"/>
          <w:color w:val="000000"/>
          <w:sz w:val="36"/>
          <w:szCs w:val="36"/>
          <w:rtl/>
        </w:rPr>
        <w:t>الزمر الدموية</w:t>
      </w:r>
    </w:p>
    <w:p w:rsidR="00741BEC" w:rsidRDefault="00D6253F" w:rsidP="00FE7F63">
      <w:pPr>
        <w:bidi/>
        <w:spacing w:after="200"/>
        <w:jc w:val="center"/>
        <w:rPr>
          <w:rFonts w:ascii="Calibri" w:eastAsia="Calibri" w:hAnsi="Calibri" w:cs="Arial"/>
          <w:color w:val="000000"/>
          <w:sz w:val="36"/>
          <w:szCs w:val="36"/>
          <w:rtl/>
        </w:rPr>
      </w:pPr>
      <w:r w:rsidRPr="00733B94">
        <w:rPr>
          <w:rFonts w:ascii="Calibri" w:eastAsia="Calibri" w:hAnsi="Calibri" w:cs="Arial"/>
          <w:color w:val="000000"/>
          <w:sz w:val="36"/>
          <w:szCs w:val="36"/>
          <w:rtl/>
        </w:rPr>
        <w:t xml:space="preserve">المنظومة </w:t>
      </w:r>
      <w:r w:rsidRPr="00733B94">
        <w:rPr>
          <w:rFonts w:ascii="Calibri" w:eastAsia="Calibri" w:hAnsi="Calibri" w:cs="Arial"/>
          <w:color w:val="000000"/>
          <w:sz w:val="36"/>
          <w:szCs w:val="36"/>
        </w:rPr>
        <w:t>ABO</w:t>
      </w:r>
      <w:r w:rsidR="002077D8">
        <w:rPr>
          <w:rFonts w:ascii="Calibri" w:eastAsia="Calibri" w:hAnsi="Calibri" w:cs="Arial" w:hint="cs"/>
          <w:color w:val="000000"/>
          <w:sz w:val="36"/>
          <w:szCs w:val="36"/>
          <w:rtl/>
        </w:rPr>
        <w:t xml:space="preserve"> </w:t>
      </w:r>
      <w:r w:rsidRPr="00733B94">
        <w:rPr>
          <w:rFonts w:ascii="Calibri" w:eastAsia="Calibri" w:hAnsi="Calibri" w:cs="Arial" w:hint="cs"/>
          <w:color w:val="000000"/>
          <w:sz w:val="36"/>
          <w:szCs w:val="36"/>
          <w:rtl/>
        </w:rPr>
        <w:t>(</w:t>
      </w:r>
      <w:r w:rsidR="00EF7AC1">
        <w:rPr>
          <w:rFonts w:ascii="Calibri" w:eastAsia="Calibri" w:hAnsi="Calibri" w:cs="Arial"/>
          <w:color w:val="000000"/>
          <w:sz w:val="36"/>
          <w:szCs w:val="36"/>
          <w:rtl/>
        </w:rPr>
        <w:t>الزمر الدموية</w:t>
      </w:r>
      <w:r w:rsidRPr="00733B94">
        <w:rPr>
          <w:rFonts w:ascii="Calibri" w:eastAsia="Calibri" w:hAnsi="Calibri" w:cs="Arial"/>
          <w:color w:val="000000"/>
          <w:sz w:val="36"/>
          <w:szCs w:val="36"/>
        </w:rPr>
        <w:t>A-B-O</w:t>
      </w:r>
      <w:r w:rsidRPr="00733B94">
        <w:rPr>
          <w:rFonts w:ascii="Calibri" w:eastAsia="Calibri" w:hAnsi="Calibri" w:cs="Arial" w:hint="cs"/>
          <w:color w:val="000000"/>
          <w:sz w:val="36"/>
          <w:szCs w:val="36"/>
          <w:rtl/>
        </w:rPr>
        <w:t>)</w:t>
      </w:r>
    </w:p>
    <w:p w:rsidR="002D5116" w:rsidRDefault="00EF7AC1" w:rsidP="00FE7F63">
      <w:pPr>
        <w:bidi/>
        <w:spacing w:after="200"/>
        <w:jc w:val="center"/>
        <w:rPr>
          <w:rFonts w:ascii="Calibri" w:eastAsia="Calibri" w:hAnsi="Calibri" w:cs="Arial"/>
          <w:color w:val="000000"/>
          <w:sz w:val="36"/>
          <w:szCs w:val="36"/>
          <w:u w:val="single"/>
          <w:rtl/>
        </w:rPr>
      </w:pPr>
      <w:r>
        <w:rPr>
          <w:rFonts w:ascii="Calibri" w:eastAsia="Calibri" w:hAnsi="Calibri" w:cs="Arial"/>
          <w:color w:val="000000"/>
          <w:sz w:val="36"/>
          <w:szCs w:val="36"/>
          <w:rtl/>
        </w:rPr>
        <w:t xml:space="preserve">المنظومة </w:t>
      </w:r>
      <w:proofErr w:type="spellStart"/>
      <w:r>
        <w:rPr>
          <w:rFonts w:ascii="Calibri" w:eastAsia="Calibri" w:hAnsi="Calibri" w:cs="Arial"/>
          <w:color w:val="000000"/>
          <w:sz w:val="36"/>
          <w:szCs w:val="36"/>
          <w:rtl/>
        </w:rPr>
        <w:t>الريصية</w:t>
      </w:r>
      <w:proofErr w:type="spellEnd"/>
      <w:r w:rsidR="002077D8">
        <w:rPr>
          <w:rFonts w:ascii="Calibri" w:eastAsia="Calibri" w:hAnsi="Calibri" w:cs="Arial" w:hint="cs"/>
          <w:color w:val="000000"/>
          <w:sz w:val="36"/>
          <w:szCs w:val="36"/>
          <w:rtl/>
        </w:rPr>
        <w:t xml:space="preserve"> </w:t>
      </w:r>
      <w:r>
        <w:rPr>
          <w:rFonts w:ascii="Calibri" w:eastAsia="Calibri" w:hAnsi="Calibri" w:cs="Arial"/>
          <w:color w:val="000000"/>
          <w:sz w:val="36"/>
          <w:szCs w:val="36"/>
          <w:rtl/>
        </w:rPr>
        <w:t>(أنماط الدم وفق العامل</w:t>
      </w:r>
      <w:r w:rsidR="00D6253F" w:rsidRPr="00733B94">
        <w:rPr>
          <w:rFonts w:ascii="Calibri" w:eastAsia="Calibri" w:hAnsi="Calibri" w:cs="Arial"/>
          <w:color w:val="000000"/>
          <w:sz w:val="36"/>
          <w:szCs w:val="36"/>
        </w:rPr>
        <w:t>RH</w:t>
      </w:r>
      <w:r w:rsidR="00D6253F" w:rsidRPr="00733B94">
        <w:rPr>
          <w:rFonts w:ascii="Calibri" w:eastAsia="Calibri" w:hAnsi="Calibri" w:cs="Arial"/>
          <w:color w:val="000000"/>
          <w:sz w:val="36"/>
          <w:szCs w:val="36"/>
          <w:rtl/>
        </w:rPr>
        <w:t>)</w:t>
      </w:r>
    </w:p>
    <w:p w:rsidR="001C1400" w:rsidRDefault="001C1400" w:rsidP="001C1400">
      <w:pPr>
        <w:bidi/>
        <w:spacing w:after="200"/>
        <w:jc w:val="center"/>
        <w:rPr>
          <w:rFonts w:ascii="Calibri" w:eastAsia="Calibri" w:hAnsi="Calibri" w:cs="Arial"/>
          <w:color w:val="000000"/>
          <w:sz w:val="36"/>
          <w:szCs w:val="36"/>
          <w:u w:val="single"/>
          <w:rtl/>
        </w:rPr>
      </w:pPr>
    </w:p>
    <w:p w:rsidR="001C1400" w:rsidRDefault="001C1400" w:rsidP="001C1400">
      <w:pPr>
        <w:bidi/>
        <w:spacing w:after="200"/>
        <w:jc w:val="center"/>
        <w:rPr>
          <w:rFonts w:ascii="Calibri" w:eastAsia="Calibri" w:hAnsi="Calibri" w:cs="Arial"/>
          <w:color w:val="000000"/>
          <w:sz w:val="36"/>
          <w:szCs w:val="36"/>
          <w:u w:val="single"/>
          <w:rtl/>
        </w:rPr>
      </w:pPr>
    </w:p>
    <w:p w:rsidR="001C1400" w:rsidRDefault="001C1400" w:rsidP="001C1400">
      <w:pPr>
        <w:bidi/>
        <w:spacing w:after="200"/>
        <w:jc w:val="center"/>
        <w:rPr>
          <w:rFonts w:ascii="Calibri" w:eastAsia="Calibri" w:hAnsi="Calibri" w:cs="Arial"/>
          <w:color w:val="000000"/>
          <w:sz w:val="36"/>
          <w:szCs w:val="36"/>
          <w:u w:val="single"/>
          <w:rtl/>
        </w:rPr>
      </w:pPr>
    </w:p>
    <w:p w:rsidR="001C1400" w:rsidRDefault="001C1400" w:rsidP="001C1400">
      <w:pPr>
        <w:bidi/>
        <w:spacing w:after="200"/>
        <w:jc w:val="center"/>
        <w:rPr>
          <w:rFonts w:ascii="Calibri" w:eastAsia="Calibri" w:hAnsi="Calibri" w:cs="Arial"/>
          <w:color w:val="000000"/>
          <w:sz w:val="36"/>
          <w:szCs w:val="36"/>
          <w:u w:val="single"/>
          <w:rtl/>
        </w:rPr>
      </w:pPr>
    </w:p>
    <w:p w:rsidR="001C1400" w:rsidRDefault="001C1400" w:rsidP="001C1400">
      <w:pPr>
        <w:bidi/>
        <w:spacing w:after="200"/>
        <w:jc w:val="center"/>
        <w:rPr>
          <w:rFonts w:ascii="Calibri" w:eastAsia="Calibri" w:hAnsi="Calibri" w:cs="Arial"/>
          <w:color w:val="000000"/>
          <w:sz w:val="36"/>
          <w:szCs w:val="36"/>
          <w:u w:val="single"/>
          <w:rtl/>
        </w:rPr>
      </w:pPr>
    </w:p>
    <w:p w:rsidR="003433E3" w:rsidRDefault="003433E3" w:rsidP="003433E3">
      <w:pPr>
        <w:bidi/>
        <w:spacing w:after="200"/>
        <w:rPr>
          <w:rFonts w:ascii="Calibri" w:eastAsia="Calibri" w:hAnsi="Calibri" w:cs="Arial"/>
          <w:color w:val="000000"/>
          <w:sz w:val="36"/>
          <w:szCs w:val="36"/>
          <w:u w:val="single"/>
          <w:rtl/>
          <w:lang w:val="en-GB"/>
        </w:rPr>
      </w:pPr>
    </w:p>
    <w:p w:rsidR="00067E0B" w:rsidRDefault="00067E0B" w:rsidP="00067E0B">
      <w:pPr>
        <w:bidi/>
        <w:spacing w:after="200"/>
        <w:rPr>
          <w:rFonts w:ascii="Calibri" w:eastAsia="Calibri" w:hAnsi="Calibri" w:cs="Arial"/>
          <w:color w:val="000000"/>
          <w:sz w:val="36"/>
          <w:szCs w:val="36"/>
          <w:u w:val="single"/>
          <w:rtl/>
          <w:lang w:val="en-GB"/>
        </w:rPr>
      </w:pPr>
    </w:p>
    <w:p w:rsidR="00067E0B" w:rsidRDefault="00067E0B" w:rsidP="00067E0B">
      <w:pPr>
        <w:bidi/>
        <w:spacing w:after="200"/>
        <w:rPr>
          <w:rFonts w:ascii="Calibri" w:eastAsia="Calibri" w:hAnsi="Calibri" w:cs="Arial"/>
          <w:color w:val="000000"/>
          <w:sz w:val="36"/>
          <w:szCs w:val="36"/>
          <w:u w:val="single"/>
          <w:rtl/>
          <w:lang w:val="en-GB"/>
        </w:rPr>
      </w:pPr>
    </w:p>
    <w:p w:rsidR="00067E0B" w:rsidRDefault="00067E0B" w:rsidP="00067E0B">
      <w:pPr>
        <w:bidi/>
        <w:spacing w:after="200"/>
        <w:rPr>
          <w:rFonts w:ascii="Calibri" w:eastAsia="Calibri" w:hAnsi="Calibri" w:cs="Arial"/>
          <w:color w:val="000000"/>
          <w:sz w:val="36"/>
          <w:szCs w:val="36"/>
          <w:u w:val="single"/>
          <w:rtl/>
          <w:lang w:val="en-GB"/>
        </w:rPr>
      </w:pPr>
    </w:p>
    <w:p w:rsidR="00067E0B" w:rsidRDefault="00067E0B" w:rsidP="00067E0B">
      <w:pPr>
        <w:bidi/>
        <w:spacing w:after="200"/>
        <w:rPr>
          <w:rFonts w:ascii="Calibri" w:eastAsia="Calibri" w:hAnsi="Calibri" w:cs="Arial"/>
          <w:color w:val="000000"/>
          <w:sz w:val="36"/>
          <w:szCs w:val="36"/>
          <w:u w:val="single"/>
          <w:rtl/>
          <w:lang w:val="en-GB"/>
        </w:rPr>
      </w:pPr>
    </w:p>
    <w:p w:rsidR="00067E0B" w:rsidRPr="003433E3" w:rsidRDefault="00067E0B" w:rsidP="00067E0B">
      <w:pPr>
        <w:bidi/>
        <w:spacing w:after="200"/>
        <w:rPr>
          <w:rFonts w:ascii="Calibri" w:eastAsia="Calibri" w:hAnsi="Calibri" w:cs="Arial"/>
          <w:color w:val="000000"/>
          <w:sz w:val="36"/>
          <w:szCs w:val="36"/>
          <w:u w:val="single"/>
          <w:rtl/>
          <w:lang w:val="en-GB"/>
        </w:rPr>
      </w:pPr>
    </w:p>
    <w:p w:rsidR="003433E3" w:rsidRDefault="003433E3" w:rsidP="000E6C50">
      <w:pPr>
        <w:pBdr>
          <w:top w:val="single" w:sz="4" w:space="1" w:color="auto"/>
          <w:left w:val="single" w:sz="4" w:space="4" w:color="auto"/>
          <w:bottom w:val="single" w:sz="4" w:space="1" w:color="auto"/>
          <w:right w:val="single" w:sz="4" w:space="4" w:color="auto"/>
        </w:pBdr>
        <w:shd w:val="clear" w:color="auto" w:fill="C2D69B" w:themeFill="accent3" w:themeFillTint="99"/>
        <w:autoSpaceDE w:val="0"/>
        <w:autoSpaceDN w:val="0"/>
        <w:bidi/>
        <w:adjustRightInd w:val="0"/>
        <w:spacing w:line="240" w:lineRule="auto"/>
        <w:jc w:val="center"/>
        <w:rPr>
          <w:color w:val="000000" w:themeColor="text1"/>
          <w:sz w:val="36"/>
          <w:szCs w:val="36"/>
          <w:rtl/>
        </w:rPr>
      </w:pPr>
      <w:r w:rsidRPr="003433E3">
        <w:rPr>
          <w:rFonts w:hint="cs"/>
          <w:color w:val="000000" w:themeColor="text1"/>
          <w:sz w:val="36"/>
          <w:szCs w:val="36"/>
          <w:rtl/>
          <w:lang w:bidi="ar-SY"/>
        </w:rPr>
        <w:lastRenderedPageBreak/>
        <w:t>أولا: مقدمة عن الزمر الدموية</w:t>
      </w:r>
    </w:p>
    <w:p w:rsidR="003433E3" w:rsidRPr="003433E3" w:rsidRDefault="003433E3" w:rsidP="000E6C50">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 xml:space="preserve"> تم</w:t>
      </w:r>
      <w:r w:rsidRPr="003433E3">
        <w:rPr>
          <w:rFonts w:ascii="Calibri" w:eastAsia="Calibri" w:hAnsi="Calibri" w:cs="Arial"/>
          <w:color w:val="000000"/>
          <w:sz w:val="32"/>
          <w:szCs w:val="32"/>
          <w:rtl/>
        </w:rPr>
        <w:t xml:space="preserve">ثل الزمر الدموية </w:t>
      </w:r>
      <w:r w:rsidRPr="003433E3">
        <w:rPr>
          <w:rFonts w:ascii="Calibri" w:eastAsia="Calibri" w:hAnsi="Calibri" w:cs="Arial" w:hint="cs"/>
          <w:color w:val="000000"/>
          <w:sz w:val="32"/>
          <w:szCs w:val="32"/>
          <w:rtl/>
        </w:rPr>
        <w:t>مجموعة</w:t>
      </w:r>
      <w:r w:rsidRPr="003433E3">
        <w:rPr>
          <w:rFonts w:ascii="Calibri" w:eastAsia="Calibri" w:hAnsi="Calibri" w:cs="Arial"/>
          <w:color w:val="000000"/>
          <w:sz w:val="32"/>
          <w:szCs w:val="32"/>
          <w:rtl/>
        </w:rPr>
        <w:t xml:space="preserve"> من المستضدات </w:t>
      </w:r>
      <w:proofErr w:type="spellStart"/>
      <w:r w:rsidRPr="003433E3">
        <w:rPr>
          <w:rFonts w:ascii="Calibri" w:eastAsia="Calibri" w:hAnsi="Calibri" w:cs="Arial"/>
          <w:color w:val="000000"/>
          <w:sz w:val="32"/>
          <w:szCs w:val="32"/>
          <w:rtl/>
        </w:rPr>
        <w:t>ال</w:t>
      </w:r>
      <w:r w:rsidRPr="003433E3">
        <w:rPr>
          <w:rFonts w:ascii="Calibri" w:eastAsia="Calibri" w:hAnsi="Calibri" w:cs="Arial" w:hint="cs"/>
          <w:color w:val="000000"/>
          <w:sz w:val="32"/>
          <w:szCs w:val="32"/>
          <w:rtl/>
        </w:rPr>
        <w:t>خي</w:t>
      </w:r>
      <w:r w:rsidRPr="003433E3">
        <w:rPr>
          <w:rFonts w:ascii="Calibri" w:eastAsia="Calibri" w:hAnsi="Calibri" w:cs="Arial"/>
          <w:color w:val="000000"/>
          <w:sz w:val="32"/>
          <w:szCs w:val="32"/>
          <w:rtl/>
        </w:rPr>
        <w:t>ف</w:t>
      </w:r>
      <w:r w:rsidRPr="003433E3">
        <w:rPr>
          <w:rFonts w:ascii="Calibri" w:eastAsia="Calibri" w:hAnsi="Calibri" w:cs="Arial" w:hint="cs"/>
          <w:color w:val="000000"/>
          <w:sz w:val="32"/>
          <w:szCs w:val="32"/>
          <w:rtl/>
        </w:rPr>
        <w:t>ي</w:t>
      </w:r>
      <w:r w:rsidRPr="003433E3">
        <w:rPr>
          <w:rFonts w:ascii="Calibri" w:eastAsia="Calibri" w:hAnsi="Calibri" w:cs="Arial"/>
          <w:color w:val="000000"/>
          <w:sz w:val="32"/>
          <w:szCs w:val="32"/>
          <w:rtl/>
        </w:rPr>
        <w:t>ة</w:t>
      </w:r>
      <w:r w:rsidRPr="003433E3">
        <w:rPr>
          <w:rFonts w:ascii="Calibri" w:eastAsia="Calibri" w:hAnsi="Calibri" w:cs="Arial"/>
          <w:color w:val="000000"/>
          <w:sz w:val="32"/>
          <w:szCs w:val="32"/>
        </w:rPr>
        <w:t>alloantigens</w:t>
      </w:r>
      <w:proofErr w:type="spellEnd"/>
      <w:r w:rsidRPr="003433E3">
        <w:rPr>
          <w:rFonts w:ascii="Calibri" w:eastAsia="Calibri" w:hAnsi="Calibri" w:cs="Arial"/>
          <w:color w:val="000000"/>
          <w:sz w:val="32"/>
          <w:szCs w:val="32"/>
        </w:rPr>
        <w:t xml:space="preserve"> </w:t>
      </w:r>
      <w:r w:rsidRPr="003433E3">
        <w:rPr>
          <w:rFonts w:ascii="Calibri" w:eastAsia="Calibri" w:hAnsi="Calibri" w:cs="Arial"/>
          <w:color w:val="000000"/>
          <w:sz w:val="32"/>
          <w:szCs w:val="32"/>
          <w:rtl/>
        </w:rPr>
        <w:t xml:space="preserve"> التي توجد على سطح الكريات الحمر والأنسجة الأخرى.</w:t>
      </w:r>
      <w:r w:rsidRPr="003433E3">
        <w:rPr>
          <w:rFonts w:ascii="Calibri" w:eastAsia="Calibri" w:hAnsi="Calibri" w:cs="Arial" w:hint="cs"/>
          <w:color w:val="000000"/>
          <w:sz w:val="32"/>
          <w:szCs w:val="32"/>
          <w:rtl/>
        </w:rPr>
        <w:t xml:space="preserve"> و</w:t>
      </w:r>
      <w:r w:rsidRPr="003433E3">
        <w:rPr>
          <w:rFonts w:ascii="Calibri" w:eastAsia="Calibri" w:hAnsi="Calibri" w:cs="Arial"/>
          <w:color w:val="000000"/>
          <w:sz w:val="32"/>
          <w:szCs w:val="32"/>
          <w:rtl/>
        </w:rPr>
        <w:t>تشمل الزمر الدموية عشرة منظومات رئيسية يتمثل كل منها بمجموعة من المستضدات وهذه المنظومات هي</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 xml:space="preserve">ABO, MNS, Lutheran, P, RH, </w:t>
      </w:r>
      <w:proofErr w:type="spellStart"/>
      <w:r w:rsidRPr="003433E3">
        <w:rPr>
          <w:rFonts w:ascii="Calibri" w:eastAsia="Calibri" w:hAnsi="Calibri" w:cs="Arial"/>
          <w:color w:val="000000"/>
          <w:sz w:val="32"/>
          <w:szCs w:val="32"/>
        </w:rPr>
        <w:t>Kell</w:t>
      </w:r>
      <w:proofErr w:type="spellEnd"/>
      <w:r w:rsidRPr="003433E3">
        <w:rPr>
          <w:rFonts w:ascii="Calibri" w:eastAsia="Calibri" w:hAnsi="Calibri" w:cs="Arial"/>
          <w:color w:val="000000"/>
          <w:sz w:val="32"/>
          <w:szCs w:val="32"/>
        </w:rPr>
        <w:t>, Lewis, Duff, Kidd</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بالإضافة إلى العديد من المنظومات الأخرى والمستضدات التي تصادف بشكل نادر. ويعود اكتشاف أول منظومة إلى العالم </w:t>
      </w:r>
      <w:r w:rsidRPr="003433E3">
        <w:rPr>
          <w:rFonts w:ascii="Calibri" w:eastAsia="Calibri" w:hAnsi="Calibri" w:cs="Arial"/>
          <w:color w:val="000000"/>
          <w:sz w:val="32"/>
          <w:szCs w:val="32"/>
        </w:rPr>
        <w:t xml:space="preserve"> Landsteiner</w:t>
      </w:r>
      <w:r w:rsidRPr="003433E3">
        <w:rPr>
          <w:rFonts w:ascii="Calibri" w:eastAsia="Calibri" w:hAnsi="Calibri" w:cs="Arial"/>
          <w:color w:val="000000"/>
          <w:sz w:val="32"/>
          <w:szCs w:val="32"/>
          <w:rtl/>
        </w:rPr>
        <w:t>عام 1900</w:t>
      </w:r>
      <w:r w:rsidRPr="003433E3">
        <w:rPr>
          <w:rFonts w:ascii="Calibri" w:eastAsia="Calibri" w:hAnsi="Calibri" w:cs="Arial" w:hint="cs"/>
          <w:color w:val="000000"/>
          <w:sz w:val="32"/>
          <w:szCs w:val="32"/>
          <w:rtl/>
        </w:rPr>
        <w:t xml:space="preserve">م </w:t>
      </w:r>
      <w:r w:rsidRPr="003433E3">
        <w:rPr>
          <w:rFonts w:ascii="Calibri" w:eastAsia="Calibri" w:hAnsi="Calibri" w:cs="Arial"/>
          <w:color w:val="000000"/>
          <w:sz w:val="32"/>
          <w:szCs w:val="32"/>
          <w:rtl/>
        </w:rPr>
        <w:t xml:space="preserve">وهي التي تعرف اليوم بمنظومة ال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vertAlign w:val="superscript"/>
          <w:rtl/>
        </w:rPr>
        <w:t>(63)</w:t>
      </w:r>
      <w:r w:rsidRPr="003433E3">
        <w:rPr>
          <w:rFonts w:ascii="Calibri" w:eastAsia="Calibri" w:hAnsi="Calibri" w:cs="Arial"/>
          <w:color w:val="000000"/>
          <w:sz w:val="32"/>
          <w:szCs w:val="32"/>
          <w:rtl/>
        </w:rPr>
        <w:t>.</w:t>
      </w:r>
    </w:p>
    <w:p w:rsidR="003433E3" w:rsidRPr="003433E3" w:rsidRDefault="003433E3" w:rsidP="000E6C50">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في عام 1940</w:t>
      </w:r>
      <w:r w:rsidRPr="003433E3">
        <w:rPr>
          <w:rFonts w:ascii="Calibri" w:eastAsia="Calibri" w:hAnsi="Calibri" w:cs="Arial" w:hint="cs"/>
          <w:color w:val="000000"/>
          <w:sz w:val="32"/>
          <w:szCs w:val="32"/>
          <w:rtl/>
        </w:rPr>
        <w:t xml:space="preserve">م </w:t>
      </w:r>
      <w:r w:rsidRPr="003433E3">
        <w:rPr>
          <w:rFonts w:ascii="Calibri" w:eastAsia="Calibri" w:hAnsi="Calibri" w:cs="Arial"/>
          <w:color w:val="000000"/>
          <w:sz w:val="32"/>
          <w:szCs w:val="32"/>
          <w:rtl/>
        </w:rPr>
        <w:t xml:space="preserve">تم اكتشاف المنظومة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من قبل </w:t>
      </w:r>
      <w:r w:rsidRPr="003433E3">
        <w:rPr>
          <w:rFonts w:ascii="Calibri" w:eastAsia="Calibri" w:hAnsi="Calibri" w:cs="Arial"/>
          <w:color w:val="000000"/>
          <w:sz w:val="32"/>
          <w:szCs w:val="32"/>
        </w:rPr>
        <w:t xml:space="preserve">Levin and </w:t>
      </w:r>
      <w:proofErr w:type="spellStart"/>
      <w:r w:rsidRPr="003433E3">
        <w:rPr>
          <w:rFonts w:ascii="Calibri" w:eastAsia="Calibri" w:hAnsi="Calibri" w:cs="Arial"/>
          <w:color w:val="000000"/>
          <w:sz w:val="32"/>
          <w:szCs w:val="32"/>
        </w:rPr>
        <w:t>Stenson</w:t>
      </w:r>
      <w:proofErr w:type="spellEnd"/>
      <w:r w:rsidRPr="003433E3">
        <w:rPr>
          <w:rFonts w:ascii="Calibri" w:eastAsia="Calibri" w:hAnsi="Calibri" w:cs="Arial"/>
          <w:color w:val="000000"/>
          <w:sz w:val="32"/>
          <w:szCs w:val="32"/>
          <w:rtl/>
        </w:rPr>
        <w:t xml:space="preserve">. بعد ذلك تتالت اكتشافات زمر </w:t>
      </w:r>
      <w:proofErr w:type="spellStart"/>
      <w:r w:rsidRPr="003433E3">
        <w:rPr>
          <w:rFonts w:ascii="Calibri" w:eastAsia="Calibri" w:hAnsi="Calibri" w:cs="Arial"/>
          <w:color w:val="000000"/>
          <w:sz w:val="32"/>
          <w:szCs w:val="32"/>
          <w:rtl/>
        </w:rPr>
        <w:t>مستضدية</w:t>
      </w:r>
      <w:proofErr w:type="spellEnd"/>
      <w:r w:rsidRPr="003433E3">
        <w:rPr>
          <w:rFonts w:ascii="Calibri" w:eastAsia="Calibri" w:hAnsi="Calibri" w:cs="Arial"/>
          <w:color w:val="000000"/>
          <w:sz w:val="32"/>
          <w:szCs w:val="32"/>
          <w:rtl/>
        </w:rPr>
        <w:t xml:space="preserve"> أخرى حتى بلغ عدد المستضدات الدموية المعروفة في يومنا هذا ما يزيد عن 600</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مستضد.</w:t>
      </w:r>
    </w:p>
    <w:p w:rsidR="000E6C50" w:rsidRDefault="003433E3" w:rsidP="000E6C50">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بقيت المنظومتان </w:t>
      </w:r>
      <w:r w:rsidRPr="003433E3">
        <w:rPr>
          <w:rFonts w:ascii="Calibri" w:eastAsia="Calibri" w:hAnsi="Calibri" w:cs="Arial"/>
          <w:color w:val="000000"/>
          <w:sz w:val="32"/>
          <w:szCs w:val="32"/>
        </w:rPr>
        <w:t>ABO, RH</w:t>
      </w:r>
      <w:r w:rsidRPr="003433E3">
        <w:rPr>
          <w:rFonts w:ascii="Calibri" w:eastAsia="Calibri" w:hAnsi="Calibri" w:cs="Arial"/>
          <w:color w:val="000000"/>
          <w:sz w:val="32"/>
          <w:szCs w:val="32"/>
          <w:rtl/>
        </w:rPr>
        <w:t xml:space="preserve"> من أهم تلك المنظومات وذلك نظرا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لأهميتهما </w:t>
      </w:r>
      <w:r w:rsidRPr="003433E3">
        <w:rPr>
          <w:rFonts w:ascii="Calibri" w:eastAsia="Calibri" w:hAnsi="Calibri" w:cs="Arial" w:hint="cs"/>
          <w:color w:val="000000"/>
          <w:sz w:val="32"/>
          <w:szCs w:val="32"/>
          <w:rtl/>
        </w:rPr>
        <w:t xml:space="preserve">السريرية الكبيرة </w:t>
      </w:r>
      <w:r w:rsidRPr="003433E3">
        <w:rPr>
          <w:rFonts w:ascii="Calibri" w:eastAsia="Calibri" w:hAnsi="Calibri" w:cs="Arial"/>
          <w:color w:val="000000"/>
          <w:sz w:val="32"/>
          <w:szCs w:val="32"/>
          <w:rtl/>
        </w:rPr>
        <w:t>في مجال نقل الدم و</w:t>
      </w:r>
      <w:r w:rsidRPr="003433E3">
        <w:rPr>
          <w:rFonts w:ascii="Calibri" w:eastAsia="Calibri" w:hAnsi="Calibri" w:cs="Arial" w:hint="cs"/>
          <w:color w:val="000000"/>
          <w:sz w:val="32"/>
          <w:szCs w:val="32"/>
          <w:rtl/>
        </w:rPr>
        <w:t xml:space="preserve">زرع </w:t>
      </w:r>
      <w:r w:rsidRPr="003433E3">
        <w:rPr>
          <w:rFonts w:ascii="Calibri" w:eastAsia="Calibri" w:hAnsi="Calibri" w:cs="Arial"/>
          <w:color w:val="000000"/>
          <w:sz w:val="32"/>
          <w:szCs w:val="32"/>
          <w:rtl/>
        </w:rPr>
        <w:t xml:space="preserve">الأعضاء وحوادث تنافر الزمر الوالدي الجنيني. </w:t>
      </w:r>
      <w:r w:rsidRPr="003433E3">
        <w:rPr>
          <w:rFonts w:ascii="Calibri" w:eastAsia="Calibri" w:hAnsi="Calibri" w:cs="Arial" w:hint="cs"/>
          <w:color w:val="000000"/>
          <w:sz w:val="32"/>
          <w:szCs w:val="32"/>
          <w:rtl/>
        </w:rPr>
        <w:t>إلا</w:t>
      </w:r>
      <w:r w:rsidRPr="003433E3">
        <w:rPr>
          <w:rFonts w:ascii="Calibri" w:eastAsia="Calibri" w:hAnsi="Calibri" w:cs="Arial"/>
          <w:color w:val="000000"/>
          <w:sz w:val="32"/>
          <w:szCs w:val="32"/>
          <w:rtl/>
        </w:rPr>
        <w:t xml:space="preserve"> أن بعض المستضدات الأخرى لا تخلو من الأهمية التي تتجلى بالدور الذي تلعبه في الحوادث الدموية الانحلالية الناجمة عن ظهور أضداد لها سواء</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كان ذلك لدى نقل الدم المتكرر أو في سياق حادثة مناعية ذاتية.</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كما تجدر الاشارة إلى أهمية الزمر الدموية ليس فقط في مجال الطب السريري وإنما أيضا في الطب الشرعي</w:t>
      </w:r>
      <w:r w:rsidRPr="003433E3">
        <w:rPr>
          <w:rFonts w:ascii="Calibri" w:eastAsia="Calibri" w:hAnsi="Calibri" w:cs="Arial" w:hint="cs"/>
          <w:color w:val="000000"/>
          <w:sz w:val="32"/>
          <w:szCs w:val="32"/>
          <w:rtl/>
        </w:rPr>
        <w:t xml:space="preserve"> وعلم الجريمة وفي دراسة الشعوب المختلفة كما يستخدم النمط الظاهري في تحري الأبوة</w:t>
      </w:r>
      <w:r w:rsidRPr="003433E3">
        <w:rPr>
          <w:rFonts w:ascii="Calibri" w:eastAsia="Calibri" w:hAnsi="Calibri" w:cs="Arial"/>
          <w:color w:val="000000"/>
          <w:sz w:val="32"/>
          <w:szCs w:val="32"/>
          <w:rtl/>
        </w:rPr>
        <w:t xml:space="preserve"> حيث يمكن</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الاعتماد على دراسة النمط الوراثي والنمط الظاهري</w:t>
      </w:r>
      <w:r w:rsidRPr="003433E3">
        <w:rPr>
          <w:rFonts w:ascii="Calibri" w:eastAsia="Calibri" w:hAnsi="Calibri" w:cs="Arial"/>
          <w:color w:val="000000"/>
          <w:sz w:val="32"/>
          <w:szCs w:val="32"/>
        </w:rPr>
        <w:t xml:space="preserve">genotype and phenotype </w:t>
      </w:r>
      <w:r w:rsidRPr="003433E3">
        <w:rPr>
          <w:rFonts w:ascii="Calibri" w:eastAsia="Calibri" w:hAnsi="Calibri" w:cs="Arial"/>
          <w:color w:val="000000"/>
          <w:sz w:val="32"/>
          <w:szCs w:val="32"/>
          <w:rtl/>
        </w:rPr>
        <w:t xml:space="preserve"> </w:t>
      </w:r>
      <w:r w:rsidRPr="000E6C50">
        <w:rPr>
          <w:rFonts w:ascii="Calibri" w:eastAsia="Calibri" w:hAnsi="Calibri" w:cs="Arial"/>
          <w:color w:val="000000"/>
          <w:sz w:val="32"/>
          <w:szCs w:val="32"/>
          <w:rtl/>
        </w:rPr>
        <w:t>للزمر الدموية لدى شخص ما</w:t>
      </w:r>
      <w:r w:rsidRPr="000E6C50">
        <w:rPr>
          <w:rFonts w:ascii="Calibri" w:eastAsia="Calibri" w:hAnsi="Calibri" w:cs="Arial" w:hint="cs"/>
          <w:color w:val="000000"/>
          <w:sz w:val="32"/>
          <w:szCs w:val="32"/>
          <w:vertAlign w:val="superscript"/>
          <w:rtl/>
        </w:rPr>
        <w:t>(64)</w:t>
      </w:r>
      <w:r w:rsidRPr="000E6C50">
        <w:rPr>
          <w:rFonts w:ascii="Calibri" w:eastAsia="Calibri" w:hAnsi="Calibri" w:cs="Arial"/>
          <w:color w:val="000000"/>
          <w:sz w:val="32"/>
          <w:szCs w:val="32"/>
          <w:rtl/>
        </w:rPr>
        <w:t>.</w:t>
      </w:r>
    </w:p>
    <w:p w:rsidR="000E6C50" w:rsidRPr="000E6C50" w:rsidRDefault="000E6C50" w:rsidP="000E6C50">
      <w:pPr>
        <w:bidi/>
        <w:spacing w:after="200"/>
        <w:jc w:val="both"/>
        <w:rPr>
          <w:rFonts w:ascii="Calibri" w:eastAsia="Calibri" w:hAnsi="Calibri" w:cs="Arial"/>
          <w:color w:val="000000"/>
          <w:sz w:val="32"/>
          <w:szCs w:val="32"/>
        </w:rPr>
      </w:pPr>
      <w:r w:rsidRPr="000E6C50">
        <w:rPr>
          <w:sz w:val="32"/>
          <w:szCs w:val="32"/>
          <w:rtl/>
        </w:rPr>
        <w:t xml:space="preserve">لقد </w:t>
      </w:r>
      <w:r w:rsidRPr="000E6C50">
        <w:rPr>
          <w:rFonts w:hint="cs"/>
          <w:sz w:val="32"/>
          <w:szCs w:val="32"/>
          <w:rtl/>
        </w:rPr>
        <w:t xml:space="preserve">أثبتت عدة دراسات عالمية </w:t>
      </w:r>
      <w:r w:rsidRPr="000E6C50">
        <w:rPr>
          <w:sz w:val="32"/>
          <w:szCs w:val="32"/>
          <w:rtl/>
        </w:rPr>
        <w:t xml:space="preserve">أن مجموعة الزمر الدموية </w:t>
      </w:r>
      <w:r w:rsidRPr="000E6C50">
        <w:rPr>
          <w:sz w:val="32"/>
          <w:szCs w:val="32"/>
        </w:rPr>
        <w:t>ABO</w:t>
      </w:r>
      <w:r w:rsidRPr="000E6C50">
        <w:rPr>
          <w:sz w:val="32"/>
          <w:szCs w:val="32"/>
          <w:rtl/>
        </w:rPr>
        <w:t xml:space="preserve"> هي عامل خطر جيني مرتبط بأمراض</w:t>
      </w:r>
      <w:r w:rsidRPr="000E6C50">
        <w:rPr>
          <w:rFonts w:hint="cs"/>
          <w:sz w:val="32"/>
          <w:szCs w:val="32"/>
          <w:rtl/>
        </w:rPr>
        <w:t xml:space="preserve"> القلب و</w:t>
      </w:r>
      <w:r w:rsidRPr="000E6C50">
        <w:rPr>
          <w:sz w:val="32"/>
          <w:szCs w:val="32"/>
          <w:rtl/>
        </w:rPr>
        <w:t xml:space="preserve">الأوعية الدموية </w:t>
      </w:r>
      <w:proofErr w:type="spellStart"/>
      <w:r w:rsidRPr="000E6C50">
        <w:rPr>
          <w:sz w:val="32"/>
          <w:szCs w:val="32"/>
          <w:rtl/>
        </w:rPr>
        <w:t>الخثارية</w:t>
      </w:r>
      <w:proofErr w:type="spellEnd"/>
      <w:r w:rsidRPr="000E6C50">
        <w:rPr>
          <w:rFonts w:asciiTheme="minorHAnsi" w:hAnsiTheme="minorHAnsi" w:cstheme="minorBidi" w:hint="cs"/>
          <w:sz w:val="32"/>
          <w:szCs w:val="32"/>
          <w:rtl/>
        </w:rPr>
        <w:t xml:space="preserve"> وأظهرت نتائجها</w:t>
      </w:r>
      <w:r w:rsidRPr="000E6C50">
        <w:rPr>
          <w:rFonts w:asciiTheme="minorHAnsi" w:hAnsiTheme="minorHAnsi" w:cstheme="minorBidi"/>
          <w:sz w:val="32"/>
          <w:szCs w:val="32"/>
          <w:rtl/>
        </w:rPr>
        <w:t xml:space="preserve"> ارتباط بعض الزمر بزيادة معدل الإصا</w:t>
      </w:r>
      <w:r w:rsidRPr="000E6C50">
        <w:rPr>
          <w:rFonts w:asciiTheme="minorHAnsi" w:hAnsiTheme="minorHAnsi" w:cstheme="minorBidi" w:hint="cs"/>
          <w:sz w:val="32"/>
          <w:szCs w:val="32"/>
          <w:rtl/>
        </w:rPr>
        <w:t xml:space="preserve">بة مع اختلاف النتائج بين هذه الدراسات، إضافة لاختلاف نسب توزع الزمر الدموية حسب المنطقة الجغرافية. </w:t>
      </w:r>
      <w:r w:rsidRPr="000E6C50">
        <w:rPr>
          <w:rFonts w:hint="cs"/>
          <w:sz w:val="32"/>
          <w:szCs w:val="32"/>
          <w:rtl/>
        </w:rPr>
        <w:t>لكن</w:t>
      </w:r>
      <w:r w:rsidRPr="000E6C50">
        <w:rPr>
          <w:rFonts w:asciiTheme="minorHAnsi" w:hAnsiTheme="minorHAnsi" w:cstheme="minorBidi" w:hint="cs"/>
          <w:sz w:val="32"/>
          <w:szCs w:val="32"/>
          <w:rtl/>
        </w:rPr>
        <w:t xml:space="preserve"> على أي حال هذا يتطلب دراسات وبحوث اضافية</w:t>
      </w:r>
      <w:r w:rsidRPr="000E6C50">
        <w:rPr>
          <w:rFonts w:hint="cs"/>
          <w:sz w:val="32"/>
          <w:szCs w:val="32"/>
          <w:rtl/>
        </w:rPr>
        <w:t xml:space="preserve"> في هذا المجال.</w:t>
      </w:r>
    </w:p>
    <w:p w:rsidR="003433E3" w:rsidRPr="003433E3" w:rsidRDefault="003433E3" w:rsidP="003433E3">
      <w:pPr>
        <w:bidi/>
        <w:spacing w:after="200" w:line="360" w:lineRule="auto"/>
        <w:jc w:val="both"/>
        <w:rPr>
          <w:rFonts w:ascii="Calibri" w:eastAsia="Calibri" w:hAnsi="Calibri" w:cs="Arial"/>
          <w:color w:val="000000"/>
          <w:sz w:val="32"/>
          <w:szCs w:val="32"/>
          <w:rtl/>
        </w:rPr>
      </w:pPr>
    </w:p>
    <w:p w:rsidR="003433E3" w:rsidRPr="003433E3" w:rsidRDefault="003433E3" w:rsidP="003433E3">
      <w:pPr>
        <w:bidi/>
        <w:spacing w:after="200" w:line="360" w:lineRule="auto"/>
        <w:jc w:val="both"/>
        <w:rPr>
          <w:rFonts w:ascii="Calibri" w:eastAsia="Calibri" w:hAnsi="Calibri" w:cs="Arial"/>
          <w:color w:val="000000"/>
          <w:sz w:val="32"/>
          <w:szCs w:val="32"/>
          <w:rtl/>
        </w:rPr>
      </w:pPr>
    </w:p>
    <w:p w:rsidR="003433E3" w:rsidRPr="003433E3" w:rsidRDefault="003433E3" w:rsidP="003433E3">
      <w:pPr>
        <w:pBdr>
          <w:top w:val="single" w:sz="4" w:space="1" w:color="auto"/>
          <w:left w:val="single" w:sz="4" w:space="4" w:color="auto"/>
          <w:bottom w:val="single" w:sz="4" w:space="1" w:color="auto"/>
          <w:right w:val="single" w:sz="4" w:space="4" w:color="auto"/>
        </w:pBdr>
        <w:shd w:val="clear" w:color="auto" w:fill="C2D69B" w:themeFill="accent3" w:themeFillTint="99"/>
        <w:bidi/>
        <w:spacing w:line="240" w:lineRule="auto"/>
        <w:jc w:val="center"/>
        <w:rPr>
          <w:color w:val="000000" w:themeColor="text1"/>
          <w:sz w:val="36"/>
          <w:szCs w:val="36"/>
          <w:rtl/>
        </w:rPr>
      </w:pPr>
      <w:r w:rsidRPr="003433E3">
        <w:rPr>
          <w:rFonts w:hint="cs"/>
          <w:color w:val="000000" w:themeColor="text1"/>
          <w:sz w:val="36"/>
          <w:szCs w:val="36"/>
          <w:rtl/>
        </w:rPr>
        <w:lastRenderedPageBreak/>
        <w:t>ثانيا: المنظومة</w:t>
      </w:r>
      <w:r w:rsidRPr="003433E3">
        <w:rPr>
          <w:rFonts w:ascii="Calibri" w:eastAsia="Calibri" w:hAnsi="Calibri" w:cs="Arial" w:hint="cs"/>
          <w:color w:val="000000"/>
          <w:sz w:val="36"/>
          <w:szCs w:val="36"/>
          <w:rtl/>
        </w:rPr>
        <w:t xml:space="preserve"> </w:t>
      </w:r>
      <w:r w:rsidRPr="003433E3">
        <w:rPr>
          <w:rFonts w:ascii="Calibri" w:eastAsia="Calibri" w:hAnsi="Calibri" w:cs="Arial"/>
          <w:color w:val="000000"/>
          <w:sz w:val="36"/>
          <w:szCs w:val="36"/>
        </w:rPr>
        <w:t>ABO</w:t>
      </w:r>
      <w:r w:rsidRPr="003433E3">
        <w:rPr>
          <w:rFonts w:ascii="Calibri" w:eastAsia="Calibri" w:hAnsi="Calibri" w:cs="Arial" w:hint="cs"/>
          <w:color w:val="000000"/>
          <w:sz w:val="36"/>
          <w:szCs w:val="36"/>
          <w:rtl/>
        </w:rPr>
        <w:t xml:space="preserve"> (الزمر الدموية </w:t>
      </w:r>
      <w:r w:rsidRPr="003433E3">
        <w:rPr>
          <w:rFonts w:ascii="Calibri" w:eastAsia="Calibri" w:hAnsi="Calibri" w:cs="Arial"/>
          <w:color w:val="000000"/>
          <w:sz w:val="36"/>
          <w:szCs w:val="36"/>
        </w:rPr>
        <w:t xml:space="preserve"> A-B-O</w:t>
      </w:r>
      <w:r w:rsidRPr="003433E3">
        <w:rPr>
          <w:rFonts w:ascii="Calibri" w:eastAsia="Calibri" w:hAnsi="Calibri" w:cs="Arial" w:hint="cs"/>
          <w:color w:val="000000"/>
          <w:sz w:val="36"/>
          <w:szCs w:val="36"/>
          <w:rtl/>
        </w:rPr>
        <w:t>).</w:t>
      </w:r>
    </w:p>
    <w:p w:rsidR="003433E3" w:rsidRPr="003433E3" w:rsidRDefault="003433E3" w:rsidP="003433E3">
      <w:pPr>
        <w:bidi/>
        <w:spacing w:after="200"/>
        <w:jc w:val="both"/>
        <w:rPr>
          <w:rFonts w:asciiTheme="minorHAnsi" w:hAnsiTheme="minorHAnsi" w:cstheme="minorBidi"/>
          <w:sz w:val="32"/>
          <w:szCs w:val="32"/>
          <w:rtl/>
        </w:rPr>
      </w:pPr>
      <w:r w:rsidRPr="003433E3">
        <w:rPr>
          <w:rFonts w:hint="cs"/>
          <w:sz w:val="32"/>
          <w:szCs w:val="32"/>
          <w:rtl/>
          <w:lang w:bidi="ar-SY"/>
        </w:rPr>
        <w:t xml:space="preserve"> </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 xml:space="preserve">اكتشفت الزمرة الدموية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من قبل كارل </w:t>
      </w:r>
      <w:proofErr w:type="spellStart"/>
      <w:r w:rsidRPr="003433E3">
        <w:rPr>
          <w:rFonts w:ascii="Calibri" w:eastAsia="Calibri" w:hAnsi="Calibri" w:cs="Arial" w:hint="cs"/>
          <w:color w:val="000000"/>
          <w:sz w:val="32"/>
          <w:szCs w:val="32"/>
          <w:rtl/>
        </w:rPr>
        <w:t>لاندستينر</w:t>
      </w:r>
      <w:proofErr w:type="spellEnd"/>
      <w:r w:rsidRPr="003433E3">
        <w:rPr>
          <w:rFonts w:ascii="Calibri" w:eastAsia="Calibri" w:hAnsi="Calibri" w:cs="Arial" w:hint="cs"/>
          <w:color w:val="000000"/>
          <w:sz w:val="32"/>
          <w:szCs w:val="32"/>
          <w:rtl/>
        </w:rPr>
        <w:t xml:space="preserve"> من خلال التجارب المبكرة في نقل الدم عام 1901، ومع مرور أكثر من 100 عام ،مازال تحديد الزمرة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هو الاختبار الوحيد الأكثر أهمية الذي يجرى في مراكز خدمات بنوك الدم لتجنب الإصابة </w:t>
      </w:r>
      <w:proofErr w:type="spellStart"/>
      <w:r w:rsidRPr="003433E3">
        <w:rPr>
          <w:rFonts w:ascii="Calibri" w:eastAsia="Calibri" w:hAnsi="Calibri" w:cs="Arial" w:hint="cs"/>
          <w:color w:val="000000"/>
          <w:sz w:val="32"/>
          <w:szCs w:val="32"/>
          <w:rtl/>
        </w:rPr>
        <w:t>بالمراضة</w:t>
      </w:r>
      <w:proofErr w:type="spellEnd"/>
      <w:r w:rsidRPr="003433E3">
        <w:rPr>
          <w:rFonts w:ascii="Calibri" w:eastAsia="Calibri" w:hAnsi="Calibri" w:cs="Arial" w:hint="cs"/>
          <w:color w:val="000000"/>
          <w:sz w:val="32"/>
          <w:szCs w:val="32"/>
          <w:rtl/>
        </w:rPr>
        <w:t xml:space="preserve"> والوفيات</w:t>
      </w:r>
      <w:r w:rsidRPr="003433E3">
        <w:rPr>
          <w:rFonts w:ascii="Calibri" w:eastAsia="Calibri" w:hAnsi="Calibri" w:cs="Arial" w:hint="cs"/>
          <w:color w:val="000000"/>
          <w:sz w:val="32"/>
          <w:szCs w:val="32"/>
          <w:vertAlign w:val="superscript"/>
          <w:rtl/>
        </w:rPr>
        <w:t>(65)</w:t>
      </w:r>
      <w:r w:rsidRPr="003433E3">
        <w:rPr>
          <w:rFonts w:ascii="Calibri" w:eastAsia="Calibri" w:hAnsi="Calibri" w:cs="Arial" w:hint="cs"/>
          <w:color w:val="000000"/>
          <w:sz w:val="32"/>
          <w:szCs w:val="32"/>
          <w:rtl/>
        </w:rPr>
        <w:t>.</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 xml:space="preserve">يعد الـ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نظام زمرة دموية لأنه اكتشف في الكريات الحمر، وقد اكتشفت </w:t>
      </w:r>
      <w:proofErr w:type="spellStart"/>
      <w:r w:rsidRPr="003433E3">
        <w:rPr>
          <w:rFonts w:ascii="Calibri" w:eastAsia="Calibri" w:hAnsi="Calibri" w:cs="Arial" w:hint="cs"/>
          <w:color w:val="000000"/>
          <w:sz w:val="32"/>
          <w:szCs w:val="32"/>
          <w:rtl/>
        </w:rPr>
        <w:t>مستضداته</w:t>
      </w:r>
      <w:proofErr w:type="spellEnd"/>
      <w:r w:rsidRPr="003433E3">
        <w:rPr>
          <w:rFonts w:ascii="Calibri" w:eastAsia="Calibri" w:hAnsi="Calibri" w:cs="Arial" w:hint="cs"/>
          <w:color w:val="000000"/>
          <w:sz w:val="32"/>
          <w:szCs w:val="32"/>
          <w:rtl/>
        </w:rPr>
        <w:t xml:space="preserve"> بتقنية التراص الدموي للكريات الحمر، ومع  ذلك فإنها توجد أيضا في أنسجة وأعضاء عديدة أخرى وبشكل منحل في المفرزات، لذا يجب الحذر في نقل الدم وزرع الأعضاء</w:t>
      </w:r>
      <w:r w:rsidRPr="003433E3">
        <w:rPr>
          <w:rFonts w:ascii="Calibri" w:eastAsia="Calibri" w:hAnsi="Calibri" w:cs="Arial" w:hint="cs"/>
          <w:color w:val="000000"/>
          <w:sz w:val="32"/>
          <w:szCs w:val="32"/>
          <w:vertAlign w:val="superscript"/>
          <w:rtl/>
        </w:rPr>
        <w:t>(66)</w:t>
      </w:r>
      <w:r w:rsidRPr="003433E3">
        <w:rPr>
          <w:rFonts w:ascii="Calibri" w:eastAsia="Calibri" w:hAnsi="Calibri" w:cs="Arial" w:hint="cs"/>
          <w:color w:val="000000"/>
          <w:sz w:val="32"/>
          <w:szCs w:val="32"/>
          <w:rtl/>
        </w:rPr>
        <w:t>.</w:t>
      </w:r>
    </w:p>
    <w:p w:rsidR="003433E3" w:rsidRDefault="003433E3" w:rsidP="003A7AF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يتميز نظام ال</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بوجود المستضدات </w:t>
      </w:r>
      <w:r w:rsidRPr="003433E3">
        <w:rPr>
          <w:rFonts w:ascii="Calibri" w:eastAsia="Calibri" w:hAnsi="Calibri" w:cs="Arial"/>
          <w:color w:val="000000"/>
          <w:sz w:val="32"/>
          <w:szCs w:val="32"/>
        </w:rPr>
        <w:t>A</w:t>
      </w:r>
      <w:r w:rsidRPr="003433E3">
        <w:rPr>
          <w:rFonts w:ascii="Calibri" w:eastAsia="Calibri" w:hAnsi="Calibri" w:cs="Arial" w:hint="cs"/>
          <w:color w:val="000000"/>
          <w:sz w:val="32"/>
          <w:szCs w:val="32"/>
          <w:rtl/>
        </w:rPr>
        <w:t xml:space="preserve"> و/أو </w:t>
      </w:r>
      <w:r w:rsidRPr="003433E3">
        <w:rPr>
          <w:rFonts w:ascii="Calibri" w:eastAsia="Calibri" w:hAnsi="Calibri" w:cs="Arial"/>
          <w:color w:val="000000"/>
          <w:sz w:val="32"/>
          <w:szCs w:val="32"/>
        </w:rPr>
        <w:t>B</w:t>
      </w:r>
      <w:r w:rsidRPr="003433E3">
        <w:rPr>
          <w:rFonts w:ascii="Calibri" w:eastAsia="Calibri" w:hAnsi="Calibri" w:cs="Arial" w:hint="cs"/>
          <w:color w:val="000000"/>
          <w:sz w:val="32"/>
          <w:szCs w:val="32"/>
          <w:rtl/>
        </w:rPr>
        <w:t xml:space="preserve"> أو غيابها على سطح الكريات الحمر ووجود أضداد طبيعية </w:t>
      </w:r>
      <w:r w:rsidRPr="003433E3">
        <w:rPr>
          <w:rFonts w:ascii="Calibri" w:eastAsia="Calibri" w:hAnsi="Calibri" w:cs="Arial"/>
          <w:color w:val="000000"/>
          <w:sz w:val="32"/>
          <w:szCs w:val="32"/>
        </w:rPr>
        <w:t xml:space="preserve"> anti-A</w:t>
      </w:r>
      <w:r w:rsidRPr="003433E3">
        <w:rPr>
          <w:rFonts w:ascii="Calibri" w:eastAsia="Calibri" w:hAnsi="Calibri" w:cs="Arial" w:hint="cs"/>
          <w:color w:val="000000"/>
          <w:sz w:val="32"/>
          <w:szCs w:val="32"/>
          <w:rtl/>
        </w:rPr>
        <w:t xml:space="preserve"> و/أو </w:t>
      </w:r>
      <w:r w:rsidRPr="003433E3">
        <w:rPr>
          <w:rFonts w:ascii="Calibri" w:eastAsia="Calibri" w:hAnsi="Calibri" w:cs="Arial"/>
          <w:color w:val="000000"/>
          <w:sz w:val="32"/>
          <w:szCs w:val="32"/>
        </w:rPr>
        <w:t xml:space="preserve">anti-B </w:t>
      </w:r>
      <w:r w:rsidRPr="003433E3">
        <w:rPr>
          <w:rFonts w:ascii="Calibri" w:eastAsia="Calibri" w:hAnsi="Calibri" w:cs="Arial" w:hint="cs"/>
          <w:color w:val="000000"/>
          <w:sz w:val="32"/>
          <w:szCs w:val="32"/>
          <w:rtl/>
        </w:rPr>
        <w:t xml:space="preserve"> أو غيابها في البلازما، وتوجد بناء على ذلك 4 أنماط ظاهرية لزمر الدم وهي </w:t>
      </w:r>
      <w:r w:rsidRPr="003433E3">
        <w:rPr>
          <w:rFonts w:ascii="Calibri" w:eastAsia="Calibri" w:hAnsi="Calibri" w:cs="Arial"/>
          <w:color w:val="000000"/>
          <w:sz w:val="32"/>
          <w:szCs w:val="32"/>
        </w:rPr>
        <w:t xml:space="preserve">A, B, AB, O </w:t>
      </w:r>
      <w:r w:rsidRPr="003433E3">
        <w:rPr>
          <w:rFonts w:ascii="Calibri" w:eastAsia="Calibri" w:hAnsi="Calibri" w:cs="Arial" w:hint="cs"/>
          <w:color w:val="000000"/>
          <w:sz w:val="32"/>
          <w:szCs w:val="32"/>
          <w:rtl/>
        </w:rPr>
        <w:t xml:space="preserve"> ويختل</w:t>
      </w:r>
      <w:r w:rsidR="003A7AF3">
        <w:rPr>
          <w:rFonts w:ascii="Calibri" w:eastAsia="Calibri" w:hAnsi="Calibri" w:cs="Arial" w:hint="cs"/>
          <w:color w:val="000000"/>
          <w:sz w:val="32"/>
          <w:szCs w:val="32"/>
          <w:rtl/>
        </w:rPr>
        <w:t>ف شيوعها بحسب المجتمعات البشرية</w:t>
      </w:r>
      <w:r w:rsidR="003A7AF3">
        <w:rPr>
          <w:rFonts w:ascii="Calibri" w:eastAsia="Calibri" w:hAnsi="Calibri" w:cs="Arial" w:hint="cs"/>
          <w:color w:val="000000"/>
          <w:sz w:val="32"/>
          <w:szCs w:val="32"/>
          <w:vertAlign w:val="superscript"/>
          <w:rtl/>
        </w:rPr>
        <w:t>(67)</w:t>
      </w:r>
      <w:r w:rsidRPr="003433E3">
        <w:rPr>
          <w:rFonts w:ascii="Calibri" w:eastAsia="Calibri" w:hAnsi="Calibri" w:cs="Arial" w:hint="cs"/>
          <w:color w:val="000000"/>
          <w:sz w:val="32"/>
          <w:szCs w:val="32"/>
          <w:rtl/>
        </w:rPr>
        <w:t>.</w:t>
      </w:r>
    </w:p>
    <w:p w:rsidR="003A7AF3" w:rsidRPr="003433E3" w:rsidRDefault="003A7AF3" w:rsidP="003A7AF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 xml:space="preserve">إن زمرة الدم </w:t>
      </w:r>
      <w:r w:rsidRPr="003433E3">
        <w:rPr>
          <w:rFonts w:ascii="Calibri" w:eastAsia="Calibri" w:hAnsi="Calibri" w:cs="Arial"/>
          <w:color w:val="000000"/>
          <w:sz w:val="32"/>
          <w:szCs w:val="32"/>
        </w:rPr>
        <w:t>O</w:t>
      </w:r>
      <w:r w:rsidRPr="003433E3">
        <w:rPr>
          <w:rFonts w:ascii="Calibri" w:eastAsia="Calibri" w:hAnsi="Calibri" w:cs="Arial" w:hint="cs"/>
          <w:color w:val="000000"/>
          <w:sz w:val="32"/>
          <w:szCs w:val="32"/>
          <w:rtl/>
        </w:rPr>
        <w:t xml:space="preserve"> هي الأكثر شيوعا في العالم بما في ذلك الولايات المتحدة وأوروبا الغربية وتصل ل 100% لدى شعوب جنوب أميركا ووسطها ، تتلوها الزمرة </w:t>
      </w:r>
      <w:r w:rsidRPr="003433E3">
        <w:rPr>
          <w:rFonts w:ascii="Calibri" w:eastAsia="Calibri" w:hAnsi="Calibri" w:cs="Arial"/>
          <w:color w:val="000000"/>
          <w:sz w:val="32"/>
          <w:szCs w:val="32"/>
        </w:rPr>
        <w:t>A</w:t>
      </w:r>
      <w:r w:rsidRPr="003433E3">
        <w:rPr>
          <w:rFonts w:ascii="Calibri" w:eastAsia="Calibri" w:hAnsi="Calibri" w:cs="Arial" w:hint="cs"/>
          <w:color w:val="000000"/>
          <w:sz w:val="32"/>
          <w:szCs w:val="32"/>
          <w:rtl/>
        </w:rPr>
        <w:t xml:space="preserve"> وهي شائعة في أوربا الشرقية وأكبر شيوع لها وجد في مجموعات صغيرة في الهند إذ وصل إلى 80% في مونتانا ، أما الزمرة </w:t>
      </w:r>
      <w:r w:rsidRPr="003433E3">
        <w:rPr>
          <w:rFonts w:ascii="Calibri" w:eastAsia="Calibri" w:hAnsi="Calibri" w:cs="Arial"/>
          <w:color w:val="000000"/>
          <w:sz w:val="32"/>
          <w:szCs w:val="32"/>
        </w:rPr>
        <w:t>B</w:t>
      </w:r>
      <w:r w:rsidRPr="003433E3">
        <w:rPr>
          <w:rFonts w:ascii="Calibri" w:eastAsia="Calibri" w:hAnsi="Calibri" w:cs="Arial" w:hint="cs"/>
          <w:color w:val="000000"/>
          <w:sz w:val="32"/>
          <w:szCs w:val="32"/>
          <w:rtl/>
        </w:rPr>
        <w:t xml:space="preserve"> فهي أقل شيوعا في دول أوربا ولدى الأمريكيين من أ</w:t>
      </w:r>
      <w:r>
        <w:rPr>
          <w:rFonts w:ascii="Calibri" w:eastAsia="Calibri" w:hAnsi="Calibri" w:cs="Arial" w:hint="cs"/>
          <w:color w:val="000000"/>
          <w:sz w:val="32"/>
          <w:szCs w:val="32"/>
          <w:rtl/>
        </w:rPr>
        <w:t>صل أوربي 10%، لكنها شائعة نسبياً</w:t>
      </w:r>
      <w:r w:rsidRPr="003433E3">
        <w:rPr>
          <w:rFonts w:ascii="Calibri" w:eastAsia="Calibri" w:hAnsi="Calibri" w:cs="Arial" w:hint="cs"/>
          <w:color w:val="000000"/>
          <w:sz w:val="32"/>
          <w:szCs w:val="32"/>
          <w:rtl/>
        </w:rPr>
        <w:t xml:space="preserve"> لدى الصينيين والهنود إذ تشكل 25%، في حين أن الزمرة </w:t>
      </w:r>
      <w:r w:rsidRPr="003433E3">
        <w:rPr>
          <w:rFonts w:ascii="Calibri" w:eastAsia="Calibri" w:hAnsi="Calibri" w:cs="Arial"/>
          <w:color w:val="000000"/>
          <w:sz w:val="32"/>
          <w:szCs w:val="32"/>
        </w:rPr>
        <w:t>AB</w:t>
      </w:r>
      <w:r w:rsidRPr="003433E3">
        <w:rPr>
          <w:rFonts w:ascii="Calibri" w:eastAsia="Calibri" w:hAnsi="Calibri" w:cs="Arial" w:hint="cs"/>
          <w:color w:val="000000"/>
          <w:sz w:val="32"/>
          <w:szCs w:val="32"/>
          <w:rtl/>
        </w:rPr>
        <w:t xml:space="preserve"> هي الأقل شيوعاً عموما لكنها أكثر شيوعاً في اليابان، ومناطق من الصين وكوريا </w:t>
      </w:r>
      <w:r>
        <w:rPr>
          <w:rFonts w:ascii="Calibri" w:eastAsia="Calibri" w:hAnsi="Calibri" w:cs="Arial" w:hint="cs"/>
          <w:color w:val="000000"/>
          <w:sz w:val="32"/>
          <w:szCs w:val="32"/>
          <w:rtl/>
        </w:rPr>
        <w:t>إذ تصل إلى 10% لدى هؤلاء السكان</w:t>
      </w:r>
      <w:r>
        <w:rPr>
          <w:rFonts w:ascii="Calibri" w:eastAsia="Calibri" w:hAnsi="Calibri" w:cs="Arial" w:hint="cs"/>
          <w:color w:val="000000"/>
          <w:sz w:val="32"/>
          <w:szCs w:val="32"/>
          <w:vertAlign w:val="superscript"/>
          <w:rtl/>
        </w:rPr>
        <w:t>(68)</w:t>
      </w:r>
      <w:r w:rsidRPr="003433E3">
        <w:rPr>
          <w:rFonts w:ascii="Calibri" w:eastAsia="Calibri" w:hAnsi="Calibri" w:cs="Arial" w:hint="cs"/>
          <w:color w:val="000000"/>
          <w:sz w:val="32"/>
          <w:szCs w:val="32"/>
          <w:rtl/>
        </w:rPr>
        <w:t>.</w:t>
      </w:r>
    </w:p>
    <w:p w:rsidR="003A7AF3" w:rsidRDefault="003A7AF3" w:rsidP="003A7AF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 xml:space="preserve">ويبدو أن لمستضدات زمرة الدم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أهمية في فهم تطورنا لأن انتشار أنماط الدم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المختلفة يتباين بين الشعوب، مما يفترض أن نمط الدم خاصة يمنح ميزة </w:t>
      </w:r>
      <w:proofErr w:type="spellStart"/>
      <w:r w:rsidRPr="003433E3">
        <w:rPr>
          <w:rFonts w:ascii="Calibri" w:eastAsia="Calibri" w:hAnsi="Calibri" w:cs="Arial" w:hint="cs"/>
          <w:color w:val="000000"/>
          <w:sz w:val="32"/>
          <w:szCs w:val="32"/>
          <w:rtl/>
        </w:rPr>
        <w:t>الإصطفاء</w:t>
      </w:r>
      <w:proofErr w:type="spellEnd"/>
      <w:r w:rsidRPr="003433E3">
        <w:rPr>
          <w:rFonts w:ascii="Calibri" w:eastAsia="Calibri" w:hAnsi="Calibri" w:cs="Arial" w:hint="cs"/>
          <w:color w:val="000000"/>
          <w:sz w:val="32"/>
          <w:szCs w:val="32"/>
          <w:rtl/>
        </w:rPr>
        <w:t xml:space="preserve"> (مثل المقاومة ضد الأمراض </w:t>
      </w:r>
      <w:proofErr w:type="spellStart"/>
      <w:r w:rsidRPr="003433E3">
        <w:rPr>
          <w:rFonts w:ascii="Calibri" w:eastAsia="Calibri" w:hAnsi="Calibri" w:cs="Arial" w:hint="cs"/>
          <w:color w:val="000000"/>
          <w:sz w:val="32"/>
          <w:szCs w:val="32"/>
          <w:rtl/>
        </w:rPr>
        <w:t>الخمجية</w:t>
      </w:r>
      <w:proofErr w:type="spellEnd"/>
      <w:r w:rsidRPr="003433E3">
        <w:rPr>
          <w:rFonts w:ascii="Calibri" w:eastAsia="Calibri" w:hAnsi="Calibri" w:cs="Arial" w:hint="cs"/>
          <w:color w:val="000000"/>
          <w:sz w:val="32"/>
          <w:szCs w:val="32"/>
          <w:rtl/>
        </w:rPr>
        <w:t xml:space="preserve"> ) وهو يتحدد بتوزع </w:t>
      </w:r>
      <w:proofErr w:type="spellStart"/>
      <w:r w:rsidRPr="003433E3">
        <w:rPr>
          <w:rFonts w:ascii="Calibri" w:eastAsia="Calibri" w:hAnsi="Calibri" w:cs="Arial" w:hint="cs"/>
          <w:color w:val="000000"/>
          <w:sz w:val="32"/>
          <w:szCs w:val="32"/>
          <w:rtl/>
        </w:rPr>
        <w:t>الألائل</w:t>
      </w:r>
      <w:proofErr w:type="spellEnd"/>
      <w:r w:rsidRPr="003433E3">
        <w:rPr>
          <w:rFonts w:ascii="Calibri" w:eastAsia="Calibri" w:hAnsi="Calibri" w:cs="Arial" w:hint="cs"/>
          <w:color w:val="000000"/>
          <w:sz w:val="32"/>
          <w:szCs w:val="32"/>
          <w:rtl/>
        </w:rPr>
        <w:t xml:space="preserve"> الثلاثة لمورثة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الموجودة على الزوج الصبغي رقم 9 لدى المجموعات السكانية المختلفة</w:t>
      </w:r>
      <w:r w:rsidRPr="003433E3">
        <w:rPr>
          <w:rFonts w:ascii="Calibri" w:eastAsia="Calibri" w:hAnsi="Calibri" w:cs="Arial" w:hint="cs"/>
          <w:color w:val="000000"/>
          <w:sz w:val="32"/>
          <w:szCs w:val="32"/>
          <w:vertAlign w:val="superscript"/>
          <w:rtl/>
        </w:rPr>
        <w:t>(</w:t>
      </w:r>
      <w:r>
        <w:rPr>
          <w:rFonts w:ascii="Calibri" w:eastAsia="Calibri" w:hAnsi="Calibri" w:cs="Arial" w:hint="cs"/>
          <w:color w:val="000000"/>
          <w:sz w:val="32"/>
          <w:szCs w:val="32"/>
          <w:vertAlign w:val="superscript"/>
          <w:rtl/>
        </w:rPr>
        <w:t>67</w:t>
      </w:r>
      <w:r w:rsidRPr="003433E3">
        <w:rPr>
          <w:rFonts w:ascii="Calibri" w:eastAsia="Calibri" w:hAnsi="Calibri" w:cs="Arial" w:hint="cs"/>
          <w:color w:val="000000"/>
          <w:sz w:val="32"/>
          <w:szCs w:val="32"/>
          <w:vertAlign w:val="superscript"/>
          <w:rtl/>
        </w:rPr>
        <w:t>)</w:t>
      </w:r>
      <w:r w:rsidRPr="003433E3">
        <w:rPr>
          <w:rFonts w:ascii="Calibri" w:eastAsia="Calibri" w:hAnsi="Calibri" w:cs="Arial" w:hint="cs"/>
          <w:color w:val="000000"/>
          <w:sz w:val="32"/>
          <w:szCs w:val="32"/>
          <w:rtl/>
        </w:rPr>
        <w:t>.</w:t>
      </w:r>
    </w:p>
    <w:p w:rsidR="003A7AF3" w:rsidRDefault="003A7AF3" w:rsidP="003A7AF3">
      <w:pPr>
        <w:bidi/>
        <w:spacing w:after="200"/>
        <w:jc w:val="both"/>
        <w:rPr>
          <w:rFonts w:ascii="Calibri" w:eastAsia="Calibri" w:hAnsi="Calibri" w:cs="Arial"/>
          <w:color w:val="000000"/>
          <w:sz w:val="32"/>
          <w:szCs w:val="32"/>
          <w:rtl/>
        </w:rPr>
      </w:pPr>
    </w:p>
    <w:p w:rsidR="003A7AF3" w:rsidRPr="003433E3" w:rsidRDefault="003A7AF3" w:rsidP="003A7AF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lastRenderedPageBreak/>
        <w:t>انظر الجدول:</w:t>
      </w:r>
    </w:p>
    <w:tbl>
      <w:tblPr>
        <w:tblStyle w:val="1331"/>
        <w:bidiVisual/>
        <w:tblW w:w="0" w:type="auto"/>
        <w:tblLayout w:type="fixed"/>
        <w:tblLook w:val="04A0" w:firstRow="1" w:lastRow="0" w:firstColumn="1" w:lastColumn="0" w:noHBand="0" w:noVBand="1"/>
      </w:tblPr>
      <w:tblGrid>
        <w:gridCol w:w="1605"/>
        <w:gridCol w:w="1800"/>
        <w:gridCol w:w="3150"/>
        <w:gridCol w:w="2268"/>
      </w:tblGrid>
      <w:tr w:rsidR="003A7AF3" w:rsidRPr="003433E3" w:rsidTr="003A7AF3">
        <w:tc>
          <w:tcPr>
            <w:tcW w:w="1605" w:type="dxa"/>
          </w:tcPr>
          <w:p w:rsidR="003A7AF3" w:rsidRPr="003433E3" w:rsidRDefault="003A7AF3" w:rsidP="003A7AF3">
            <w:pPr>
              <w:bidi/>
              <w:jc w:val="center"/>
              <w:rPr>
                <w:rFonts w:eastAsia="Calibri"/>
                <w:color w:val="000000"/>
                <w:sz w:val="32"/>
                <w:szCs w:val="32"/>
                <w:rtl/>
              </w:rPr>
            </w:pPr>
            <w:r w:rsidRPr="003433E3">
              <w:rPr>
                <w:rFonts w:eastAsia="Calibri" w:hint="cs"/>
                <w:color w:val="000000"/>
                <w:sz w:val="32"/>
                <w:szCs w:val="32"/>
                <w:rtl/>
              </w:rPr>
              <w:t>النمط الجيني</w:t>
            </w:r>
          </w:p>
        </w:tc>
        <w:tc>
          <w:tcPr>
            <w:tcW w:w="1800" w:type="dxa"/>
          </w:tcPr>
          <w:p w:rsidR="003A7AF3" w:rsidRPr="003433E3" w:rsidRDefault="003A7AF3" w:rsidP="003A7AF3">
            <w:pPr>
              <w:bidi/>
              <w:jc w:val="center"/>
              <w:rPr>
                <w:rFonts w:eastAsia="Calibri"/>
                <w:color w:val="000000"/>
                <w:sz w:val="32"/>
                <w:szCs w:val="32"/>
                <w:rtl/>
              </w:rPr>
            </w:pPr>
            <w:r w:rsidRPr="003433E3">
              <w:rPr>
                <w:rFonts w:eastAsia="Calibri" w:hint="cs"/>
                <w:color w:val="000000"/>
                <w:sz w:val="32"/>
                <w:szCs w:val="32"/>
                <w:rtl/>
              </w:rPr>
              <w:t>الأنماط الدموية</w:t>
            </w:r>
          </w:p>
        </w:tc>
        <w:tc>
          <w:tcPr>
            <w:tcW w:w="3150" w:type="dxa"/>
          </w:tcPr>
          <w:p w:rsidR="003A7AF3" w:rsidRPr="003433E3" w:rsidRDefault="003A7AF3" w:rsidP="003A7AF3">
            <w:pPr>
              <w:bidi/>
              <w:jc w:val="center"/>
              <w:rPr>
                <w:rFonts w:eastAsia="Calibri"/>
                <w:color w:val="000000"/>
                <w:sz w:val="32"/>
                <w:szCs w:val="32"/>
                <w:rtl/>
              </w:rPr>
            </w:pPr>
            <w:r w:rsidRPr="003433E3">
              <w:rPr>
                <w:rFonts w:eastAsia="Calibri" w:hint="cs"/>
                <w:color w:val="000000"/>
                <w:sz w:val="32"/>
                <w:szCs w:val="32"/>
                <w:rtl/>
              </w:rPr>
              <w:t>المستضدات (</w:t>
            </w:r>
            <w:proofErr w:type="spellStart"/>
            <w:r w:rsidRPr="003433E3">
              <w:rPr>
                <w:rFonts w:eastAsia="Calibri" w:hint="cs"/>
                <w:color w:val="000000"/>
                <w:sz w:val="32"/>
                <w:szCs w:val="32"/>
                <w:rtl/>
              </w:rPr>
              <w:t>المستراصات</w:t>
            </w:r>
            <w:proofErr w:type="spellEnd"/>
            <w:r w:rsidRPr="003433E3">
              <w:rPr>
                <w:rFonts w:eastAsia="Calibri" w:hint="cs"/>
                <w:color w:val="000000"/>
                <w:sz w:val="32"/>
                <w:szCs w:val="32"/>
                <w:rtl/>
              </w:rPr>
              <w:t>)</w:t>
            </w:r>
          </w:p>
        </w:tc>
        <w:tc>
          <w:tcPr>
            <w:tcW w:w="2268" w:type="dxa"/>
          </w:tcPr>
          <w:p w:rsidR="003A7AF3" w:rsidRPr="003433E3" w:rsidRDefault="003A7AF3" w:rsidP="003A7AF3">
            <w:pPr>
              <w:bidi/>
              <w:jc w:val="center"/>
              <w:rPr>
                <w:rFonts w:eastAsia="Calibri"/>
                <w:color w:val="000000"/>
                <w:sz w:val="32"/>
                <w:szCs w:val="32"/>
                <w:rtl/>
              </w:rPr>
            </w:pPr>
            <w:r w:rsidRPr="003433E3">
              <w:rPr>
                <w:rFonts w:eastAsia="Calibri" w:hint="cs"/>
                <w:color w:val="000000"/>
                <w:sz w:val="32"/>
                <w:szCs w:val="32"/>
                <w:rtl/>
              </w:rPr>
              <w:t>الأضداد (</w:t>
            </w:r>
            <w:proofErr w:type="spellStart"/>
            <w:r w:rsidRPr="003433E3">
              <w:rPr>
                <w:rFonts w:eastAsia="Calibri" w:hint="cs"/>
                <w:color w:val="000000"/>
                <w:sz w:val="32"/>
                <w:szCs w:val="32"/>
                <w:rtl/>
              </w:rPr>
              <w:t>الراصات</w:t>
            </w:r>
            <w:proofErr w:type="spellEnd"/>
            <w:r w:rsidRPr="003433E3">
              <w:rPr>
                <w:rFonts w:eastAsia="Calibri" w:hint="cs"/>
                <w:color w:val="000000"/>
                <w:sz w:val="32"/>
                <w:szCs w:val="32"/>
                <w:rtl/>
              </w:rPr>
              <w:t>)</w:t>
            </w:r>
          </w:p>
        </w:tc>
      </w:tr>
      <w:tr w:rsidR="003A7AF3" w:rsidRPr="003433E3" w:rsidTr="003A7AF3">
        <w:tc>
          <w:tcPr>
            <w:tcW w:w="1605" w:type="dxa"/>
          </w:tcPr>
          <w:p w:rsidR="003A7AF3" w:rsidRPr="003433E3" w:rsidRDefault="003A7AF3" w:rsidP="003A7AF3">
            <w:pPr>
              <w:bidi/>
              <w:jc w:val="center"/>
              <w:rPr>
                <w:rFonts w:eastAsia="Calibri"/>
                <w:color w:val="000000"/>
                <w:sz w:val="32"/>
                <w:szCs w:val="32"/>
              </w:rPr>
            </w:pPr>
            <w:r w:rsidRPr="003433E3">
              <w:rPr>
                <w:rFonts w:eastAsia="Calibri"/>
                <w:color w:val="000000"/>
                <w:sz w:val="32"/>
                <w:szCs w:val="32"/>
              </w:rPr>
              <w:t>OO</w:t>
            </w:r>
          </w:p>
        </w:tc>
        <w:tc>
          <w:tcPr>
            <w:tcW w:w="1800" w:type="dxa"/>
          </w:tcPr>
          <w:p w:rsidR="003A7AF3" w:rsidRPr="003433E3" w:rsidRDefault="003A7AF3" w:rsidP="003A7AF3">
            <w:pPr>
              <w:bidi/>
              <w:jc w:val="center"/>
              <w:rPr>
                <w:rFonts w:eastAsia="Calibri"/>
                <w:color w:val="000000"/>
                <w:sz w:val="32"/>
                <w:szCs w:val="32"/>
              </w:rPr>
            </w:pPr>
            <w:r w:rsidRPr="003433E3">
              <w:rPr>
                <w:rFonts w:eastAsia="Calibri"/>
                <w:color w:val="000000"/>
                <w:sz w:val="32"/>
                <w:szCs w:val="32"/>
              </w:rPr>
              <w:t>O</w:t>
            </w:r>
          </w:p>
        </w:tc>
        <w:tc>
          <w:tcPr>
            <w:tcW w:w="3150" w:type="dxa"/>
          </w:tcPr>
          <w:p w:rsidR="003A7AF3" w:rsidRPr="003433E3" w:rsidRDefault="003A7AF3" w:rsidP="003A7AF3">
            <w:pPr>
              <w:bidi/>
              <w:jc w:val="center"/>
              <w:rPr>
                <w:rFonts w:eastAsia="Calibri"/>
                <w:color w:val="000000"/>
                <w:sz w:val="32"/>
                <w:szCs w:val="32"/>
                <w:rtl/>
              </w:rPr>
            </w:pPr>
            <w:r w:rsidRPr="003433E3">
              <w:rPr>
                <w:rFonts w:eastAsia="Calibri" w:hint="cs"/>
                <w:color w:val="000000"/>
                <w:sz w:val="32"/>
                <w:szCs w:val="32"/>
                <w:rtl/>
              </w:rPr>
              <w:t>- -</w:t>
            </w:r>
          </w:p>
        </w:tc>
        <w:tc>
          <w:tcPr>
            <w:tcW w:w="2268" w:type="dxa"/>
          </w:tcPr>
          <w:p w:rsidR="003A7AF3" w:rsidRPr="003433E3" w:rsidRDefault="003A7AF3" w:rsidP="003A7AF3">
            <w:pPr>
              <w:bidi/>
              <w:jc w:val="center"/>
              <w:rPr>
                <w:rFonts w:eastAsia="Calibri"/>
                <w:color w:val="000000"/>
                <w:sz w:val="32"/>
                <w:szCs w:val="32"/>
              </w:rPr>
            </w:pPr>
            <w:r w:rsidRPr="003433E3">
              <w:rPr>
                <w:color w:val="000000"/>
                <w:sz w:val="32"/>
                <w:szCs w:val="32"/>
              </w:rPr>
              <w:t>Anti-B ,  Anti-A</w:t>
            </w:r>
          </w:p>
        </w:tc>
      </w:tr>
      <w:tr w:rsidR="003A7AF3" w:rsidRPr="003433E3" w:rsidTr="003A7AF3">
        <w:tc>
          <w:tcPr>
            <w:tcW w:w="1605" w:type="dxa"/>
          </w:tcPr>
          <w:p w:rsidR="003A7AF3" w:rsidRPr="003433E3" w:rsidRDefault="003A7AF3" w:rsidP="003A7AF3">
            <w:pPr>
              <w:bidi/>
              <w:jc w:val="center"/>
              <w:rPr>
                <w:rFonts w:eastAsia="Calibri"/>
                <w:color w:val="000000"/>
                <w:sz w:val="32"/>
                <w:szCs w:val="32"/>
                <w:rtl/>
              </w:rPr>
            </w:pPr>
            <w:r w:rsidRPr="003433E3">
              <w:rPr>
                <w:rFonts w:eastAsia="Calibri"/>
                <w:color w:val="000000"/>
                <w:sz w:val="32"/>
                <w:szCs w:val="32"/>
              </w:rPr>
              <w:t>OA or AA</w:t>
            </w:r>
          </w:p>
        </w:tc>
        <w:tc>
          <w:tcPr>
            <w:tcW w:w="1800" w:type="dxa"/>
          </w:tcPr>
          <w:p w:rsidR="003A7AF3" w:rsidRPr="003433E3" w:rsidRDefault="003A7AF3" w:rsidP="003A7AF3">
            <w:pPr>
              <w:bidi/>
              <w:jc w:val="center"/>
              <w:rPr>
                <w:rFonts w:eastAsia="Calibri"/>
                <w:color w:val="000000"/>
                <w:sz w:val="32"/>
                <w:szCs w:val="32"/>
              </w:rPr>
            </w:pPr>
            <w:r w:rsidRPr="003433E3">
              <w:rPr>
                <w:rFonts w:eastAsia="Calibri"/>
                <w:color w:val="000000"/>
                <w:sz w:val="32"/>
                <w:szCs w:val="32"/>
              </w:rPr>
              <w:t>A</w:t>
            </w:r>
          </w:p>
        </w:tc>
        <w:tc>
          <w:tcPr>
            <w:tcW w:w="3150" w:type="dxa"/>
          </w:tcPr>
          <w:p w:rsidR="003A7AF3" w:rsidRPr="003433E3" w:rsidRDefault="003A7AF3" w:rsidP="003A7AF3">
            <w:pPr>
              <w:bidi/>
              <w:jc w:val="center"/>
              <w:rPr>
                <w:rFonts w:eastAsia="Calibri"/>
                <w:color w:val="000000"/>
                <w:sz w:val="32"/>
                <w:szCs w:val="32"/>
              </w:rPr>
            </w:pPr>
            <w:r w:rsidRPr="003433E3">
              <w:rPr>
                <w:rFonts w:eastAsia="Calibri"/>
                <w:color w:val="000000"/>
                <w:sz w:val="32"/>
                <w:szCs w:val="32"/>
              </w:rPr>
              <w:t>A</w:t>
            </w:r>
          </w:p>
        </w:tc>
        <w:tc>
          <w:tcPr>
            <w:tcW w:w="2268" w:type="dxa"/>
          </w:tcPr>
          <w:p w:rsidR="003A7AF3" w:rsidRPr="003433E3" w:rsidRDefault="003A7AF3" w:rsidP="003A7AF3">
            <w:pPr>
              <w:bidi/>
              <w:jc w:val="center"/>
              <w:rPr>
                <w:rFonts w:eastAsia="Calibri"/>
                <w:color w:val="000000"/>
                <w:sz w:val="32"/>
                <w:szCs w:val="32"/>
                <w:rtl/>
              </w:rPr>
            </w:pPr>
            <w:r w:rsidRPr="003433E3">
              <w:rPr>
                <w:color w:val="000000"/>
                <w:sz w:val="32"/>
                <w:szCs w:val="32"/>
              </w:rPr>
              <w:t>Anti-B</w:t>
            </w:r>
          </w:p>
        </w:tc>
      </w:tr>
      <w:tr w:rsidR="003A7AF3" w:rsidRPr="003433E3" w:rsidTr="003A7AF3">
        <w:tc>
          <w:tcPr>
            <w:tcW w:w="1605" w:type="dxa"/>
          </w:tcPr>
          <w:p w:rsidR="003A7AF3" w:rsidRPr="003433E3" w:rsidRDefault="003A7AF3" w:rsidP="003A7AF3">
            <w:pPr>
              <w:bidi/>
              <w:jc w:val="center"/>
              <w:rPr>
                <w:rFonts w:eastAsia="Calibri"/>
                <w:color w:val="000000"/>
                <w:sz w:val="32"/>
                <w:szCs w:val="32"/>
                <w:rtl/>
              </w:rPr>
            </w:pPr>
            <w:r w:rsidRPr="003433E3">
              <w:rPr>
                <w:color w:val="000000"/>
                <w:sz w:val="32"/>
                <w:szCs w:val="32"/>
              </w:rPr>
              <w:t>OB or BB</w:t>
            </w:r>
          </w:p>
        </w:tc>
        <w:tc>
          <w:tcPr>
            <w:tcW w:w="1800" w:type="dxa"/>
          </w:tcPr>
          <w:p w:rsidR="003A7AF3" w:rsidRPr="003433E3" w:rsidRDefault="003A7AF3" w:rsidP="003A7AF3">
            <w:pPr>
              <w:bidi/>
              <w:jc w:val="center"/>
              <w:rPr>
                <w:rFonts w:eastAsia="Calibri"/>
                <w:color w:val="000000"/>
                <w:sz w:val="32"/>
                <w:szCs w:val="32"/>
                <w:rtl/>
              </w:rPr>
            </w:pPr>
            <w:r w:rsidRPr="003433E3">
              <w:rPr>
                <w:rFonts w:eastAsia="Calibri"/>
                <w:color w:val="000000"/>
                <w:sz w:val="32"/>
                <w:szCs w:val="32"/>
              </w:rPr>
              <w:t>B</w:t>
            </w:r>
          </w:p>
        </w:tc>
        <w:tc>
          <w:tcPr>
            <w:tcW w:w="3150" w:type="dxa"/>
          </w:tcPr>
          <w:p w:rsidR="003A7AF3" w:rsidRPr="003433E3" w:rsidRDefault="003A7AF3" w:rsidP="003A7AF3">
            <w:pPr>
              <w:bidi/>
              <w:jc w:val="center"/>
              <w:rPr>
                <w:rFonts w:eastAsia="Calibri"/>
                <w:color w:val="000000"/>
                <w:sz w:val="32"/>
                <w:szCs w:val="32"/>
              </w:rPr>
            </w:pPr>
            <w:r w:rsidRPr="003433E3">
              <w:rPr>
                <w:rFonts w:eastAsia="Calibri"/>
                <w:color w:val="000000"/>
                <w:sz w:val="32"/>
                <w:szCs w:val="32"/>
              </w:rPr>
              <w:t>B</w:t>
            </w:r>
          </w:p>
        </w:tc>
        <w:tc>
          <w:tcPr>
            <w:tcW w:w="2268" w:type="dxa"/>
          </w:tcPr>
          <w:p w:rsidR="003A7AF3" w:rsidRPr="003433E3" w:rsidRDefault="003A7AF3" w:rsidP="003A7AF3">
            <w:pPr>
              <w:bidi/>
              <w:jc w:val="center"/>
              <w:rPr>
                <w:rFonts w:eastAsia="Calibri"/>
                <w:color w:val="000000"/>
                <w:sz w:val="32"/>
                <w:szCs w:val="32"/>
                <w:rtl/>
              </w:rPr>
            </w:pPr>
            <w:r w:rsidRPr="003433E3">
              <w:rPr>
                <w:color w:val="000000"/>
                <w:sz w:val="32"/>
                <w:szCs w:val="32"/>
              </w:rPr>
              <w:t>Anti-A</w:t>
            </w:r>
          </w:p>
        </w:tc>
      </w:tr>
      <w:tr w:rsidR="003A7AF3" w:rsidRPr="003433E3" w:rsidTr="003A7AF3">
        <w:tc>
          <w:tcPr>
            <w:tcW w:w="1605" w:type="dxa"/>
          </w:tcPr>
          <w:p w:rsidR="003A7AF3" w:rsidRPr="003433E3" w:rsidRDefault="003A7AF3" w:rsidP="003A7AF3">
            <w:pPr>
              <w:bidi/>
              <w:jc w:val="center"/>
              <w:rPr>
                <w:rFonts w:eastAsia="Calibri"/>
                <w:color w:val="000000"/>
                <w:sz w:val="32"/>
                <w:szCs w:val="32"/>
                <w:rtl/>
              </w:rPr>
            </w:pPr>
            <w:r w:rsidRPr="003433E3">
              <w:rPr>
                <w:color w:val="000000"/>
                <w:sz w:val="32"/>
                <w:szCs w:val="32"/>
              </w:rPr>
              <w:t>AB</w:t>
            </w:r>
          </w:p>
        </w:tc>
        <w:tc>
          <w:tcPr>
            <w:tcW w:w="1800" w:type="dxa"/>
          </w:tcPr>
          <w:p w:rsidR="003A7AF3" w:rsidRPr="003433E3" w:rsidRDefault="003A7AF3" w:rsidP="003A7AF3">
            <w:pPr>
              <w:bidi/>
              <w:jc w:val="center"/>
              <w:rPr>
                <w:rFonts w:eastAsia="Calibri"/>
                <w:color w:val="000000"/>
                <w:sz w:val="32"/>
                <w:szCs w:val="32"/>
              </w:rPr>
            </w:pPr>
            <w:r w:rsidRPr="003433E3">
              <w:rPr>
                <w:rFonts w:eastAsia="Calibri"/>
                <w:color w:val="000000"/>
                <w:sz w:val="32"/>
                <w:szCs w:val="32"/>
              </w:rPr>
              <w:t>AB</w:t>
            </w:r>
          </w:p>
        </w:tc>
        <w:tc>
          <w:tcPr>
            <w:tcW w:w="3150" w:type="dxa"/>
          </w:tcPr>
          <w:p w:rsidR="003A7AF3" w:rsidRPr="003433E3" w:rsidRDefault="003A7AF3" w:rsidP="003A7AF3">
            <w:pPr>
              <w:bidi/>
              <w:jc w:val="center"/>
              <w:rPr>
                <w:rFonts w:eastAsia="Calibri"/>
                <w:color w:val="000000"/>
                <w:sz w:val="32"/>
                <w:szCs w:val="32"/>
                <w:rtl/>
              </w:rPr>
            </w:pPr>
            <w:r w:rsidRPr="003433E3">
              <w:rPr>
                <w:color w:val="000000"/>
                <w:sz w:val="32"/>
                <w:szCs w:val="32"/>
              </w:rPr>
              <w:t>A and B</w:t>
            </w:r>
          </w:p>
        </w:tc>
        <w:tc>
          <w:tcPr>
            <w:tcW w:w="2268" w:type="dxa"/>
          </w:tcPr>
          <w:p w:rsidR="003A7AF3" w:rsidRPr="003433E3" w:rsidRDefault="003A7AF3" w:rsidP="003A7AF3">
            <w:pPr>
              <w:bidi/>
              <w:jc w:val="center"/>
              <w:rPr>
                <w:rFonts w:eastAsia="Calibri"/>
                <w:color w:val="000000"/>
                <w:sz w:val="32"/>
                <w:szCs w:val="32"/>
                <w:rtl/>
              </w:rPr>
            </w:pPr>
            <w:r w:rsidRPr="003433E3">
              <w:rPr>
                <w:rFonts w:hint="cs"/>
                <w:color w:val="000000"/>
                <w:sz w:val="32"/>
                <w:szCs w:val="32"/>
                <w:rtl/>
              </w:rPr>
              <w:t>- -</w:t>
            </w:r>
          </w:p>
        </w:tc>
      </w:tr>
    </w:tbl>
    <w:p w:rsidR="003A7AF3" w:rsidRDefault="003A7AF3" w:rsidP="003A7AF3">
      <w:pPr>
        <w:bidi/>
        <w:spacing w:after="200"/>
        <w:jc w:val="both"/>
        <w:rPr>
          <w:rFonts w:ascii="Calibri" w:eastAsia="Calibri" w:hAnsi="Calibri" w:cs="Arial"/>
          <w:color w:val="000000"/>
          <w:sz w:val="32"/>
          <w:szCs w:val="32"/>
          <w:rtl/>
        </w:rPr>
      </w:pPr>
    </w:p>
    <w:p w:rsidR="003A7AF3" w:rsidRPr="003433E3" w:rsidRDefault="003A7AF3" w:rsidP="003A7AF3">
      <w:pPr>
        <w:bidi/>
        <w:spacing w:after="200"/>
        <w:contextualSpacing/>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يوجد </w:t>
      </w:r>
      <w:proofErr w:type="spellStart"/>
      <w:r w:rsidRPr="003433E3">
        <w:rPr>
          <w:rFonts w:ascii="Calibri" w:eastAsia="Calibri" w:hAnsi="Calibri" w:cs="Arial"/>
          <w:color w:val="000000"/>
          <w:sz w:val="32"/>
          <w:szCs w:val="32"/>
          <w:rtl/>
        </w:rPr>
        <w:t>المستضدان</w:t>
      </w:r>
      <w:proofErr w:type="spellEnd"/>
      <w:r w:rsidRPr="003433E3">
        <w:rPr>
          <w:rFonts w:ascii="Calibri" w:eastAsia="Calibri" w:hAnsi="Calibri" w:cs="Arial"/>
          <w:color w:val="000000"/>
          <w:sz w:val="32"/>
          <w:szCs w:val="32"/>
        </w:rPr>
        <w:t xml:space="preserve">A, B </w:t>
      </w:r>
      <w:r w:rsidRPr="003433E3">
        <w:rPr>
          <w:rFonts w:ascii="Calibri" w:eastAsia="Calibri" w:hAnsi="Calibri" w:cs="Arial"/>
          <w:color w:val="000000"/>
          <w:sz w:val="32"/>
          <w:szCs w:val="32"/>
          <w:rtl/>
        </w:rPr>
        <w:t xml:space="preserve"> لدى نسبة كبيرة من الناس ويمكن للشخص تبعا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للوراثة أن يمتلك كلا النمطين أو إحداهما أو لا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يمتلك شيئا منها.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تتواجد هذه المستضدات بتراكيز مختلفة على سطوح الكريات الحمر، الخلايا الظهارية، الخلايا اللمفاوية، الصفيحات والأعضاء كالكلية ولهذا فهي تؤدي دورا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هاما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في زرع الأعضاء.</w:t>
      </w:r>
    </w:p>
    <w:p w:rsidR="003A7AF3" w:rsidRPr="003433E3" w:rsidRDefault="003A7AF3" w:rsidP="003A7AF3">
      <w:pPr>
        <w:bidi/>
        <w:spacing w:after="200"/>
        <w:contextualSpacing/>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تدعى المستضدات من النمط  </w:t>
      </w:r>
      <w:r w:rsidRPr="003433E3">
        <w:rPr>
          <w:rFonts w:ascii="Calibri" w:eastAsia="Calibri" w:hAnsi="Calibri" w:cs="Arial"/>
          <w:color w:val="000000"/>
          <w:sz w:val="32"/>
          <w:szCs w:val="32"/>
        </w:rPr>
        <w:t xml:space="preserve"> A </w:t>
      </w:r>
      <w:r w:rsidRPr="003433E3">
        <w:rPr>
          <w:rFonts w:ascii="Calibri" w:eastAsia="Calibri" w:hAnsi="Calibri" w:cs="Arial"/>
          <w:color w:val="000000"/>
          <w:sz w:val="32"/>
          <w:szCs w:val="32"/>
          <w:rtl/>
        </w:rPr>
        <w:t>و</w:t>
      </w:r>
      <w:r w:rsidRPr="003433E3">
        <w:rPr>
          <w:rFonts w:ascii="Calibri" w:eastAsia="Calibri" w:hAnsi="Calibri" w:cs="Arial"/>
          <w:color w:val="000000"/>
          <w:sz w:val="32"/>
          <w:szCs w:val="32"/>
        </w:rPr>
        <w:t>B</w:t>
      </w:r>
      <w:r w:rsidRPr="003433E3">
        <w:rPr>
          <w:rFonts w:ascii="Calibri" w:eastAsia="Calibri" w:hAnsi="Calibri" w:cs="Arial"/>
          <w:color w:val="000000"/>
          <w:sz w:val="32"/>
          <w:szCs w:val="32"/>
          <w:rtl/>
        </w:rPr>
        <w:t xml:space="preserve"> </w:t>
      </w:r>
      <w:proofErr w:type="spellStart"/>
      <w:r w:rsidRPr="003433E3">
        <w:rPr>
          <w:rFonts w:ascii="Calibri" w:eastAsia="Calibri" w:hAnsi="Calibri" w:cs="Arial"/>
          <w:color w:val="000000"/>
          <w:sz w:val="32"/>
          <w:szCs w:val="32"/>
          <w:rtl/>
        </w:rPr>
        <w:t>بالمسترصات</w:t>
      </w:r>
      <w:proofErr w:type="spellEnd"/>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(مولدة التراص) </w:t>
      </w:r>
      <w:proofErr w:type="spellStart"/>
      <w:r>
        <w:rPr>
          <w:rFonts w:ascii="Calibri" w:eastAsia="Calibri" w:hAnsi="Calibri" w:cs="Arial"/>
          <w:color w:val="000000"/>
          <w:sz w:val="32"/>
          <w:szCs w:val="32"/>
        </w:rPr>
        <w:t>Agglutinogens</w:t>
      </w:r>
      <w:proofErr w:type="spellEnd"/>
      <w:r w:rsidRPr="003433E3">
        <w:rPr>
          <w:rFonts w:ascii="Calibri" w:eastAsia="Calibri" w:hAnsi="Calibri" w:cs="Arial"/>
          <w:color w:val="000000"/>
          <w:sz w:val="32"/>
          <w:szCs w:val="32"/>
          <w:rtl/>
        </w:rPr>
        <w:t xml:space="preserve">، يتم تحديد الزمر الدموية للقيام بنقل الدم على أساس وجود أو عدم وجود </w:t>
      </w:r>
      <w:proofErr w:type="spellStart"/>
      <w:r w:rsidRPr="003433E3">
        <w:rPr>
          <w:rFonts w:ascii="Calibri" w:eastAsia="Calibri" w:hAnsi="Calibri" w:cs="Arial"/>
          <w:color w:val="000000"/>
          <w:sz w:val="32"/>
          <w:szCs w:val="32"/>
          <w:rtl/>
        </w:rPr>
        <w:t>المستراصات</w:t>
      </w:r>
      <w:proofErr w:type="spellEnd"/>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Pr>
        <w:t>A</w:t>
      </w:r>
      <w:r w:rsidRPr="003433E3">
        <w:rPr>
          <w:rFonts w:ascii="Calibri" w:eastAsia="Calibri" w:hAnsi="Calibri" w:cs="Arial"/>
          <w:color w:val="000000"/>
          <w:sz w:val="32"/>
          <w:szCs w:val="32"/>
          <w:rtl/>
        </w:rPr>
        <w:t>و</w:t>
      </w:r>
      <w:r w:rsidRPr="003433E3">
        <w:rPr>
          <w:rFonts w:ascii="Calibri" w:eastAsia="Calibri" w:hAnsi="Calibri" w:cs="Arial"/>
          <w:color w:val="000000"/>
          <w:sz w:val="32"/>
          <w:szCs w:val="32"/>
        </w:rPr>
        <w:t xml:space="preserve"> .B</w:t>
      </w:r>
    </w:p>
    <w:p w:rsidR="003A7AF3" w:rsidRPr="003433E3" w:rsidRDefault="003A7AF3" w:rsidP="003A7AF3">
      <w:pPr>
        <w:bidi/>
        <w:spacing w:after="200"/>
        <w:contextualSpacing/>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يصنف دم المعطي والمتلقي لدى نقل الدم إلى 4 أنماط رئيسية </w:t>
      </w:r>
      <w:r w:rsidRPr="003433E3">
        <w:rPr>
          <w:rFonts w:ascii="Calibri" w:eastAsia="Calibri" w:hAnsi="Calibri" w:cs="Arial"/>
          <w:color w:val="000000"/>
          <w:sz w:val="32"/>
          <w:szCs w:val="32"/>
        </w:rPr>
        <w:t xml:space="preserve"> A,  B, O, AB </w:t>
      </w:r>
      <w:r w:rsidRPr="003433E3">
        <w:rPr>
          <w:rFonts w:ascii="Calibri" w:eastAsia="Calibri" w:hAnsi="Calibri" w:cs="Arial"/>
          <w:color w:val="000000"/>
          <w:sz w:val="32"/>
          <w:szCs w:val="32"/>
          <w:rtl/>
        </w:rPr>
        <w:t xml:space="preserve"> بحسب</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وجود أو غياب </w:t>
      </w:r>
      <w:proofErr w:type="spellStart"/>
      <w:r w:rsidRPr="003433E3">
        <w:rPr>
          <w:rFonts w:ascii="Calibri" w:eastAsia="Calibri" w:hAnsi="Calibri" w:cs="Arial"/>
          <w:color w:val="000000"/>
          <w:sz w:val="32"/>
          <w:szCs w:val="32"/>
          <w:rtl/>
        </w:rPr>
        <w:t>المسترصين</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 xml:space="preserve">A </w:t>
      </w:r>
      <w:r w:rsidRPr="003433E3">
        <w:rPr>
          <w:rFonts w:ascii="Calibri" w:eastAsia="Calibri" w:hAnsi="Calibri" w:cs="Arial"/>
          <w:color w:val="000000"/>
          <w:sz w:val="32"/>
          <w:szCs w:val="32"/>
          <w:rtl/>
        </w:rPr>
        <w:t xml:space="preserve"> و</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Pr>
        <w:t xml:space="preserve"> B</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فعند غيابهما تكون الزمرة</w:t>
      </w:r>
      <w:r w:rsidRPr="003433E3">
        <w:rPr>
          <w:rFonts w:ascii="Calibri" w:eastAsia="Calibri" w:hAnsi="Calibri" w:cs="Arial"/>
          <w:color w:val="000000"/>
          <w:sz w:val="32"/>
          <w:szCs w:val="32"/>
        </w:rPr>
        <w:t xml:space="preserve">O </w:t>
      </w:r>
      <w:r w:rsidRPr="003433E3">
        <w:rPr>
          <w:rFonts w:ascii="Calibri" w:eastAsia="Calibri" w:hAnsi="Calibri" w:cs="Arial"/>
          <w:color w:val="000000"/>
          <w:sz w:val="32"/>
          <w:szCs w:val="32"/>
          <w:rtl/>
        </w:rPr>
        <w:t xml:space="preserve"> وعند وجود </w:t>
      </w:r>
      <w:proofErr w:type="spellStart"/>
      <w:r w:rsidRPr="003433E3">
        <w:rPr>
          <w:rFonts w:ascii="Calibri" w:eastAsia="Calibri" w:hAnsi="Calibri" w:cs="Arial"/>
          <w:color w:val="000000"/>
          <w:sz w:val="32"/>
          <w:szCs w:val="32"/>
          <w:rtl/>
        </w:rPr>
        <w:t>المسترصة</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 xml:space="preserve">A </w:t>
      </w:r>
      <w:r w:rsidRPr="003433E3">
        <w:rPr>
          <w:rFonts w:ascii="Calibri" w:eastAsia="Calibri" w:hAnsi="Calibri" w:cs="Arial" w:hint="cs"/>
          <w:color w:val="000000"/>
          <w:sz w:val="32"/>
          <w:szCs w:val="32"/>
          <w:rtl/>
        </w:rPr>
        <w:t xml:space="preserve"> تكون</w:t>
      </w:r>
      <w:r w:rsidRPr="003433E3">
        <w:rPr>
          <w:rFonts w:ascii="Calibri" w:eastAsia="Calibri" w:hAnsi="Calibri" w:cs="Arial"/>
          <w:color w:val="000000"/>
          <w:sz w:val="32"/>
          <w:szCs w:val="32"/>
          <w:rtl/>
        </w:rPr>
        <w:t xml:space="preserve"> الزمرة </w:t>
      </w:r>
      <w:r w:rsidRPr="003433E3">
        <w:rPr>
          <w:rFonts w:ascii="Calibri" w:eastAsia="Calibri" w:hAnsi="Calibri" w:cs="Arial"/>
          <w:color w:val="000000"/>
          <w:sz w:val="32"/>
          <w:szCs w:val="32"/>
        </w:rPr>
        <w:t>A</w:t>
      </w:r>
      <w:r w:rsidRPr="003433E3">
        <w:rPr>
          <w:rFonts w:ascii="Calibri" w:eastAsia="Calibri" w:hAnsi="Calibri" w:cs="Arial"/>
          <w:color w:val="000000"/>
          <w:sz w:val="32"/>
          <w:szCs w:val="32"/>
          <w:rtl/>
        </w:rPr>
        <w:t xml:space="preserve">، وعند وجود </w:t>
      </w:r>
      <w:proofErr w:type="spellStart"/>
      <w:r w:rsidRPr="003433E3">
        <w:rPr>
          <w:rFonts w:ascii="Calibri" w:eastAsia="Calibri" w:hAnsi="Calibri" w:cs="Arial"/>
          <w:color w:val="000000"/>
          <w:sz w:val="32"/>
          <w:szCs w:val="32"/>
          <w:rtl/>
        </w:rPr>
        <w:t>المسترصة</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 xml:space="preserve">B </w:t>
      </w:r>
      <w:r w:rsidRPr="003433E3">
        <w:rPr>
          <w:rFonts w:ascii="Calibri" w:eastAsia="Calibri" w:hAnsi="Calibri" w:cs="Arial"/>
          <w:color w:val="000000"/>
          <w:sz w:val="32"/>
          <w:szCs w:val="32"/>
          <w:rtl/>
        </w:rPr>
        <w:t xml:space="preserve"> تكون الزمرة </w:t>
      </w:r>
      <w:r w:rsidRPr="003433E3">
        <w:rPr>
          <w:rFonts w:ascii="Calibri" w:eastAsia="Calibri" w:hAnsi="Calibri" w:cs="Arial"/>
          <w:color w:val="000000"/>
          <w:sz w:val="32"/>
          <w:szCs w:val="32"/>
        </w:rPr>
        <w:t>B</w:t>
      </w:r>
      <w:r w:rsidRPr="003433E3">
        <w:rPr>
          <w:rFonts w:ascii="Calibri" w:eastAsia="Calibri" w:hAnsi="Calibri" w:cs="Arial"/>
          <w:color w:val="000000"/>
          <w:sz w:val="32"/>
          <w:szCs w:val="32"/>
          <w:rtl/>
        </w:rPr>
        <w:t xml:space="preserve">، وعند وجود </w:t>
      </w:r>
      <w:proofErr w:type="spellStart"/>
      <w:r w:rsidRPr="003433E3">
        <w:rPr>
          <w:rFonts w:ascii="Calibri" w:eastAsia="Calibri" w:hAnsi="Calibri" w:cs="Arial"/>
          <w:color w:val="000000"/>
          <w:sz w:val="32"/>
          <w:szCs w:val="32"/>
          <w:rtl/>
        </w:rPr>
        <w:t>المسترصين</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A</w:t>
      </w:r>
      <w:r w:rsidRPr="003433E3">
        <w:rPr>
          <w:rFonts w:ascii="Calibri" w:eastAsia="Calibri" w:hAnsi="Calibri" w:cs="Arial"/>
          <w:color w:val="000000"/>
          <w:sz w:val="32"/>
          <w:szCs w:val="32"/>
          <w:rtl/>
        </w:rPr>
        <w:t xml:space="preserve"> و </w:t>
      </w:r>
      <w:r w:rsidRPr="003433E3">
        <w:rPr>
          <w:rFonts w:ascii="Calibri" w:eastAsia="Calibri" w:hAnsi="Calibri" w:cs="Arial"/>
          <w:color w:val="000000"/>
          <w:sz w:val="32"/>
          <w:szCs w:val="32"/>
        </w:rPr>
        <w:t xml:space="preserve"> B </w:t>
      </w:r>
      <w:r w:rsidRPr="003433E3">
        <w:rPr>
          <w:rFonts w:ascii="Calibri" w:eastAsia="Calibri" w:hAnsi="Calibri" w:cs="Arial"/>
          <w:color w:val="000000"/>
          <w:sz w:val="32"/>
          <w:szCs w:val="32"/>
          <w:rtl/>
        </w:rPr>
        <w:t xml:space="preserve">تكون الزمرة </w:t>
      </w:r>
      <w:r w:rsidRPr="003433E3">
        <w:rPr>
          <w:rFonts w:ascii="Calibri" w:eastAsia="Calibri" w:hAnsi="Calibri" w:cs="Arial"/>
          <w:color w:val="000000"/>
          <w:sz w:val="32"/>
          <w:szCs w:val="32"/>
        </w:rPr>
        <w:t>AB</w:t>
      </w:r>
      <w:r w:rsidRPr="003433E3">
        <w:rPr>
          <w:rFonts w:ascii="Calibri" w:eastAsia="Calibri" w:hAnsi="Calibri" w:cs="Arial" w:hint="cs"/>
          <w:color w:val="000000"/>
          <w:sz w:val="32"/>
          <w:szCs w:val="32"/>
          <w:vertAlign w:val="superscript"/>
          <w:rtl/>
        </w:rPr>
        <w:t>)</w:t>
      </w:r>
      <w:r w:rsidRPr="003433E3">
        <w:rPr>
          <w:rFonts w:ascii="Calibri" w:eastAsia="Calibri" w:hAnsi="Calibri" w:cs="Arial"/>
          <w:color w:val="000000"/>
          <w:sz w:val="32"/>
          <w:szCs w:val="32"/>
          <w:rtl/>
        </w:rPr>
        <w:t>.</w:t>
      </w:r>
    </w:p>
    <w:p w:rsidR="003433E3" w:rsidRPr="003433E3" w:rsidRDefault="003433E3" w:rsidP="003A7AF3">
      <w:pPr>
        <w:bidi/>
        <w:spacing w:after="200" w:line="360" w:lineRule="auto"/>
        <w:contextualSpacing/>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الأضداد ( </w:t>
      </w:r>
      <w:proofErr w:type="spellStart"/>
      <w:r w:rsidRPr="003433E3">
        <w:rPr>
          <w:rFonts w:ascii="Calibri" w:eastAsia="Calibri" w:hAnsi="Calibri" w:cs="Arial"/>
          <w:color w:val="000000"/>
          <w:sz w:val="32"/>
          <w:szCs w:val="32"/>
          <w:rtl/>
        </w:rPr>
        <w:t>الراصات</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agglutinins</w:t>
      </w:r>
      <w:r w:rsidRPr="003433E3">
        <w:rPr>
          <w:rFonts w:ascii="Calibri" w:eastAsia="Calibri" w:hAnsi="Calibri" w:cs="Arial"/>
          <w:color w:val="000000"/>
          <w:sz w:val="32"/>
          <w:szCs w:val="32"/>
          <w:rtl/>
        </w:rPr>
        <w:t xml:space="preserve">):تدعى أضداد المصورة التي تسبب التراص </w:t>
      </w:r>
      <w:proofErr w:type="spellStart"/>
      <w:r w:rsidRPr="003433E3">
        <w:rPr>
          <w:rFonts w:ascii="Calibri" w:eastAsia="Calibri" w:hAnsi="Calibri" w:cs="Arial"/>
          <w:color w:val="000000"/>
          <w:sz w:val="32"/>
          <w:szCs w:val="32"/>
          <w:rtl/>
        </w:rPr>
        <w:t>بالراصات</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agglutinins</w:t>
      </w:r>
      <w:r w:rsidRPr="003433E3">
        <w:rPr>
          <w:rFonts w:ascii="Calibri" w:eastAsia="Calibri" w:hAnsi="Calibri" w:cs="Arial"/>
          <w:color w:val="000000"/>
          <w:sz w:val="32"/>
          <w:szCs w:val="32"/>
          <w:rtl/>
        </w:rPr>
        <w:t>.</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يحوي دم كل شخص ومنذ الشهر الرابع أو السادس من الحياة أجساما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مضادة للمستضدات </w:t>
      </w:r>
      <w:r w:rsidRPr="003433E3">
        <w:rPr>
          <w:rFonts w:ascii="Calibri" w:eastAsia="Calibri" w:hAnsi="Calibri" w:cs="Arial"/>
          <w:color w:val="000000"/>
          <w:sz w:val="32"/>
          <w:szCs w:val="32"/>
        </w:rPr>
        <w:t>ABO</w:t>
      </w:r>
      <w:r w:rsidRPr="003433E3">
        <w:rPr>
          <w:rFonts w:ascii="Calibri" w:eastAsia="Calibri" w:hAnsi="Calibri" w:cs="Arial"/>
          <w:color w:val="000000"/>
          <w:sz w:val="32"/>
          <w:szCs w:val="32"/>
          <w:rtl/>
        </w:rPr>
        <w:t xml:space="preserve"> التي لا يملكها. أي التي تمثل زمرة دموية </w:t>
      </w:r>
      <w:r w:rsidRPr="003433E3">
        <w:rPr>
          <w:rFonts w:ascii="Calibri" w:eastAsia="Calibri" w:hAnsi="Calibri" w:cs="Arial"/>
          <w:color w:val="000000"/>
          <w:sz w:val="32"/>
          <w:szCs w:val="32"/>
        </w:rPr>
        <w:t>ABO</w:t>
      </w:r>
      <w:r w:rsidRPr="003433E3">
        <w:rPr>
          <w:rFonts w:ascii="Calibri" w:eastAsia="Calibri" w:hAnsi="Calibri" w:cs="Arial"/>
          <w:color w:val="000000"/>
          <w:sz w:val="32"/>
          <w:szCs w:val="32"/>
          <w:rtl/>
        </w:rPr>
        <w:t xml:space="preserve"> مخالفة لزمرته</w:t>
      </w:r>
      <w:r w:rsidRPr="003433E3">
        <w:rPr>
          <w:rFonts w:ascii="Calibri" w:eastAsia="Calibri" w:hAnsi="Calibri" w:cs="Arial" w:hint="cs"/>
          <w:color w:val="000000"/>
          <w:sz w:val="32"/>
          <w:szCs w:val="32"/>
          <w:rtl/>
        </w:rPr>
        <w:t xml:space="preserve"> و</w:t>
      </w:r>
      <w:r w:rsidRPr="003433E3">
        <w:rPr>
          <w:rFonts w:ascii="Calibri" w:eastAsia="Calibri" w:hAnsi="Calibri" w:cs="Arial"/>
          <w:color w:val="000000"/>
          <w:sz w:val="32"/>
          <w:szCs w:val="32"/>
          <w:rtl/>
        </w:rPr>
        <w:t xml:space="preserve"> تعرف هذه الظاهرة بقاعدة </w:t>
      </w:r>
      <w:proofErr w:type="spellStart"/>
      <w:r w:rsidRPr="003433E3">
        <w:rPr>
          <w:rFonts w:ascii="Calibri" w:eastAsia="Calibri" w:hAnsi="Calibri" w:cs="Arial"/>
          <w:color w:val="000000"/>
          <w:sz w:val="32"/>
          <w:szCs w:val="32"/>
          <w:rtl/>
        </w:rPr>
        <w:t>لاندشتاينر</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Landsteiner's rule</w:t>
      </w:r>
      <w:r w:rsidRPr="003433E3">
        <w:rPr>
          <w:rFonts w:ascii="Calibri" w:eastAsia="Calibri" w:hAnsi="Calibri" w:cs="Arial"/>
          <w:color w:val="000000"/>
          <w:sz w:val="32"/>
          <w:szCs w:val="32"/>
          <w:rtl/>
        </w:rPr>
        <w:t>.</w:t>
      </w:r>
      <w:proofErr w:type="spellStart"/>
      <w:r w:rsidRPr="003433E3">
        <w:rPr>
          <w:rFonts w:ascii="Calibri" w:eastAsia="Calibri" w:hAnsi="Calibri" w:cs="Arial" w:hint="cs"/>
          <w:color w:val="000000"/>
          <w:sz w:val="32"/>
          <w:szCs w:val="32"/>
          <w:rtl/>
        </w:rPr>
        <w:t>و</w:t>
      </w:r>
      <w:r w:rsidRPr="003433E3">
        <w:rPr>
          <w:rFonts w:ascii="Calibri" w:eastAsia="Calibri" w:hAnsi="Calibri" w:cs="Arial"/>
          <w:color w:val="000000"/>
          <w:sz w:val="32"/>
          <w:szCs w:val="32"/>
          <w:rtl/>
        </w:rPr>
        <w:t>الراصات</w:t>
      </w:r>
      <w:proofErr w:type="spellEnd"/>
      <w:r w:rsidRPr="003433E3">
        <w:rPr>
          <w:rFonts w:ascii="Calibri" w:eastAsia="Calibri" w:hAnsi="Calibri" w:cs="Arial"/>
          <w:color w:val="000000"/>
          <w:sz w:val="32"/>
          <w:szCs w:val="32"/>
          <w:rtl/>
        </w:rPr>
        <w:t xml:space="preserve"> كغيرها من الأضداد هي غاما </w:t>
      </w:r>
      <w:proofErr w:type="spellStart"/>
      <w:r w:rsidRPr="003433E3">
        <w:rPr>
          <w:rFonts w:ascii="Calibri" w:eastAsia="Calibri" w:hAnsi="Calibri" w:cs="Arial"/>
          <w:color w:val="000000"/>
          <w:sz w:val="32"/>
          <w:szCs w:val="32"/>
          <w:rtl/>
        </w:rPr>
        <w:t>غلوبولينات</w:t>
      </w:r>
      <w:proofErr w:type="spellEnd"/>
      <w:r w:rsidRPr="003433E3">
        <w:rPr>
          <w:rFonts w:ascii="Calibri" w:eastAsia="Calibri" w:hAnsi="Calibri" w:cs="Arial"/>
          <w:color w:val="000000"/>
          <w:sz w:val="32"/>
          <w:szCs w:val="32"/>
          <w:rtl/>
        </w:rPr>
        <w:t xml:space="preserve"> تقوم بإنتاجها الخلايا نفسها التي</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تنتج الأضداد لأي مستضد ويختلف تركيز هذه الأضداد من حالة إلى أخرى، ولكن معظمها من </w:t>
      </w:r>
      <w:proofErr w:type="spellStart"/>
      <w:r w:rsidRPr="003433E3">
        <w:rPr>
          <w:rFonts w:ascii="Calibri" w:eastAsia="Calibri" w:hAnsi="Calibri" w:cs="Arial"/>
          <w:color w:val="000000"/>
          <w:sz w:val="32"/>
          <w:szCs w:val="32"/>
          <w:rtl/>
        </w:rPr>
        <w:t>الغلوبولينات</w:t>
      </w:r>
      <w:proofErr w:type="spellEnd"/>
      <w:r w:rsidRPr="003433E3">
        <w:rPr>
          <w:rFonts w:ascii="Calibri" w:eastAsia="Calibri" w:hAnsi="Calibri" w:cs="Arial"/>
          <w:color w:val="000000"/>
          <w:sz w:val="32"/>
          <w:szCs w:val="32"/>
          <w:rtl/>
        </w:rPr>
        <w:t xml:space="preserve"> المناعية</w:t>
      </w:r>
      <w:r w:rsidRPr="003433E3">
        <w:rPr>
          <w:rFonts w:ascii="Calibri" w:eastAsia="Calibri" w:hAnsi="Calibri" w:cs="Arial"/>
          <w:color w:val="000000"/>
          <w:sz w:val="32"/>
          <w:szCs w:val="32"/>
        </w:rPr>
        <w:t xml:space="preserve"> IGM </w:t>
      </w:r>
      <w:r w:rsidRPr="003433E3">
        <w:rPr>
          <w:rFonts w:ascii="Calibri" w:eastAsia="Calibri" w:hAnsi="Calibri" w:cs="Arial"/>
          <w:color w:val="000000"/>
          <w:sz w:val="32"/>
          <w:szCs w:val="32"/>
          <w:rtl/>
        </w:rPr>
        <w:t xml:space="preserve"> وهذه الأضداد قادرة على رص الكريات الحمر وكذلك في تفعيل المتممة،  وإلى جانب النمط </w:t>
      </w:r>
      <w:r w:rsidRPr="003433E3">
        <w:rPr>
          <w:rFonts w:ascii="Calibri" w:eastAsia="Calibri" w:hAnsi="Calibri" w:cs="Arial"/>
          <w:color w:val="000000"/>
          <w:sz w:val="32"/>
          <w:szCs w:val="32"/>
        </w:rPr>
        <w:t xml:space="preserve">IGM </w:t>
      </w:r>
      <w:r w:rsidRPr="003433E3">
        <w:rPr>
          <w:rFonts w:ascii="Calibri" w:eastAsia="Calibri" w:hAnsi="Calibri" w:cs="Arial"/>
          <w:color w:val="000000"/>
          <w:sz w:val="32"/>
          <w:szCs w:val="32"/>
          <w:rtl/>
        </w:rPr>
        <w:t xml:space="preserve"> يمكن أن توجد الأضداد من النمط </w:t>
      </w:r>
      <w:r w:rsidRPr="003433E3">
        <w:rPr>
          <w:rFonts w:ascii="Calibri" w:eastAsia="Calibri" w:hAnsi="Calibri" w:cs="Arial"/>
          <w:color w:val="000000"/>
          <w:sz w:val="32"/>
          <w:szCs w:val="32"/>
        </w:rPr>
        <w:t xml:space="preserve"> IGA–IGG</w:t>
      </w:r>
      <w:r w:rsidRPr="003433E3">
        <w:rPr>
          <w:rFonts w:ascii="Calibri" w:eastAsia="Calibri" w:hAnsi="Calibri" w:cs="Arial"/>
          <w:color w:val="000000"/>
          <w:sz w:val="32"/>
          <w:szCs w:val="32"/>
          <w:rtl/>
        </w:rPr>
        <w:t>.</w:t>
      </w:r>
    </w:p>
    <w:p w:rsidR="003433E3" w:rsidRPr="003433E3" w:rsidRDefault="003433E3" w:rsidP="003A7AF3">
      <w:pPr>
        <w:bidi/>
        <w:spacing w:after="200"/>
        <w:contextualSpacing/>
        <w:jc w:val="both"/>
        <w:rPr>
          <w:rFonts w:ascii="Calibri" w:eastAsia="Calibri" w:hAnsi="Calibri" w:cs="Arial"/>
          <w:color w:val="000000"/>
          <w:sz w:val="32"/>
          <w:szCs w:val="32"/>
          <w:rtl/>
        </w:rPr>
      </w:pPr>
      <w:r w:rsidRPr="003433E3">
        <w:rPr>
          <w:rFonts w:ascii="Calibri" w:eastAsia="Calibri" w:hAnsi="Calibri" w:cs="Arial"/>
          <w:color w:val="000000"/>
          <w:sz w:val="32"/>
          <w:szCs w:val="32"/>
          <w:rtl/>
        </w:rPr>
        <w:lastRenderedPageBreak/>
        <w:t xml:space="preserve">توجد الأضداد </w:t>
      </w:r>
      <w:r w:rsidRPr="003433E3">
        <w:rPr>
          <w:rFonts w:ascii="Calibri" w:eastAsia="Calibri" w:hAnsi="Calibri" w:cs="Arial"/>
          <w:color w:val="000000"/>
          <w:sz w:val="32"/>
          <w:szCs w:val="32"/>
        </w:rPr>
        <w:t xml:space="preserve">B </w:t>
      </w:r>
      <w:r w:rsidRPr="003433E3">
        <w:rPr>
          <w:rFonts w:ascii="Calibri" w:eastAsia="Calibri" w:hAnsi="Calibri" w:cs="Arial"/>
          <w:color w:val="000000"/>
          <w:sz w:val="32"/>
          <w:szCs w:val="32"/>
          <w:rtl/>
        </w:rPr>
        <w:t xml:space="preserve"> في الأشخاص ذو الزمرة </w:t>
      </w:r>
      <w:r w:rsidRPr="003433E3">
        <w:rPr>
          <w:rFonts w:ascii="Calibri" w:eastAsia="Calibri" w:hAnsi="Calibri" w:cs="Arial"/>
          <w:color w:val="000000"/>
          <w:sz w:val="32"/>
          <w:szCs w:val="32"/>
        </w:rPr>
        <w:t>A</w:t>
      </w:r>
      <w:r w:rsidRPr="003433E3">
        <w:rPr>
          <w:rFonts w:ascii="Calibri" w:eastAsia="Calibri" w:hAnsi="Calibri" w:cs="Arial"/>
          <w:color w:val="000000"/>
          <w:sz w:val="32"/>
          <w:szCs w:val="32"/>
          <w:rtl/>
        </w:rPr>
        <w:t xml:space="preserve"> في مصول الأشخاص ذوي الزمرة </w:t>
      </w:r>
      <w:r w:rsidRPr="003433E3">
        <w:rPr>
          <w:rFonts w:ascii="Calibri" w:eastAsia="Calibri" w:hAnsi="Calibri" w:cs="Arial"/>
          <w:color w:val="000000"/>
          <w:sz w:val="32"/>
          <w:szCs w:val="32"/>
        </w:rPr>
        <w:t xml:space="preserve">B </w:t>
      </w:r>
      <w:r w:rsidRPr="003433E3">
        <w:rPr>
          <w:rFonts w:ascii="Calibri" w:eastAsia="Calibri" w:hAnsi="Calibri" w:cs="Arial"/>
          <w:color w:val="000000"/>
          <w:sz w:val="32"/>
          <w:szCs w:val="32"/>
          <w:rtl/>
        </w:rPr>
        <w:t xml:space="preserve">، كما توجد الأضداد </w:t>
      </w:r>
      <w:r w:rsidRPr="003433E3">
        <w:rPr>
          <w:rFonts w:ascii="Calibri" w:eastAsia="Calibri" w:hAnsi="Calibri" w:cs="Arial"/>
          <w:color w:val="000000"/>
          <w:sz w:val="32"/>
          <w:szCs w:val="32"/>
        </w:rPr>
        <w:t xml:space="preserve">B </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و </w:t>
      </w:r>
      <w:r w:rsidRPr="003433E3">
        <w:rPr>
          <w:rFonts w:ascii="Calibri" w:eastAsia="Calibri" w:hAnsi="Calibri" w:cs="Arial"/>
          <w:color w:val="000000"/>
          <w:sz w:val="32"/>
          <w:szCs w:val="32"/>
        </w:rPr>
        <w:t xml:space="preserve">A </w:t>
      </w:r>
      <w:r w:rsidRPr="003433E3">
        <w:rPr>
          <w:rFonts w:ascii="Calibri" w:eastAsia="Calibri" w:hAnsi="Calibri" w:cs="Arial"/>
          <w:color w:val="000000"/>
          <w:sz w:val="32"/>
          <w:szCs w:val="32"/>
          <w:rtl/>
        </w:rPr>
        <w:t xml:space="preserve"> في الأشخاص ذو الزمرة </w:t>
      </w:r>
      <w:r w:rsidRPr="003433E3">
        <w:rPr>
          <w:rFonts w:ascii="Calibri" w:eastAsia="Calibri" w:hAnsi="Calibri" w:cs="Arial"/>
          <w:color w:val="000000"/>
          <w:sz w:val="32"/>
          <w:szCs w:val="32"/>
        </w:rPr>
        <w:t>O</w:t>
      </w:r>
      <w:r w:rsidRPr="003433E3">
        <w:rPr>
          <w:rFonts w:ascii="Calibri" w:eastAsia="Calibri" w:hAnsi="Calibri" w:cs="Arial"/>
          <w:color w:val="000000"/>
          <w:sz w:val="32"/>
          <w:szCs w:val="32"/>
          <w:rtl/>
        </w:rPr>
        <w:t xml:space="preserve"> الذين لا يمتلكون مستضدات</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Pr>
        <w:t>)</w:t>
      </w:r>
      <w:proofErr w:type="spellStart"/>
      <w:r w:rsidRPr="003433E3">
        <w:rPr>
          <w:rFonts w:ascii="Calibri" w:eastAsia="Calibri" w:hAnsi="Calibri" w:cs="Arial"/>
          <w:color w:val="000000"/>
          <w:sz w:val="32"/>
          <w:szCs w:val="32"/>
          <w:rtl/>
        </w:rPr>
        <w:t>مسترصات</w:t>
      </w:r>
      <w:proofErr w:type="spellEnd"/>
      <w:r w:rsidRPr="003433E3">
        <w:rPr>
          <w:rFonts w:ascii="Calibri" w:eastAsia="Calibri" w:hAnsi="Calibri" w:cs="Arial"/>
          <w:color w:val="000000"/>
          <w:sz w:val="32"/>
          <w:szCs w:val="32"/>
          <w:rtl/>
        </w:rPr>
        <w:t xml:space="preserve">) على كرياتهم الحمراء، ولا توجد أي أضداد في الزمرة </w:t>
      </w:r>
      <w:r w:rsidRPr="003433E3">
        <w:rPr>
          <w:rFonts w:ascii="Calibri" w:eastAsia="Calibri" w:hAnsi="Calibri" w:cs="Arial"/>
          <w:color w:val="000000"/>
          <w:sz w:val="32"/>
          <w:szCs w:val="32"/>
        </w:rPr>
        <w:t>AB</w:t>
      </w:r>
      <w:r w:rsidRPr="003433E3">
        <w:rPr>
          <w:rFonts w:ascii="Calibri" w:eastAsia="Calibri" w:hAnsi="Calibri" w:cs="Arial"/>
          <w:color w:val="000000"/>
          <w:sz w:val="32"/>
          <w:szCs w:val="32"/>
          <w:rtl/>
        </w:rPr>
        <w:t xml:space="preserve"> الذين لديهم مستضدات </w:t>
      </w:r>
      <w:r w:rsidRPr="003433E3">
        <w:rPr>
          <w:rFonts w:ascii="Calibri" w:eastAsia="Calibri" w:hAnsi="Calibri" w:cs="Arial"/>
          <w:color w:val="000000"/>
          <w:sz w:val="32"/>
          <w:szCs w:val="32"/>
        </w:rPr>
        <w:t>A, B</w:t>
      </w:r>
      <w:r w:rsidRPr="003433E3">
        <w:rPr>
          <w:rFonts w:ascii="Calibri" w:eastAsia="Calibri" w:hAnsi="Calibri" w:cs="Arial"/>
          <w:color w:val="000000"/>
          <w:sz w:val="32"/>
          <w:szCs w:val="32"/>
          <w:rtl/>
        </w:rPr>
        <w:t>.</w:t>
      </w:r>
    </w:p>
    <w:p w:rsidR="003433E3" w:rsidRPr="003433E3" w:rsidRDefault="00536E84" w:rsidP="003A7AF3">
      <w:pPr>
        <w:bidi/>
        <w:spacing w:after="200" w:line="360" w:lineRule="auto"/>
        <w:contextualSpacing/>
        <w:jc w:val="both"/>
        <w:rPr>
          <w:rFonts w:ascii="Calibri" w:eastAsia="Calibri" w:hAnsi="Calibri" w:cs="Arial"/>
          <w:color w:val="000000"/>
          <w:sz w:val="32"/>
          <w:szCs w:val="32"/>
          <w:rtl/>
        </w:rPr>
      </w:pPr>
      <w:r>
        <w:rPr>
          <w:rFonts w:ascii="Calibri" w:eastAsia="Calibri" w:hAnsi="Calibri" w:cs="Arial" w:hint="cs"/>
          <w:color w:val="000000"/>
          <w:sz w:val="32"/>
          <w:szCs w:val="32"/>
          <w:rtl/>
        </w:rPr>
        <w:t xml:space="preserve">إن </w:t>
      </w:r>
      <w:r w:rsidR="003433E3" w:rsidRPr="003433E3">
        <w:rPr>
          <w:rFonts w:ascii="Calibri" w:eastAsia="Calibri" w:hAnsi="Calibri" w:cs="Arial"/>
          <w:color w:val="000000"/>
          <w:sz w:val="32"/>
          <w:szCs w:val="32"/>
          <w:rtl/>
        </w:rPr>
        <w:t>عملي</w:t>
      </w:r>
      <w:r>
        <w:rPr>
          <w:rFonts w:ascii="Calibri" w:eastAsia="Calibri" w:hAnsi="Calibri" w:cs="Arial"/>
          <w:color w:val="000000"/>
          <w:sz w:val="32"/>
          <w:szCs w:val="32"/>
          <w:rtl/>
        </w:rPr>
        <w:t>ة التراص أثناء تفاعلات نقل الدم</w:t>
      </w:r>
      <w:r>
        <w:rPr>
          <w:rFonts w:ascii="Calibri" w:eastAsia="Calibri" w:hAnsi="Calibri" w:cs="Arial" w:hint="cs"/>
          <w:color w:val="000000"/>
          <w:sz w:val="32"/>
          <w:szCs w:val="32"/>
          <w:rtl/>
        </w:rPr>
        <w:t xml:space="preserve"> تحدث </w:t>
      </w:r>
      <w:r w:rsidR="003433E3" w:rsidRPr="003433E3">
        <w:rPr>
          <w:rFonts w:ascii="Calibri" w:eastAsia="Calibri" w:hAnsi="Calibri" w:cs="Arial"/>
          <w:color w:val="000000"/>
          <w:sz w:val="32"/>
          <w:szCs w:val="32"/>
          <w:rtl/>
        </w:rPr>
        <w:t>عندما لا</w:t>
      </w:r>
      <w:r w:rsidR="003433E3" w:rsidRPr="003433E3">
        <w:rPr>
          <w:rFonts w:ascii="Calibri" w:eastAsia="Calibri" w:hAnsi="Calibri" w:cs="Arial" w:hint="cs"/>
          <w:color w:val="000000"/>
          <w:sz w:val="32"/>
          <w:szCs w:val="32"/>
          <w:rtl/>
        </w:rPr>
        <w:t xml:space="preserve"> </w:t>
      </w:r>
      <w:proofErr w:type="spellStart"/>
      <w:r w:rsidR="003433E3" w:rsidRPr="003433E3">
        <w:rPr>
          <w:rFonts w:ascii="Calibri" w:eastAsia="Calibri" w:hAnsi="Calibri" w:cs="Arial"/>
          <w:color w:val="000000"/>
          <w:sz w:val="32"/>
          <w:szCs w:val="32"/>
          <w:rtl/>
        </w:rPr>
        <w:t>تتلائم</w:t>
      </w:r>
      <w:proofErr w:type="spellEnd"/>
      <w:r w:rsidR="003433E3" w:rsidRPr="003433E3">
        <w:rPr>
          <w:rFonts w:ascii="Calibri" w:eastAsia="Calibri" w:hAnsi="Calibri" w:cs="Arial"/>
          <w:color w:val="000000"/>
          <w:sz w:val="32"/>
          <w:szCs w:val="32"/>
          <w:rtl/>
        </w:rPr>
        <w:t xml:space="preserve"> الدماء مع بعضها وتمتزج </w:t>
      </w:r>
      <w:proofErr w:type="spellStart"/>
      <w:r w:rsidR="003433E3" w:rsidRPr="003433E3">
        <w:rPr>
          <w:rFonts w:ascii="Calibri" w:eastAsia="Calibri" w:hAnsi="Calibri" w:cs="Arial"/>
          <w:color w:val="000000"/>
          <w:sz w:val="32"/>
          <w:szCs w:val="32"/>
          <w:rtl/>
        </w:rPr>
        <w:t>الراصات</w:t>
      </w:r>
      <w:proofErr w:type="spellEnd"/>
      <w:r w:rsidR="003433E3" w:rsidRPr="003433E3">
        <w:rPr>
          <w:rFonts w:ascii="Calibri" w:eastAsia="Calibri" w:hAnsi="Calibri" w:cs="Arial"/>
          <w:color w:val="000000"/>
          <w:sz w:val="32"/>
          <w:szCs w:val="32"/>
          <w:rtl/>
        </w:rPr>
        <w:t xml:space="preserve"> ضد </w:t>
      </w:r>
      <w:r w:rsidR="003433E3" w:rsidRPr="003433E3">
        <w:rPr>
          <w:rFonts w:ascii="Calibri" w:eastAsia="Calibri" w:hAnsi="Calibri" w:cs="Arial"/>
          <w:color w:val="000000"/>
          <w:sz w:val="32"/>
          <w:szCs w:val="32"/>
        </w:rPr>
        <w:t>A</w:t>
      </w:r>
      <w:r w:rsidR="003433E3" w:rsidRPr="003433E3">
        <w:rPr>
          <w:rFonts w:ascii="Calibri" w:eastAsia="Calibri" w:hAnsi="Calibri" w:cs="Arial"/>
          <w:color w:val="000000"/>
          <w:sz w:val="32"/>
          <w:szCs w:val="32"/>
          <w:rtl/>
        </w:rPr>
        <w:t xml:space="preserve"> مع </w:t>
      </w:r>
      <w:proofErr w:type="spellStart"/>
      <w:r w:rsidR="003433E3" w:rsidRPr="003433E3">
        <w:rPr>
          <w:rFonts w:ascii="Calibri" w:eastAsia="Calibri" w:hAnsi="Calibri" w:cs="Arial"/>
          <w:color w:val="000000"/>
          <w:sz w:val="32"/>
          <w:szCs w:val="32"/>
          <w:rtl/>
        </w:rPr>
        <w:t>المسترصة</w:t>
      </w:r>
      <w:proofErr w:type="spellEnd"/>
      <w:r w:rsidR="003433E3" w:rsidRPr="003433E3">
        <w:rPr>
          <w:rFonts w:ascii="Calibri" w:eastAsia="Calibri" w:hAnsi="Calibri" w:cs="Arial"/>
          <w:color w:val="000000"/>
          <w:sz w:val="32"/>
          <w:szCs w:val="32"/>
          <w:rtl/>
        </w:rPr>
        <w:t xml:space="preserve"> </w:t>
      </w:r>
      <w:r w:rsidR="003433E3" w:rsidRPr="003433E3">
        <w:rPr>
          <w:rFonts w:ascii="Calibri" w:eastAsia="Calibri" w:hAnsi="Calibri" w:cs="Arial"/>
          <w:color w:val="000000"/>
          <w:sz w:val="32"/>
          <w:szCs w:val="32"/>
        </w:rPr>
        <w:t>A</w:t>
      </w:r>
      <w:r w:rsidR="003433E3" w:rsidRPr="003433E3">
        <w:rPr>
          <w:rFonts w:ascii="Calibri" w:eastAsia="Calibri" w:hAnsi="Calibri" w:cs="Arial"/>
          <w:color w:val="000000"/>
          <w:sz w:val="32"/>
          <w:szCs w:val="32"/>
          <w:rtl/>
        </w:rPr>
        <w:t xml:space="preserve">، أو الراصة ضد  مع </w:t>
      </w:r>
      <w:proofErr w:type="spellStart"/>
      <w:r w:rsidR="003433E3" w:rsidRPr="003433E3">
        <w:rPr>
          <w:rFonts w:ascii="Calibri" w:eastAsia="Calibri" w:hAnsi="Calibri" w:cs="Arial"/>
          <w:color w:val="000000"/>
          <w:sz w:val="32"/>
          <w:szCs w:val="32"/>
          <w:rtl/>
        </w:rPr>
        <w:t>المستراصة</w:t>
      </w:r>
      <w:proofErr w:type="spellEnd"/>
      <w:r w:rsidR="003433E3" w:rsidRPr="003433E3">
        <w:rPr>
          <w:rFonts w:ascii="Calibri" w:eastAsia="Calibri" w:hAnsi="Calibri" w:cs="Arial"/>
          <w:color w:val="000000"/>
          <w:sz w:val="32"/>
          <w:szCs w:val="32"/>
          <w:rtl/>
        </w:rPr>
        <w:t xml:space="preserve"> </w:t>
      </w:r>
      <w:r w:rsidR="003433E3" w:rsidRPr="003433E3">
        <w:rPr>
          <w:rFonts w:ascii="Calibri" w:eastAsia="Calibri" w:hAnsi="Calibri" w:cs="Arial"/>
          <w:color w:val="000000"/>
          <w:sz w:val="32"/>
          <w:szCs w:val="32"/>
        </w:rPr>
        <w:t>B</w:t>
      </w:r>
      <w:r w:rsidR="003433E3" w:rsidRPr="003433E3">
        <w:rPr>
          <w:rFonts w:ascii="Calibri" w:eastAsia="Calibri" w:hAnsi="Calibri" w:cs="Arial"/>
          <w:color w:val="000000"/>
          <w:sz w:val="32"/>
          <w:szCs w:val="32"/>
          <w:rtl/>
        </w:rPr>
        <w:t xml:space="preserve"> ترتص الكريات الحمراء مع بعضها كالتالي:</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تمتلك </w:t>
      </w:r>
      <w:proofErr w:type="spellStart"/>
      <w:r w:rsidRPr="003433E3">
        <w:rPr>
          <w:rFonts w:ascii="Calibri" w:eastAsia="Calibri" w:hAnsi="Calibri" w:cs="Arial"/>
          <w:color w:val="000000"/>
          <w:sz w:val="32"/>
          <w:szCs w:val="32"/>
          <w:rtl/>
        </w:rPr>
        <w:t>الراصات</w:t>
      </w:r>
      <w:proofErr w:type="spellEnd"/>
      <w:r w:rsidRPr="003433E3">
        <w:rPr>
          <w:rFonts w:ascii="Calibri" w:eastAsia="Calibri" w:hAnsi="Calibri" w:cs="Arial"/>
          <w:color w:val="000000"/>
          <w:sz w:val="32"/>
          <w:szCs w:val="32"/>
          <w:rtl/>
        </w:rPr>
        <w:t xml:space="preserve"> موقعين لل</w:t>
      </w:r>
      <w:r w:rsidRPr="003433E3">
        <w:rPr>
          <w:rFonts w:ascii="Calibri" w:eastAsia="Calibri" w:hAnsi="Calibri" w:cs="Arial" w:hint="cs"/>
          <w:color w:val="000000"/>
          <w:sz w:val="32"/>
          <w:szCs w:val="32"/>
          <w:rtl/>
        </w:rPr>
        <w:t>ا</w:t>
      </w:r>
      <w:r w:rsidRPr="003433E3">
        <w:rPr>
          <w:rFonts w:ascii="Calibri" w:eastAsia="Calibri" w:hAnsi="Calibri" w:cs="Arial"/>
          <w:color w:val="000000"/>
          <w:sz w:val="32"/>
          <w:szCs w:val="32"/>
          <w:rtl/>
        </w:rPr>
        <w:t>رتباط</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(النمط </w:t>
      </w:r>
      <w:r w:rsidRPr="003433E3">
        <w:rPr>
          <w:rFonts w:ascii="Calibri" w:eastAsia="Calibri" w:hAnsi="Calibri" w:cs="Arial"/>
          <w:color w:val="000000"/>
          <w:sz w:val="32"/>
          <w:szCs w:val="32"/>
        </w:rPr>
        <w:t xml:space="preserve"> IGG</w:t>
      </w:r>
      <w:r w:rsidRPr="003433E3">
        <w:rPr>
          <w:rFonts w:ascii="Calibri" w:eastAsia="Calibri" w:hAnsi="Calibri" w:cs="Arial"/>
          <w:color w:val="000000"/>
          <w:sz w:val="32"/>
          <w:szCs w:val="32"/>
          <w:rtl/>
        </w:rPr>
        <w:t>) أو عشرة مواقع</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(النمط </w:t>
      </w:r>
      <w:r w:rsidRPr="003433E3">
        <w:rPr>
          <w:rFonts w:ascii="Calibri" w:eastAsia="Calibri" w:hAnsi="Calibri" w:cs="Arial"/>
          <w:color w:val="000000"/>
          <w:sz w:val="32"/>
          <w:szCs w:val="32"/>
        </w:rPr>
        <w:t>IGM</w:t>
      </w:r>
      <w:r w:rsidRPr="003433E3">
        <w:rPr>
          <w:rFonts w:ascii="Calibri" w:eastAsia="Calibri" w:hAnsi="Calibri" w:cs="Arial"/>
          <w:color w:val="000000"/>
          <w:sz w:val="32"/>
          <w:szCs w:val="32"/>
          <w:rtl/>
        </w:rPr>
        <w:t>)، فيمكن للراصة الواحدة أن ترتبط ب</w:t>
      </w:r>
      <w:r w:rsidRPr="003433E3">
        <w:rPr>
          <w:rFonts w:ascii="Calibri" w:eastAsia="Calibri" w:hAnsi="Calibri" w:cs="Arial" w:hint="cs"/>
          <w:color w:val="000000"/>
          <w:sz w:val="32"/>
          <w:szCs w:val="32"/>
          <w:rtl/>
        </w:rPr>
        <w:t>ا</w:t>
      </w:r>
      <w:r w:rsidRPr="003433E3">
        <w:rPr>
          <w:rFonts w:ascii="Calibri" w:eastAsia="Calibri" w:hAnsi="Calibri" w:cs="Arial"/>
          <w:color w:val="000000"/>
          <w:sz w:val="32"/>
          <w:szCs w:val="32"/>
          <w:rtl/>
        </w:rPr>
        <w:t>ثنين أو أكثر من الكريات الحمراء في الوقت نفسه مما يؤدي إلى التصاق الكريات مع بعضها وهذا ما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يسبب تجمع الكريات وتسد الأوعية الدموية الصغيرة في أي مكان في الجهاز الدوراني وفي غضون ساعات قليلة تقوم كريات الدم البيض </w:t>
      </w:r>
      <w:proofErr w:type="spellStart"/>
      <w:r w:rsidRPr="003433E3">
        <w:rPr>
          <w:rFonts w:ascii="Calibri" w:eastAsia="Calibri" w:hAnsi="Calibri" w:cs="Arial"/>
          <w:color w:val="000000"/>
          <w:sz w:val="32"/>
          <w:szCs w:val="32"/>
          <w:rtl/>
        </w:rPr>
        <w:t>البلعمية</w:t>
      </w:r>
      <w:proofErr w:type="spellEnd"/>
      <w:r w:rsidRPr="003433E3">
        <w:rPr>
          <w:rFonts w:ascii="Calibri" w:eastAsia="Calibri" w:hAnsi="Calibri" w:cs="Arial"/>
          <w:color w:val="000000"/>
          <w:sz w:val="32"/>
          <w:szCs w:val="32"/>
          <w:rtl/>
        </w:rPr>
        <w:t xml:space="preserve"> والجهاز الشبكي </w:t>
      </w:r>
      <w:proofErr w:type="spellStart"/>
      <w:r w:rsidRPr="003433E3">
        <w:rPr>
          <w:rFonts w:ascii="Calibri" w:eastAsia="Calibri" w:hAnsi="Calibri" w:cs="Arial"/>
          <w:color w:val="000000"/>
          <w:sz w:val="32"/>
          <w:szCs w:val="32"/>
          <w:rtl/>
        </w:rPr>
        <w:t>البطاني</w:t>
      </w:r>
      <w:proofErr w:type="spellEnd"/>
      <w:r w:rsidRPr="003433E3">
        <w:rPr>
          <w:rFonts w:ascii="Calibri" w:eastAsia="Calibri" w:hAnsi="Calibri" w:cs="Arial"/>
          <w:color w:val="000000"/>
          <w:sz w:val="32"/>
          <w:szCs w:val="32"/>
          <w:rtl/>
        </w:rPr>
        <w:t xml:space="preserve"> بتحطيم الكريات المتراصة محررة خضاب الدم في المصورة.</w:t>
      </w:r>
    </w:p>
    <w:p w:rsidR="003433E3" w:rsidRPr="003433E3" w:rsidRDefault="003433E3" w:rsidP="003A7AF3">
      <w:pPr>
        <w:bidi/>
        <w:spacing w:after="200" w:line="360" w:lineRule="auto"/>
        <w:contextualSpacing/>
        <w:jc w:val="both"/>
        <w:rPr>
          <w:rFonts w:ascii="Calibri" w:eastAsia="Calibri" w:hAnsi="Calibri" w:cs="Arial"/>
          <w:color w:val="000000"/>
          <w:sz w:val="32"/>
          <w:szCs w:val="32"/>
        </w:rPr>
      </w:pPr>
      <w:r w:rsidRPr="003433E3">
        <w:rPr>
          <w:rFonts w:ascii="Calibri" w:eastAsia="Calibri" w:hAnsi="Calibri" w:cs="Arial"/>
          <w:color w:val="000000"/>
          <w:sz w:val="32"/>
          <w:szCs w:val="32"/>
          <w:rtl/>
        </w:rPr>
        <w:t>انحلال الدم أثناء تفاعلات نقل اللدم</w:t>
      </w:r>
      <w:r w:rsidRPr="003433E3">
        <w:rPr>
          <w:rFonts w:ascii="Calibri" w:eastAsia="Calibri" w:hAnsi="Calibri" w:cs="Arial" w:hint="cs"/>
          <w:color w:val="000000"/>
          <w:sz w:val="32"/>
          <w:szCs w:val="32"/>
          <w:vertAlign w:val="superscript"/>
          <w:rtl/>
        </w:rPr>
        <w:t>(69)</w:t>
      </w:r>
      <w:r w:rsidRPr="003433E3">
        <w:rPr>
          <w:rFonts w:ascii="Calibri" w:eastAsia="Calibri" w:hAnsi="Calibri" w:cs="Arial"/>
          <w:color w:val="000000"/>
          <w:sz w:val="32"/>
          <w:szCs w:val="32"/>
          <w:rtl/>
        </w:rPr>
        <w:t xml:space="preserve">:يحدث في بعض الأحيان </w:t>
      </w:r>
      <w:r w:rsidRPr="003433E3">
        <w:rPr>
          <w:rFonts w:ascii="Calibri" w:eastAsia="Calibri" w:hAnsi="Calibri" w:cs="Arial" w:hint="cs"/>
          <w:color w:val="000000"/>
          <w:sz w:val="32"/>
          <w:szCs w:val="32"/>
          <w:rtl/>
        </w:rPr>
        <w:t>ا</w:t>
      </w:r>
      <w:r w:rsidRPr="003433E3">
        <w:rPr>
          <w:rFonts w:ascii="Calibri" w:eastAsia="Calibri" w:hAnsi="Calibri" w:cs="Arial"/>
          <w:color w:val="000000"/>
          <w:sz w:val="32"/>
          <w:szCs w:val="32"/>
          <w:rtl/>
        </w:rPr>
        <w:t xml:space="preserve">نحلال فوري للكريات الحمر في الدوران عندما لا </w:t>
      </w:r>
      <w:proofErr w:type="spellStart"/>
      <w:r w:rsidRPr="003433E3">
        <w:rPr>
          <w:rFonts w:ascii="Calibri" w:eastAsia="Calibri" w:hAnsi="Calibri" w:cs="Arial"/>
          <w:color w:val="000000"/>
          <w:sz w:val="32"/>
          <w:szCs w:val="32"/>
          <w:rtl/>
        </w:rPr>
        <w:t>يتلائم</w:t>
      </w:r>
      <w:proofErr w:type="spellEnd"/>
      <w:r w:rsidRPr="003433E3">
        <w:rPr>
          <w:rFonts w:ascii="Calibri" w:eastAsia="Calibri" w:hAnsi="Calibri" w:cs="Arial"/>
          <w:color w:val="000000"/>
          <w:sz w:val="32"/>
          <w:szCs w:val="32"/>
          <w:rtl/>
        </w:rPr>
        <w:t xml:space="preserve"> دم المتلقي  والآخذ حيث تسبب الأضداد </w:t>
      </w:r>
      <w:r w:rsidRPr="003433E3">
        <w:rPr>
          <w:rFonts w:ascii="Calibri" w:eastAsia="Calibri" w:hAnsi="Calibri" w:cs="Arial" w:hint="cs"/>
          <w:color w:val="000000"/>
          <w:sz w:val="32"/>
          <w:szCs w:val="32"/>
          <w:rtl/>
        </w:rPr>
        <w:t>ا</w:t>
      </w:r>
      <w:r w:rsidRPr="003433E3">
        <w:rPr>
          <w:rFonts w:ascii="Calibri" w:eastAsia="Calibri" w:hAnsi="Calibri" w:cs="Arial"/>
          <w:color w:val="000000"/>
          <w:sz w:val="32"/>
          <w:szCs w:val="32"/>
          <w:rtl/>
        </w:rPr>
        <w:t>نحلال للكريات الحمر بوساطة تفعيل جملة المتممة التي تحرر بدورها أنزيمات حالة للبروتين تمزق أغشية الكريات.</w:t>
      </w:r>
    </w:p>
    <w:p w:rsidR="003433E3" w:rsidRPr="003433E3" w:rsidRDefault="003433E3" w:rsidP="002A6AF4">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إن انحلال الدم الفوري داخل الأوعية أقل شيوعا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من التراص الذي يتلوه انحلال دم متأخر، ويعود السبب في ذلك إلى الحاجة لنمط مختلف من الأضداد</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(من نمط أضداد </w:t>
      </w:r>
      <w:r w:rsidRPr="003433E3">
        <w:rPr>
          <w:rFonts w:ascii="Calibri" w:eastAsia="Calibri" w:hAnsi="Calibri" w:cs="Arial"/>
          <w:color w:val="000000"/>
          <w:sz w:val="32"/>
          <w:szCs w:val="32"/>
        </w:rPr>
        <w:t>IGM</w:t>
      </w:r>
      <w:r w:rsidRPr="003433E3">
        <w:rPr>
          <w:rFonts w:ascii="Calibri" w:eastAsia="Calibri" w:hAnsi="Calibri" w:cs="Arial"/>
          <w:color w:val="000000"/>
          <w:sz w:val="32"/>
          <w:szCs w:val="32"/>
          <w:rtl/>
        </w:rPr>
        <w:t xml:space="preserve">) تدعى حالات الدم </w:t>
      </w:r>
      <w:proofErr w:type="spellStart"/>
      <w:r w:rsidRPr="003433E3">
        <w:rPr>
          <w:rFonts w:ascii="Calibri" w:eastAsia="Calibri" w:hAnsi="Calibri" w:cs="Arial"/>
          <w:color w:val="000000"/>
          <w:sz w:val="32"/>
          <w:szCs w:val="32"/>
        </w:rPr>
        <w:t>Hemolysins</w:t>
      </w:r>
      <w:proofErr w:type="spellEnd"/>
      <w:r w:rsidRPr="003433E3">
        <w:rPr>
          <w:rFonts w:ascii="Calibri" w:eastAsia="Calibri" w:hAnsi="Calibri" w:cs="Arial"/>
          <w:color w:val="000000"/>
          <w:sz w:val="32"/>
          <w:szCs w:val="32"/>
        </w:rPr>
        <w:t xml:space="preserve"> </w:t>
      </w:r>
      <w:r w:rsidR="002A6AF4">
        <w:rPr>
          <w:rFonts w:ascii="Calibri" w:eastAsia="Calibri" w:hAnsi="Calibri" w:cs="Arial" w:hint="cs"/>
          <w:color w:val="000000"/>
          <w:sz w:val="32"/>
          <w:szCs w:val="32"/>
          <w:rtl/>
        </w:rPr>
        <w:t>.</w:t>
      </w:r>
    </w:p>
    <w:p w:rsidR="003433E3" w:rsidRPr="003433E3" w:rsidRDefault="003433E3" w:rsidP="003433E3">
      <w:pPr>
        <w:autoSpaceDE w:val="0"/>
        <w:autoSpaceDN w:val="0"/>
        <w:bidi/>
        <w:adjustRightInd w:val="0"/>
        <w:spacing w:line="240" w:lineRule="auto"/>
        <w:ind w:firstLine="26"/>
        <w:jc w:val="both"/>
        <w:rPr>
          <w:color w:val="FF0000"/>
          <w:sz w:val="32"/>
          <w:szCs w:val="32"/>
          <w:vertAlign w:val="superscript"/>
          <w:rtl/>
        </w:rPr>
      </w:pPr>
    </w:p>
    <w:p w:rsidR="003433E3" w:rsidRPr="003433E3" w:rsidRDefault="003433E3" w:rsidP="003433E3">
      <w:pPr>
        <w:autoSpaceDE w:val="0"/>
        <w:autoSpaceDN w:val="0"/>
        <w:bidi/>
        <w:adjustRightInd w:val="0"/>
        <w:spacing w:line="240" w:lineRule="auto"/>
        <w:ind w:firstLine="26"/>
        <w:jc w:val="both"/>
        <w:rPr>
          <w:color w:val="FF0000"/>
          <w:sz w:val="32"/>
          <w:szCs w:val="32"/>
          <w:vertAlign w:val="superscript"/>
          <w:rtl/>
        </w:rPr>
      </w:pPr>
    </w:p>
    <w:p w:rsidR="003433E3" w:rsidRDefault="003433E3" w:rsidP="003433E3">
      <w:pPr>
        <w:autoSpaceDE w:val="0"/>
        <w:autoSpaceDN w:val="0"/>
        <w:bidi/>
        <w:adjustRightInd w:val="0"/>
        <w:spacing w:line="240" w:lineRule="auto"/>
        <w:ind w:firstLine="26"/>
        <w:jc w:val="both"/>
        <w:rPr>
          <w:color w:val="FF0000"/>
          <w:sz w:val="32"/>
          <w:szCs w:val="32"/>
          <w:vertAlign w:val="superscript"/>
          <w:rtl/>
        </w:rPr>
      </w:pPr>
    </w:p>
    <w:p w:rsidR="00536E84" w:rsidRDefault="00536E84" w:rsidP="00536E84">
      <w:pPr>
        <w:autoSpaceDE w:val="0"/>
        <w:autoSpaceDN w:val="0"/>
        <w:bidi/>
        <w:adjustRightInd w:val="0"/>
        <w:spacing w:line="240" w:lineRule="auto"/>
        <w:ind w:firstLine="26"/>
        <w:jc w:val="both"/>
        <w:rPr>
          <w:color w:val="FF0000"/>
          <w:sz w:val="32"/>
          <w:szCs w:val="32"/>
          <w:vertAlign w:val="superscript"/>
          <w:rtl/>
        </w:rPr>
      </w:pPr>
    </w:p>
    <w:p w:rsidR="00536E84" w:rsidRDefault="00536E84" w:rsidP="002A6AF4">
      <w:pPr>
        <w:autoSpaceDE w:val="0"/>
        <w:autoSpaceDN w:val="0"/>
        <w:bidi/>
        <w:adjustRightInd w:val="0"/>
        <w:spacing w:line="240" w:lineRule="auto"/>
        <w:jc w:val="both"/>
        <w:rPr>
          <w:color w:val="FF0000"/>
          <w:sz w:val="32"/>
          <w:szCs w:val="32"/>
          <w:vertAlign w:val="superscript"/>
          <w:rtl/>
        </w:rPr>
      </w:pPr>
    </w:p>
    <w:p w:rsidR="002A6AF4" w:rsidRPr="003433E3" w:rsidRDefault="002A6AF4" w:rsidP="002A6AF4">
      <w:pPr>
        <w:autoSpaceDE w:val="0"/>
        <w:autoSpaceDN w:val="0"/>
        <w:bidi/>
        <w:adjustRightInd w:val="0"/>
        <w:spacing w:line="240" w:lineRule="auto"/>
        <w:jc w:val="both"/>
        <w:rPr>
          <w:color w:val="FF0000"/>
          <w:sz w:val="32"/>
          <w:szCs w:val="32"/>
          <w:vertAlign w:val="superscript"/>
          <w:rtl/>
        </w:rPr>
      </w:pPr>
    </w:p>
    <w:p w:rsidR="003433E3" w:rsidRPr="003433E3" w:rsidRDefault="003433E3" w:rsidP="003433E3">
      <w:pPr>
        <w:pBdr>
          <w:top w:val="single" w:sz="4" w:space="1" w:color="auto"/>
          <w:left w:val="single" w:sz="4" w:space="4" w:color="auto"/>
          <w:bottom w:val="single" w:sz="4" w:space="1" w:color="auto"/>
          <w:right w:val="single" w:sz="4" w:space="4" w:color="auto"/>
        </w:pBdr>
        <w:shd w:val="clear" w:color="auto" w:fill="C2D69B" w:themeFill="accent3" w:themeFillTint="99"/>
        <w:autoSpaceDE w:val="0"/>
        <w:autoSpaceDN w:val="0"/>
        <w:bidi/>
        <w:adjustRightInd w:val="0"/>
        <w:spacing w:line="240" w:lineRule="auto"/>
        <w:jc w:val="center"/>
        <w:rPr>
          <w:color w:val="000000" w:themeColor="text1"/>
          <w:sz w:val="36"/>
          <w:szCs w:val="36"/>
          <w:rtl/>
        </w:rPr>
      </w:pPr>
      <w:r w:rsidRPr="003433E3">
        <w:rPr>
          <w:rFonts w:hint="cs"/>
          <w:color w:val="000000" w:themeColor="text1"/>
          <w:sz w:val="36"/>
          <w:szCs w:val="36"/>
          <w:rtl/>
        </w:rPr>
        <w:lastRenderedPageBreak/>
        <w:t xml:space="preserve">ثالثا: </w:t>
      </w:r>
      <w:r w:rsidRPr="003433E3">
        <w:rPr>
          <w:rFonts w:ascii="Calibri" w:eastAsia="Calibri" w:hAnsi="Calibri" w:cs="Arial" w:hint="cs"/>
          <w:color w:val="000000"/>
          <w:sz w:val="36"/>
          <w:szCs w:val="36"/>
          <w:rtl/>
        </w:rPr>
        <w:t xml:space="preserve">المنظومة </w:t>
      </w:r>
      <w:proofErr w:type="spellStart"/>
      <w:r w:rsidRPr="003433E3">
        <w:rPr>
          <w:rFonts w:ascii="Calibri" w:eastAsia="Calibri" w:hAnsi="Calibri" w:cs="Arial" w:hint="cs"/>
          <w:color w:val="000000"/>
          <w:sz w:val="36"/>
          <w:szCs w:val="36"/>
          <w:rtl/>
        </w:rPr>
        <w:t>الريصية</w:t>
      </w:r>
      <w:proofErr w:type="spellEnd"/>
      <w:r w:rsidRPr="003433E3">
        <w:rPr>
          <w:rFonts w:ascii="Calibri" w:eastAsia="Calibri" w:hAnsi="Calibri" w:cs="Arial" w:hint="cs"/>
          <w:color w:val="000000"/>
          <w:sz w:val="36"/>
          <w:szCs w:val="36"/>
          <w:rtl/>
        </w:rPr>
        <w:t xml:space="preserve"> (أنماط الدم وفق العامل </w:t>
      </w:r>
      <w:r w:rsidRPr="003433E3">
        <w:rPr>
          <w:rFonts w:ascii="Calibri" w:eastAsia="Calibri" w:hAnsi="Calibri" w:cs="Arial"/>
          <w:color w:val="000000"/>
          <w:sz w:val="36"/>
          <w:szCs w:val="36"/>
        </w:rPr>
        <w:t>RH</w:t>
      </w:r>
      <w:r w:rsidRPr="003433E3">
        <w:rPr>
          <w:rFonts w:ascii="Calibri" w:eastAsia="Calibri" w:hAnsi="Calibri" w:cs="Arial" w:hint="cs"/>
          <w:color w:val="000000"/>
          <w:sz w:val="36"/>
          <w:szCs w:val="36"/>
          <w:rtl/>
        </w:rPr>
        <w:t>).</w:t>
      </w:r>
    </w:p>
    <w:p w:rsidR="003433E3" w:rsidRPr="003433E3" w:rsidRDefault="003433E3" w:rsidP="003433E3">
      <w:pPr>
        <w:bidi/>
        <w:spacing w:after="200"/>
        <w:jc w:val="both"/>
        <w:rPr>
          <w:rFonts w:ascii="Calibri" w:eastAsia="Calibri" w:hAnsi="Calibri" w:cs="Arial"/>
          <w:color w:val="000000"/>
          <w:sz w:val="32"/>
          <w:szCs w:val="32"/>
          <w:rtl/>
        </w:rPr>
      </w:pP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ا</w:t>
      </w:r>
      <w:r w:rsidRPr="003433E3">
        <w:rPr>
          <w:rFonts w:ascii="Calibri" w:eastAsia="Calibri" w:hAnsi="Calibri" w:cs="Arial"/>
          <w:color w:val="000000"/>
          <w:sz w:val="32"/>
          <w:szCs w:val="32"/>
          <w:rtl/>
        </w:rPr>
        <w:t>كتشفت هذه المنظومة سنة 1940</w:t>
      </w:r>
      <w:r w:rsidRPr="003433E3">
        <w:rPr>
          <w:rFonts w:ascii="Calibri" w:eastAsia="Calibri" w:hAnsi="Calibri" w:cs="Arial" w:hint="cs"/>
          <w:color w:val="000000"/>
          <w:sz w:val="32"/>
          <w:szCs w:val="32"/>
          <w:rtl/>
        </w:rPr>
        <w:t>م</w:t>
      </w:r>
      <w:r w:rsidRPr="003433E3">
        <w:rPr>
          <w:rFonts w:ascii="Calibri" w:eastAsia="Calibri" w:hAnsi="Calibri" w:cs="Arial"/>
          <w:color w:val="000000"/>
          <w:sz w:val="32"/>
          <w:szCs w:val="32"/>
          <w:rtl/>
        </w:rPr>
        <w:t xml:space="preserve"> من قبل</w:t>
      </w:r>
      <w:r w:rsidRPr="003433E3">
        <w:rPr>
          <w:rFonts w:ascii="Calibri" w:eastAsia="Calibri" w:hAnsi="Calibri" w:cs="Arial"/>
          <w:color w:val="000000"/>
          <w:sz w:val="32"/>
          <w:szCs w:val="32"/>
        </w:rPr>
        <w:t xml:space="preserve">Levin and </w:t>
      </w:r>
      <w:proofErr w:type="spellStart"/>
      <w:r w:rsidRPr="003433E3">
        <w:rPr>
          <w:rFonts w:ascii="Calibri" w:eastAsia="Calibri" w:hAnsi="Calibri" w:cs="Arial"/>
          <w:color w:val="000000"/>
          <w:sz w:val="32"/>
          <w:szCs w:val="32"/>
        </w:rPr>
        <w:t>stenson</w:t>
      </w:r>
      <w:proofErr w:type="spellEnd"/>
      <w:r w:rsidRPr="003433E3">
        <w:rPr>
          <w:rFonts w:ascii="Calibri" w:eastAsia="Calibri" w:hAnsi="Calibri" w:cs="Arial"/>
          <w:color w:val="000000"/>
          <w:sz w:val="32"/>
          <w:szCs w:val="32"/>
        </w:rPr>
        <w:t xml:space="preserve"> </w:t>
      </w:r>
      <w:r w:rsidRPr="003433E3">
        <w:rPr>
          <w:rFonts w:ascii="Calibri" w:eastAsia="Calibri" w:hAnsi="Calibri" w:cs="Arial"/>
          <w:color w:val="000000"/>
          <w:sz w:val="32"/>
          <w:szCs w:val="32"/>
          <w:rtl/>
        </w:rPr>
        <w:t xml:space="preserve"> حيث قاما بتصنيف 85% من الأفراد على أنهم </w:t>
      </w:r>
      <w:r w:rsidRPr="003433E3">
        <w:rPr>
          <w:rFonts w:ascii="Calibri" w:eastAsia="Calibri" w:hAnsi="Calibri" w:cs="Arial"/>
          <w:color w:val="000000"/>
          <w:sz w:val="32"/>
          <w:szCs w:val="32"/>
        </w:rPr>
        <w:t xml:space="preserve">RH+ </w:t>
      </w:r>
      <w:r w:rsidRPr="003433E3">
        <w:rPr>
          <w:rFonts w:ascii="Calibri" w:eastAsia="Calibri" w:hAnsi="Calibri" w:cs="Arial"/>
          <w:color w:val="000000"/>
          <w:sz w:val="32"/>
          <w:szCs w:val="32"/>
          <w:rtl/>
        </w:rPr>
        <w:t xml:space="preserve"> و15% على أنهم </w:t>
      </w:r>
      <w:r w:rsidRPr="003433E3">
        <w:rPr>
          <w:rFonts w:ascii="Calibri" w:eastAsia="Calibri" w:hAnsi="Calibri" w:cs="Arial"/>
          <w:color w:val="000000"/>
          <w:sz w:val="32"/>
          <w:szCs w:val="32"/>
        </w:rPr>
        <w:t xml:space="preserve"> .RH-</w:t>
      </w:r>
      <w:r w:rsidRPr="003433E3">
        <w:rPr>
          <w:rFonts w:ascii="Calibri" w:eastAsia="Calibri" w:hAnsi="Calibri" w:cs="Arial"/>
          <w:color w:val="000000"/>
          <w:sz w:val="32"/>
          <w:szCs w:val="32"/>
          <w:rtl/>
        </w:rPr>
        <w:t>ثم اتسعت ا</w:t>
      </w:r>
      <w:r w:rsidRPr="003433E3">
        <w:rPr>
          <w:rFonts w:ascii="Calibri" w:eastAsia="Calibri" w:hAnsi="Calibri" w:cs="Arial" w:hint="cs"/>
          <w:color w:val="000000"/>
          <w:sz w:val="32"/>
          <w:szCs w:val="32"/>
          <w:rtl/>
        </w:rPr>
        <w:t>لا</w:t>
      </w:r>
      <w:r w:rsidRPr="003433E3">
        <w:rPr>
          <w:rFonts w:ascii="Calibri" w:eastAsia="Calibri" w:hAnsi="Calibri" w:cs="Arial"/>
          <w:color w:val="000000"/>
          <w:sz w:val="32"/>
          <w:szCs w:val="32"/>
          <w:rtl/>
        </w:rPr>
        <w:t xml:space="preserve">كتشافات لتبين أن هنالك أكثر من 40 مستضد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مختلف، وفي أيامنا هذه يفهم من التعبير</w:t>
      </w:r>
      <w:r w:rsidRPr="003433E3">
        <w:rPr>
          <w:rFonts w:ascii="Calibri" w:eastAsia="Calibri" w:hAnsi="Calibri" w:cs="Arial"/>
          <w:color w:val="000000"/>
          <w:sz w:val="32"/>
          <w:szCs w:val="32"/>
        </w:rPr>
        <w:t xml:space="preserve">RH + </w:t>
      </w:r>
      <w:r w:rsidRPr="003433E3">
        <w:rPr>
          <w:rFonts w:ascii="Calibri" w:eastAsia="Calibri" w:hAnsi="Calibri" w:cs="Arial"/>
          <w:color w:val="000000"/>
          <w:sz w:val="32"/>
          <w:szCs w:val="32"/>
          <w:rtl/>
        </w:rPr>
        <w:t xml:space="preserve"> وجود المستضد</w:t>
      </w:r>
      <w:r w:rsidRPr="003433E3">
        <w:rPr>
          <w:rFonts w:ascii="Calibri" w:eastAsia="Calibri" w:hAnsi="Calibri" w:cs="Arial"/>
          <w:color w:val="000000"/>
          <w:sz w:val="32"/>
          <w:szCs w:val="32"/>
        </w:rPr>
        <w:t xml:space="preserve">D </w:t>
      </w:r>
      <w:r w:rsidRPr="003433E3">
        <w:rPr>
          <w:rFonts w:ascii="Calibri" w:eastAsia="Calibri" w:hAnsi="Calibri" w:cs="Arial"/>
          <w:color w:val="000000"/>
          <w:sz w:val="32"/>
          <w:szCs w:val="32"/>
          <w:rtl/>
        </w:rPr>
        <w:t xml:space="preserve"> أو </w:t>
      </w:r>
      <w:r w:rsidRPr="003433E3">
        <w:rPr>
          <w:rFonts w:ascii="Calibri" w:eastAsia="Calibri" w:hAnsi="Calibri" w:cs="Arial"/>
          <w:color w:val="000000"/>
          <w:sz w:val="32"/>
          <w:szCs w:val="32"/>
        </w:rPr>
        <w:t>RH0</w:t>
      </w:r>
      <w:r w:rsidRPr="003433E3">
        <w:rPr>
          <w:rFonts w:ascii="Calibri" w:eastAsia="Calibri" w:hAnsi="Calibri" w:cs="Arial"/>
          <w:color w:val="000000"/>
          <w:sz w:val="32"/>
          <w:szCs w:val="32"/>
          <w:rtl/>
        </w:rPr>
        <w:t>.</w:t>
      </w:r>
    </w:p>
    <w:p w:rsidR="003433E3" w:rsidRPr="003433E3" w:rsidRDefault="003433E3" w:rsidP="003433E3">
      <w:pPr>
        <w:bidi/>
        <w:spacing w:after="200"/>
        <w:jc w:val="both"/>
        <w:rPr>
          <w:rFonts w:ascii="Calibri" w:eastAsia="Calibri" w:hAnsi="Calibri" w:cs="Arial"/>
          <w:color w:val="000000"/>
          <w:sz w:val="32"/>
          <w:szCs w:val="32"/>
          <w:vertAlign w:val="superscript"/>
          <w:rtl/>
        </w:rPr>
      </w:pPr>
      <w:r w:rsidRPr="003433E3">
        <w:rPr>
          <w:rFonts w:ascii="Calibri" w:eastAsia="Calibri" w:hAnsi="Calibri" w:cs="Arial" w:hint="cs"/>
          <w:color w:val="000000"/>
          <w:sz w:val="32"/>
          <w:szCs w:val="32"/>
          <w:rtl/>
        </w:rPr>
        <w:t xml:space="preserve">إن نظام </w:t>
      </w:r>
      <w:proofErr w:type="spellStart"/>
      <w:r w:rsidRPr="003433E3">
        <w:rPr>
          <w:rFonts w:ascii="Calibri" w:eastAsia="Calibri" w:hAnsi="Calibri" w:cs="Arial" w:hint="cs"/>
          <w:color w:val="000000"/>
          <w:sz w:val="32"/>
          <w:szCs w:val="32"/>
          <w:rtl/>
        </w:rPr>
        <w:t>الريزوس</w:t>
      </w:r>
      <w:proofErr w:type="spellEnd"/>
      <w:r w:rsidRPr="003433E3">
        <w:rPr>
          <w:rFonts w:ascii="Calibri" w:eastAsia="Calibri" w:hAnsi="Calibri" w:cs="Arial" w:hint="cs"/>
          <w:color w:val="000000"/>
          <w:sz w:val="32"/>
          <w:szCs w:val="32"/>
          <w:rtl/>
        </w:rPr>
        <w:t xml:space="preserve"> هو أكثر النظم تعقيداً،</w:t>
      </w:r>
      <w:r w:rsidR="002A6AF4">
        <w:rPr>
          <w:rFonts w:ascii="Calibri" w:eastAsia="Calibri" w:hAnsi="Calibri" w:cs="Arial" w:hint="cs"/>
          <w:color w:val="000000"/>
          <w:sz w:val="32"/>
          <w:szCs w:val="32"/>
          <w:rtl/>
        </w:rPr>
        <w:t xml:space="preserve"> </w:t>
      </w:r>
      <w:r w:rsidRPr="003433E3">
        <w:rPr>
          <w:rFonts w:ascii="Calibri" w:eastAsia="Calibri" w:hAnsi="Calibri" w:cs="Arial" w:hint="cs"/>
          <w:color w:val="000000"/>
          <w:sz w:val="32"/>
          <w:szCs w:val="32"/>
          <w:rtl/>
        </w:rPr>
        <w:t xml:space="preserve">ويوجد فقط على الكريات الحمر وقد أصبح الثاني بعد نظام ال </w:t>
      </w:r>
      <w:r w:rsidRPr="003433E3">
        <w:rPr>
          <w:rFonts w:ascii="Calibri" w:eastAsia="Calibri" w:hAnsi="Calibri" w:cs="Arial"/>
          <w:color w:val="000000"/>
          <w:sz w:val="32"/>
          <w:szCs w:val="32"/>
        </w:rPr>
        <w:t>ABO</w:t>
      </w:r>
      <w:r w:rsidRPr="003433E3">
        <w:rPr>
          <w:rFonts w:ascii="Calibri" w:eastAsia="Calibri" w:hAnsi="Calibri" w:cs="Arial" w:hint="cs"/>
          <w:color w:val="000000"/>
          <w:sz w:val="32"/>
          <w:szCs w:val="32"/>
          <w:rtl/>
        </w:rPr>
        <w:t xml:space="preserve"> في نقل الدم ،وبقي الأول من حيث الأهمية في التوليد كونه السبب الرئيسي للداء الانحلالي لحديثي الولادة</w:t>
      </w:r>
      <w:r w:rsidRPr="003433E3">
        <w:rPr>
          <w:rFonts w:ascii="Calibri" w:eastAsia="Calibri" w:hAnsi="Calibri" w:cs="Arial" w:hint="cs"/>
          <w:color w:val="000000"/>
          <w:sz w:val="32"/>
          <w:szCs w:val="32"/>
          <w:vertAlign w:val="superscript"/>
          <w:rtl/>
        </w:rPr>
        <w:t>(70)</w:t>
      </w:r>
    </w:p>
    <w:p w:rsidR="003433E3" w:rsidRPr="003433E3" w:rsidRDefault="003433E3" w:rsidP="003433E3">
      <w:pPr>
        <w:bidi/>
        <w:spacing w:after="200"/>
        <w:jc w:val="both"/>
        <w:rPr>
          <w:rFonts w:ascii="Calibri" w:eastAsia="Calibri" w:hAnsi="Calibri" w:cs="Arial"/>
          <w:color w:val="000000"/>
          <w:sz w:val="32"/>
          <w:szCs w:val="32"/>
          <w:vertAlign w:val="superscript"/>
          <w:rtl/>
        </w:rPr>
      </w:pP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Pr>
        <w:t xml:space="preserve">85% </w:t>
      </w:r>
      <w:r w:rsidRPr="003433E3">
        <w:rPr>
          <w:rFonts w:ascii="Calibri" w:eastAsia="Calibri" w:hAnsi="Calibri" w:cs="Arial" w:hint="cs"/>
          <w:color w:val="000000"/>
          <w:sz w:val="32"/>
          <w:szCs w:val="32"/>
          <w:rtl/>
        </w:rPr>
        <w:t xml:space="preserve"> من الاشخاص في المجتمعات الاوربية (القوقاز) و 92% من السود و99% من الاسيويين و91% من العرب يحملون المستضد </w:t>
      </w:r>
      <w:r w:rsidRPr="003433E3">
        <w:rPr>
          <w:rFonts w:ascii="Calibri" w:eastAsia="Calibri" w:hAnsi="Calibri" w:cs="Arial"/>
          <w:color w:val="000000"/>
          <w:sz w:val="32"/>
          <w:szCs w:val="32"/>
        </w:rPr>
        <w:t>RH-D</w:t>
      </w:r>
      <w:r w:rsidR="002A6AF4">
        <w:rPr>
          <w:rFonts w:ascii="Calibri" w:eastAsia="Calibri" w:hAnsi="Calibri" w:cs="Arial" w:hint="cs"/>
          <w:color w:val="000000"/>
          <w:sz w:val="32"/>
          <w:szCs w:val="32"/>
          <w:rtl/>
        </w:rPr>
        <w:t xml:space="preserve">اي أنهم </w:t>
      </w:r>
      <w:proofErr w:type="spellStart"/>
      <w:r w:rsidR="002A6AF4">
        <w:rPr>
          <w:rFonts w:ascii="Calibri" w:eastAsia="Calibri" w:hAnsi="Calibri" w:cs="Arial" w:hint="cs"/>
          <w:color w:val="000000"/>
          <w:sz w:val="32"/>
          <w:szCs w:val="32"/>
          <w:rtl/>
        </w:rPr>
        <w:t>إي</w:t>
      </w:r>
      <w:r w:rsidRPr="003433E3">
        <w:rPr>
          <w:rFonts w:ascii="Calibri" w:eastAsia="Calibri" w:hAnsi="Calibri" w:cs="Arial" w:hint="cs"/>
          <w:color w:val="000000"/>
          <w:sz w:val="32"/>
          <w:szCs w:val="32"/>
          <w:rtl/>
        </w:rPr>
        <w:t>جاب</w:t>
      </w:r>
      <w:r w:rsidR="002A6AF4">
        <w:rPr>
          <w:rFonts w:ascii="Calibri" w:eastAsia="Calibri" w:hAnsi="Calibri" w:cs="Arial" w:hint="cs"/>
          <w:color w:val="000000"/>
          <w:sz w:val="32"/>
          <w:szCs w:val="32"/>
          <w:rtl/>
        </w:rPr>
        <w:t>ي</w:t>
      </w:r>
      <w:r w:rsidRPr="003433E3">
        <w:rPr>
          <w:rFonts w:ascii="Calibri" w:eastAsia="Calibri" w:hAnsi="Calibri" w:cs="Arial" w:hint="cs"/>
          <w:color w:val="000000"/>
          <w:sz w:val="32"/>
          <w:szCs w:val="32"/>
          <w:rtl/>
        </w:rPr>
        <w:t>يو</w:t>
      </w:r>
      <w:proofErr w:type="spellEnd"/>
      <w:r w:rsidRPr="003433E3">
        <w:rPr>
          <w:rFonts w:ascii="Calibri" w:eastAsia="Calibri" w:hAnsi="Calibri" w:cs="Arial" w:hint="cs"/>
          <w:color w:val="000000"/>
          <w:sz w:val="32"/>
          <w:szCs w:val="32"/>
          <w:rtl/>
        </w:rPr>
        <w:t xml:space="preserve"> </w:t>
      </w:r>
      <w:proofErr w:type="spellStart"/>
      <w:r w:rsidRPr="003433E3">
        <w:rPr>
          <w:rFonts w:ascii="Calibri" w:eastAsia="Calibri" w:hAnsi="Calibri" w:cs="Arial" w:hint="cs"/>
          <w:color w:val="000000"/>
          <w:sz w:val="32"/>
          <w:szCs w:val="32"/>
          <w:rtl/>
        </w:rPr>
        <w:t>الريزوس</w:t>
      </w:r>
      <w:proofErr w:type="spellEnd"/>
      <w:r w:rsidRPr="003433E3">
        <w:rPr>
          <w:rFonts w:ascii="Calibri" w:eastAsia="Calibri" w:hAnsi="Calibri" w:cs="Arial" w:hint="cs"/>
          <w:color w:val="000000"/>
          <w:sz w:val="32"/>
          <w:szCs w:val="32"/>
          <w:rtl/>
        </w:rPr>
        <w:t xml:space="preserve"> في حين ان باقي النسب سلبية </w:t>
      </w:r>
      <w:r w:rsidRPr="003433E3">
        <w:rPr>
          <w:rFonts w:ascii="Calibri" w:eastAsia="Calibri" w:hAnsi="Calibri" w:cs="Arial" w:hint="cs"/>
          <w:color w:val="000000"/>
          <w:sz w:val="32"/>
          <w:szCs w:val="32"/>
          <w:vertAlign w:val="superscript"/>
          <w:rtl/>
        </w:rPr>
        <w:t>(65-70)</w:t>
      </w:r>
    </w:p>
    <w:p w:rsidR="003433E3" w:rsidRPr="004D6045" w:rsidRDefault="002A6AF4" w:rsidP="004D6045">
      <w:pPr>
        <w:bidi/>
        <w:spacing w:after="200"/>
        <w:jc w:val="both"/>
        <w:rPr>
          <w:rFonts w:ascii="Calibri" w:eastAsia="Calibri" w:hAnsi="Calibri" w:cs="Arial"/>
          <w:color w:val="000000"/>
          <w:sz w:val="32"/>
          <w:szCs w:val="32"/>
          <w:rtl/>
        </w:rPr>
      </w:pPr>
      <w:r>
        <w:rPr>
          <w:rFonts w:ascii="Calibri" w:eastAsia="Calibri" w:hAnsi="Calibri" w:cs="Arial" w:hint="cs"/>
          <w:color w:val="000000"/>
          <w:sz w:val="32"/>
          <w:szCs w:val="32"/>
          <w:rtl/>
        </w:rPr>
        <w:t>ان أضداد</w:t>
      </w:r>
      <w:r w:rsidR="003433E3" w:rsidRPr="003433E3">
        <w:rPr>
          <w:rFonts w:ascii="Calibri" w:eastAsia="Calibri" w:hAnsi="Calibri" w:cs="Arial"/>
          <w:color w:val="000000"/>
          <w:sz w:val="32"/>
          <w:szCs w:val="32"/>
        </w:rPr>
        <w:t xml:space="preserve">RH </w:t>
      </w:r>
      <w:r>
        <w:rPr>
          <w:rFonts w:ascii="Calibri" w:eastAsia="Calibri" w:hAnsi="Calibri" w:cs="Arial" w:hint="cs"/>
          <w:color w:val="000000"/>
          <w:sz w:val="32"/>
          <w:szCs w:val="32"/>
          <w:rtl/>
        </w:rPr>
        <w:t xml:space="preserve"> يمكن ان تس</w:t>
      </w:r>
      <w:r w:rsidR="003433E3" w:rsidRPr="003433E3">
        <w:rPr>
          <w:rFonts w:ascii="Calibri" w:eastAsia="Calibri" w:hAnsi="Calibri" w:cs="Arial" w:hint="cs"/>
          <w:color w:val="000000"/>
          <w:sz w:val="32"/>
          <w:szCs w:val="32"/>
          <w:rtl/>
        </w:rPr>
        <w:t xml:space="preserve">بب </w:t>
      </w:r>
      <w:proofErr w:type="spellStart"/>
      <w:r w:rsidR="003433E3" w:rsidRPr="003433E3">
        <w:rPr>
          <w:rFonts w:ascii="Calibri" w:eastAsia="Calibri" w:hAnsi="Calibri" w:cs="Arial" w:hint="cs"/>
          <w:color w:val="000000"/>
          <w:sz w:val="32"/>
          <w:szCs w:val="32"/>
          <w:rtl/>
        </w:rPr>
        <w:t>ارتكاسات</w:t>
      </w:r>
      <w:proofErr w:type="spellEnd"/>
      <w:r w:rsidR="003433E3" w:rsidRPr="003433E3">
        <w:rPr>
          <w:rFonts w:ascii="Calibri" w:eastAsia="Calibri" w:hAnsi="Calibri" w:cs="Arial" w:hint="cs"/>
          <w:color w:val="000000"/>
          <w:sz w:val="32"/>
          <w:szCs w:val="32"/>
          <w:rtl/>
        </w:rPr>
        <w:t xml:space="preserve"> نقل دم انحلالية شديدة ومميتة وداء انحلالية شديدة ومميتة وداء انحلالي للجنين وحديثي الولادة فعلى الاقل 30% من المتلقين </w:t>
      </w:r>
      <w:proofErr w:type="spellStart"/>
      <w:r w:rsidR="003433E3" w:rsidRPr="003433E3">
        <w:rPr>
          <w:rFonts w:ascii="Calibri" w:eastAsia="Calibri" w:hAnsi="Calibri" w:cs="Arial" w:hint="cs"/>
          <w:color w:val="000000"/>
          <w:sz w:val="32"/>
          <w:szCs w:val="32"/>
          <w:rtl/>
        </w:rPr>
        <w:t>السلبيي</w:t>
      </w:r>
      <w:proofErr w:type="spellEnd"/>
      <w:r w:rsidR="003433E3" w:rsidRPr="003433E3">
        <w:rPr>
          <w:rFonts w:ascii="Calibri" w:eastAsia="Calibri" w:hAnsi="Calibri" w:cs="Arial" w:hint="cs"/>
          <w:color w:val="000000"/>
          <w:sz w:val="32"/>
          <w:szCs w:val="32"/>
          <w:rtl/>
        </w:rPr>
        <w:t xml:space="preserve"> </w:t>
      </w:r>
      <w:proofErr w:type="spellStart"/>
      <w:r w:rsidR="003433E3" w:rsidRPr="003433E3">
        <w:rPr>
          <w:rFonts w:ascii="Calibri" w:eastAsia="Calibri" w:hAnsi="Calibri" w:cs="Arial" w:hint="cs"/>
          <w:color w:val="000000"/>
          <w:sz w:val="32"/>
          <w:szCs w:val="32"/>
          <w:rtl/>
        </w:rPr>
        <w:t>الريزوس</w:t>
      </w:r>
      <w:proofErr w:type="spellEnd"/>
      <w:r w:rsidR="003433E3" w:rsidRPr="003433E3">
        <w:rPr>
          <w:rFonts w:ascii="Calibri" w:eastAsia="Calibri" w:hAnsi="Calibri" w:cs="Arial" w:hint="cs"/>
          <w:color w:val="000000"/>
          <w:sz w:val="32"/>
          <w:szCs w:val="32"/>
          <w:rtl/>
        </w:rPr>
        <w:t xml:space="preserve"> لكريات دم حمر ايجابية </w:t>
      </w:r>
      <w:proofErr w:type="spellStart"/>
      <w:r w:rsidR="003433E3" w:rsidRPr="003433E3">
        <w:rPr>
          <w:rFonts w:ascii="Calibri" w:eastAsia="Calibri" w:hAnsi="Calibri" w:cs="Arial" w:hint="cs"/>
          <w:color w:val="000000"/>
          <w:sz w:val="32"/>
          <w:szCs w:val="32"/>
          <w:rtl/>
        </w:rPr>
        <w:t>الريزوس</w:t>
      </w:r>
      <w:proofErr w:type="spellEnd"/>
      <w:r w:rsidR="003433E3" w:rsidRPr="003433E3">
        <w:rPr>
          <w:rFonts w:ascii="Calibri" w:eastAsia="Calibri" w:hAnsi="Calibri" w:cs="Arial" w:hint="cs"/>
          <w:color w:val="000000"/>
          <w:sz w:val="32"/>
          <w:szCs w:val="32"/>
          <w:rtl/>
        </w:rPr>
        <w:t xml:space="preserve"> يشكلون اضداد </w:t>
      </w:r>
      <w:r w:rsidR="003433E3" w:rsidRPr="003433E3">
        <w:rPr>
          <w:rFonts w:ascii="Calibri" w:eastAsia="Calibri" w:hAnsi="Calibri" w:cs="Arial"/>
          <w:color w:val="000000"/>
          <w:sz w:val="32"/>
          <w:szCs w:val="32"/>
        </w:rPr>
        <w:t xml:space="preserve">anti-D </w:t>
      </w:r>
      <w:r w:rsidR="003433E3" w:rsidRPr="003433E3">
        <w:rPr>
          <w:rFonts w:ascii="Calibri" w:eastAsia="Calibri" w:hAnsi="Calibri" w:cs="Arial" w:hint="cs"/>
          <w:color w:val="000000"/>
          <w:sz w:val="32"/>
          <w:szCs w:val="32"/>
          <w:vertAlign w:val="superscript"/>
          <w:rtl/>
        </w:rPr>
        <w:t>(71)</w:t>
      </w:r>
      <w:r>
        <w:rPr>
          <w:rFonts w:ascii="Calibri" w:eastAsia="Calibri" w:hAnsi="Calibri" w:cs="Arial" w:hint="cs"/>
          <w:color w:val="000000"/>
          <w:sz w:val="32"/>
          <w:szCs w:val="32"/>
          <w:rtl/>
        </w:rPr>
        <w:t>.</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hint="cs"/>
          <w:color w:val="000000"/>
          <w:sz w:val="32"/>
          <w:szCs w:val="32"/>
          <w:rtl/>
        </w:rPr>
        <w:t>المس</w:t>
      </w:r>
      <w:r w:rsidRPr="003433E3">
        <w:rPr>
          <w:rFonts w:ascii="Calibri" w:eastAsia="Calibri" w:hAnsi="Calibri" w:cs="Arial"/>
          <w:color w:val="000000"/>
          <w:sz w:val="32"/>
          <w:szCs w:val="32"/>
          <w:rtl/>
        </w:rPr>
        <w:t xml:space="preserve">تضدات والوراثة في المنظومة </w:t>
      </w:r>
      <w:proofErr w:type="spellStart"/>
      <w:r w:rsidRPr="003433E3">
        <w:rPr>
          <w:rFonts w:ascii="Calibri" w:eastAsia="Calibri" w:hAnsi="Calibri" w:cs="Arial"/>
          <w:color w:val="000000"/>
          <w:sz w:val="32"/>
          <w:szCs w:val="32"/>
          <w:rtl/>
        </w:rPr>
        <w:t>الريصية</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RH</w:t>
      </w:r>
      <w:r w:rsidRPr="003433E3">
        <w:rPr>
          <w:rFonts w:ascii="Calibri" w:eastAsia="Calibri" w:hAnsi="Calibri" w:cs="Arial" w:hint="cs"/>
          <w:color w:val="000000"/>
          <w:sz w:val="32"/>
          <w:szCs w:val="32"/>
          <w:rtl/>
        </w:rPr>
        <w:t>:</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تتمثل هذه المنظومة ب</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5</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مستضدا</w:t>
      </w:r>
      <w:r w:rsidRPr="003433E3">
        <w:rPr>
          <w:rFonts w:ascii="Calibri" w:eastAsia="Calibri" w:hAnsi="Calibri" w:cs="Arial" w:hint="cs"/>
          <w:color w:val="000000"/>
          <w:sz w:val="32"/>
          <w:szCs w:val="32"/>
          <w:rtl/>
        </w:rPr>
        <w:t>ت</w:t>
      </w:r>
      <w:r w:rsidRPr="003433E3">
        <w:rPr>
          <w:rFonts w:ascii="Calibri" w:eastAsia="Calibri" w:hAnsi="Calibri" w:cs="Arial"/>
          <w:color w:val="000000"/>
          <w:sz w:val="32"/>
          <w:szCs w:val="32"/>
          <w:rtl/>
        </w:rPr>
        <w:t xml:space="preserve"> رئيسية هي: </w:t>
      </w:r>
      <w:r w:rsidRPr="003433E3">
        <w:rPr>
          <w:rFonts w:ascii="Calibri" w:eastAsia="Calibri" w:hAnsi="Calibri" w:cs="Arial"/>
          <w:color w:val="000000"/>
          <w:sz w:val="32"/>
          <w:szCs w:val="32"/>
        </w:rPr>
        <w:t xml:space="preserve"> .</w:t>
      </w:r>
      <w:proofErr w:type="spellStart"/>
      <w:r w:rsidRPr="003433E3">
        <w:rPr>
          <w:rFonts w:ascii="Calibri" w:eastAsia="Calibri" w:hAnsi="Calibri" w:cs="Arial"/>
          <w:color w:val="000000"/>
          <w:sz w:val="32"/>
          <w:szCs w:val="32"/>
        </w:rPr>
        <w:t>D,C,E,c,e</w:t>
      </w:r>
      <w:proofErr w:type="spellEnd"/>
      <w:r w:rsidRPr="003433E3">
        <w:rPr>
          <w:rFonts w:ascii="Calibri" w:eastAsia="Calibri" w:hAnsi="Calibri" w:cs="Arial"/>
          <w:color w:val="000000"/>
          <w:sz w:val="32"/>
          <w:szCs w:val="32"/>
          <w:rtl/>
        </w:rPr>
        <w:t xml:space="preserve">وهذه المستضدات تأتي من ثلاثة مواقع وراثية، موقع </w:t>
      </w:r>
      <w:r w:rsidRPr="003433E3">
        <w:rPr>
          <w:rFonts w:ascii="Calibri" w:eastAsia="Calibri" w:hAnsi="Calibri" w:cs="Arial"/>
          <w:color w:val="000000"/>
          <w:sz w:val="32"/>
          <w:szCs w:val="32"/>
        </w:rPr>
        <w:t>D</w:t>
      </w:r>
      <w:r w:rsidRPr="003433E3">
        <w:rPr>
          <w:rFonts w:ascii="Calibri" w:eastAsia="Calibri" w:hAnsi="Calibri" w:cs="Arial"/>
          <w:color w:val="000000"/>
          <w:sz w:val="32"/>
          <w:szCs w:val="32"/>
          <w:rtl/>
        </w:rPr>
        <w:t xml:space="preserve"> الذي ينتج المستضد</w:t>
      </w:r>
      <w:r w:rsidRPr="003433E3">
        <w:rPr>
          <w:rFonts w:ascii="Calibri" w:eastAsia="Calibri" w:hAnsi="Calibri" w:cs="Arial"/>
          <w:color w:val="000000"/>
          <w:sz w:val="32"/>
          <w:szCs w:val="32"/>
        </w:rPr>
        <w:t xml:space="preserve"> D </w:t>
      </w:r>
      <w:r w:rsidRPr="003433E3">
        <w:rPr>
          <w:rFonts w:ascii="Calibri" w:eastAsia="Calibri" w:hAnsi="Calibri" w:cs="Arial"/>
          <w:color w:val="000000"/>
          <w:sz w:val="32"/>
          <w:szCs w:val="32"/>
          <w:rtl/>
        </w:rPr>
        <w:t xml:space="preserve">عند الشخص إيجابي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وتكون المورثة </w:t>
      </w:r>
      <w:r w:rsidRPr="003433E3">
        <w:rPr>
          <w:rFonts w:ascii="Calibri" w:eastAsia="Calibri" w:hAnsi="Calibri" w:cs="Arial"/>
          <w:color w:val="000000"/>
          <w:sz w:val="32"/>
          <w:szCs w:val="32"/>
        </w:rPr>
        <w:t>D</w:t>
      </w:r>
      <w:r w:rsidRPr="003433E3">
        <w:rPr>
          <w:rFonts w:ascii="Calibri" w:eastAsia="Calibri" w:hAnsi="Calibri" w:cs="Arial"/>
          <w:color w:val="000000"/>
          <w:sz w:val="32"/>
          <w:szCs w:val="32"/>
          <w:rtl/>
        </w:rPr>
        <w:t xml:space="preserve"> غائبة عند الأشخاص سلبي ال </w:t>
      </w:r>
      <w:r w:rsidRPr="003433E3">
        <w:rPr>
          <w:rFonts w:ascii="Calibri" w:eastAsia="Calibri" w:hAnsi="Calibri" w:cs="Arial"/>
          <w:color w:val="000000"/>
          <w:sz w:val="32"/>
          <w:szCs w:val="32"/>
        </w:rPr>
        <w:t>RH</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ويعبر عن غياب المستضد</w:t>
      </w:r>
      <w:r w:rsidRPr="003433E3">
        <w:rPr>
          <w:rFonts w:ascii="Calibri" w:eastAsia="Calibri" w:hAnsi="Calibri" w:cs="Arial"/>
          <w:color w:val="000000"/>
          <w:sz w:val="32"/>
          <w:szCs w:val="32"/>
        </w:rPr>
        <w:t xml:space="preserve">D </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بكتابة الحرف</w:t>
      </w:r>
      <w:r w:rsidRPr="003433E3">
        <w:rPr>
          <w:rFonts w:ascii="Calibri" w:eastAsia="Calibri" w:hAnsi="Calibri" w:cs="Arial"/>
          <w:color w:val="000000"/>
          <w:sz w:val="32"/>
          <w:szCs w:val="32"/>
        </w:rPr>
        <w:t xml:space="preserve"> .d</w:t>
      </w:r>
      <w:r w:rsidRPr="003433E3">
        <w:rPr>
          <w:rFonts w:ascii="Calibri" w:eastAsia="Calibri" w:hAnsi="Calibri" w:cs="Arial"/>
          <w:color w:val="000000"/>
          <w:sz w:val="32"/>
          <w:szCs w:val="32"/>
          <w:rtl/>
        </w:rPr>
        <w:t xml:space="preserve">أما </w:t>
      </w:r>
      <w:proofErr w:type="spellStart"/>
      <w:r w:rsidRPr="003433E3">
        <w:rPr>
          <w:rFonts w:ascii="Calibri" w:eastAsia="Calibri" w:hAnsi="Calibri" w:cs="Arial"/>
          <w:color w:val="000000"/>
          <w:sz w:val="32"/>
          <w:szCs w:val="32"/>
          <w:rtl/>
        </w:rPr>
        <w:t>المستضدان</w:t>
      </w:r>
      <w:r w:rsidRPr="003433E3">
        <w:rPr>
          <w:rFonts w:ascii="Calibri" w:eastAsia="Calibri" w:hAnsi="Calibri" w:cs="Arial"/>
          <w:color w:val="000000"/>
          <w:sz w:val="32"/>
          <w:szCs w:val="32"/>
        </w:rPr>
        <w:t>C'c</w:t>
      </w:r>
      <w:proofErr w:type="spellEnd"/>
      <w:r w:rsidRPr="003433E3">
        <w:rPr>
          <w:rFonts w:ascii="Calibri" w:eastAsia="Calibri" w:hAnsi="Calibri" w:cs="Arial"/>
          <w:color w:val="000000"/>
          <w:sz w:val="32"/>
          <w:szCs w:val="32"/>
        </w:rPr>
        <w:t xml:space="preserve"> </w:t>
      </w:r>
      <w:r w:rsidRPr="003433E3">
        <w:rPr>
          <w:rFonts w:ascii="Calibri" w:eastAsia="Calibri" w:hAnsi="Calibri" w:cs="Arial"/>
          <w:color w:val="000000"/>
          <w:sz w:val="32"/>
          <w:szCs w:val="32"/>
          <w:rtl/>
        </w:rPr>
        <w:t xml:space="preserve"> ينتجان من موقع واحد يشغله </w:t>
      </w:r>
      <w:proofErr w:type="spellStart"/>
      <w:r w:rsidRPr="003433E3">
        <w:rPr>
          <w:rFonts w:ascii="Calibri" w:eastAsia="Calibri" w:hAnsi="Calibri" w:cs="Arial"/>
          <w:color w:val="000000"/>
          <w:sz w:val="32"/>
          <w:szCs w:val="32"/>
          <w:rtl/>
        </w:rPr>
        <w:t>الأليل</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C</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أو</w:t>
      </w:r>
      <w:r w:rsidRPr="003433E3">
        <w:rPr>
          <w:rFonts w:ascii="Calibri" w:eastAsia="Calibri" w:hAnsi="Calibri" w:cs="Arial"/>
          <w:color w:val="000000"/>
          <w:sz w:val="32"/>
          <w:szCs w:val="32"/>
        </w:rPr>
        <w:t xml:space="preserve">c </w:t>
      </w:r>
      <w:r w:rsidRPr="003433E3">
        <w:rPr>
          <w:rFonts w:ascii="Calibri" w:eastAsia="Calibri" w:hAnsi="Calibri" w:cs="Arial"/>
          <w:color w:val="000000"/>
          <w:sz w:val="32"/>
          <w:szCs w:val="32"/>
          <w:rtl/>
        </w:rPr>
        <w:t xml:space="preserve"> وكذلك الأمر</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بالنسبة </w:t>
      </w:r>
      <w:proofErr w:type="spellStart"/>
      <w:r w:rsidRPr="003433E3">
        <w:rPr>
          <w:rFonts w:ascii="Calibri" w:eastAsia="Calibri" w:hAnsi="Calibri" w:cs="Arial"/>
          <w:color w:val="000000"/>
          <w:sz w:val="32"/>
          <w:szCs w:val="32"/>
          <w:rtl/>
        </w:rPr>
        <w:t>للمستضدان</w:t>
      </w:r>
      <w:proofErr w:type="spellEnd"/>
      <w:r w:rsidRPr="003433E3">
        <w:rPr>
          <w:rFonts w:ascii="Calibri" w:eastAsia="Calibri" w:hAnsi="Calibri" w:cs="Arial"/>
          <w:color w:val="000000"/>
          <w:sz w:val="32"/>
          <w:szCs w:val="32"/>
          <w:rtl/>
        </w:rPr>
        <w:t xml:space="preserve"> </w:t>
      </w:r>
      <w:proofErr w:type="spellStart"/>
      <w:r w:rsidRPr="003433E3">
        <w:rPr>
          <w:rFonts w:ascii="Calibri" w:eastAsia="Calibri" w:hAnsi="Calibri" w:cs="Arial"/>
          <w:color w:val="000000"/>
          <w:sz w:val="32"/>
          <w:szCs w:val="32"/>
        </w:rPr>
        <w:t>E'e</w:t>
      </w:r>
      <w:proofErr w:type="spellEnd"/>
      <w:r w:rsidRPr="003433E3">
        <w:rPr>
          <w:rFonts w:ascii="Calibri" w:eastAsia="Calibri" w:hAnsi="Calibri" w:cs="Arial"/>
          <w:color w:val="000000"/>
          <w:sz w:val="32"/>
          <w:szCs w:val="32"/>
        </w:rPr>
        <w:t xml:space="preserve"> </w:t>
      </w:r>
      <w:r w:rsidRPr="003433E3">
        <w:rPr>
          <w:rFonts w:ascii="Calibri" w:eastAsia="Calibri" w:hAnsi="Calibri" w:cs="Arial"/>
          <w:color w:val="000000"/>
          <w:sz w:val="32"/>
          <w:szCs w:val="32"/>
          <w:rtl/>
        </w:rPr>
        <w:t xml:space="preserve"> من موقع واحد</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يشغلها </w:t>
      </w:r>
      <w:proofErr w:type="spellStart"/>
      <w:r w:rsidRPr="003433E3">
        <w:rPr>
          <w:rFonts w:ascii="Calibri" w:eastAsia="Calibri" w:hAnsi="Calibri" w:cs="Arial"/>
          <w:color w:val="000000"/>
          <w:sz w:val="32"/>
          <w:szCs w:val="32"/>
          <w:rtl/>
        </w:rPr>
        <w:t>ال</w:t>
      </w:r>
      <w:r w:rsidRPr="003433E3">
        <w:rPr>
          <w:rFonts w:ascii="Calibri" w:eastAsia="Calibri" w:hAnsi="Calibri" w:cs="Arial" w:hint="cs"/>
          <w:color w:val="000000"/>
          <w:sz w:val="32"/>
          <w:szCs w:val="32"/>
          <w:rtl/>
        </w:rPr>
        <w:t>أ</w:t>
      </w:r>
      <w:r w:rsidRPr="003433E3">
        <w:rPr>
          <w:rFonts w:ascii="Calibri" w:eastAsia="Calibri" w:hAnsi="Calibri" w:cs="Arial"/>
          <w:color w:val="000000"/>
          <w:sz w:val="32"/>
          <w:szCs w:val="32"/>
          <w:rtl/>
        </w:rPr>
        <w:t>ليل</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 xml:space="preserve"> E</w:t>
      </w:r>
      <w:r w:rsidRPr="003433E3">
        <w:rPr>
          <w:rFonts w:ascii="Calibri" w:eastAsia="Calibri" w:hAnsi="Calibri" w:cs="Arial"/>
          <w:color w:val="000000"/>
          <w:sz w:val="32"/>
          <w:szCs w:val="32"/>
          <w:rtl/>
        </w:rPr>
        <w:t xml:space="preserve">أو </w:t>
      </w:r>
      <w:r w:rsidRPr="003433E3">
        <w:rPr>
          <w:rFonts w:ascii="Calibri" w:eastAsia="Calibri" w:hAnsi="Calibri" w:cs="Arial"/>
          <w:color w:val="000000"/>
          <w:sz w:val="32"/>
          <w:szCs w:val="32"/>
        </w:rPr>
        <w:t xml:space="preserve"> .e</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تعد جملة </w:t>
      </w:r>
      <w:r w:rsidRPr="003433E3">
        <w:rPr>
          <w:rFonts w:ascii="Calibri" w:eastAsia="Calibri" w:hAnsi="Calibri" w:cs="Arial"/>
          <w:color w:val="000000"/>
          <w:sz w:val="32"/>
          <w:szCs w:val="32"/>
        </w:rPr>
        <w:t>RH factor</w:t>
      </w:r>
      <w:r w:rsidRPr="003433E3">
        <w:rPr>
          <w:rFonts w:ascii="Calibri" w:eastAsia="Calibri" w:hAnsi="Calibri" w:cs="Arial"/>
          <w:color w:val="000000"/>
          <w:sz w:val="32"/>
          <w:szCs w:val="32"/>
          <w:rtl/>
        </w:rPr>
        <w:t xml:space="preserve"> مهمة في نقل الدم</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(كأهمية جملة المستضدات </w:t>
      </w:r>
      <w:r w:rsidRPr="003433E3">
        <w:rPr>
          <w:rFonts w:ascii="Calibri" w:eastAsia="Calibri" w:hAnsi="Calibri" w:cs="Arial"/>
          <w:color w:val="000000"/>
          <w:sz w:val="32"/>
          <w:szCs w:val="32"/>
        </w:rPr>
        <w:t>ABO</w:t>
      </w:r>
      <w:r w:rsidRPr="003433E3">
        <w:rPr>
          <w:rFonts w:ascii="Calibri" w:eastAsia="Calibri" w:hAnsi="Calibri" w:cs="Arial"/>
          <w:color w:val="000000"/>
          <w:sz w:val="32"/>
          <w:szCs w:val="32"/>
          <w:rtl/>
        </w:rPr>
        <w:t xml:space="preserve"> </w:t>
      </w:r>
      <w:proofErr w:type="spellStart"/>
      <w:r w:rsidRPr="003433E3">
        <w:rPr>
          <w:rFonts w:ascii="Calibri" w:eastAsia="Calibri" w:hAnsi="Calibri" w:cs="Arial"/>
          <w:color w:val="000000"/>
          <w:sz w:val="32"/>
          <w:szCs w:val="32"/>
          <w:rtl/>
        </w:rPr>
        <w:t>الراصات</w:t>
      </w:r>
      <w:proofErr w:type="spellEnd"/>
      <w:r w:rsidRPr="003433E3">
        <w:rPr>
          <w:rFonts w:ascii="Calibri" w:eastAsia="Calibri" w:hAnsi="Calibri" w:cs="Arial"/>
          <w:color w:val="000000"/>
          <w:sz w:val="32"/>
          <w:szCs w:val="32"/>
          <w:rtl/>
        </w:rPr>
        <w:t xml:space="preserve"> بشكل عفوي) بينما لا يحدث هذا في جملة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اذ يجب أولا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أن يتعرض الشخص لمستضد العامل </w:t>
      </w:r>
      <w:proofErr w:type="spellStart"/>
      <w:r w:rsidRPr="003433E3">
        <w:rPr>
          <w:rFonts w:ascii="Calibri" w:eastAsia="Calibri" w:hAnsi="Calibri" w:cs="Arial"/>
          <w:color w:val="000000"/>
          <w:sz w:val="32"/>
          <w:szCs w:val="32"/>
          <w:rtl/>
        </w:rPr>
        <w:t>الريزيوسي</w:t>
      </w:r>
      <w:proofErr w:type="spellEnd"/>
      <w:r w:rsidRPr="003433E3">
        <w:rPr>
          <w:rFonts w:ascii="Calibri" w:eastAsia="Calibri" w:hAnsi="Calibri" w:cs="Arial"/>
          <w:color w:val="000000"/>
          <w:sz w:val="32"/>
          <w:szCs w:val="32"/>
          <w:rtl/>
        </w:rPr>
        <w:t xml:space="preserve"> وهو ما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يحدث عادة عند نقل الدم أو أثناء الحمل، حيث تتشكل لديه </w:t>
      </w:r>
      <w:proofErr w:type="spellStart"/>
      <w:r w:rsidRPr="003433E3">
        <w:rPr>
          <w:rFonts w:ascii="Calibri" w:eastAsia="Calibri" w:hAnsi="Calibri" w:cs="Arial"/>
          <w:color w:val="000000"/>
          <w:sz w:val="32"/>
          <w:szCs w:val="32"/>
          <w:rtl/>
        </w:rPr>
        <w:t>راصات</w:t>
      </w:r>
      <w:proofErr w:type="spellEnd"/>
      <w:r w:rsidRPr="003433E3">
        <w:rPr>
          <w:rFonts w:ascii="Calibri" w:eastAsia="Calibri" w:hAnsi="Calibri" w:cs="Arial"/>
          <w:color w:val="000000"/>
          <w:sz w:val="32"/>
          <w:szCs w:val="32"/>
          <w:rtl/>
        </w:rPr>
        <w:t xml:space="preserve"> كافية لإحداث تفاعل أثناء نقل الدم.</w:t>
      </w:r>
    </w:p>
    <w:p w:rsidR="003433E3" w:rsidRPr="003433E3" w:rsidRDefault="003433E3" w:rsidP="003433E3">
      <w:pPr>
        <w:numPr>
          <w:ilvl w:val="0"/>
          <w:numId w:val="18"/>
        </w:numPr>
        <w:bidi/>
        <w:spacing w:after="200" w:line="360" w:lineRule="auto"/>
        <w:contextualSpacing/>
        <w:jc w:val="both"/>
        <w:rPr>
          <w:rFonts w:ascii="Calibri" w:eastAsia="Calibri" w:hAnsi="Calibri" w:cs="Arial"/>
          <w:color w:val="000000"/>
          <w:sz w:val="32"/>
          <w:szCs w:val="32"/>
        </w:rPr>
      </w:pPr>
      <w:r w:rsidRPr="003433E3">
        <w:rPr>
          <w:rFonts w:ascii="Calibri" w:eastAsia="Calibri" w:hAnsi="Calibri" w:cs="Arial"/>
          <w:color w:val="000000"/>
          <w:sz w:val="32"/>
          <w:szCs w:val="32"/>
          <w:rtl/>
        </w:rPr>
        <w:t xml:space="preserve">مستضدات العامل </w:t>
      </w:r>
      <w:proofErr w:type="spellStart"/>
      <w:r w:rsidRPr="003433E3">
        <w:rPr>
          <w:rFonts w:ascii="Calibri" w:eastAsia="Calibri" w:hAnsi="Calibri" w:cs="Arial"/>
          <w:color w:val="000000"/>
          <w:sz w:val="32"/>
          <w:szCs w:val="32"/>
          <w:rtl/>
        </w:rPr>
        <w:t>الريصي</w:t>
      </w:r>
      <w:proofErr w:type="spellEnd"/>
      <w:r w:rsidRPr="003433E3">
        <w:rPr>
          <w:rFonts w:ascii="Calibri" w:eastAsia="Calibri" w:hAnsi="Calibri" w:cs="Arial"/>
          <w:color w:val="000000"/>
          <w:sz w:val="32"/>
          <w:szCs w:val="32"/>
          <w:rtl/>
        </w:rPr>
        <w:t>:</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lastRenderedPageBreak/>
        <w:t>أكثر الأنماط انتشارا</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المستضد</w:t>
      </w:r>
      <w:r w:rsidRPr="003433E3">
        <w:rPr>
          <w:rFonts w:ascii="Calibri" w:eastAsia="Calibri" w:hAnsi="Calibri" w:cs="Arial"/>
          <w:color w:val="000000"/>
          <w:sz w:val="32"/>
          <w:szCs w:val="32"/>
        </w:rPr>
        <w:t>D</w:t>
      </w:r>
      <w:r w:rsidRPr="003433E3">
        <w:rPr>
          <w:rFonts w:ascii="Calibri" w:eastAsia="Calibri" w:hAnsi="Calibri" w:cs="Arial"/>
          <w:color w:val="000000"/>
          <w:sz w:val="32"/>
          <w:szCs w:val="32"/>
          <w:rtl/>
        </w:rPr>
        <w:t xml:space="preserve">. يدعى الشخص الذي يمتلك النمط </w:t>
      </w:r>
      <w:proofErr w:type="spellStart"/>
      <w:r w:rsidRPr="003433E3">
        <w:rPr>
          <w:rFonts w:ascii="Calibri" w:eastAsia="Calibri" w:hAnsi="Calibri" w:cs="Arial"/>
          <w:color w:val="000000"/>
          <w:sz w:val="32"/>
          <w:szCs w:val="32"/>
          <w:rtl/>
        </w:rPr>
        <w:t>المستضدي</w:t>
      </w:r>
      <w:proofErr w:type="spellEnd"/>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D</w:t>
      </w:r>
      <w:r w:rsidRPr="003433E3">
        <w:rPr>
          <w:rFonts w:ascii="Calibri" w:eastAsia="Calibri" w:hAnsi="Calibri" w:cs="Arial"/>
          <w:color w:val="000000"/>
          <w:sz w:val="32"/>
          <w:szCs w:val="32"/>
          <w:rtl/>
        </w:rPr>
        <w:t xml:space="preserve"> إيجابي العامل </w:t>
      </w:r>
      <w:proofErr w:type="spellStart"/>
      <w:r w:rsidRPr="003433E3">
        <w:rPr>
          <w:rFonts w:ascii="Calibri" w:eastAsia="Calibri" w:hAnsi="Calibri" w:cs="Arial"/>
          <w:color w:val="000000"/>
          <w:sz w:val="32"/>
          <w:szCs w:val="32"/>
          <w:rtl/>
        </w:rPr>
        <w:t>الريصي</w:t>
      </w:r>
      <w:proofErr w:type="spellEnd"/>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Pr>
        <w:t>RH positive)</w:t>
      </w:r>
      <w:r w:rsidRPr="003433E3">
        <w:rPr>
          <w:rFonts w:ascii="Calibri" w:eastAsia="Calibri" w:hAnsi="Calibri" w:cs="Arial"/>
          <w:color w:val="000000"/>
          <w:sz w:val="32"/>
          <w:szCs w:val="32"/>
          <w:rtl/>
        </w:rPr>
        <w:t>) والأشخاص الذين لا يملكونه يكونون</w:t>
      </w:r>
      <w:r w:rsidRPr="003433E3">
        <w:rPr>
          <w:rFonts w:ascii="Calibri" w:eastAsia="Calibri" w:hAnsi="Calibri" w:cs="Arial"/>
          <w:color w:val="000000"/>
          <w:sz w:val="32"/>
          <w:szCs w:val="32"/>
        </w:rPr>
        <w:t xml:space="preserve">.(RH negative </w:t>
      </w:r>
      <w:r w:rsidRPr="003433E3">
        <w:rPr>
          <w:rFonts w:ascii="Calibri" w:eastAsia="Calibri" w:hAnsi="Calibri" w:cs="Arial"/>
          <w:color w:val="000000"/>
          <w:sz w:val="32"/>
          <w:szCs w:val="32"/>
          <w:rtl/>
        </w:rPr>
        <w:t xml:space="preserve">يشكل </w:t>
      </w:r>
      <w:r w:rsidRPr="003433E3">
        <w:rPr>
          <w:rFonts w:ascii="Calibri" w:eastAsia="Calibri" w:hAnsi="Calibri" w:cs="Arial"/>
          <w:color w:val="000000"/>
          <w:sz w:val="32"/>
          <w:szCs w:val="32"/>
        </w:rPr>
        <w:t xml:space="preserve"> RH</w:t>
      </w:r>
      <w:r w:rsidRPr="003433E3">
        <w:rPr>
          <w:rFonts w:ascii="Calibri" w:eastAsia="Calibri" w:hAnsi="Calibri" w:cs="Arial"/>
          <w:color w:val="000000"/>
          <w:sz w:val="32"/>
          <w:szCs w:val="32"/>
          <w:rtl/>
        </w:rPr>
        <w:t>(85</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من السكان البيض و(10</w:t>
      </w:r>
      <w:r w:rsidRPr="003433E3">
        <w:rPr>
          <w:rFonts w:ascii="Calibri" w:eastAsia="Calibri" w:hAnsi="Calibri" w:cs="Arial" w:hint="cs"/>
          <w:color w:val="000000"/>
          <w:sz w:val="32"/>
          <w:szCs w:val="32"/>
          <w:rtl/>
        </w:rPr>
        <w:t>0</w:t>
      </w:r>
      <w:r w:rsidRPr="003433E3">
        <w:rPr>
          <w:rFonts w:ascii="Calibri" w:eastAsia="Calibri" w:hAnsi="Calibri" w:cs="Arial"/>
          <w:color w:val="000000"/>
          <w:sz w:val="32"/>
          <w:szCs w:val="32"/>
          <w:rtl/>
        </w:rPr>
        <w:t>%) لدى السود، بينما يشكل</w:t>
      </w:r>
      <w:r w:rsidRPr="003433E3">
        <w:rPr>
          <w:rFonts w:ascii="Calibri" w:eastAsia="Calibri" w:hAnsi="Calibri" w:cs="Arial"/>
          <w:color w:val="000000"/>
          <w:sz w:val="32"/>
          <w:szCs w:val="32"/>
        </w:rPr>
        <w:t xml:space="preserve">RH- </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(15%) من السكان البيض.</w:t>
      </w:r>
    </w:p>
    <w:p w:rsidR="003433E3" w:rsidRPr="003433E3" w:rsidRDefault="003433E3" w:rsidP="003433E3">
      <w:pPr>
        <w:numPr>
          <w:ilvl w:val="0"/>
          <w:numId w:val="18"/>
        </w:numPr>
        <w:bidi/>
        <w:spacing w:after="200" w:line="360" w:lineRule="auto"/>
        <w:contextualSpacing/>
        <w:jc w:val="both"/>
        <w:rPr>
          <w:rFonts w:ascii="Calibri" w:eastAsia="Calibri" w:hAnsi="Calibri" w:cs="Arial"/>
          <w:color w:val="000000"/>
          <w:sz w:val="32"/>
          <w:szCs w:val="32"/>
        </w:rPr>
      </w:pPr>
      <w:r w:rsidRPr="003433E3">
        <w:rPr>
          <w:rFonts w:ascii="Calibri" w:eastAsia="Calibri" w:hAnsi="Calibri" w:cs="Arial"/>
          <w:color w:val="000000"/>
          <w:sz w:val="32"/>
          <w:szCs w:val="32"/>
          <w:rtl/>
        </w:rPr>
        <w:t xml:space="preserve">الأضداد في المنظومة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وأهميتها السريرية:</w:t>
      </w:r>
    </w:p>
    <w:p w:rsidR="003433E3" w:rsidRPr="003433E3"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 xml:space="preserve">لا يحوي مصل الأشخاص سلبي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في الأحوال الطبيعية أضدادا</w:t>
      </w:r>
      <w:r w:rsidRPr="003433E3">
        <w:rPr>
          <w:rFonts w:ascii="Calibri" w:eastAsia="Calibri" w:hAnsi="Calibri" w:cs="Arial" w:hint="cs"/>
          <w:color w:val="000000"/>
          <w:sz w:val="32"/>
          <w:szCs w:val="32"/>
          <w:rtl/>
        </w:rPr>
        <w:t>ً للمستضدات</w:t>
      </w:r>
      <w:r w:rsidRPr="003433E3">
        <w:rPr>
          <w:rFonts w:ascii="Calibri" w:eastAsia="Calibri" w:hAnsi="Calibri" w:cs="Arial"/>
          <w:color w:val="000000"/>
          <w:sz w:val="32"/>
          <w:szCs w:val="32"/>
          <w:rtl/>
        </w:rPr>
        <w:t xml:space="preserve"> </w:t>
      </w:r>
      <w:r w:rsidRPr="003433E3">
        <w:rPr>
          <w:rFonts w:ascii="Calibri" w:eastAsia="Calibri" w:hAnsi="Calibri" w:cs="Arial"/>
          <w:color w:val="000000"/>
          <w:sz w:val="32"/>
          <w:szCs w:val="32"/>
        </w:rPr>
        <w:t>RH</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وإنما يحدث ذلك بعد التمنيع سواء</w:t>
      </w:r>
      <w:r w:rsidRPr="003433E3">
        <w:rPr>
          <w:rFonts w:ascii="Calibri" w:eastAsia="Calibri" w:hAnsi="Calibri" w:cs="Arial" w:hint="cs"/>
          <w:color w:val="000000"/>
          <w:sz w:val="32"/>
          <w:szCs w:val="32"/>
          <w:rtl/>
        </w:rPr>
        <w:t>ً</w:t>
      </w:r>
      <w:r w:rsidRPr="003433E3">
        <w:rPr>
          <w:rFonts w:ascii="Calibri" w:eastAsia="Calibri" w:hAnsi="Calibri" w:cs="Arial"/>
          <w:color w:val="000000"/>
          <w:sz w:val="32"/>
          <w:szCs w:val="32"/>
          <w:rtl/>
        </w:rPr>
        <w:t xml:space="preserve"> عن طريق نقل الكريات الحمر، أو أثناء الحمل إذا كانت زمرة الجنين </w:t>
      </w:r>
      <w:r w:rsidRPr="003433E3">
        <w:rPr>
          <w:rFonts w:ascii="Calibri" w:eastAsia="Calibri" w:hAnsi="Calibri" w:cs="Arial"/>
          <w:color w:val="000000"/>
          <w:sz w:val="32"/>
          <w:szCs w:val="32"/>
        </w:rPr>
        <w:t>RH +</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(الموروثة من الأب) وتكون الأضداد بمعظمها من النمط </w:t>
      </w:r>
      <w:proofErr w:type="spellStart"/>
      <w:r w:rsidRPr="003433E3">
        <w:rPr>
          <w:rFonts w:ascii="Calibri" w:eastAsia="Calibri" w:hAnsi="Calibri" w:cs="Arial"/>
          <w:color w:val="000000"/>
          <w:sz w:val="32"/>
          <w:szCs w:val="32"/>
        </w:rPr>
        <w:t>IGg</w:t>
      </w:r>
      <w:proofErr w:type="spellEnd"/>
      <w:r w:rsidRPr="003433E3">
        <w:rPr>
          <w:rFonts w:ascii="Calibri" w:eastAsia="Calibri" w:hAnsi="Calibri" w:cs="Arial"/>
          <w:color w:val="000000"/>
          <w:sz w:val="32"/>
          <w:szCs w:val="32"/>
          <w:rtl/>
        </w:rPr>
        <w:t xml:space="preserve">، هذه الأضداد في حين وجدت أثناء نقل الدم تؤدي إلى </w:t>
      </w:r>
      <w:r w:rsidRPr="003433E3">
        <w:rPr>
          <w:rFonts w:ascii="Calibri" w:eastAsia="Calibri" w:hAnsi="Calibri" w:cs="Arial" w:hint="cs"/>
          <w:color w:val="000000"/>
          <w:sz w:val="32"/>
          <w:szCs w:val="32"/>
          <w:rtl/>
        </w:rPr>
        <w:t>ا</w:t>
      </w:r>
      <w:r w:rsidRPr="003433E3">
        <w:rPr>
          <w:rFonts w:ascii="Calibri" w:eastAsia="Calibri" w:hAnsi="Calibri" w:cs="Arial"/>
          <w:color w:val="000000"/>
          <w:sz w:val="32"/>
          <w:szCs w:val="32"/>
          <w:rtl/>
        </w:rPr>
        <w:t>نحلال دم خارج الأوعية</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(في الجهاز الشبكي النسيجي) وذلك لأنها لا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تفعل المتممة، كما يؤدي مرور</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هذه الأضداد عبر المشيمة إلى دوران جنين زمرة دمه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إلى انحلال الدم الجنيني.</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وتحدث هذه الظاهرة اذا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 xml:space="preserve">كانت الأم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والجنين </w:t>
      </w:r>
      <w:r w:rsidRPr="003433E3">
        <w:rPr>
          <w:rFonts w:ascii="Calibri" w:eastAsia="Calibri" w:hAnsi="Calibri" w:cs="Arial"/>
          <w:color w:val="000000"/>
          <w:sz w:val="32"/>
          <w:szCs w:val="32"/>
        </w:rPr>
        <w:t>RH+</w:t>
      </w:r>
      <w:r w:rsidRPr="003433E3">
        <w:rPr>
          <w:rFonts w:ascii="Calibri" w:eastAsia="Calibri" w:hAnsi="Calibri" w:cs="Arial"/>
          <w:color w:val="000000"/>
          <w:sz w:val="32"/>
          <w:szCs w:val="32"/>
          <w:rtl/>
        </w:rPr>
        <w:t xml:space="preserve"> حيث أن كريات حمر الجنين تمر إلى دوران الأم بكميات قليلة أثناء الحمل، ولكنه تمر بكميات كبيرة أثناء الولادة أو الإجهاض مما يحرض الجهاز المناعي لدى الأم إلى إنتاج الأضداد.</w:t>
      </w:r>
    </w:p>
    <w:p w:rsidR="00222374" w:rsidRPr="00733B94" w:rsidRDefault="003433E3" w:rsidP="003433E3">
      <w:pPr>
        <w:bidi/>
        <w:spacing w:after="200"/>
        <w:jc w:val="both"/>
        <w:rPr>
          <w:rFonts w:ascii="Calibri" w:eastAsia="Calibri" w:hAnsi="Calibri" w:cs="Arial"/>
          <w:color w:val="000000"/>
          <w:sz w:val="32"/>
          <w:szCs w:val="32"/>
          <w:rtl/>
        </w:rPr>
      </w:pPr>
      <w:r w:rsidRPr="003433E3">
        <w:rPr>
          <w:rFonts w:ascii="Calibri" w:eastAsia="Calibri" w:hAnsi="Calibri" w:cs="Arial"/>
          <w:color w:val="000000"/>
          <w:sz w:val="32"/>
          <w:szCs w:val="32"/>
          <w:rtl/>
        </w:rPr>
        <w:t>وهكذا لا</w:t>
      </w:r>
      <w:r w:rsidRPr="003433E3">
        <w:rPr>
          <w:rFonts w:ascii="Calibri" w:eastAsia="Calibri" w:hAnsi="Calibri" w:cs="Arial" w:hint="cs"/>
          <w:color w:val="000000"/>
          <w:sz w:val="32"/>
          <w:szCs w:val="32"/>
          <w:rtl/>
        </w:rPr>
        <w:t xml:space="preserve"> </w:t>
      </w:r>
      <w:r w:rsidRPr="003433E3">
        <w:rPr>
          <w:rFonts w:ascii="Calibri" w:eastAsia="Calibri" w:hAnsi="Calibri" w:cs="Arial"/>
          <w:color w:val="000000"/>
          <w:sz w:val="32"/>
          <w:szCs w:val="32"/>
          <w:rtl/>
        </w:rPr>
        <w:t>تحدث أية نتيجة مرضية على الجنين أثناء الحمل الأول، ولكن في الحمل التالي وحيث تكون الأضداد جاهزة في دوران الأم فإنها قد تؤدي إلى انحلال الدم لدى الجنين.</w:t>
      </w:r>
    </w:p>
    <w:p w:rsidR="00222374" w:rsidRPr="00733B94" w:rsidRDefault="00222374" w:rsidP="00222374">
      <w:pPr>
        <w:bidi/>
        <w:spacing w:after="200"/>
        <w:rPr>
          <w:rFonts w:ascii="Calibri" w:eastAsia="Calibri" w:hAnsi="Calibri" w:cs="Arial"/>
          <w:color w:val="000000"/>
          <w:sz w:val="32"/>
          <w:szCs w:val="32"/>
          <w:rtl/>
        </w:rPr>
      </w:pPr>
    </w:p>
    <w:p w:rsidR="00222374" w:rsidRPr="00733B94" w:rsidRDefault="00222374" w:rsidP="00222374">
      <w:pPr>
        <w:bidi/>
        <w:spacing w:after="200"/>
        <w:rPr>
          <w:rFonts w:ascii="Calibri" w:eastAsia="Calibri" w:hAnsi="Calibri" w:cs="Arial"/>
          <w:color w:val="000000"/>
          <w:sz w:val="32"/>
          <w:szCs w:val="32"/>
          <w:rtl/>
        </w:rPr>
      </w:pPr>
    </w:p>
    <w:p w:rsidR="00675443" w:rsidRDefault="00675443"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Default="002A6AF4" w:rsidP="002D5116">
      <w:pPr>
        <w:spacing w:line="240" w:lineRule="auto"/>
        <w:rPr>
          <w:rFonts w:ascii="Calibri" w:eastAsia="Calibri" w:hAnsi="Calibri"/>
          <w:sz w:val="26"/>
          <w:szCs w:val="26"/>
          <w:lang w:bidi="ar-SY"/>
        </w:rPr>
      </w:pPr>
    </w:p>
    <w:p w:rsidR="002A6AF4" w:rsidRPr="00733B94" w:rsidRDefault="002A6AF4" w:rsidP="002D5116">
      <w:pPr>
        <w:spacing w:line="240" w:lineRule="auto"/>
        <w:rPr>
          <w:rFonts w:ascii="Calibri" w:eastAsia="Calibri" w:hAnsi="Calibri"/>
          <w:sz w:val="26"/>
          <w:szCs w:val="26"/>
          <w:lang w:bidi="ar-SY"/>
        </w:rPr>
      </w:pPr>
    </w:p>
    <w:p w:rsidR="00222374" w:rsidRPr="00733B94" w:rsidRDefault="00222374" w:rsidP="00995308">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C4BC96" w:themeFill="background2" w:themeFillShade="BF"/>
        <w:bidi/>
        <w:spacing w:line="240" w:lineRule="auto"/>
        <w:jc w:val="center"/>
        <w:rPr>
          <w:sz w:val="40"/>
          <w:szCs w:val="40"/>
          <w:rtl/>
        </w:rPr>
      </w:pPr>
    </w:p>
    <w:p w:rsidR="00731C6B" w:rsidRPr="00733B94" w:rsidRDefault="00731C6B" w:rsidP="00222374">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C4BC96" w:themeFill="background2" w:themeFillShade="BF"/>
        <w:bidi/>
        <w:spacing w:line="240" w:lineRule="auto"/>
        <w:jc w:val="center"/>
        <w:rPr>
          <w:sz w:val="40"/>
          <w:szCs w:val="40"/>
          <w:rtl/>
        </w:rPr>
      </w:pPr>
      <w:r w:rsidRPr="00733B94">
        <w:rPr>
          <w:rFonts w:hint="cs"/>
          <w:sz w:val="40"/>
          <w:szCs w:val="40"/>
          <w:rtl/>
        </w:rPr>
        <w:t>الباب الثاني</w:t>
      </w:r>
    </w:p>
    <w:p w:rsidR="00222374" w:rsidRPr="00733B94" w:rsidRDefault="00222374" w:rsidP="00995308">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C4BC96" w:themeFill="background2" w:themeFillShade="BF"/>
        <w:bidi/>
        <w:spacing w:line="240" w:lineRule="auto"/>
        <w:jc w:val="center"/>
        <w:rPr>
          <w:sz w:val="56"/>
          <w:szCs w:val="56"/>
          <w:rtl/>
        </w:rPr>
      </w:pPr>
    </w:p>
    <w:p w:rsidR="00731C6B" w:rsidRPr="00733B94" w:rsidRDefault="00731C6B" w:rsidP="00222374">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C4BC96" w:themeFill="background2" w:themeFillShade="BF"/>
        <w:bidi/>
        <w:spacing w:line="240" w:lineRule="auto"/>
        <w:jc w:val="center"/>
        <w:rPr>
          <w:sz w:val="56"/>
          <w:szCs w:val="56"/>
          <w:rtl/>
        </w:rPr>
      </w:pPr>
      <w:r w:rsidRPr="00733B94">
        <w:rPr>
          <w:rFonts w:hint="cs"/>
          <w:sz w:val="56"/>
          <w:szCs w:val="56"/>
          <w:rtl/>
        </w:rPr>
        <w:t>القسم العملي</w:t>
      </w:r>
    </w:p>
    <w:p w:rsidR="00222374" w:rsidRPr="00733B94" w:rsidRDefault="00222374" w:rsidP="00222374">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C4BC96" w:themeFill="background2" w:themeFillShade="BF"/>
        <w:bidi/>
        <w:spacing w:line="240" w:lineRule="auto"/>
        <w:jc w:val="center"/>
        <w:rPr>
          <w:sz w:val="56"/>
          <w:szCs w:val="56"/>
          <w:rtl/>
        </w:rPr>
      </w:pPr>
    </w:p>
    <w:p w:rsidR="007B71AB" w:rsidRPr="00733B94" w:rsidRDefault="00841F99" w:rsidP="001C1400">
      <w:pPr>
        <w:bidi/>
        <w:spacing w:line="240" w:lineRule="auto"/>
        <w:rPr>
          <w:sz w:val="32"/>
          <w:szCs w:val="32"/>
        </w:rPr>
      </w:pPr>
      <w:r w:rsidRPr="00733B94">
        <w:rPr>
          <w:sz w:val="32"/>
          <w:szCs w:val="32"/>
          <w:rtl/>
        </w:rPr>
        <w:br w:type="page"/>
      </w:r>
    </w:p>
    <w:p w:rsidR="00731C6B" w:rsidRPr="00733B94" w:rsidRDefault="00731C6B" w:rsidP="00FD3D0C">
      <w:pPr>
        <w:pBdr>
          <w:top w:val="thinThickThinMediumGap" w:sz="24" w:space="1" w:color="auto"/>
          <w:left w:val="thinThickThinMediumGap" w:sz="24" w:space="4" w:color="auto"/>
          <w:bottom w:val="thinThickThinMediumGap" w:sz="24" w:space="7" w:color="auto"/>
          <w:right w:val="thinThickThinMediumGap" w:sz="24" w:space="4" w:color="auto"/>
        </w:pBdr>
        <w:shd w:val="clear" w:color="auto" w:fill="002060"/>
        <w:bidi/>
        <w:spacing w:after="240" w:line="240" w:lineRule="auto"/>
        <w:jc w:val="center"/>
        <w:rPr>
          <w:sz w:val="36"/>
          <w:szCs w:val="36"/>
        </w:rPr>
      </w:pPr>
      <w:r w:rsidRPr="00733B94">
        <w:rPr>
          <w:sz w:val="36"/>
          <w:szCs w:val="36"/>
          <w:rtl/>
        </w:rPr>
        <w:lastRenderedPageBreak/>
        <w:t>الفصل الأول</w:t>
      </w:r>
    </w:p>
    <w:p w:rsidR="00731C6B" w:rsidRPr="00733B94" w:rsidRDefault="00731C6B" w:rsidP="00FD3D0C">
      <w:pPr>
        <w:pBdr>
          <w:top w:val="thinThickThinMediumGap" w:sz="24" w:space="1" w:color="auto"/>
          <w:left w:val="thinThickThinMediumGap" w:sz="24" w:space="4" w:color="auto"/>
          <w:bottom w:val="thinThickThinMediumGap" w:sz="24" w:space="7" w:color="auto"/>
          <w:right w:val="thinThickThinMediumGap" w:sz="24" w:space="4" w:color="auto"/>
        </w:pBdr>
        <w:shd w:val="clear" w:color="auto" w:fill="002060"/>
        <w:bidi/>
        <w:spacing w:after="240" w:line="240" w:lineRule="auto"/>
        <w:jc w:val="center"/>
        <w:rPr>
          <w:sz w:val="36"/>
          <w:szCs w:val="36"/>
          <w:rtl/>
          <w:lang w:bidi="ar-SY"/>
        </w:rPr>
      </w:pPr>
      <w:r w:rsidRPr="00733B94">
        <w:rPr>
          <w:sz w:val="36"/>
          <w:szCs w:val="36"/>
          <w:rtl/>
        </w:rPr>
        <w:t>هدف البحث وطريقة إجرائه</w:t>
      </w:r>
    </w:p>
    <w:p w:rsidR="00356091" w:rsidRPr="00733B94" w:rsidRDefault="00A46AAB" w:rsidP="00C6134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2D69B" w:themeFill="accent3" w:themeFillTint="99"/>
        <w:bidi/>
        <w:spacing w:line="240" w:lineRule="auto"/>
        <w:jc w:val="center"/>
        <w:rPr>
          <w:sz w:val="32"/>
          <w:szCs w:val="36"/>
          <w:rtl/>
        </w:rPr>
      </w:pPr>
      <w:r w:rsidRPr="00733B94">
        <w:rPr>
          <w:rFonts w:hint="cs"/>
          <w:sz w:val="32"/>
          <w:szCs w:val="36"/>
          <w:rtl/>
        </w:rPr>
        <w:t>ال</w:t>
      </w:r>
      <w:r w:rsidR="00B51CB2" w:rsidRPr="00733B94">
        <w:rPr>
          <w:rFonts w:hint="cs"/>
          <w:sz w:val="32"/>
          <w:szCs w:val="36"/>
          <w:rtl/>
        </w:rPr>
        <w:t>مقدمة</w:t>
      </w:r>
    </w:p>
    <w:p w:rsidR="0054025D" w:rsidRPr="00733B94" w:rsidRDefault="00A22012" w:rsidP="00DB3225">
      <w:pPr>
        <w:autoSpaceDE w:val="0"/>
        <w:autoSpaceDN w:val="0"/>
        <w:bidi/>
        <w:adjustRightInd w:val="0"/>
        <w:spacing w:line="240" w:lineRule="auto"/>
        <w:ind w:firstLine="720"/>
        <w:contextualSpacing/>
        <w:jc w:val="lowKashida"/>
        <w:rPr>
          <w:rFonts w:eastAsia="MS Mincho"/>
          <w:color w:val="231F20"/>
          <w:sz w:val="32"/>
          <w:szCs w:val="32"/>
          <w:rtl/>
          <w:lang w:bidi="ar-SY"/>
        </w:rPr>
      </w:pPr>
      <w:r w:rsidRPr="00733B94">
        <w:rPr>
          <w:rFonts w:eastAsia="MS Mincho"/>
          <w:color w:val="231F20"/>
          <w:sz w:val="32"/>
          <w:szCs w:val="32"/>
          <w:rtl/>
          <w:lang w:bidi="ar-SY"/>
        </w:rPr>
        <w:t xml:space="preserve">يشكل الداء القلبي الإكليلي السبب الأول للوفيات عند البالغين، حيث يعد المسؤول عن ثلث الوفيات عند الأشخاص بعمر فوق ٣٥ سنة على الرغم من تناقص معدلي الحدوث </w:t>
      </w:r>
      <w:r w:rsidRPr="00733B94">
        <w:rPr>
          <w:rFonts w:eastAsia="MS Mincho"/>
          <w:color w:val="231F20"/>
          <w:sz w:val="32"/>
          <w:szCs w:val="32"/>
          <w:lang w:bidi="ar-SY"/>
        </w:rPr>
        <w:t>incidence</w:t>
      </w:r>
      <w:r w:rsidRPr="00733B94">
        <w:rPr>
          <w:rFonts w:eastAsia="MS Mincho"/>
          <w:color w:val="231F20"/>
          <w:sz w:val="32"/>
          <w:szCs w:val="32"/>
          <w:rtl/>
          <w:lang w:bidi="ar-SY"/>
        </w:rPr>
        <w:t xml:space="preserve"> </w:t>
      </w:r>
      <w:proofErr w:type="spellStart"/>
      <w:r w:rsidRPr="00733B94">
        <w:rPr>
          <w:rFonts w:eastAsia="MS Mincho"/>
          <w:color w:val="231F20"/>
          <w:sz w:val="32"/>
          <w:szCs w:val="32"/>
          <w:rtl/>
          <w:lang w:bidi="ar-SY"/>
        </w:rPr>
        <w:t>والمواتة</w:t>
      </w:r>
      <w:proofErr w:type="spellEnd"/>
      <w:r w:rsidRPr="00733B94">
        <w:rPr>
          <w:rFonts w:eastAsia="MS Mincho"/>
          <w:color w:val="231F20"/>
          <w:sz w:val="32"/>
          <w:szCs w:val="32"/>
          <w:rtl/>
          <w:lang w:bidi="ar-SY"/>
        </w:rPr>
        <w:t xml:space="preserve"> </w:t>
      </w:r>
      <w:r w:rsidRPr="00733B94">
        <w:rPr>
          <w:rFonts w:eastAsia="MS Mincho"/>
          <w:color w:val="231F20"/>
          <w:sz w:val="32"/>
          <w:szCs w:val="32"/>
          <w:lang w:bidi="ar-SY"/>
        </w:rPr>
        <w:t>mortality</w:t>
      </w:r>
      <w:r w:rsidRPr="00733B94">
        <w:rPr>
          <w:rFonts w:eastAsia="MS Mincho"/>
          <w:color w:val="231F20"/>
          <w:sz w:val="32"/>
          <w:szCs w:val="32"/>
          <w:rtl/>
          <w:lang w:bidi="ar-SY"/>
        </w:rPr>
        <w:t xml:space="preserve"> بالبلدان المتقدمة</w:t>
      </w:r>
      <w:r w:rsidR="0054025D" w:rsidRPr="00733B94">
        <w:rPr>
          <w:rFonts w:eastAsia="MS Mincho" w:hint="cs"/>
          <w:color w:val="231F20"/>
          <w:sz w:val="32"/>
          <w:szCs w:val="32"/>
          <w:rtl/>
          <w:lang w:bidi="ar-SY"/>
        </w:rPr>
        <w:t>.</w:t>
      </w:r>
    </w:p>
    <w:p w:rsidR="0054025D" w:rsidRPr="00733B94" w:rsidRDefault="0054025D" w:rsidP="0054025D">
      <w:pPr>
        <w:autoSpaceDE w:val="0"/>
        <w:autoSpaceDN w:val="0"/>
        <w:bidi/>
        <w:adjustRightInd w:val="0"/>
        <w:spacing w:line="240" w:lineRule="auto"/>
        <w:ind w:firstLine="720"/>
        <w:contextualSpacing/>
        <w:jc w:val="lowKashida"/>
        <w:rPr>
          <w:rFonts w:eastAsia="MS Mincho"/>
          <w:color w:val="231F20"/>
          <w:sz w:val="32"/>
          <w:szCs w:val="32"/>
          <w:rtl/>
          <w:lang w:bidi="ar-SY"/>
        </w:rPr>
      </w:pPr>
      <w:r w:rsidRPr="00733B94">
        <w:rPr>
          <w:rFonts w:hint="eastAsia"/>
          <w:sz w:val="32"/>
          <w:szCs w:val="32"/>
          <w:rtl/>
          <w:lang w:bidi="ar-SY"/>
        </w:rPr>
        <w:t>ويعزى</w:t>
      </w:r>
      <w:r w:rsidRPr="00733B94">
        <w:rPr>
          <w:sz w:val="32"/>
          <w:szCs w:val="32"/>
          <w:rtl/>
          <w:lang w:bidi="ar-SY"/>
        </w:rPr>
        <w:t xml:space="preserve"> </w:t>
      </w:r>
      <w:r w:rsidRPr="00733B94">
        <w:rPr>
          <w:rFonts w:hint="eastAsia"/>
          <w:sz w:val="32"/>
          <w:szCs w:val="32"/>
          <w:rtl/>
          <w:lang w:bidi="ar-SY"/>
        </w:rPr>
        <w:t>السبب</w:t>
      </w:r>
      <w:r w:rsidRPr="00733B94">
        <w:rPr>
          <w:sz w:val="32"/>
          <w:szCs w:val="32"/>
          <w:rtl/>
          <w:lang w:bidi="ar-SY"/>
        </w:rPr>
        <w:t xml:space="preserve"> </w:t>
      </w:r>
      <w:r w:rsidRPr="00733B94">
        <w:rPr>
          <w:rFonts w:hint="eastAsia"/>
          <w:sz w:val="32"/>
          <w:szCs w:val="32"/>
          <w:rtl/>
          <w:lang w:bidi="ar-SY"/>
        </w:rPr>
        <w:t>في</w:t>
      </w:r>
      <w:r w:rsidRPr="00733B94">
        <w:rPr>
          <w:sz w:val="32"/>
          <w:szCs w:val="32"/>
          <w:rtl/>
          <w:lang w:bidi="ar-SY"/>
        </w:rPr>
        <w:t xml:space="preserve"> </w:t>
      </w:r>
      <w:r w:rsidRPr="00733B94">
        <w:rPr>
          <w:rFonts w:hint="eastAsia"/>
          <w:sz w:val="32"/>
          <w:szCs w:val="32"/>
          <w:rtl/>
          <w:lang w:bidi="ar-SY"/>
        </w:rPr>
        <w:t>هذا</w:t>
      </w:r>
      <w:r w:rsidRPr="00733B94">
        <w:rPr>
          <w:sz w:val="32"/>
          <w:szCs w:val="32"/>
          <w:rtl/>
          <w:lang w:bidi="ar-SY"/>
        </w:rPr>
        <w:t xml:space="preserve"> </w:t>
      </w:r>
      <w:r w:rsidRPr="00733B94">
        <w:rPr>
          <w:rFonts w:hint="eastAsia"/>
          <w:sz w:val="32"/>
          <w:szCs w:val="32"/>
          <w:rtl/>
          <w:lang w:bidi="ar-SY"/>
        </w:rPr>
        <w:t>التناقص</w:t>
      </w:r>
      <w:r w:rsidRPr="00733B94">
        <w:rPr>
          <w:sz w:val="32"/>
          <w:szCs w:val="32"/>
          <w:rtl/>
          <w:lang w:bidi="ar-SY"/>
        </w:rPr>
        <w:t xml:space="preserve"> </w:t>
      </w:r>
      <w:r w:rsidRPr="00733B94">
        <w:rPr>
          <w:rFonts w:hint="eastAsia"/>
          <w:sz w:val="32"/>
          <w:szCs w:val="32"/>
          <w:rtl/>
          <w:lang w:bidi="ar-SY"/>
        </w:rPr>
        <w:t>بالدرجة</w:t>
      </w:r>
      <w:r w:rsidRPr="00733B94">
        <w:rPr>
          <w:sz w:val="32"/>
          <w:szCs w:val="32"/>
          <w:rtl/>
          <w:lang w:bidi="ar-SY"/>
        </w:rPr>
        <w:t xml:space="preserve"> </w:t>
      </w:r>
      <w:r w:rsidRPr="00733B94">
        <w:rPr>
          <w:rFonts w:hint="eastAsia"/>
          <w:sz w:val="32"/>
          <w:szCs w:val="32"/>
          <w:rtl/>
          <w:lang w:bidi="ar-SY"/>
        </w:rPr>
        <w:t>الأولى</w:t>
      </w:r>
      <w:r w:rsidRPr="00733B94">
        <w:rPr>
          <w:sz w:val="32"/>
          <w:szCs w:val="32"/>
          <w:rtl/>
          <w:lang w:bidi="ar-SY"/>
        </w:rPr>
        <w:t xml:space="preserve"> </w:t>
      </w:r>
      <w:r w:rsidRPr="00733B94">
        <w:rPr>
          <w:rFonts w:hint="eastAsia"/>
          <w:sz w:val="32"/>
          <w:szCs w:val="32"/>
          <w:rtl/>
          <w:lang w:bidi="ar-SY"/>
        </w:rPr>
        <w:t>إلى</w:t>
      </w:r>
      <w:r w:rsidRPr="00733B94">
        <w:rPr>
          <w:sz w:val="32"/>
          <w:szCs w:val="32"/>
          <w:rtl/>
          <w:lang w:bidi="ar-SY"/>
        </w:rPr>
        <w:t xml:space="preserve"> </w:t>
      </w:r>
      <w:r w:rsidRPr="00733B94">
        <w:rPr>
          <w:rFonts w:hint="eastAsia"/>
          <w:sz w:val="32"/>
          <w:szCs w:val="32"/>
          <w:rtl/>
          <w:lang w:bidi="ar-SY"/>
        </w:rPr>
        <w:t>زيادة</w:t>
      </w:r>
      <w:r w:rsidRPr="00733B94">
        <w:rPr>
          <w:sz w:val="32"/>
          <w:szCs w:val="32"/>
          <w:rtl/>
          <w:lang w:bidi="ar-SY"/>
        </w:rPr>
        <w:t xml:space="preserve"> </w:t>
      </w:r>
      <w:r w:rsidRPr="00733B94">
        <w:rPr>
          <w:rFonts w:hint="eastAsia"/>
          <w:sz w:val="32"/>
          <w:szCs w:val="32"/>
          <w:rtl/>
          <w:lang w:bidi="ar-SY"/>
        </w:rPr>
        <w:t>الوعي</w:t>
      </w:r>
      <w:r w:rsidRPr="00733B94">
        <w:rPr>
          <w:sz w:val="32"/>
          <w:szCs w:val="32"/>
          <w:rtl/>
          <w:lang w:bidi="ar-SY"/>
        </w:rPr>
        <w:t xml:space="preserve"> </w:t>
      </w:r>
      <w:r w:rsidRPr="00733B94">
        <w:rPr>
          <w:rFonts w:hint="eastAsia"/>
          <w:sz w:val="32"/>
          <w:szCs w:val="32"/>
          <w:rtl/>
          <w:lang w:bidi="ar-SY"/>
        </w:rPr>
        <w:t>حول</w:t>
      </w:r>
      <w:r w:rsidRPr="00733B94">
        <w:rPr>
          <w:sz w:val="32"/>
          <w:szCs w:val="32"/>
          <w:rtl/>
          <w:lang w:bidi="ar-SY"/>
        </w:rPr>
        <w:t xml:space="preserve"> </w:t>
      </w:r>
      <w:r w:rsidRPr="00733B94">
        <w:rPr>
          <w:rFonts w:hint="eastAsia"/>
          <w:sz w:val="32"/>
          <w:szCs w:val="32"/>
          <w:rtl/>
          <w:lang w:bidi="ar-SY"/>
        </w:rPr>
        <w:t>أهمية</w:t>
      </w:r>
      <w:r w:rsidRPr="00733B94">
        <w:rPr>
          <w:sz w:val="32"/>
          <w:szCs w:val="32"/>
          <w:rtl/>
          <w:lang w:bidi="ar-SY"/>
        </w:rPr>
        <w:t xml:space="preserve"> </w:t>
      </w:r>
      <w:r w:rsidRPr="00733B94">
        <w:rPr>
          <w:rFonts w:hint="eastAsia"/>
          <w:sz w:val="32"/>
          <w:szCs w:val="32"/>
          <w:rtl/>
          <w:lang w:bidi="ar-SY"/>
        </w:rPr>
        <w:t>الوقاية</w:t>
      </w:r>
      <w:r w:rsidRPr="00733B94">
        <w:rPr>
          <w:sz w:val="32"/>
          <w:szCs w:val="32"/>
          <w:rtl/>
          <w:lang w:bidi="ar-SY"/>
        </w:rPr>
        <w:t xml:space="preserve"> </w:t>
      </w:r>
      <w:r w:rsidRPr="00733B94">
        <w:rPr>
          <w:rFonts w:hint="eastAsia"/>
          <w:sz w:val="32"/>
          <w:szCs w:val="32"/>
          <w:rtl/>
          <w:lang w:bidi="ar-SY"/>
        </w:rPr>
        <w:t>الأولية</w:t>
      </w:r>
      <w:r w:rsidRPr="00733B94">
        <w:rPr>
          <w:sz w:val="32"/>
          <w:szCs w:val="32"/>
          <w:rtl/>
          <w:lang w:bidi="ar-SY"/>
        </w:rPr>
        <w:t xml:space="preserve"> </w:t>
      </w:r>
      <w:r w:rsidRPr="00733B94">
        <w:rPr>
          <w:rFonts w:hint="eastAsia"/>
          <w:sz w:val="32"/>
          <w:szCs w:val="32"/>
          <w:rtl/>
          <w:lang w:bidi="ar-SY"/>
        </w:rPr>
        <w:t>والثانوية</w:t>
      </w:r>
      <w:r w:rsidRPr="00733B94">
        <w:rPr>
          <w:sz w:val="32"/>
          <w:szCs w:val="32"/>
          <w:rtl/>
          <w:lang w:bidi="ar-SY"/>
        </w:rPr>
        <w:t xml:space="preserve"> </w:t>
      </w:r>
      <w:r w:rsidRPr="00733B94">
        <w:rPr>
          <w:rFonts w:hint="eastAsia"/>
          <w:sz w:val="32"/>
          <w:szCs w:val="32"/>
          <w:rtl/>
          <w:lang w:bidi="ar-SY"/>
        </w:rPr>
        <w:t>من</w:t>
      </w:r>
      <w:r w:rsidRPr="00733B94">
        <w:rPr>
          <w:sz w:val="32"/>
          <w:szCs w:val="32"/>
          <w:rtl/>
          <w:lang w:bidi="ar-SY"/>
        </w:rPr>
        <w:t xml:space="preserve"> </w:t>
      </w:r>
      <w:r w:rsidRPr="00733B94">
        <w:rPr>
          <w:rFonts w:hint="eastAsia"/>
          <w:sz w:val="32"/>
          <w:szCs w:val="32"/>
          <w:rtl/>
          <w:lang w:bidi="ar-SY"/>
        </w:rPr>
        <w:t>عوامل</w:t>
      </w:r>
      <w:r w:rsidRPr="00733B94">
        <w:rPr>
          <w:sz w:val="32"/>
          <w:szCs w:val="32"/>
          <w:rtl/>
          <w:lang w:bidi="ar-SY"/>
        </w:rPr>
        <w:t xml:space="preserve"> </w:t>
      </w:r>
      <w:r w:rsidRPr="00733B94">
        <w:rPr>
          <w:rFonts w:hint="eastAsia"/>
          <w:sz w:val="32"/>
          <w:szCs w:val="32"/>
          <w:rtl/>
          <w:lang w:bidi="ar-SY"/>
        </w:rPr>
        <w:t>الخطورة</w:t>
      </w:r>
      <w:r w:rsidRPr="00733B94">
        <w:rPr>
          <w:sz w:val="32"/>
          <w:szCs w:val="32"/>
          <w:rtl/>
          <w:lang w:bidi="ar-SY"/>
        </w:rPr>
        <w:t xml:space="preserve"> </w:t>
      </w:r>
      <w:r w:rsidRPr="00733B94">
        <w:rPr>
          <w:rFonts w:hint="eastAsia"/>
          <w:sz w:val="32"/>
          <w:szCs w:val="32"/>
          <w:rtl/>
          <w:lang w:bidi="ar-SY"/>
        </w:rPr>
        <w:t>القلبية</w:t>
      </w:r>
      <w:r w:rsidRPr="00733B94">
        <w:rPr>
          <w:sz w:val="32"/>
          <w:szCs w:val="32"/>
          <w:rtl/>
          <w:lang w:bidi="ar-SY"/>
        </w:rPr>
        <w:t xml:space="preserve"> </w:t>
      </w:r>
      <w:r w:rsidRPr="00733B94">
        <w:rPr>
          <w:rFonts w:hint="eastAsia"/>
          <w:sz w:val="32"/>
          <w:szCs w:val="32"/>
          <w:rtl/>
          <w:lang w:bidi="ar-SY"/>
        </w:rPr>
        <w:t>وبالدرجة</w:t>
      </w:r>
      <w:r w:rsidRPr="00733B94">
        <w:rPr>
          <w:sz w:val="32"/>
          <w:szCs w:val="32"/>
          <w:rtl/>
          <w:lang w:bidi="ar-SY"/>
        </w:rPr>
        <w:t xml:space="preserve"> </w:t>
      </w:r>
      <w:r w:rsidRPr="00733B94">
        <w:rPr>
          <w:rFonts w:hint="eastAsia"/>
          <w:sz w:val="32"/>
          <w:szCs w:val="32"/>
          <w:rtl/>
          <w:lang w:bidi="ar-SY"/>
        </w:rPr>
        <w:t>الثانية</w:t>
      </w:r>
      <w:r w:rsidRPr="00733B94">
        <w:rPr>
          <w:sz w:val="32"/>
          <w:szCs w:val="32"/>
          <w:rtl/>
          <w:lang w:bidi="ar-SY"/>
        </w:rPr>
        <w:t xml:space="preserve"> </w:t>
      </w:r>
      <w:r w:rsidRPr="00733B94">
        <w:rPr>
          <w:rFonts w:hint="eastAsia"/>
          <w:sz w:val="32"/>
          <w:szCs w:val="32"/>
          <w:rtl/>
          <w:lang w:bidi="ar-SY"/>
        </w:rPr>
        <w:t>تحسن</w:t>
      </w:r>
      <w:r w:rsidRPr="00733B94">
        <w:rPr>
          <w:sz w:val="32"/>
          <w:szCs w:val="32"/>
          <w:rtl/>
          <w:lang w:bidi="ar-SY"/>
        </w:rPr>
        <w:t xml:space="preserve"> </w:t>
      </w:r>
      <w:r w:rsidRPr="00733B94">
        <w:rPr>
          <w:rFonts w:hint="eastAsia"/>
          <w:sz w:val="32"/>
          <w:szCs w:val="32"/>
          <w:rtl/>
          <w:lang w:bidi="ar-SY"/>
        </w:rPr>
        <w:t>التداخلات</w:t>
      </w:r>
      <w:r w:rsidRPr="00733B94">
        <w:rPr>
          <w:sz w:val="32"/>
          <w:szCs w:val="32"/>
          <w:rtl/>
          <w:lang w:bidi="ar-SY"/>
        </w:rPr>
        <w:t xml:space="preserve"> </w:t>
      </w:r>
      <w:r w:rsidRPr="00733B94">
        <w:rPr>
          <w:rFonts w:hint="eastAsia"/>
          <w:sz w:val="32"/>
          <w:szCs w:val="32"/>
          <w:rtl/>
          <w:lang w:bidi="ar-SY"/>
        </w:rPr>
        <w:t>العلاجية</w:t>
      </w:r>
      <w:r w:rsidRPr="00733B94">
        <w:rPr>
          <w:rFonts w:eastAsia="MS Mincho" w:hint="cs"/>
          <w:color w:val="231F20"/>
          <w:sz w:val="32"/>
          <w:szCs w:val="32"/>
          <w:rtl/>
          <w:lang w:bidi="ar-SY"/>
        </w:rPr>
        <w:t>.</w:t>
      </w:r>
    </w:p>
    <w:p w:rsidR="00CD7A8B" w:rsidRPr="00733B94" w:rsidRDefault="007F15CC" w:rsidP="007F15CC">
      <w:pPr>
        <w:autoSpaceDE w:val="0"/>
        <w:autoSpaceDN w:val="0"/>
        <w:bidi/>
        <w:adjustRightInd w:val="0"/>
        <w:spacing w:line="240" w:lineRule="auto"/>
        <w:ind w:firstLine="720"/>
        <w:contextualSpacing/>
        <w:jc w:val="lowKashida"/>
        <w:rPr>
          <w:rFonts w:eastAsia="MS Mincho"/>
          <w:color w:val="231F20"/>
          <w:sz w:val="32"/>
          <w:szCs w:val="32"/>
          <w:rtl/>
          <w:lang w:bidi="ar-SY"/>
        </w:rPr>
      </w:pPr>
      <w:r w:rsidRPr="00733B94">
        <w:rPr>
          <w:rFonts w:eastAsia="MS Mincho" w:hint="cs"/>
          <w:color w:val="231F20"/>
          <w:sz w:val="32"/>
          <w:szCs w:val="32"/>
          <w:rtl/>
          <w:lang w:bidi="ar-SY"/>
        </w:rPr>
        <w:t xml:space="preserve">لقد ثبت سريرياً أن مجموعة الزمر الدموية </w:t>
      </w:r>
      <w:r w:rsidRPr="00733B94">
        <w:rPr>
          <w:rFonts w:eastAsia="MS Mincho"/>
          <w:color w:val="231F20"/>
          <w:sz w:val="32"/>
          <w:szCs w:val="32"/>
          <w:lang w:bidi="ar-SY"/>
        </w:rPr>
        <w:t>ABO</w:t>
      </w:r>
      <w:r w:rsidRPr="00733B94">
        <w:rPr>
          <w:rFonts w:eastAsia="MS Mincho" w:hint="cs"/>
          <w:color w:val="231F20"/>
          <w:sz w:val="32"/>
          <w:szCs w:val="32"/>
          <w:rtl/>
          <w:lang w:bidi="ar-SY"/>
        </w:rPr>
        <w:t xml:space="preserve"> هي عامل خطر جيني مرتبط بأمراض الأوعية الدموية </w:t>
      </w:r>
      <w:proofErr w:type="spellStart"/>
      <w:r w:rsidRPr="00733B94">
        <w:rPr>
          <w:rFonts w:eastAsia="MS Mincho" w:hint="cs"/>
          <w:color w:val="231F20"/>
          <w:sz w:val="32"/>
          <w:szCs w:val="32"/>
          <w:rtl/>
          <w:lang w:bidi="ar-SY"/>
        </w:rPr>
        <w:t>الخثارية</w:t>
      </w:r>
      <w:proofErr w:type="spellEnd"/>
      <w:r w:rsidR="006E31C5" w:rsidRPr="00733B94">
        <w:rPr>
          <w:rFonts w:eastAsia="MS Mincho" w:hint="cs"/>
          <w:color w:val="231F20"/>
          <w:sz w:val="32"/>
          <w:szCs w:val="32"/>
          <w:rtl/>
          <w:lang w:bidi="ar-SY"/>
        </w:rPr>
        <w:t>،</w:t>
      </w:r>
      <w:r w:rsidR="00713FDC" w:rsidRPr="00733B94">
        <w:rPr>
          <w:rFonts w:eastAsia="MS Mincho" w:hint="cs"/>
          <w:color w:val="231F20"/>
          <w:sz w:val="32"/>
          <w:szCs w:val="32"/>
          <w:rtl/>
        </w:rPr>
        <w:t xml:space="preserve"> لكن </w:t>
      </w:r>
      <w:proofErr w:type="spellStart"/>
      <w:r w:rsidR="00713FDC" w:rsidRPr="00733B94">
        <w:rPr>
          <w:rFonts w:eastAsia="MS Mincho" w:hint="cs"/>
          <w:color w:val="231F20"/>
          <w:sz w:val="32"/>
          <w:szCs w:val="32"/>
          <w:rtl/>
        </w:rPr>
        <w:t>الإمراضية</w:t>
      </w:r>
      <w:proofErr w:type="spellEnd"/>
      <w:r w:rsidR="00713FDC" w:rsidRPr="00733B94">
        <w:rPr>
          <w:rFonts w:eastAsia="MS Mincho" w:hint="cs"/>
          <w:color w:val="231F20"/>
          <w:sz w:val="32"/>
          <w:szCs w:val="32"/>
          <w:rtl/>
        </w:rPr>
        <w:t xml:space="preserve"> المتعلقة</w:t>
      </w:r>
      <w:r w:rsidRPr="00733B94">
        <w:rPr>
          <w:rFonts w:eastAsia="MS Mincho" w:hint="cs"/>
          <w:color w:val="231F20"/>
          <w:sz w:val="32"/>
          <w:szCs w:val="32"/>
          <w:rtl/>
        </w:rPr>
        <w:t xml:space="preserve"> بالمتلازمة الإكليلية الحادة</w:t>
      </w:r>
      <w:r w:rsidR="00713FDC" w:rsidRPr="00733B94">
        <w:rPr>
          <w:rFonts w:eastAsia="MS Mincho" w:hint="cs"/>
          <w:color w:val="231F20"/>
          <w:sz w:val="32"/>
          <w:szCs w:val="32"/>
          <w:rtl/>
        </w:rPr>
        <w:t xml:space="preserve"> </w:t>
      </w:r>
      <w:r w:rsidR="00713FDC" w:rsidRPr="00733B94">
        <w:rPr>
          <w:rFonts w:hint="eastAsia"/>
          <w:sz w:val="32"/>
          <w:szCs w:val="32"/>
          <w:rtl/>
          <w:lang w:bidi="ar-SY"/>
        </w:rPr>
        <w:t>لاتزال</w:t>
      </w:r>
      <w:r w:rsidR="00713FDC" w:rsidRPr="00733B94">
        <w:rPr>
          <w:sz w:val="32"/>
          <w:szCs w:val="32"/>
          <w:rtl/>
          <w:lang w:bidi="ar-SY"/>
        </w:rPr>
        <w:t xml:space="preserve"> </w:t>
      </w:r>
      <w:r w:rsidR="00713FDC" w:rsidRPr="00733B94">
        <w:rPr>
          <w:rFonts w:hint="eastAsia"/>
          <w:sz w:val="32"/>
          <w:szCs w:val="32"/>
          <w:rtl/>
          <w:lang w:bidi="ar-SY"/>
        </w:rPr>
        <w:t>غير</w:t>
      </w:r>
      <w:r w:rsidR="00713FDC" w:rsidRPr="00733B94">
        <w:rPr>
          <w:sz w:val="32"/>
          <w:szCs w:val="32"/>
          <w:rtl/>
          <w:lang w:bidi="ar-SY"/>
        </w:rPr>
        <w:t xml:space="preserve"> </w:t>
      </w:r>
      <w:r w:rsidR="00713FDC" w:rsidRPr="00733B94">
        <w:rPr>
          <w:rFonts w:hint="eastAsia"/>
          <w:sz w:val="32"/>
          <w:szCs w:val="32"/>
          <w:rtl/>
          <w:lang w:bidi="ar-SY"/>
        </w:rPr>
        <w:t>مؤكدة</w:t>
      </w:r>
      <w:r w:rsidR="00713FDC" w:rsidRPr="00733B94">
        <w:rPr>
          <w:rFonts w:eastAsia="MS Mincho" w:hint="cs"/>
          <w:color w:val="231F20"/>
          <w:sz w:val="32"/>
          <w:szCs w:val="32"/>
          <w:rtl/>
        </w:rPr>
        <w:t xml:space="preserve"> وقيد البحث</w:t>
      </w:r>
      <w:r w:rsidR="00D67E16" w:rsidRPr="00733B94">
        <w:rPr>
          <w:rFonts w:eastAsia="MS Mincho" w:hint="cs"/>
          <w:color w:val="231F20"/>
          <w:sz w:val="32"/>
          <w:szCs w:val="32"/>
          <w:rtl/>
        </w:rPr>
        <w:t>.</w:t>
      </w:r>
    </w:p>
    <w:p w:rsidR="004B7C82" w:rsidRPr="00733B94" w:rsidRDefault="00505D76" w:rsidP="00C613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2D69B" w:themeFill="accent3" w:themeFillTint="99"/>
        <w:bidi/>
        <w:spacing w:line="240" w:lineRule="auto"/>
        <w:jc w:val="center"/>
        <w:rPr>
          <w:sz w:val="32"/>
          <w:szCs w:val="36"/>
          <w:rtl/>
        </w:rPr>
      </w:pPr>
      <w:r w:rsidRPr="00733B94">
        <w:rPr>
          <w:rFonts w:hint="cs"/>
          <w:sz w:val="32"/>
          <w:szCs w:val="36"/>
          <w:rtl/>
        </w:rPr>
        <w:t>هدف البحث</w:t>
      </w:r>
    </w:p>
    <w:p w:rsidR="00764DB7" w:rsidRPr="00733B94" w:rsidRDefault="009469F2" w:rsidP="00641F3B">
      <w:pPr>
        <w:bidi/>
        <w:spacing w:line="240" w:lineRule="auto"/>
        <w:ind w:firstLine="720"/>
        <w:jc w:val="lowKashida"/>
        <w:rPr>
          <w:sz w:val="32"/>
          <w:szCs w:val="32"/>
          <w:rtl/>
        </w:rPr>
      </w:pPr>
      <w:r w:rsidRPr="00733B94">
        <w:rPr>
          <w:rFonts w:hint="cs"/>
          <w:szCs w:val="32"/>
          <w:rtl/>
        </w:rPr>
        <w:t xml:space="preserve">يهدف بحثنا </w:t>
      </w:r>
      <w:r w:rsidR="00641F3B" w:rsidRPr="00733B94">
        <w:rPr>
          <w:rFonts w:hint="cs"/>
          <w:szCs w:val="32"/>
          <w:rtl/>
        </w:rPr>
        <w:t>لتقييم</w:t>
      </w:r>
      <w:r w:rsidR="00C40E4F" w:rsidRPr="00733B94">
        <w:rPr>
          <w:rFonts w:hint="cs"/>
          <w:szCs w:val="32"/>
          <w:rtl/>
        </w:rPr>
        <w:t xml:space="preserve"> </w:t>
      </w:r>
      <w:r w:rsidR="00641F3B" w:rsidRPr="00733B94">
        <w:rPr>
          <w:rFonts w:hint="cs"/>
          <w:szCs w:val="32"/>
          <w:rtl/>
        </w:rPr>
        <w:t>ال</w:t>
      </w:r>
      <w:r w:rsidR="00C40E4F" w:rsidRPr="00733B94">
        <w:rPr>
          <w:rFonts w:hint="cs"/>
          <w:szCs w:val="32"/>
          <w:rtl/>
        </w:rPr>
        <w:t>علاقة</w:t>
      </w:r>
      <w:r w:rsidR="00641F3B" w:rsidRPr="00733B94">
        <w:rPr>
          <w:rFonts w:hint="cs"/>
          <w:szCs w:val="32"/>
          <w:rtl/>
        </w:rPr>
        <w:t xml:space="preserve"> بين</w:t>
      </w:r>
      <w:r w:rsidR="00C40E4F" w:rsidRPr="00733B94">
        <w:rPr>
          <w:rFonts w:hint="cs"/>
          <w:szCs w:val="32"/>
          <w:rtl/>
        </w:rPr>
        <w:t xml:space="preserve"> الزمر الدموية </w:t>
      </w:r>
      <w:r w:rsidR="00641F3B" w:rsidRPr="00733B94">
        <w:rPr>
          <w:rFonts w:hint="cs"/>
          <w:szCs w:val="32"/>
          <w:rtl/>
        </w:rPr>
        <w:t>وخطر الإصابة ب</w:t>
      </w:r>
      <w:r w:rsidR="00C40E4F" w:rsidRPr="00733B94">
        <w:rPr>
          <w:rFonts w:hint="cs"/>
          <w:szCs w:val="32"/>
          <w:rtl/>
        </w:rPr>
        <w:t>المتلازمة الإكليلية الحادة</w:t>
      </w:r>
      <w:r w:rsidR="0098797B" w:rsidRPr="00733B94">
        <w:rPr>
          <w:rFonts w:hint="cs"/>
          <w:szCs w:val="32"/>
          <w:rtl/>
        </w:rPr>
        <w:t>، ودراسة ارتباط بعض الزمر بزيادة أو نقص معدل الإصابة</w:t>
      </w:r>
      <w:r w:rsidR="00764DB7" w:rsidRPr="00733B94">
        <w:rPr>
          <w:rFonts w:hint="cs"/>
          <w:sz w:val="32"/>
          <w:szCs w:val="32"/>
          <w:rtl/>
        </w:rPr>
        <w:t>.</w:t>
      </w:r>
    </w:p>
    <w:p w:rsidR="00356091" w:rsidRPr="00733B94" w:rsidRDefault="00505D76" w:rsidP="00C6134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2D69B" w:themeFill="accent3" w:themeFillTint="99"/>
        <w:bidi/>
        <w:spacing w:line="240" w:lineRule="auto"/>
        <w:jc w:val="center"/>
        <w:rPr>
          <w:sz w:val="32"/>
          <w:szCs w:val="36"/>
          <w:rtl/>
        </w:rPr>
      </w:pPr>
      <w:r w:rsidRPr="00733B94">
        <w:rPr>
          <w:rFonts w:hint="cs"/>
          <w:sz w:val="32"/>
          <w:szCs w:val="36"/>
          <w:rtl/>
        </w:rPr>
        <w:t>طريقة واسلوب البحث</w:t>
      </w:r>
    </w:p>
    <w:p w:rsidR="00C52C25" w:rsidRPr="00733B94" w:rsidRDefault="00E86840" w:rsidP="00675443">
      <w:pPr>
        <w:bidi/>
        <w:spacing w:line="240" w:lineRule="auto"/>
        <w:ind w:firstLine="720"/>
        <w:jc w:val="lowKashida"/>
        <w:rPr>
          <w:szCs w:val="32"/>
          <w:rtl/>
        </w:rPr>
      </w:pPr>
      <w:r w:rsidRPr="00733B94">
        <w:rPr>
          <w:rFonts w:hint="cs"/>
          <w:szCs w:val="32"/>
          <w:rtl/>
        </w:rPr>
        <w:t xml:space="preserve">تم تصميم البحث بنمط </w:t>
      </w:r>
      <w:r w:rsidR="0098797B" w:rsidRPr="00733B94">
        <w:rPr>
          <w:rFonts w:hint="cs"/>
          <w:szCs w:val="32"/>
          <w:rtl/>
        </w:rPr>
        <w:t xml:space="preserve">حالة </w:t>
      </w:r>
      <w:r w:rsidR="0098797B" w:rsidRPr="00733B94">
        <w:rPr>
          <w:szCs w:val="32"/>
          <w:rtl/>
        </w:rPr>
        <w:t>–</w:t>
      </w:r>
      <w:r w:rsidR="0098797B" w:rsidRPr="00733B94">
        <w:rPr>
          <w:rFonts w:hint="cs"/>
          <w:szCs w:val="32"/>
          <w:rtl/>
        </w:rPr>
        <w:t xml:space="preserve"> شاهد، </w:t>
      </w:r>
      <w:r w:rsidR="0035277C" w:rsidRPr="00733B94">
        <w:rPr>
          <w:rFonts w:hint="cs"/>
          <w:szCs w:val="32"/>
          <w:rtl/>
        </w:rPr>
        <w:t xml:space="preserve"> و</w:t>
      </w:r>
      <w:r w:rsidR="00783AF9" w:rsidRPr="00733B94">
        <w:rPr>
          <w:rFonts w:hint="cs"/>
          <w:szCs w:val="32"/>
          <w:rtl/>
        </w:rPr>
        <w:t>أجري في</w:t>
      </w:r>
      <w:r w:rsidR="00A81CB1" w:rsidRPr="00733B94">
        <w:rPr>
          <w:rFonts w:hint="cs"/>
          <w:szCs w:val="32"/>
          <w:rtl/>
        </w:rPr>
        <w:t xml:space="preserve"> </w:t>
      </w:r>
      <w:r w:rsidR="00FA35C8" w:rsidRPr="00733B94">
        <w:rPr>
          <w:szCs w:val="32"/>
          <w:rtl/>
        </w:rPr>
        <w:t>م</w:t>
      </w:r>
      <w:r w:rsidR="00075B9F">
        <w:rPr>
          <w:rFonts w:hint="cs"/>
          <w:szCs w:val="32"/>
          <w:rtl/>
        </w:rPr>
        <w:t>ست</w:t>
      </w:r>
      <w:r w:rsidR="000529C0" w:rsidRPr="00733B94">
        <w:rPr>
          <w:szCs w:val="32"/>
          <w:rtl/>
        </w:rPr>
        <w:t xml:space="preserve">شفى </w:t>
      </w:r>
      <w:r w:rsidR="00FA35C8" w:rsidRPr="00733B94">
        <w:rPr>
          <w:rFonts w:hint="cs"/>
          <w:szCs w:val="32"/>
          <w:rtl/>
        </w:rPr>
        <w:t>المواساة وم</w:t>
      </w:r>
      <w:r w:rsidR="00075B9F">
        <w:rPr>
          <w:rFonts w:hint="cs"/>
          <w:szCs w:val="32"/>
          <w:rtl/>
        </w:rPr>
        <w:t>ست</w:t>
      </w:r>
      <w:r w:rsidR="00FA35C8" w:rsidRPr="00733B94">
        <w:rPr>
          <w:rFonts w:hint="cs"/>
          <w:szCs w:val="32"/>
          <w:rtl/>
        </w:rPr>
        <w:t>شفى</w:t>
      </w:r>
      <w:r w:rsidR="00075B9F">
        <w:rPr>
          <w:rFonts w:hint="cs"/>
          <w:szCs w:val="32"/>
          <w:rtl/>
        </w:rPr>
        <w:t xml:space="preserve"> الأ</w:t>
      </w:r>
      <w:r w:rsidR="00FA35C8" w:rsidRPr="00733B94">
        <w:rPr>
          <w:rFonts w:hint="cs"/>
          <w:szCs w:val="32"/>
          <w:rtl/>
        </w:rPr>
        <w:t>سد الجامعيين</w:t>
      </w:r>
      <w:r w:rsidR="000529C0" w:rsidRPr="00733B94">
        <w:rPr>
          <w:szCs w:val="32"/>
          <w:rtl/>
        </w:rPr>
        <w:t xml:space="preserve"> بدمشق</w:t>
      </w:r>
      <w:r w:rsidR="00FA35C8" w:rsidRPr="00733B94">
        <w:rPr>
          <w:rFonts w:hint="cs"/>
          <w:szCs w:val="32"/>
          <w:rtl/>
        </w:rPr>
        <w:t>، وشمل مرضى المتلازمة الإكليلية الحادة المراجعين لقسم الإسعاف والعناية القلبية المشددة</w:t>
      </w:r>
      <w:r w:rsidR="000529C0" w:rsidRPr="00733B94">
        <w:rPr>
          <w:szCs w:val="32"/>
          <w:rtl/>
        </w:rPr>
        <w:t xml:space="preserve"> </w:t>
      </w:r>
      <w:r w:rsidR="00EA146F" w:rsidRPr="00733B94">
        <w:rPr>
          <w:rFonts w:hint="cs"/>
          <w:szCs w:val="32"/>
          <w:rtl/>
        </w:rPr>
        <w:t>في</w:t>
      </w:r>
      <w:r w:rsidR="00B35D30" w:rsidRPr="00733B94">
        <w:rPr>
          <w:rFonts w:hint="cs"/>
          <w:szCs w:val="32"/>
          <w:rtl/>
        </w:rPr>
        <w:t xml:space="preserve"> الفترة ما بين </w:t>
      </w:r>
      <w:r w:rsidR="00675443" w:rsidRPr="00733B94">
        <w:rPr>
          <w:rFonts w:hint="cs"/>
          <w:szCs w:val="32"/>
          <w:rtl/>
        </w:rPr>
        <w:t>15</w:t>
      </w:r>
      <w:r w:rsidR="00783AF9" w:rsidRPr="00733B94">
        <w:rPr>
          <w:rFonts w:hint="cs"/>
          <w:szCs w:val="32"/>
          <w:rtl/>
        </w:rPr>
        <w:t>\</w:t>
      </w:r>
      <w:r w:rsidR="00675443" w:rsidRPr="00733B94">
        <w:rPr>
          <w:rFonts w:hint="cs"/>
          <w:szCs w:val="32"/>
          <w:rtl/>
        </w:rPr>
        <w:t>3</w:t>
      </w:r>
      <w:r w:rsidR="00783AF9" w:rsidRPr="00733B94">
        <w:rPr>
          <w:rFonts w:hint="cs"/>
          <w:szCs w:val="32"/>
          <w:rtl/>
        </w:rPr>
        <w:t>\</w:t>
      </w:r>
      <w:r w:rsidR="00F11631" w:rsidRPr="00733B94">
        <w:rPr>
          <w:rFonts w:hint="cs"/>
          <w:szCs w:val="32"/>
          <w:rtl/>
        </w:rPr>
        <w:t>2017</w:t>
      </w:r>
      <w:r w:rsidR="00675443" w:rsidRPr="00733B94">
        <w:rPr>
          <w:rFonts w:hint="cs"/>
          <w:szCs w:val="32"/>
          <w:rtl/>
        </w:rPr>
        <w:t xml:space="preserve"> حتى 15</w:t>
      </w:r>
      <w:r w:rsidR="00783AF9" w:rsidRPr="00733B94">
        <w:rPr>
          <w:rFonts w:hint="cs"/>
          <w:szCs w:val="32"/>
          <w:rtl/>
        </w:rPr>
        <w:t>\</w:t>
      </w:r>
      <w:r w:rsidR="00675443" w:rsidRPr="00733B94">
        <w:rPr>
          <w:rFonts w:hint="cs"/>
          <w:szCs w:val="32"/>
          <w:rtl/>
        </w:rPr>
        <w:t>3</w:t>
      </w:r>
      <w:r w:rsidR="00783AF9" w:rsidRPr="00733B94">
        <w:rPr>
          <w:rFonts w:hint="cs"/>
          <w:szCs w:val="32"/>
          <w:rtl/>
        </w:rPr>
        <w:t>\</w:t>
      </w:r>
      <w:r w:rsidR="00F11631" w:rsidRPr="00733B94">
        <w:rPr>
          <w:rFonts w:hint="cs"/>
          <w:szCs w:val="32"/>
          <w:rtl/>
        </w:rPr>
        <w:t>2018</w:t>
      </w:r>
      <w:r w:rsidR="0001373D" w:rsidRPr="00733B94">
        <w:rPr>
          <w:rFonts w:hint="cs"/>
          <w:szCs w:val="32"/>
          <w:rtl/>
        </w:rPr>
        <w:t>، وفق المعايير التالية</w:t>
      </w:r>
      <w:r w:rsidR="00EF7BB9" w:rsidRPr="00733B94">
        <w:rPr>
          <w:rFonts w:hint="cs"/>
          <w:szCs w:val="32"/>
          <w:rtl/>
        </w:rPr>
        <w:t>:</w:t>
      </w:r>
    </w:p>
    <w:p w:rsidR="0001373D" w:rsidRPr="00733B94" w:rsidRDefault="0001373D" w:rsidP="00F11631">
      <w:pPr>
        <w:bidi/>
        <w:spacing w:line="240" w:lineRule="auto"/>
        <w:rPr>
          <w:szCs w:val="32"/>
          <w:rtl/>
        </w:rPr>
      </w:pPr>
      <w:r w:rsidRPr="00733B94">
        <w:rPr>
          <w:rFonts w:hint="cs"/>
          <w:szCs w:val="32"/>
          <w:rtl/>
        </w:rPr>
        <w:t xml:space="preserve">معايير </w:t>
      </w:r>
      <w:r w:rsidR="00F11631" w:rsidRPr="00733B94">
        <w:rPr>
          <w:rFonts w:hint="cs"/>
          <w:szCs w:val="32"/>
          <w:rtl/>
        </w:rPr>
        <w:t>الإدخال</w:t>
      </w:r>
      <w:r w:rsidRPr="00733B94">
        <w:rPr>
          <w:rFonts w:hint="cs"/>
          <w:szCs w:val="32"/>
          <w:rtl/>
        </w:rPr>
        <w:t>:</w:t>
      </w:r>
    </w:p>
    <w:p w:rsidR="00F11631" w:rsidRPr="00733B94" w:rsidRDefault="00F11631" w:rsidP="00EA146F">
      <w:pPr>
        <w:pStyle w:val="a3"/>
        <w:numPr>
          <w:ilvl w:val="0"/>
          <w:numId w:val="1"/>
        </w:numPr>
        <w:bidi/>
        <w:spacing w:line="240" w:lineRule="auto"/>
        <w:jc w:val="lowKashida"/>
        <w:rPr>
          <w:szCs w:val="32"/>
        </w:rPr>
      </w:pPr>
      <w:r w:rsidRPr="00733B94">
        <w:rPr>
          <w:rFonts w:hint="cs"/>
          <w:szCs w:val="32"/>
          <w:rtl/>
        </w:rPr>
        <w:t>العمر أكبر من 18 عاماً.</w:t>
      </w:r>
    </w:p>
    <w:p w:rsidR="00FE2081" w:rsidRPr="00733B94" w:rsidRDefault="00FE2081" w:rsidP="00FE2081">
      <w:pPr>
        <w:pStyle w:val="a3"/>
        <w:numPr>
          <w:ilvl w:val="0"/>
          <w:numId w:val="1"/>
        </w:numPr>
        <w:bidi/>
        <w:spacing w:line="240" w:lineRule="auto"/>
        <w:jc w:val="lowKashida"/>
        <w:rPr>
          <w:szCs w:val="32"/>
        </w:rPr>
      </w:pPr>
      <w:r w:rsidRPr="00733B94">
        <w:rPr>
          <w:rFonts w:hint="cs"/>
          <w:sz w:val="32"/>
          <w:szCs w:val="32"/>
          <w:rtl/>
        </w:rPr>
        <w:t>المصابين باح</w:t>
      </w:r>
      <w:r w:rsidR="007B71AB">
        <w:rPr>
          <w:rFonts w:hint="cs"/>
          <w:sz w:val="32"/>
          <w:szCs w:val="32"/>
          <w:rtl/>
        </w:rPr>
        <w:t xml:space="preserve">تشاء العضلة القلبية مع ارتفاع </w:t>
      </w:r>
      <w:r w:rsidRPr="00733B94">
        <w:rPr>
          <w:rFonts w:hint="cs"/>
          <w:sz w:val="32"/>
          <w:szCs w:val="32"/>
          <w:rtl/>
        </w:rPr>
        <w:t>قطعة</w:t>
      </w:r>
      <w:r w:rsidR="007B71AB">
        <w:rPr>
          <w:rFonts w:hint="cs"/>
          <w:sz w:val="32"/>
          <w:szCs w:val="32"/>
          <w:rtl/>
        </w:rPr>
        <w:t xml:space="preserve"> الـ</w:t>
      </w:r>
      <w:r w:rsidRPr="00733B94">
        <w:rPr>
          <w:rFonts w:hint="cs"/>
          <w:sz w:val="32"/>
          <w:szCs w:val="32"/>
          <w:rtl/>
        </w:rPr>
        <w:t xml:space="preserve"> </w:t>
      </w:r>
      <w:r w:rsidRPr="00733B94">
        <w:rPr>
          <w:sz w:val="32"/>
          <w:szCs w:val="32"/>
        </w:rPr>
        <w:t>ST</w:t>
      </w:r>
      <w:r w:rsidRPr="00733B94">
        <w:rPr>
          <w:rFonts w:hint="cs"/>
          <w:szCs w:val="32"/>
          <w:rtl/>
        </w:rPr>
        <w:t>.</w:t>
      </w:r>
    </w:p>
    <w:p w:rsidR="00FE2081" w:rsidRPr="00733B94" w:rsidRDefault="00FE2081" w:rsidP="00FE2081">
      <w:pPr>
        <w:pStyle w:val="a3"/>
        <w:numPr>
          <w:ilvl w:val="0"/>
          <w:numId w:val="1"/>
        </w:numPr>
        <w:bidi/>
        <w:spacing w:line="240" w:lineRule="auto"/>
        <w:jc w:val="lowKashida"/>
        <w:rPr>
          <w:szCs w:val="32"/>
        </w:rPr>
      </w:pPr>
      <w:r w:rsidRPr="00733B94">
        <w:rPr>
          <w:rFonts w:hint="cs"/>
          <w:szCs w:val="32"/>
          <w:rtl/>
        </w:rPr>
        <w:lastRenderedPageBreak/>
        <w:t>المصابين باحتشاء ال</w:t>
      </w:r>
      <w:r w:rsidR="007B71AB">
        <w:rPr>
          <w:rFonts w:hint="cs"/>
          <w:szCs w:val="32"/>
          <w:rtl/>
        </w:rPr>
        <w:t xml:space="preserve">عضلة القلبية بدون ارتفاع </w:t>
      </w:r>
      <w:r w:rsidRPr="00733B94">
        <w:rPr>
          <w:rFonts w:hint="cs"/>
          <w:szCs w:val="32"/>
          <w:rtl/>
        </w:rPr>
        <w:t>قطعة</w:t>
      </w:r>
      <w:r w:rsidR="007B71AB">
        <w:rPr>
          <w:rFonts w:hint="cs"/>
          <w:szCs w:val="32"/>
          <w:rtl/>
        </w:rPr>
        <w:t xml:space="preserve"> الـ</w:t>
      </w:r>
      <w:r w:rsidRPr="00733B94">
        <w:rPr>
          <w:rFonts w:hint="cs"/>
          <w:szCs w:val="32"/>
          <w:rtl/>
        </w:rPr>
        <w:t xml:space="preserve"> </w:t>
      </w:r>
      <w:r w:rsidRPr="00733B94">
        <w:rPr>
          <w:sz w:val="32"/>
          <w:szCs w:val="36"/>
        </w:rPr>
        <w:t>ST</w:t>
      </w:r>
      <w:r w:rsidRPr="00733B94">
        <w:rPr>
          <w:rFonts w:hint="cs"/>
          <w:szCs w:val="32"/>
          <w:rtl/>
        </w:rPr>
        <w:t>.</w:t>
      </w:r>
    </w:p>
    <w:p w:rsidR="00D43833" w:rsidRPr="00733B94" w:rsidRDefault="00FE2081" w:rsidP="00FE2081">
      <w:pPr>
        <w:pStyle w:val="a3"/>
        <w:numPr>
          <w:ilvl w:val="0"/>
          <w:numId w:val="1"/>
        </w:numPr>
        <w:bidi/>
        <w:spacing w:line="240" w:lineRule="auto"/>
        <w:jc w:val="lowKashida"/>
        <w:rPr>
          <w:szCs w:val="32"/>
        </w:rPr>
      </w:pPr>
      <w:r w:rsidRPr="00733B94">
        <w:rPr>
          <w:rFonts w:hint="cs"/>
          <w:szCs w:val="32"/>
          <w:rtl/>
        </w:rPr>
        <w:t>المصابين بخناق الصدر غير المستقر</w:t>
      </w:r>
      <w:r w:rsidR="00D43833" w:rsidRPr="00733B94">
        <w:rPr>
          <w:rFonts w:hint="cs"/>
          <w:szCs w:val="32"/>
          <w:rtl/>
        </w:rPr>
        <w:t>.</w:t>
      </w:r>
    </w:p>
    <w:p w:rsidR="00731C6B" w:rsidRPr="00733B94" w:rsidRDefault="00731C6B" w:rsidP="00D35C7D">
      <w:pPr>
        <w:bidi/>
        <w:spacing w:line="240" w:lineRule="auto"/>
        <w:rPr>
          <w:szCs w:val="32"/>
          <w:rtl/>
        </w:rPr>
      </w:pPr>
      <w:r w:rsidRPr="00733B94">
        <w:rPr>
          <w:rFonts w:hint="cs"/>
          <w:szCs w:val="32"/>
          <w:rtl/>
        </w:rPr>
        <w:t xml:space="preserve">معايير </w:t>
      </w:r>
      <w:r w:rsidR="00460692" w:rsidRPr="00733B94">
        <w:rPr>
          <w:rFonts w:hint="cs"/>
          <w:szCs w:val="32"/>
          <w:rtl/>
        </w:rPr>
        <w:t>الاستبعاد</w:t>
      </w:r>
      <w:r w:rsidRPr="00733B94">
        <w:rPr>
          <w:rFonts w:hint="cs"/>
          <w:szCs w:val="32"/>
          <w:rtl/>
        </w:rPr>
        <w:t>:</w:t>
      </w:r>
    </w:p>
    <w:p w:rsidR="00FE2081" w:rsidRPr="00733B94" w:rsidRDefault="00FE2081" w:rsidP="00FE2081">
      <w:pPr>
        <w:pStyle w:val="a3"/>
        <w:numPr>
          <w:ilvl w:val="0"/>
          <w:numId w:val="1"/>
        </w:numPr>
        <w:bidi/>
        <w:spacing w:line="240" w:lineRule="auto"/>
        <w:ind w:left="714" w:hanging="357"/>
        <w:jc w:val="lowKashida"/>
        <w:rPr>
          <w:sz w:val="32"/>
          <w:szCs w:val="32"/>
          <w:rtl/>
        </w:rPr>
      </w:pPr>
      <w:r w:rsidRPr="00733B94">
        <w:rPr>
          <w:sz w:val="32"/>
          <w:szCs w:val="32"/>
          <w:rtl/>
        </w:rPr>
        <w:t>وجود دليل سريري على إنتان فعال أو خباثة</w:t>
      </w:r>
      <w:r w:rsidRPr="00733B94">
        <w:rPr>
          <w:sz w:val="32"/>
          <w:szCs w:val="32"/>
        </w:rPr>
        <w:t>.</w:t>
      </w:r>
    </w:p>
    <w:p w:rsidR="00FE2081" w:rsidRPr="00733B94" w:rsidRDefault="00FE2081" w:rsidP="00FE2081">
      <w:pPr>
        <w:pStyle w:val="a3"/>
        <w:numPr>
          <w:ilvl w:val="0"/>
          <w:numId w:val="1"/>
        </w:numPr>
        <w:bidi/>
        <w:spacing w:line="240" w:lineRule="auto"/>
        <w:ind w:left="714" w:hanging="357"/>
        <w:jc w:val="lowKashida"/>
        <w:rPr>
          <w:sz w:val="32"/>
          <w:szCs w:val="32"/>
          <w:rtl/>
        </w:rPr>
      </w:pPr>
      <w:r w:rsidRPr="00733B94">
        <w:rPr>
          <w:sz w:val="32"/>
          <w:szCs w:val="32"/>
          <w:rtl/>
        </w:rPr>
        <w:t>مرض دموي أو فقر دم متوسط أو شديد (أقل من 10مغ/دل</w:t>
      </w:r>
      <w:r w:rsidR="00E42DEE" w:rsidRPr="00733B94">
        <w:rPr>
          <w:rFonts w:hint="cs"/>
          <w:sz w:val="32"/>
          <w:szCs w:val="32"/>
          <w:rtl/>
        </w:rPr>
        <w:t>).</w:t>
      </w:r>
    </w:p>
    <w:p w:rsidR="00FE2081" w:rsidRPr="00733B94" w:rsidRDefault="00FE2081" w:rsidP="00FE2081">
      <w:pPr>
        <w:pStyle w:val="a3"/>
        <w:numPr>
          <w:ilvl w:val="0"/>
          <w:numId w:val="1"/>
        </w:numPr>
        <w:bidi/>
        <w:spacing w:line="240" w:lineRule="auto"/>
        <w:ind w:left="714" w:hanging="357"/>
        <w:jc w:val="lowKashida"/>
        <w:rPr>
          <w:sz w:val="32"/>
          <w:szCs w:val="32"/>
          <w:rtl/>
        </w:rPr>
      </w:pPr>
      <w:r w:rsidRPr="00733B94">
        <w:rPr>
          <w:sz w:val="32"/>
          <w:szCs w:val="32"/>
          <w:rtl/>
        </w:rPr>
        <w:t>مرض التهابي جهازي أو داء مناعي ذاتي</w:t>
      </w:r>
      <w:r w:rsidRPr="00733B94">
        <w:rPr>
          <w:sz w:val="32"/>
          <w:szCs w:val="32"/>
        </w:rPr>
        <w:t>.</w:t>
      </w:r>
    </w:p>
    <w:p w:rsidR="00FE2081" w:rsidRPr="00733B94" w:rsidRDefault="00FE2081" w:rsidP="00FE2081">
      <w:pPr>
        <w:pStyle w:val="a3"/>
        <w:numPr>
          <w:ilvl w:val="0"/>
          <w:numId w:val="1"/>
        </w:numPr>
        <w:bidi/>
        <w:spacing w:line="240" w:lineRule="auto"/>
        <w:ind w:left="714" w:hanging="357"/>
        <w:jc w:val="lowKashida"/>
        <w:rPr>
          <w:sz w:val="32"/>
          <w:szCs w:val="32"/>
          <w:rtl/>
        </w:rPr>
      </w:pPr>
      <w:r w:rsidRPr="00733B94">
        <w:rPr>
          <w:sz w:val="32"/>
          <w:szCs w:val="32"/>
          <w:rtl/>
        </w:rPr>
        <w:t>قصور كلوي نهائي الدرجة أو قصور كبدي نهائي الدرجة</w:t>
      </w:r>
      <w:r w:rsidRPr="00733B94">
        <w:rPr>
          <w:sz w:val="32"/>
          <w:szCs w:val="32"/>
        </w:rPr>
        <w:t>.</w:t>
      </w:r>
    </w:p>
    <w:p w:rsidR="00FE2081" w:rsidRPr="00733B94" w:rsidRDefault="00FE2081" w:rsidP="00FE2081">
      <w:pPr>
        <w:pStyle w:val="a3"/>
        <w:numPr>
          <w:ilvl w:val="0"/>
          <w:numId w:val="1"/>
        </w:numPr>
        <w:bidi/>
        <w:spacing w:line="240" w:lineRule="auto"/>
        <w:ind w:left="714" w:hanging="357"/>
        <w:jc w:val="lowKashida"/>
        <w:rPr>
          <w:sz w:val="32"/>
          <w:szCs w:val="32"/>
          <w:rtl/>
        </w:rPr>
      </w:pPr>
      <w:r w:rsidRPr="00733B94">
        <w:rPr>
          <w:sz w:val="32"/>
          <w:szCs w:val="32"/>
          <w:rtl/>
        </w:rPr>
        <w:t>الحمل</w:t>
      </w:r>
      <w:r w:rsidRPr="00733B94">
        <w:rPr>
          <w:sz w:val="32"/>
          <w:szCs w:val="32"/>
        </w:rPr>
        <w:t>.</w:t>
      </w:r>
    </w:p>
    <w:p w:rsidR="00FE2081" w:rsidRPr="00733B94" w:rsidRDefault="00FE2081" w:rsidP="00FE2081">
      <w:pPr>
        <w:pStyle w:val="a3"/>
        <w:numPr>
          <w:ilvl w:val="0"/>
          <w:numId w:val="1"/>
        </w:numPr>
        <w:bidi/>
        <w:spacing w:line="240" w:lineRule="auto"/>
        <w:ind w:left="714" w:hanging="357"/>
        <w:jc w:val="lowKashida"/>
        <w:rPr>
          <w:sz w:val="32"/>
          <w:szCs w:val="32"/>
          <w:rtl/>
        </w:rPr>
      </w:pPr>
      <w:r w:rsidRPr="00733B94">
        <w:rPr>
          <w:sz w:val="32"/>
          <w:szCs w:val="32"/>
          <w:rtl/>
        </w:rPr>
        <w:t>قصة حديثة لنقل دم أو مشتقاته خلال الأشهر الثلاثة السابقة</w:t>
      </w:r>
      <w:r w:rsidRPr="00733B94">
        <w:rPr>
          <w:sz w:val="32"/>
          <w:szCs w:val="32"/>
        </w:rPr>
        <w:t>.</w:t>
      </w:r>
    </w:p>
    <w:p w:rsidR="00E42DEE" w:rsidRPr="00733B94" w:rsidRDefault="00E42DEE" w:rsidP="00EA146F">
      <w:pPr>
        <w:pStyle w:val="a3"/>
        <w:numPr>
          <w:ilvl w:val="0"/>
          <w:numId w:val="1"/>
        </w:numPr>
        <w:bidi/>
        <w:spacing w:line="240" w:lineRule="auto"/>
        <w:ind w:left="714" w:hanging="357"/>
        <w:jc w:val="lowKashida"/>
        <w:rPr>
          <w:sz w:val="32"/>
          <w:szCs w:val="32"/>
        </w:rPr>
      </w:pPr>
      <w:r w:rsidRPr="00733B94">
        <w:rPr>
          <w:rFonts w:hint="cs"/>
          <w:sz w:val="32"/>
          <w:szCs w:val="32"/>
          <w:rtl/>
        </w:rPr>
        <w:t>عدم موافقة المريض على الدخول في البحث</w:t>
      </w:r>
      <w:r w:rsidR="007B71AB">
        <w:rPr>
          <w:rFonts w:hint="cs"/>
          <w:sz w:val="32"/>
          <w:szCs w:val="32"/>
          <w:rtl/>
        </w:rPr>
        <w:t>.</w:t>
      </w:r>
    </w:p>
    <w:p w:rsidR="006C0D4C" w:rsidRPr="00733B94" w:rsidRDefault="00515DE8" w:rsidP="00E42DEE">
      <w:pPr>
        <w:pStyle w:val="a3"/>
        <w:numPr>
          <w:ilvl w:val="0"/>
          <w:numId w:val="1"/>
        </w:numPr>
        <w:bidi/>
        <w:spacing w:line="240" w:lineRule="auto"/>
        <w:ind w:left="714" w:hanging="357"/>
        <w:jc w:val="lowKashida"/>
        <w:rPr>
          <w:sz w:val="32"/>
          <w:szCs w:val="32"/>
        </w:rPr>
      </w:pPr>
      <w:r w:rsidRPr="00733B94">
        <w:rPr>
          <w:rFonts w:hint="cs"/>
          <w:sz w:val="32"/>
          <w:szCs w:val="32"/>
          <w:rtl/>
        </w:rPr>
        <w:t>عدم اكتمال البيانات</w:t>
      </w:r>
      <w:r w:rsidR="006C0D4C" w:rsidRPr="00733B94">
        <w:rPr>
          <w:rFonts w:hint="cs"/>
          <w:sz w:val="32"/>
          <w:szCs w:val="32"/>
          <w:rtl/>
        </w:rPr>
        <w:t>.</w:t>
      </w:r>
    </w:p>
    <w:p w:rsidR="0001373D" w:rsidRPr="00733B94" w:rsidRDefault="009114AF" w:rsidP="00D35C7D">
      <w:pPr>
        <w:keepNext/>
        <w:bidi/>
        <w:spacing w:line="240" w:lineRule="auto"/>
        <w:jc w:val="lowKashida"/>
        <w:rPr>
          <w:sz w:val="32"/>
          <w:szCs w:val="36"/>
          <w:rtl/>
          <w:lang w:bidi="ar-SY"/>
        </w:rPr>
      </w:pPr>
      <w:r w:rsidRPr="00733B94">
        <w:rPr>
          <w:rFonts w:hint="cs"/>
          <w:sz w:val="32"/>
          <w:szCs w:val="36"/>
          <w:rtl/>
          <w:lang w:bidi="ar-SY"/>
        </w:rPr>
        <w:t>مجموعتي الدراسة و</w:t>
      </w:r>
      <w:r w:rsidR="00E42DEE" w:rsidRPr="00733B94">
        <w:rPr>
          <w:rFonts w:hint="cs"/>
          <w:sz w:val="32"/>
          <w:szCs w:val="36"/>
          <w:rtl/>
          <w:lang w:bidi="ar-SY"/>
        </w:rPr>
        <w:t>طريقة العمل</w:t>
      </w:r>
      <w:r w:rsidR="0001373D" w:rsidRPr="00733B94">
        <w:rPr>
          <w:rFonts w:hint="cs"/>
          <w:sz w:val="32"/>
          <w:szCs w:val="36"/>
          <w:rtl/>
          <w:lang w:bidi="ar-SY"/>
        </w:rPr>
        <w:t>:</w:t>
      </w:r>
    </w:p>
    <w:p w:rsidR="00815663" w:rsidRPr="00733B94" w:rsidRDefault="00815663" w:rsidP="00815663">
      <w:pPr>
        <w:bidi/>
        <w:spacing w:line="240" w:lineRule="auto"/>
        <w:ind w:firstLine="720"/>
        <w:jc w:val="lowKashida"/>
        <w:rPr>
          <w:szCs w:val="32"/>
          <w:rtl/>
          <w:lang w:bidi="ar-SY"/>
        </w:rPr>
      </w:pPr>
      <w:r w:rsidRPr="00733B94">
        <w:rPr>
          <w:rFonts w:hint="cs"/>
          <w:szCs w:val="32"/>
          <w:rtl/>
          <w:lang w:bidi="ar-SY"/>
        </w:rPr>
        <w:t>مجموعة الشاهد</w:t>
      </w:r>
    </w:p>
    <w:p w:rsidR="007E229E" w:rsidRPr="00733B94" w:rsidRDefault="00815663" w:rsidP="000E33A2">
      <w:pPr>
        <w:bidi/>
        <w:spacing w:line="240" w:lineRule="auto"/>
        <w:ind w:firstLine="720"/>
        <w:jc w:val="lowKashida"/>
        <w:rPr>
          <w:szCs w:val="32"/>
          <w:lang w:bidi="ar-SY"/>
        </w:rPr>
      </w:pPr>
      <w:r w:rsidRPr="00733B94">
        <w:rPr>
          <w:rFonts w:hint="cs"/>
          <w:szCs w:val="32"/>
          <w:rtl/>
          <w:lang w:bidi="ar-SY"/>
        </w:rPr>
        <w:t xml:space="preserve">تم اختيار مجموعة الشاهد بشكل عشوائي من المرضى المقبولين في المشفى في قسم الجراحة لإجراء عمل جراحي غير </w:t>
      </w:r>
      <w:r w:rsidR="007E229E" w:rsidRPr="00733B94">
        <w:rPr>
          <w:rFonts w:hint="cs"/>
          <w:szCs w:val="32"/>
          <w:rtl/>
          <w:lang w:bidi="ar-SY"/>
        </w:rPr>
        <w:t xml:space="preserve">مرتبط بالقلب أو الأوعية الدموية </w:t>
      </w:r>
      <w:r w:rsidR="00730FBE" w:rsidRPr="00733B94">
        <w:rPr>
          <w:rFonts w:hint="cs"/>
          <w:szCs w:val="32"/>
          <w:rtl/>
          <w:lang w:bidi="ar-SY"/>
        </w:rPr>
        <w:t>وبلغ عددهم 177 مريضاً</w:t>
      </w:r>
      <w:r w:rsidR="00AB0A07" w:rsidRPr="00733B94">
        <w:rPr>
          <w:rFonts w:hint="cs"/>
          <w:szCs w:val="32"/>
          <w:rtl/>
          <w:lang w:bidi="ar-SY"/>
        </w:rPr>
        <w:t>.</w:t>
      </w:r>
    </w:p>
    <w:p w:rsidR="00551C05" w:rsidRPr="00733B94" w:rsidRDefault="00551C05" w:rsidP="004A5444">
      <w:pPr>
        <w:bidi/>
        <w:spacing w:line="240" w:lineRule="auto"/>
        <w:ind w:firstLine="720"/>
        <w:jc w:val="lowKashida"/>
        <w:rPr>
          <w:szCs w:val="32"/>
          <w:rtl/>
          <w:lang w:bidi="ar-SY"/>
        </w:rPr>
      </w:pPr>
      <w:r w:rsidRPr="00733B94">
        <w:rPr>
          <w:rFonts w:hint="cs"/>
          <w:szCs w:val="32"/>
          <w:rtl/>
          <w:lang w:bidi="ar-SY"/>
        </w:rPr>
        <w:t>مجموعة المرضى</w:t>
      </w:r>
    </w:p>
    <w:p w:rsidR="00D35C7D" w:rsidRPr="00733B94" w:rsidRDefault="00AB0A07" w:rsidP="00FC567A">
      <w:pPr>
        <w:bidi/>
        <w:spacing w:line="240" w:lineRule="auto"/>
        <w:ind w:firstLine="720"/>
        <w:jc w:val="lowKashida"/>
        <w:rPr>
          <w:szCs w:val="32"/>
          <w:rtl/>
          <w:lang w:bidi="ar-SY"/>
        </w:rPr>
      </w:pPr>
      <w:r w:rsidRPr="00733B94">
        <w:rPr>
          <w:rFonts w:hint="cs"/>
          <w:szCs w:val="32"/>
          <w:rtl/>
          <w:lang w:bidi="ar-SY"/>
        </w:rPr>
        <w:t xml:space="preserve">شملت مجموعة المرضى 398 مريضاً </w:t>
      </w:r>
      <w:r w:rsidR="00D92627" w:rsidRPr="00733B94">
        <w:rPr>
          <w:rFonts w:hint="cs"/>
          <w:szCs w:val="32"/>
          <w:rtl/>
          <w:lang w:bidi="ar-SY"/>
        </w:rPr>
        <w:t xml:space="preserve">مصاباً بالمتلازمة الإكليلية الحادة، </w:t>
      </w:r>
      <w:r w:rsidR="004A5444" w:rsidRPr="00733B94">
        <w:rPr>
          <w:szCs w:val="32"/>
          <w:rtl/>
          <w:lang w:bidi="ar-SY"/>
        </w:rPr>
        <w:t xml:space="preserve">بعد قبول </w:t>
      </w:r>
      <w:r w:rsidR="00D92627" w:rsidRPr="00733B94">
        <w:rPr>
          <w:rFonts w:hint="cs"/>
          <w:szCs w:val="32"/>
          <w:rtl/>
          <w:lang w:bidi="ar-SY"/>
        </w:rPr>
        <w:t>ال</w:t>
      </w:r>
      <w:r w:rsidRPr="00733B94">
        <w:rPr>
          <w:szCs w:val="32"/>
          <w:rtl/>
          <w:lang w:bidi="ar-SY"/>
        </w:rPr>
        <w:t xml:space="preserve">مرضى </w:t>
      </w:r>
      <w:r w:rsidR="00FC567A" w:rsidRPr="00733B94">
        <w:rPr>
          <w:rFonts w:hint="cs"/>
          <w:szCs w:val="32"/>
          <w:rtl/>
          <w:lang w:bidi="ar-SY"/>
        </w:rPr>
        <w:t xml:space="preserve">في المشفى </w:t>
      </w:r>
      <w:r w:rsidR="004A5444" w:rsidRPr="00733B94">
        <w:rPr>
          <w:szCs w:val="32"/>
          <w:rtl/>
          <w:lang w:bidi="ar-SY"/>
        </w:rPr>
        <w:t xml:space="preserve">وتأكيد التشخيص لديهم اعتماداٌ على تخطيط القلب الكهربائي وخمائر العضلة القلبية في سياق القصة السريرية الموافقة تم </w:t>
      </w:r>
      <w:r w:rsidR="004A5444" w:rsidRPr="00733B94">
        <w:rPr>
          <w:rFonts w:hint="cs"/>
          <w:szCs w:val="32"/>
          <w:rtl/>
          <w:lang w:bidi="ar-SY"/>
        </w:rPr>
        <w:t xml:space="preserve">إجراء </w:t>
      </w:r>
      <w:proofErr w:type="spellStart"/>
      <w:r w:rsidR="004A5444" w:rsidRPr="00733B94">
        <w:rPr>
          <w:szCs w:val="32"/>
          <w:rtl/>
          <w:lang w:bidi="ar-SY"/>
        </w:rPr>
        <w:t>مايلي</w:t>
      </w:r>
      <w:proofErr w:type="spellEnd"/>
      <w:r w:rsidR="00D35C7D" w:rsidRPr="00733B94">
        <w:rPr>
          <w:rFonts w:hint="cs"/>
          <w:szCs w:val="32"/>
          <w:rtl/>
          <w:lang w:bidi="ar-SY"/>
        </w:rPr>
        <w:t>:</w:t>
      </w:r>
    </w:p>
    <w:p w:rsidR="004A5444" w:rsidRPr="00733B94" w:rsidRDefault="004A5444" w:rsidP="005422D9">
      <w:pPr>
        <w:pStyle w:val="a3"/>
        <w:numPr>
          <w:ilvl w:val="0"/>
          <w:numId w:val="7"/>
        </w:numPr>
        <w:bidi/>
        <w:spacing w:line="240" w:lineRule="auto"/>
        <w:jc w:val="lowKashida"/>
        <w:rPr>
          <w:szCs w:val="32"/>
          <w:lang w:bidi="ar-SY"/>
        </w:rPr>
      </w:pPr>
      <w:r w:rsidRPr="00733B94">
        <w:rPr>
          <w:rFonts w:hint="cs"/>
          <w:szCs w:val="32"/>
          <w:rtl/>
          <w:lang w:bidi="ar-SY"/>
        </w:rPr>
        <w:t>أخذ قصة سريرية مفصلة تتضمن السوابق المرضية والعادات والقصة العائلية.</w:t>
      </w:r>
    </w:p>
    <w:p w:rsidR="001D2757" w:rsidRPr="00733B94" w:rsidRDefault="004A5444" w:rsidP="005422D9">
      <w:pPr>
        <w:pStyle w:val="a3"/>
        <w:numPr>
          <w:ilvl w:val="0"/>
          <w:numId w:val="7"/>
        </w:numPr>
        <w:bidi/>
        <w:spacing w:line="240" w:lineRule="auto"/>
        <w:jc w:val="lowKashida"/>
        <w:rPr>
          <w:szCs w:val="32"/>
          <w:lang w:bidi="ar-SY"/>
        </w:rPr>
      </w:pPr>
      <w:r w:rsidRPr="00733B94">
        <w:rPr>
          <w:rFonts w:hint="cs"/>
          <w:szCs w:val="32"/>
          <w:rtl/>
          <w:lang w:bidi="ar-SY"/>
        </w:rPr>
        <w:t xml:space="preserve">تم سحب عينات دموية لإجراء التحاليل المخبرية </w:t>
      </w:r>
      <w:r w:rsidR="001D2757" w:rsidRPr="00733B94">
        <w:rPr>
          <w:rFonts w:hint="cs"/>
          <w:szCs w:val="32"/>
          <w:rtl/>
          <w:lang w:bidi="ar-SY"/>
        </w:rPr>
        <w:t xml:space="preserve">اللازمة </w:t>
      </w:r>
      <w:r w:rsidRPr="00733B94">
        <w:rPr>
          <w:rFonts w:hint="cs"/>
          <w:szCs w:val="32"/>
          <w:rtl/>
          <w:lang w:bidi="ar-SY"/>
        </w:rPr>
        <w:t>ومن ضمنها الزمر</w:t>
      </w:r>
      <w:r w:rsidR="001D2757" w:rsidRPr="00733B94">
        <w:rPr>
          <w:rFonts w:hint="cs"/>
          <w:szCs w:val="32"/>
          <w:rtl/>
          <w:lang w:bidi="ar-SY"/>
        </w:rPr>
        <w:t>ة</w:t>
      </w:r>
      <w:r w:rsidRPr="00733B94">
        <w:rPr>
          <w:rFonts w:hint="cs"/>
          <w:szCs w:val="32"/>
          <w:rtl/>
          <w:lang w:bidi="ar-SY"/>
        </w:rPr>
        <w:t xml:space="preserve"> الدموية</w:t>
      </w:r>
      <w:r w:rsidR="001D2757" w:rsidRPr="00733B94">
        <w:rPr>
          <w:rFonts w:hint="cs"/>
          <w:szCs w:val="32"/>
          <w:rtl/>
          <w:lang w:bidi="ar-SY"/>
        </w:rPr>
        <w:t xml:space="preserve"> وتعداد الدم الكامل وسكر الدم </w:t>
      </w:r>
      <w:proofErr w:type="spellStart"/>
      <w:r w:rsidR="001D2757" w:rsidRPr="00733B94">
        <w:rPr>
          <w:rFonts w:hint="cs"/>
          <w:szCs w:val="32"/>
          <w:rtl/>
          <w:lang w:bidi="ar-SY"/>
        </w:rPr>
        <w:t>والكرياتينين</w:t>
      </w:r>
      <w:proofErr w:type="spellEnd"/>
      <w:r w:rsidR="001D2757" w:rsidRPr="00733B94">
        <w:rPr>
          <w:rFonts w:hint="cs"/>
          <w:szCs w:val="32"/>
          <w:rtl/>
          <w:lang w:bidi="ar-SY"/>
        </w:rPr>
        <w:t xml:space="preserve"> والكوليسترول والشحوم الثلاثية.</w:t>
      </w:r>
    </w:p>
    <w:p w:rsidR="00551C05" w:rsidRPr="00733B94" w:rsidRDefault="001D2757" w:rsidP="005422D9">
      <w:pPr>
        <w:pStyle w:val="a3"/>
        <w:numPr>
          <w:ilvl w:val="0"/>
          <w:numId w:val="7"/>
        </w:numPr>
        <w:bidi/>
        <w:spacing w:line="240" w:lineRule="auto"/>
        <w:jc w:val="lowKashida"/>
        <w:rPr>
          <w:szCs w:val="32"/>
          <w:lang w:bidi="ar-SY"/>
        </w:rPr>
      </w:pPr>
      <w:r w:rsidRPr="00733B94">
        <w:rPr>
          <w:rFonts w:hint="cs"/>
          <w:szCs w:val="32"/>
          <w:rtl/>
          <w:lang w:bidi="ar-SY"/>
        </w:rPr>
        <w:lastRenderedPageBreak/>
        <w:t>تم إجراء فحص سريري للمريض مع قياس الطول والوزن وحساب مشعر كتلة الجسم</w:t>
      </w:r>
      <w:r w:rsidR="002531B2" w:rsidRPr="00733B94">
        <w:rPr>
          <w:rFonts w:hint="cs"/>
          <w:szCs w:val="32"/>
          <w:rtl/>
          <w:lang w:bidi="ar-SY"/>
        </w:rPr>
        <w:t xml:space="preserve"> (الوزن بالكيلوغرام مقسوماً على مربع الطول بالمتر)</w:t>
      </w:r>
      <w:r w:rsidR="00551C05" w:rsidRPr="00733B94">
        <w:rPr>
          <w:rFonts w:hint="cs"/>
          <w:szCs w:val="32"/>
          <w:rtl/>
          <w:lang w:bidi="ar-SY"/>
        </w:rPr>
        <w:t>.</w:t>
      </w:r>
    </w:p>
    <w:p w:rsidR="00551C05" w:rsidRPr="00733B94" w:rsidRDefault="00815663" w:rsidP="005422D9">
      <w:pPr>
        <w:pStyle w:val="a3"/>
        <w:numPr>
          <w:ilvl w:val="0"/>
          <w:numId w:val="7"/>
        </w:numPr>
        <w:bidi/>
        <w:spacing w:line="240" w:lineRule="auto"/>
        <w:jc w:val="lowKashida"/>
        <w:rPr>
          <w:szCs w:val="32"/>
          <w:lang w:bidi="ar-SY"/>
        </w:rPr>
      </w:pPr>
      <w:r w:rsidRPr="00733B94">
        <w:rPr>
          <w:rFonts w:hint="cs"/>
          <w:szCs w:val="32"/>
          <w:rtl/>
          <w:lang w:bidi="ar-SY"/>
        </w:rPr>
        <w:t xml:space="preserve">ثم تم إدخال البيانات إلى الحاسب ودراستها باستخدام برنامج </w:t>
      </w:r>
      <w:r w:rsidRPr="00733B94">
        <w:rPr>
          <w:szCs w:val="32"/>
          <w:lang w:bidi="ar-SY"/>
        </w:rPr>
        <w:t>SPSS</w:t>
      </w:r>
      <w:r w:rsidRPr="00733B94">
        <w:rPr>
          <w:rFonts w:hint="cs"/>
          <w:szCs w:val="32"/>
          <w:rtl/>
        </w:rPr>
        <w:t xml:space="preserve"> الإحصائي.</w:t>
      </w:r>
    </w:p>
    <w:p w:rsidR="0001373D" w:rsidRPr="00733B94" w:rsidRDefault="0001373D" w:rsidP="00D35C7D">
      <w:pPr>
        <w:bidi/>
        <w:spacing w:line="240" w:lineRule="auto"/>
        <w:ind w:firstLine="720"/>
        <w:rPr>
          <w:szCs w:val="32"/>
          <w:rtl/>
        </w:rPr>
      </w:pPr>
    </w:p>
    <w:p w:rsidR="00841F99" w:rsidRPr="00733B94" w:rsidRDefault="00D62A54" w:rsidP="008E3521">
      <w:pPr>
        <w:bidi/>
        <w:spacing w:line="240" w:lineRule="auto"/>
        <w:ind w:firstLine="720"/>
        <w:rPr>
          <w:szCs w:val="40"/>
        </w:rPr>
      </w:pPr>
      <w:r w:rsidRPr="00733B94">
        <w:rPr>
          <w:rFonts w:hint="cs"/>
          <w:szCs w:val="32"/>
          <w:rtl/>
        </w:rPr>
        <w:t>وفيما يلي</w:t>
      </w:r>
      <w:r w:rsidR="0072618F" w:rsidRPr="00733B94">
        <w:rPr>
          <w:rFonts w:hint="cs"/>
          <w:szCs w:val="32"/>
          <w:rtl/>
        </w:rPr>
        <w:t xml:space="preserve"> استمارة البحث</w:t>
      </w:r>
      <w:r w:rsidR="00867706" w:rsidRPr="00733B94">
        <w:rPr>
          <w:rFonts w:hint="cs"/>
          <w:szCs w:val="32"/>
          <w:rtl/>
        </w:rPr>
        <w:t xml:space="preserve"> والموافقة المستنيرة</w:t>
      </w:r>
      <w:r w:rsidR="0072618F" w:rsidRPr="00733B94">
        <w:rPr>
          <w:rFonts w:hint="cs"/>
          <w:szCs w:val="32"/>
          <w:rtl/>
        </w:rPr>
        <w:t>:</w:t>
      </w:r>
      <w:r w:rsidR="00841F99" w:rsidRPr="00733B94">
        <w:rPr>
          <w:szCs w:val="40"/>
          <w:rtl/>
        </w:rPr>
        <w:br w:type="page"/>
      </w:r>
    </w:p>
    <w:tbl>
      <w:tblPr>
        <w:tblStyle w:val="115"/>
        <w:bidiVisual/>
        <w:tblW w:w="0" w:type="auto"/>
        <w:jc w:val="center"/>
        <w:tblInd w:w="-250" w:type="dxa"/>
        <w:tblCellMar>
          <w:left w:w="28" w:type="dxa"/>
          <w:right w:w="28" w:type="dxa"/>
        </w:tblCellMar>
        <w:tblLook w:val="04A0" w:firstRow="1" w:lastRow="0" w:firstColumn="1" w:lastColumn="0" w:noHBand="0" w:noVBand="1"/>
      </w:tblPr>
      <w:tblGrid>
        <w:gridCol w:w="13"/>
        <w:gridCol w:w="1467"/>
        <w:gridCol w:w="531"/>
        <w:gridCol w:w="204"/>
        <w:gridCol w:w="431"/>
        <w:gridCol w:w="302"/>
        <w:gridCol w:w="425"/>
        <w:gridCol w:w="1044"/>
        <w:gridCol w:w="319"/>
        <w:gridCol w:w="671"/>
        <w:gridCol w:w="221"/>
        <w:gridCol w:w="257"/>
        <w:gridCol w:w="213"/>
        <w:gridCol w:w="521"/>
        <w:gridCol w:w="734"/>
        <w:gridCol w:w="108"/>
        <w:gridCol w:w="1348"/>
        <w:gridCol w:w="13"/>
        <w:gridCol w:w="8"/>
      </w:tblGrid>
      <w:tr w:rsidR="007D1C48" w:rsidRPr="00733B94" w:rsidTr="00C5481A">
        <w:trPr>
          <w:gridAfter w:val="2"/>
          <w:wAfter w:w="14" w:type="dxa"/>
          <w:trHeight w:val="710"/>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002060"/>
            <w:vAlign w:val="center"/>
            <w:hideMark/>
          </w:tcPr>
          <w:p w:rsidR="007D1C48" w:rsidRPr="00733B94" w:rsidRDefault="00162EDC" w:rsidP="00162EDC">
            <w:pPr>
              <w:bidi/>
              <w:jc w:val="center"/>
              <w:rPr>
                <w:b w:val="0"/>
                <w:bCs w:val="0"/>
                <w:sz w:val="36"/>
                <w:szCs w:val="36"/>
              </w:rPr>
            </w:pPr>
            <w:r w:rsidRPr="00733B94">
              <w:rPr>
                <w:b w:val="0"/>
                <w:bCs w:val="0"/>
                <w:sz w:val="36"/>
                <w:szCs w:val="36"/>
                <w:rtl/>
              </w:rPr>
              <w:lastRenderedPageBreak/>
              <w:t xml:space="preserve">دراسة العلاقة بين الزمر الدموية </w:t>
            </w:r>
            <w:r w:rsidRPr="00733B94">
              <w:rPr>
                <w:rFonts w:hint="cs"/>
                <w:b w:val="0"/>
                <w:bCs w:val="0"/>
                <w:sz w:val="36"/>
                <w:szCs w:val="36"/>
                <w:rtl/>
              </w:rPr>
              <w:t>(</w:t>
            </w:r>
            <w:r w:rsidRPr="00733B94">
              <w:rPr>
                <w:b w:val="0"/>
                <w:bCs w:val="0"/>
                <w:sz w:val="36"/>
                <w:szCs w:val="36"/>
              </w:rPr>
              <w:t>ABO-Rh</w:t>
            </w:r>
            <w:r w:rsidRPr="00733B94">
              <w:rPr>
                <w:b w:val="0"/>
                <w:bCs w:val="0"/>
                <w:sz w:val="36"/>
                <w:szCs w:val="36"/>
                <w:rtl/>
              </w:rPr>
              <w:t xml:space="preserve">) والمتلازمة </w:t>
            </w:r>
            <w:proofErr w:type="spellStart"/>
            <w:r w:rsidRPr="00733B94">
              <w:rPr>
                <w:b w:val="0"/>
                <w:bCs w:val="0"/>
                <w:sz w:val="36"/>
                <w:szCs w:val="36"/>
                <w:rtl/>
              </w:rPr>
              <w:t>الإكليلة</w:t>
            </w:r>
            <w:proofErr w:type="spellEnd"/>
            <w:r w:rsidRPr="00733B94">
              <w:rPr>
                <w:b w:val="0"/>
                <w:bCs w:val="0"/>
                <w:sz w:val="36"/>
                <w:szCs w:val="36"/>
                <w:rtl/>
              </w:rPr>
              <w:t xml:space="preserve"> الحادة</w:t>
            </w:r>
          </w:p>
        </w:tc>
      </w:tr>
      <w:tr w:rsidR="00FD6300" w:rsidRPr="00733B94" w:rsidTr="00C5481A">
        <w:trPr>
          <w:gridAfter w:val="2"/>
          <w:wAfter w:w="14" w:type="dxa"/>
          <w:trHeight w:val="548"/>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FD6300" w:rsidRPr="00733B94" w:rsidRDefault="00FD6300" w:rsidP="00264B2F">
            <w:pPr>
              <w:bidi/>
              <w:jc w:val="center"/>
              <w:rPr>
                <w:b w:val="0"/>
                <w:bCs w:val="0"/>
                <w:rtl/>
              </w:rPr>
            </w:pPr>
            <w:r w:rsidRPr="00733B94">
              <w:rPr>
                <w:rFonts w:hint="cs"/>
                <w:b w:val="0"/>
                <w:bCs w:val="0"/>
                <w:rtl/>
              </w:rPr>
              <w:t>الهوية الشخصية</w:t>
            </w:r>
          </w:p>
        </w:tc>
      </w:tr>
      <w:tr w:rsidR="003E7C1A" w:rsidRPr="00733B94" w:rsidTr="00C5481A">
        <w:trPr>
          <w:gridBefore w:val="1"/>
          <w:gridAfter w:val="1"/>
          <w:wBefore w:w="6" w:type="dxa"/>
          <w:wAfter w:w="8" w:type="dxa"/>
          <w:trHeight w:val="569"/>
          <w:jc w:val="center"/>
        </w:trPr>
        <w:tc>
          <w:tcPr>
            <w:tcW w:w="53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3E7C1A" w:rsidRPr="00733B94" w:rsidRDefault="003E7C1A" w:rsidP="00264B2F">
            <w:pPr>
              <w:bidi/>
              <w:rPr>
                <w:b w:val="0"/>
                <w:bCs w:val="0"/>
                <w:highlight w:val="cyan"/>
              </w:rPr>
            </w:pPr>
            <w:r w:rsidRPr="00733B94">
              <w:rPr>
                <w:rFonts w:hint="cs"/>
                <w:b w:val="0"/>
                <w:bCs w:val="0"/>
                <w:highlight w:val="cyan"/>
                <w:rtl/>
              </w:rPr>
              <w:t>الاسم:</w:t>
            </w:r>
          </w:p>
        </w:tc>
        <w:tc>
          <w:tcPr>
            <w:tcW w:w="341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3E7C1A" w:rsidRPr="00733B94" w:rsidRDefault="003E7C1A" w:rsidP="009C3B48">
            <w:pPr>
              <w:bidi/>
              <w:rPr>
                <w:b w:val="0"/>
                <w:bCs w:val="0"/>
                <w:highlight w:val="cyan"/>
              </w:rPr>
            </w:pPr>
            <w:r w:rsidRPr="00733B94">
              <w:rPr>
                <w:rFonts w:hint="cs"/>
                <w:b w:val="0"/>
                <w:bCs w:val="0"/>
                <w:highlight w:val="cyan"/>
                <w:rtl/>
              </w:rPr>
              <w:t>الجنس:</w:t>
            </w:r>
          </w:p>
        </w:tc>
      </w:tr>
      <w:tr w:rsidR="003E7C1A" w:rsidRPr="00733B94" w:rsidTr="00C5481A">
        <w:trPr>
          <w:gridBefore w:val="1"/>
          <w:wBefore w:w="11" w:type="dxa"/>
          <w:trHeight w:val="548"/>
          <w:jc w:val="center"/>
        </w:trPr>
        <w:tc>
          <w:tcPr>
            <w:tcW w:w="26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E7C1A" w:rsidRPr="00733B94" w:rsidRDefault="003E7C1A" w:rsidP="00264B2F">
            <w:pPr>
              <w:bidi/>
              <w:rPr>
                <w:b w:val="0"/>
                <w:bCs w:val="0"/>
                <w:highlight w:val="cyan"/>
              </w:rPr>
            </w:pPr>
            <w:r w:rsidRPr="00733B94">
              <w:rPr>
                <w:rFonts w:hint="cs"/>
                <w:b w:val="0"/>
                <w:bCs w:val="0"/>
                <w:highlight w:val="cyan"/>
                <w:rtl/>
              </w:rPr>
              <w:t>العمر</w:t>
            </w:r>
          </w:p>
        </w:tc>
        <w:tc>
          <w:tcPr>
            <w:tcW w:w="2982" w:type="dxa"/>
            <w:gridSpan w:val="6"/>
            <w:tcBorders>
              <w:top w:val="single" w:sz="4" w:space="0" w:color="auto"/>
              <w:left w:val="single" w:sz="4" w:space="0" w:color="auto"/>
              <w:bottom w:val="single" w:sz="4" w:space="0" w:color="auto"/>
              <w:right w:val="single" w:sz="4" w:space="0" w:color="auto"/>
            </w:tcBorders>
            <w:vAlign w:val="center"/>
          </w:tcPr>
          <w:p w:rsidR="003E7C1A" w:rsidRPr="00733B94" w:rsidRDefault="003E7C1A" w:rsidP="009C3B48">
            <w:pPr>
              <w:bidi/>
              <w:rPr>
                <w:b w:val="0"/>
                <w:bCs w:val="0"/>
                <w:highlight w:val="cyan"/>
              </w:rPr>
            </w:pPr>
            <w:r w:rsidRPr="00733B94">
              <w:rPr>
                <w:rFonts w:hint="cs"/>
                <w:b w:val="0"/>
                <w:bCs w:val="0"/>
                <w:highlight w:val="cyan"/>
                <w:rtl/>
              </w:rPr>
              <w:t>رقم الإضبارة:</w:t>
            </w:r>
          </w:p>
        </w:tc>
        <w:tc>
          <w:tcPr>
            <w:tcW w:w="3194" w:type="dxa"/>
            <w:gridSpan w:val="8"/>
            <w:tcBorders>
              <w:top w:val="single" w:sz="4" w:space="0" w:color="auto"/>
              <w:left w:val="single" w:sz="4" w:space="0" w:color="auto"/>
              <w:bottom w:val="single" w:sz="4" w:space="0" w:color="auto"/>
              <w:right w:val="single" w:sz="4" w:space="0" w:color="auto"/>
            </w:tcBorders>
            <w:vAlign w:val="center"/>
          </w:tcPr>
          <w:p w:rsidR="003E7C1A" w:rsidRPr="00733B94" w:rsidRDefault="003E7C1A" w:rsidP="009C3B48">
            <w:pPr>
              <w:bidi/>
              <w:rPr>
                <w:b w:val="0"/>
                <w:bCs w:val="0"/>
                <w:highlight w:val="cyan"/>
              </w:rPr>
            </w:pPr>
            <w:r w:rsidRPr="00733B94">
              <w:rPr>
                <w:rFonts w:hint="cs"/>
                <w:b w:val="0"/>
                <w:bCs w:val="0"/>
                <w:highlight w:val="cyan"/>
                <w:rtl/>
              </w:rPr>
              <w:t>رقم الاستمارة:</w:t>
            </w:r>
          </w:p>
        </w:tc>
      </w:tr>
      <w:tr w:rsidR="003E7C1A" w:rsidRPr="00733B94" w:rsidTr="00C5481A">
        <w:trPr>
          <w:gridAfter w:val="2"/>
          <w:wAfter w:w="14" w:type="dxa"/>
          <w:trHeight w:val="569"/>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3E7C1A" w:rsidRPr="00733B94" w:rsidRDefault="00062718" w:rsidP="00264B2F">
            <w:pPr>
              <w:bidi/>
              <w:jc w:val="center"/>
              <w:rPr>
                <w:b w:val="0"/>
                <w:bCs w:val="0"/>
                <w:rtl/>
              </w:rPr>
            </w:pPr>
            <w:r w:rsidRPr="00733B94">
              <w:rPr>
                <w:rFonts w:hint="cs"/>
                <w:b w:val="0"/>
                <w:bCs w:val="0"/>
                <w:rtl/>
              </w:rPr>
              <w:t>التشخيص</w:t>
            </w:r>
          </w:p>
        </w:tc>
      </w:tr>
      <w:tr w:rsidR="00062718" w:rsidRPr="00733B94" w:rsidTr="00C5481A">
        <w:trPr>
          <w:gridBefore w:val="1"/>
          <w:wBefore w:w="12" w:type="dxa"/>
          <w:trHeight w:val="548"/>
          <w:jc w:val="center"/>
        </w:trPr>
        <w:tc>
          <w:tcPr>
            <w:tcW w:w="220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62718" w:rsidRPr="00733B94" w:rsidRDefault="00062718" w:rsidP="00264B2F">
            <w:pPr>
              <w:bidi/>
              <w:rPr>
                <w:b w:val="0"/>
                <w:bCs w:val="0"/>
                <w:highlight w:val="cyan"/>
              </w:rPr>
            </w:pPr>
            <w:r w:rsidRPr="00733B94">
              <w:rPr>
                <w:rFonts w:hint="cs"/>
                <w:b w:val="0"/>
                <w:bCs w:val="0"/>
                <w:highlight w:val="cyan"/>
                <w:rtl/>
              </w:rPr>
              <w:t>التشخيص:</w:t>
            </w:r>
          </w:p>
        </w:tc>
        <w:tc>
          <w:tcPr>
            <w:tcW w:w="22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62718" w:rsidRPr="00733B94" w:rsidRDefault="00403A3D" w:rsidP="00403A3D">
            <w:pPr>
              <w:bidi/>
              <w:jc w:val="center"/>
              <w:rPr>
                <w:b w:val="0"/>
                <w:bCs w:val="0"/>
                <w:highlight w:val="cyan"/>
              </w:rPr>
            </w:pPr>
            <w:r w:rsidRPr="00733B94">
              <w:rPr>
                <w:b w:val="0"/>
                <w:bCs w:val="0"/>
              </w:rPr>
              <w:t>Unstable angina</w:t>
            </w:r>
          </w:p>
        </w:tc>
        <w:tc>
          <w:tcPr>
            <w:tcW w:w="22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62718" w:rsidRPr="00733B94" w:rsidRDefault="00062718" w:rsidP="00403A3D">
            <w:pPr>
              <w:bidi/>
              <w:jc w:val="center"/>
              <w:rPr>
                <w:b w:val="0"/>
                <w:bCs w:val="0"/>
                <w:highlight w:val="cyan"/>
              </w:rPr>
            </w:pPr>
            <w:r w:rsidRPr="00733B94">
              <w:rPr>
                <w:b w:val="0"/>
                <w:bCs w:val="0"/>
              </w:rPr>
              <w:t>STEMI</w:t>
            </w:r>
          </w:p>
        </w:tc>
        <w:tc>
          <w:tcPr>
            <w:tcW w:w="220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62718" w:rsidRPr="00733B94" w:rsidRDefault="00403A3D" w:rsidP="00403A3D">
            <w:pPr>
              <w:bidi/>
              <w:jc w:val="center"/>
              <w:rPr>
                <w:rFonts w:eastAsiaTheme="minorHAnsi"/>
                <w:b w:val="0"/>
                <w:bCs w:val="0"/>
                <w:highlight w:val="cyan"/>
              </w:rPr>
            </w:pPr>
            <w:r w:rsidRPr="00733B94">
              <w:rPr>
                <w:rFonts w:eastAsiaTheme="minorHAnsi"/>
                <w:b w:val="0"/>
                <w:bCs w:val="0"/>
              </w:rPr>
              <w:t>Non STEMI</w:t>
            </w:r>
          </w:p>
        </w:tc>
      </w:tr>
      <w:tr w:rsidR="003E7C1A" w:rsidRPr="00733B94" w:rsidTr="00C5481A">
        <w:trPr>
          <w:gridAfter w:val="2"/>
          <w:wAfter w:w="14" w:type="dxa"/>
          <w:trHeight w:val="548"/>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3E7C1A" w:rsidRPr="00733B94" w:rsidRDefault="00403A3D" w:rsidP="00264B2F">
            <w:pPr>
              <w:bidi/>
              <w:jc w:val="center"/>
              <w:rPr>
                <w:b w:val="0"/>
                <w:bCs w:val="0"/>
                <w:rtl/>
              </w:rPr>
            </w:pPr>
            <w:r w:rsidRPr="00733B94">
              <w:rPr>
                <w:rFonts w:hint="cs"/>
                <w:b w:val="0"/>
                <w:bCs w:val="0"/>
                <w:rtl/>
              </w:rPr>
              <w:t>قياسات الجسم</w:t>
            </w:r>
            <w:r w:rsidR="00BE3CA5" w:rsidRPr="00733B94">
              <w:rPr>
                <w:rFonts w:hint="cs"/>
                <w:b w:val="0"/>
                <w:bCs w:val="0"/>
                <w:rtl/>
              </w:rPr>
              <w:t xml:space="preserve"> والزمرة الدموية</w:t>
            </w:r>
          </w:p>
        </w:tc>
      </w:tr>
      <w:tr w:rsidR="00BE3CA5" w:rsidRPr="00733B94" w:rsidTr="00C5481A">
        <w:trPr>
          <w:gridBefore w:val="1"/>
          <w:wBefore w:w="13" w:type="dxa"/>
          <w:trHeight w:val="569"/>
          <w:jc w:val="center"/>
        </w:trPr>
        <w:tc>
          <w:tcPr>
            <w:tcW w:w="1467" w:type="dxa"/>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rsidR="00BE3CA5" w:rsidRPr="00733B94" w:rsidRDefault="00BE3CA5" w:rsidP="00085EC5">
            <w:pPr>
              <w:bidi/>
              <w:jc w:val="center"/>
              <w:rPr>
                <w:b w:val="0"/>
                <w:bCs w:val="0"/>
                <w:highlight w:val="cyan"/>
              </w:rPr>
            </w:pPr>
            <w:r w:rsidRPr="00733B94">
              <w:rPr>
                <w:rFonts w:hint="cs"/>
                <w:b w:val="0"/>
                <w:bCs w:val="0"/>
                <w:rtl/>
              </w:rPr>
              <w:t>الطول</w:t>
            </w:r>
          </w:p>
        </w:tc>
        <w:tc>
          <w:tcPr>
            <w:tcW w:w="14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E3CA5" w:rsidRPr="00733B94" w:rsidRDefault="00BE3CA5" w:rsidP="00085EC5">
            <w:pPr>
              <w:bidi/>
              <w:jc w:val="center"/>
              <w:rPr>
                <w:b w:val="0"/>
                <w:bCs w:val="0"/>
                <w:highlight w:val="cyan"/>
              </w:rPr>
            </w:pPr>
          </w:p>
        </w:tc>
        <w:tc>
          <w:tcPr>
            <w:tcW w:w="1468"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rsidR="00BE3CA5" w:rsidRPr="00733B94" w:rsidRDefault="00BE3CA5" w:rsidP="00085EC5">
            <w:pPr>
              <w:bidi/>
              <w:jc w:val="center"/>
              <w:rPr>
                <w:b w:val="0"/>
                <w:bCs w:val="0"/>
                <w:highlight w:val="cyan"/>
              </w:rPr>
            </w:pPr>
            <w:r w:rsidRPr="00733B94">
              <w:rPr>
                <w:rFonts w:hint="cs"/>
                <w:b w:val="0"/>
                <w:bCs w:val="0"/>
                <w:rtl/>
              </w:rPr>
              <w:t>الوزن</w:t>
            </w:r>
          </w:p>
        </w:tc>
        <w:tc>
          <w:tcPr>
            <w:tcW w:w="14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E3CA5" w:rsidRPr="00733B94" w:rsidRDefault="00BE3CA5" w:rsidP="00085EC5">
            <w:pPr>
              <w:bidi/>
              <w:jc w:val="center"/>
              <w:rPr>
                <w:b w:val="0"/>
                <w:bCs w:val="0"/>
                <w:highlight w:val="cyan"/>
              </w:rPr>
            </w:pPr>
          </w:p>
        </w:tc>
        <w:tc>
          <w:tcPr>
            <w:tcW w:w="1468" w:type="dxa"/>
            <w:gridSpan w:val="3"/>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rsidR="00BE3CA5" w:rsidRPr="00733B94" w:rsidRDefault="00BE3CA5" w:rsidP="00085EC5">
            <w:pPr>
              <w:bidi/>
              <w:jc w:val="center"/>
              <w:rPr>
                <w:b w:val="0"/>
                <w:bCs w:val="0"/>
                <w:highlight w:val="cyan"/>
              </w:rPr>
            </w:pPr>
            <w:r w:rsidRPr="00733B94">
              <w:rPr>
                <w:b w:val="0"/>
                <w:bCs w:val="0"/>
              </w:rPr>
              <w:t>BMI</w:t>
            </w:r>
          </w:p>
        </w:tc>
        <w:tc>
          <w:tcPr>
            <w:tcW w:w="14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E3CA5" w:rsidRPr="00733B94" w:rsidRDefault="00BE3CA5" w:rsidP="004B231C">
            <w:pPr>
              <w:bidi/>
              <w:rPr>
                <w:b w:val="0"/>
                <w:bCs w:val="0"/>
                <w:highlight w:val="cyan"/>
              </w:rPr>
            </w:pPr>
          </w:p>
        </w:tc>
      </w:tr>
      <w:tr w:rsidR="00BE3CA5" w:rsidRPr="00733B94" w:rsidTr="00C5481A">
        <w:trPr>
          <w:gridBefore w:val="1"/>
          <w:wBefore w:w="12" w:type="dxa"/>
          <w:trHeight w:val="548"/>
          <w:jc w:val="center"/>
        </w:trPr>
        <w:tc>
          <w:tcPr>
            <w:tcW w:w="1998"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rsidR="00BE3CA5" w:rsidRPr="00733B94" w:rsidRDefault="00BE3CA5" w:rsidP="00264B2F">
            <w:pPr>
              <w:bidi/>
              <w:jc w:val="center"/>
              <w:rPr>
                <w:b w:val="0"/>
                <w:bCs w:val="0"/>
                <w:rtl/>
              </w:rPr>
            </w:pPr>
            <w:r w:rsidRPr="00733B94">
              <w:rPr>
                <w:rFonts w:hint="cs"/>
                <w:b w:val="0"/>
                <w:bCs w:val="0"/>
                <w:rtl/>
              </w:rPr>
              <w:t>الزمرة</w:t>
            </w:r>
          </w:p>
        </w:tc>
        <w:tc>
          <w:tcPr>
            <w:tcW w:w="1362" w:type="dxa"/>
            <w:gridSpan w:val="4"/>
            <w:tcBorders>
              <w:top w:val="single" w:sz="4" w:space="0" w:color="auto"/>
              <w:left w:val="single" w:sz="4" w:space="0" w:color="auto"/>
              <w:bottom w:val="single" w:sz="4" w:space="0" w:color="auto"/>
              <w:right w:val="single" w:sz="4" w:space="0" w:color="auto"/>
            </w:tcBorders>
            <w:vAlign w:val="center"/>
          </w:tcPr>
          <w:p w:rsidR="00BE3CA5" w:rsidRPr="00733B94" w:rsidRDefault="00BE3CA5" w:rsidP="00BE3CA5">
            <w:pPr>
              <w:bidi/>
              <w:rPr>
                <w:b w:val="0"/>
                <w:bCs w:val="0"/>
                <w:highlight w:val="cyan"/>
                <w:rtl/>
              </w:rPr>
            </w:pPr>
            <w:r w:rsidRPr="00733B94">
              <w:rPr>
                <w:b w:val="0"/>
                <w:bCs w:val="0"/>
                <w:highlight w:val="cyan"/>
              </w:rPr>
              <w:t>O</w:t>
            </w:r>
            <w:r w:rsidRPr="00733B94">
              <w:rPr>
                <w:rFonts w:hint="cs"/>
                <w:b w:val="0"/>
                <w:bCs w:val="0"/>
                <w:highlight w:val="cyan"/>
                <w:rtl/>
              </w:rPr>
              <w:t>:</w:t>
            </w:r>
          </w:p>
        </w:tc>
        <w:tc>
          <w:tcPr>
            <w:tcW w:w="1363" w:type="dxa"/>
            <w:gridSpan w:val="2"/>
            <w:tcBorders>
              <w:top w:val="single" w:sz="4" w:space="0" w:color="auto"/>
              <w:left w:val="single" w:sz="4" w:space="0" w:color="auto"/>
              <w:bottom w:val="single" w:sz="4" w:space="0" w:color="auto"/>
              <w:right w:val="single" w:sz="4" w:space="0" w:color="auto"/>
            </w:tcBorders>
            <w:vAlign w:val="center"/>
          </w:tcPr>
          <w:p w:rsidR="00BE3CA5" w:rsidRPr="00733B94" w:rsidRDefault="00085EC5" w:rsidP="00085EC5">
            <w:pPr>
              <w:bidi/>
              <w:rPr>
                <w:b w:val="0"/>
                <w:bCs w:val="0"/>
                <w:highlight w:val="cyan"/>
              </w:rPr>
            </w:pPr>
            <w:r w:rsidRPr="00733B94">
              <w:rPr>
                <w:b w:val="0"/>
                <w:bCs w:val="0"/>
                <w:highlight w:val="cyan"/>
              </w:rPr>
              <w:t>A</w:t>
            </w:r>
            <w:r w:rsidRPr="00733B94">
              <w:rPr>
                <w:rFonts w:hint="cs"/>
                <w:b w:val="0"/>
                <w:bCs w:val="0"/>
                <w:highlight w:val="cyan"/>
                <w:rtl/>
              </w:rPr>
              <w:t>:</w:t>
            </w:r>
          </w:p>
        </w:tc>
        <w:tc>
          <w:tcPr>
            <w:tcW w:w="1362" w:type="dxa"/>
            <w:gridSpan w:val="4"/>
            <w:tcBorders>
              <w:top w:val="single" w:sz="4" w:space="0" w:color="auto"/>
              <w:left w:val="single" w:sz="4" w:space="0" w:color="auto"/>
              <w:bottom w:val="single" w:sz="4" w:space="0" w:color="auto"/>
              <w:right w:val="single" w:sz="4" w:space="0" w:color="auto"/>
            </w:tcBorders>
            <w:vAlign w:val="center"/>
          </w:tcPr>
          <w:p w:rsidR="00BE3CA5" w:rsidRPr="00733B94" w:rsidRDefault="00BE3CA5" w:rsidP="004B231C">
            <w:pPr>
              <w:bidi/>
              <w:rPr>
                <w:b w:val="0"/>
                <w:bCs w:val="0"/>
                <w:highlight w:val="cyan"/>
                <w:rtl/>
              </w:rPr>
            </w:pPr>
            <w:r w:rsidRPr="00733B94">
              <w:rPr>
                <w:b w:val="0"/>
                <w:bCs w:val="0"/>
                <w:highlight w:val="cyan"/>
              </w:rPr>
              <w:t>B</w:t>
            </w:r>
            <w:r w:rsidR="00085EC5" w:rsidRPr="00733B94">
              <w:rPr>
                <w:rFonts w:hint="cs"/>
                <w:b w:val="0"/>
                <w:bCs w:val="0"/>
                <w:highlight w:val="cyan"/>
                <w:rtl/>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BE3CA5" w:rsidRPr="00733B94" w:rsidRDefault="00085EC5" w:rsidP="004B231C">
            <w:pPr>
              <w:bidi/>
              <w:rPr>
                <w:b w:val="0"/>
                <w:bCs w:val="0"/>
                <w:highlight w:val="cyan"/>
                <w:rtl/>
              </w:rPr>
            </w:pPr>
            <w:r w:rsidRPr="00733B94">
              <w:rPr>
                <w:b w:val="0"/>
                <w:bCs w:val="0"/>
                <w:highlight w:val="cyan"/>
              </w:rPr>
              <w:t>A</w:t>
            </w:r>
            <w:r w:rsidR="00BE3CA5" w:rsidRPr="00733B94">
              <w:rPr>
                <w:b w:val="0"/>
                <w:bCs w:val="0"/>
                <w:highlight w:val="cyan"/>
              </w:rPr>
              <w:t>B</w:t>
            </w:r>
            <w:r w:rsidRPr="00733B94">
              <w:rPr>
                <w:rFonts w:hint="cs"/>
                <w:b w:val="0"/>
                <w:bCs w:val="0"/>
                <w:highlight w:val="cyan"/>
                <w:rtl/>
              </w:rPr>
              <w:t>:</w:t>
            </w: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BE3CA5" w:rsidRPr="00733B94" w:rsidRDefault="00085EC5" w:rsidP="00085EC5">
            <w:pPr>
              <w:bidi/>
              <w:rPr>
                <w:b w:val="0"/>
                <w:bCs w:val="0"/>
                <w:highlight w:val="cyan"/>
                <w:rtl/>
              </w:rPr>
            </w:pPr>
            <w:r w:rsidRPr="00733B94">
              <w:rPr>
                <w:b w:val="0"/>
                <w:bCs w:val="0"/>
                <w:highlight w:val="cyan"/>
              </w:rPr>
              <w:t>Rh</w:t>
            </w:r>
            <w:r w:rsidRPr="00733B94">
              <w:rPr>
                <w:rFonts w:hint="cs"/>
                <w:b w:val="0"/>
                <w:bCs w:val="0"/>
                <w:highlight w:val="cyan"/>
                <w:rtl/>
              </w:rPr>
              <w:t>:</w:t>
            </w:r>
          </w:p>
        </w:tc>
      </w:tr>
      <w:tr w:rsidR="003E7C1A" w:rsidRPr="00733B94" w:rsidTr="00C5481A">
        <w:trPr>
          <w:gridAfter w:val="2"/>
          <w:wAfter w:w="14" w:type="dxa"/>
          <w:trHeight w:val="569"/>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3E7C1A" w:rsidRPr="00733B94" w:rsidRDefault="00E43D49" w:rsidP="00264B2F">
            <w:pPr>
              <w:bidi/>
              <w:jc w:val="center"/>
              <w:rPr>
                <w:b w:val="0"/>
                <w:bCs w:val="0"/>
                <w:rtl/>
              </w:rPr>
            </w:pPr>
            <w:r w:rsidRPr="00733B94">
              <w:rPr>
                <w:rFonts w:hint="cs"/>
                <w:b w:val="0"/>
                <w:bCs w:val="0"/>
                <w:rtl/>
              </w:rPr>
              <w:t>العادات والسوابق</w:t>
            </w:r>
          </w:p>
        </w:tc>
      </w:tr>
      <w:tr w:rsidR="00616E08" w:rsidRPr="00733B94" w:rsidTr="00C5481A">
        <w:trPr>
          <w:gridBefore w:val="1"/>
          <w:wBefore w:w="12" w:type="dxa"/>
          <w:trHeight w:val="428"/>
          <w:jc w:val="center"/>
        </w:trPr>
        <w:tc>
          <w:tcPr>
            <w:tcW w:w="2202" w:type="dxa"/>
            <w:gridSpan w:val="3"/>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Pr>
            </w:pPr>
            <w:r w:rsidRPr="00733B94">
              <w:rPr>
                <w:rFonts w:hint="cs"/>
                <w:b w:val="0"/>
                <w:bCs w:val="0"/>
                <w:highlight w:val="cyan"/>
                <w:rtl/>
              </w:rPr>
              <w:t>سكري حديث</w:t>
            </w:r>
          </w:p>
        </w:tc>
        <w:tc>
          <w:tcPr>
            <w:tcW w:w="2202" w:type="dxa"/>
            <w:gridSpan w:val="4"/>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Pr>
            </w:pPr>
            <w:r w:rsidRPr="00733B94">
              <w:rPr>
                <w:rFonts w:hint="cs"/>
                <w:b w:val="0"/>
                <w:bCs w:val="0"/>
                <w:highlight w:val="cyan"/>
                <w:rtl/>
              </w:rPr>
              <w:t>سكري قديم</w:t>
            </w:r>
          </w:p>
        </w:tc>
        <w:tc>
          <w:tcPr>
            <w:tcW w:w="2202" w:type="dxa"/>
            <w:gridSpan w:val="6"/>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Pr>
            </w:pPr>
            <w:r w:rsidRPr="00733B94">
              <w:rPr>
                <w:rFonts w:hint="cs"/>
                <w:b w:val="0"/>
                <w:bCs w:val="0"/>
                <w:highlight w:val="cyan"/>
                <w:rtl/>
              </w:rPr>
              <w:t>التدخين</w:t>
            </w:r>
          </w:p>
        </w:tc>
        <w:tc>
          <w:tcPr>
            <w:tcW w:w="2203" w:type="dxa"/>
            <w:gridSpan w:val="5"/>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Pr>
            </w:pPr>
            <w:r w:rsidRPr="00733B94">
              <w:rPr>
                <w:rFonts w:hint="cs"/>
                <w:b w:val="0"/>
                <w:bCs w:val="0"/>
                <w:highlight w:val="cyan"/>
                <w:rtl/>
              </w:rPr>
              <w:t>الكحولية</w:t>
            </w:r>
          </w:p>
        </w:tc>
      </w:tr>
      <w:tr w:rsidR="00616E08" w:rsidRPr="00733B94" w:rsidTr="00C5481A">
        <w:trPr>
          <w:gridBefore w:val="1"/>
          <w:wBefore w:w="12" w:type="dxa"/>
          <w:trHeight w:val="425"/>
          <w:jc w:val="center"/>
        </w:trPr>
        <w:tc>
          <w:tcPr>
            <w:tcW w:w="2202" w:type="dxa"/>
            <w:gridSpan w:val="3"/>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ارتفاع ضغط</w:t>
            </w:r>
          </w:p>
        </w:tc>
        <w:tc>
          <w:tcPr>
            <w:tcW w:w="2202" w:type="dxa"/>
            <w:gridSpan w:val="4"/>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انتان حالي</w:t>
            </w:r>
          </w:p>
        </w:tc>
        <w:tc>
          <w:tcPr>
            <w:tcW w:w="2202" w:type="dxa"/>
            <w:gridSpan w:val="6"/>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خباثة</w:t>
            </w:r>
          </w:p>
        </w:tc>
        <w:tc>
          <w:tcPr>
            <w:tcW w:w="2203" w:type="dxa"/>
            <w:gridSpan w:val="5"/>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فقر دم</w:t>
            </w:r>
          </w:p>
        </w:tc>
      </w:tr>
      <w:tr w:rsidR="00616E08" w:rsidRPr="00733B94" w:rsidTr="00C5481A">
        <w:trPr>
          <w:gridBefore w:val="1"/>
          <w:wBefore w:w="12" w:type="dxa"/>
          <w:trHeight w:val="425"/>
          <w:jc w:val="center"/>
        </w:trPr>
        <w:tc>
          <w:tcPr>
            <w:tcW w:w="2202" w:type="dxa"/>
            <w:gridSpan w:val="3"/>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قصور كلوي</w:t>
            </w:r>
          </w:p>
        </w:tc>
        <w:tc>
          <w:tcPr>
            <w:tcW w:w="2202" w:type="dxa"/>
            <w:gridSpan w:val="4"/>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قصور كبدي</w:t>
            </w:r>
          </w:p>
        </w:tc>
        <w:tc>
          <w:tcPr>
            <w:tcW w:w="2202" w:type="dxa"/>
            <w:gridSpan w:val="6"/>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Pr>
            </w:pPr>
            <w:r w:rsidRPr="00733B94">
              <w:rPr>
                <w:rFonts w:hint="cs"/>
                <w:b w:val="0"/>
                <w:bCs w:val="0"/>
                <w:highlight w:val="cyan"/>
                <w:rtl/>
              </w:rPr>
              <w:t>قصة عائلية</w:t>
            </w:r>
          </w:p>
        </w:tc>
        <w:tc>
          <w:tcPr>
            <w:tcW w:w="2203" w:type="dxa"/>
            <w:gridSpan w:val="5"/>
            <w:tcBorders>
              <w:top w:val="single" w:sz="4" w:space="0" w:color="auto"/>
              <w:left w:val="single" w:sz="4" w:space="0" w:color="auto"/>
              <w:right w:val="single" w:sz="4" w:space="0" w:color="auto"/>
            </w:tcBorders>
            <w:shd w:val="clear" w:color="auto" w:fill="auto"/>
            <w:vAlign w:val="center"/>
          </w:tcPr>
          <w:p w:rsidR="00616E08" w:rsidRPr="00733B94" w:rsidRDefault="00616E08" w:rsidP="009C3B48">
            <w:pPr>
              <w:bidi/>
              <w:rPr>
                <w:b w:val="0"/>
                <w:bCs w:val="0"/>
                <w:highlight w:val="cyan"/>
                <w:rtl/>
              </w:rPr>
            </w:pPr>
            <w:r w:rsidRPr="00733B94">
              <w:rPr>
                <w:rFonts w:hint="cs"/>
                <w:b w:val="0"/>
                <w:bCs w:val="0"/>
                <w:highlight w:val="cyan"/>
                <w:rtl/>
              </w:rPr>
              <w:t>نقل دم حديث</w:t>
            </w:r>
          </w:p>
        </w:tc>
      </w:tr>
      <w:tr w:rsidR="00616E08" w:rsidRPr="00733B94" w:rsidTr="00C5481A">
        <w:trPr>
          <w:gridAfter w:val="2"/>
          <w:wAfter w:w="14" w:type="dxa"/>
          <w:trHeight w:val="565"/>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616E08" w:rsidRPr="00733B94" w:rsidRDefault="00616E08" w:rsidP="00264B2F">
            <w:pPr>
              <w:bidi/>
              <w:jc w:val="center"/>
              <w:rPr>
                <w:b w:val="0"/>
                <w:bCs w:val="0"/>
              </w:rPr>
            </w:pPr>
            <w:r w:rsidRPr="00733B94">
              <w:rPr>
                <w:rFonts w:hint="cs"/>
                <w:b w:val="0"/>
                <w:bCs w:val="0"/>
                <w:rtl/>
              </w:rPr>
              <w:t>التحاليل المخبرية</w:t>
            </w:r>
          </w:p>
        </w:tc>
      </w:tr>
      <w:tr w:rsidR="005742AD" w:rsidRPr="00733B94" w:rsidTr="00C5481A">
        <w:trPr>
          <w:gridBefore w:val="1"/>
          <w:gridAfter w:val="1"/>
          <w:wBefore w:w="8" w:type="dxa"/>
          <w:wAfter w:w="6" w:type="dxa"/>
          <w:trHeight w:val="565"/>
          <w:jc w:val="center"/>
        </w:trPr>
        <w:tc>
          <w:tcPr>
            <w:tcW w:w="440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742AD" w:rsidRPr="00733B94" w:rsidRDefault="005742AD" w:rsidP="005742AD">
            <w:pPr>
              <w:bidi/>
              <w:rPr>
                <w:b w:val="0"/>
                <w:bCs w:val="0"/>
                <w:highlight w:val="cyan"/>
              </w:rPr>
            </w:pPr>
            <w:r w:rsidRPr="00733B94">
              <w:rPr>
                <w:b w:val="0"/>
                <w:bCs w:val="0"/>
                <w:highlight w:val="cyan"/>
              </w:rPr>
              <w:t>Total cholesterol</w:t>
            </w:r>
          </w:p>
        </w:tc>
        <w:tc>
          <w:tcPr>
            <w:tcW w:w="440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5742AD" w:rsidRPr="00733B94" w:rsidRDefault="005742AD" w:rsidP="005742AD">
            <w:pPr>
              <w:bidi/>
              <w:rPr>
                <w:b w:val="0"/>
                <w:bCs w:val="0"/>
                <w:highlight w:val="cyan"/>
              </w:rPr>
            </w:pPr>
            <w:r w:rsidRPr="00733B94">
              <w:rPr>
                <w:b w:val="0"/>
                <w:bCs w:val="0"/>
                <w:highlight w:val="cyan"/>
              </w:rPr>
              <w:t>HDL</w:t>
            </w:r>
          </w:p>
        </w:tc>
      </w:tr>
      <w:tr w:rsidR="005742AD" w:rsidRPr="00733B94" w:rsidTr="00C5481A">
        <w:trPr>
          <w:gridBefore w:val="1"/>
          <w:gridAfter w:val="1"/>
          <w:wBefore w:w="8" w:type="dxa"/>
          <w:wAfter w:w="6" w:type="dxa"/>
          <w:trHeight w:val="565"/>
          <w:jc w:val="center"/>
        </w:trPr>
        <w:tc>
          <w:tcPr>
            <w:tcW w:w="440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742AD" w:rsidRPr="00733B94" w:rsidRDefault="005742AD" w:rsidP="005742AD">
            <w:pPr>
              <w:bidi/>
              <w:rPr>
                <w:b w:val="0"/>
                <w:bCs w:val="0"/>
                <w:highlight w:val="cyan"/>
                <w:rtl/>
              </w:rPr>
            </w:pPr>
            <w:r w:rsidRPr="00733B94">
              <w:rPr>
                <w:b w:val="0"/>
                <w:bCs w:val="0"/>
                <w:highlight w:val="cyan"/>
              </w:rPr>
              <w:t>LDL</w:t>
            </w:r>
          </w:p>
        </w:tc>
        <w:tc>
          <w:tcPr>
            <w:tcW w:w="440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5742AD" w:rsidRPr="00733B94" w:rsidRDefault="005742AD" w:rsidP="005742AD">
            <w:pPr>
              <w:bidi/>
              <w:rPr>
                <w:b w:val="0"/>
                <w:bCs w:val="0"/>
              </w:rPr>
            </w:pPr>
            <w:r w:rsidRPr="00733B94">
              <w:rPr>
                <w:b w:val="0"/>
                <w:bCs w:val="0"/>
                <w:highlight w:val="cyan"/>
              </w:rPr>
              <w:t>Triglycerides</w:t>
            </w:r>
          </w:p>
        </w:tc>
      </w:tr>
      <w:tr w:rsidR="005742AD" w:rsidRPr="00733B94" w:rsidTr="00C5481A">
        <w:trPr>
          <w:gridAfter w:val="2"/>
          <w:wAfter w:w="14" w:type="dxa"/>
          <w:trHeight w:val="569"/>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5742AD" w:rsidRPr="00733B94" w:rsidRDefault="005742AD" w:rsidP="00264B2F">
            <w:pPr>
              <w:bidi/>
              <w:jc w:val="center"/>
              <w:rPr>
                <w:b w:val="0"/>
                <w:bCs w:val="0"/>
                <w:rtl/>
              </w:rPr>
            </w:pPr>
            <w:r w:rsidRPr="00733B94">
              <w:rPr>
                <w:rFonts w:hint="cs"/>
                <w:b w:val="0"/>
                <w:bCs w:val="0"/>
                <w:rtl/>
              </w:rPr>
              <w:t>ملاحظات أخرى</w:t>
            </w:r>
          </w:p>
        </w:tc>
      </w:tr>
      <w:tr w:rsidR="005742AD" w:rsidRPr="00733B94" w:rsidTr="00C5481A">
        <w:trPr>
          <w:gridAfter w:val="2"/>
          <w:wAfter w:w="14" w:type="dxa"/>
          <w:trHeight w:val="1502"/>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5742AD" w:rsidRPr="00733B94" w:rsidRDefault="005742AD" w:rsidP="00264B2F">
            <w:pPr>
              <w:bidi/>
              <w:jc w:val="center"/>
              <w:rPr>
                <w:b w:val="0"/>
                <w:bCs w:val="0"/>
                <w:rtl/>
              </w:rPr>
            </w:pPr>
          </w:p>
          <w:p w:rsidR="005742AD" w:rsidRPr="00733B94" w:rsidRDefault="005742AD" w:rsidP="00264B2F">
            <w:pPr>
              <w:bidi/>
              <w:jc w:val="center"/>
              <w:rPr>
                <w:b w:val="0"/>
                <w:bCs w:val="0"/>
                <w:rtl/>
              </w:rPr>
            </w:pPr>
          </w:p>
          <w:p w:rsidR="005742AD" w:rsidRPr="00733B94" w:rsidRDefault="005742AD" w:rsidP="007D7EC6">
            <w:pPr>
              <w:bidi/>
              <w:rPr>
                <w:b w:val="0"/>
                <w:bCs w:val="0"/>
              </w:rPr>
            </w:pPr>
          </w:p>
        </w:tc>
      </w:tr>
      <w:tr w:rsidR="005742AD" w:rsidRPr="00733B94" w:rsidTr="00C5481A">
        <w:trPr>
          <w:gridAfter w:val="2"/>
          <w:wAfter w:w="14" w:type="dxa"/>
          <w:trHeight w:val="1137"/>
          <w:jc w:val="center"/>
        </w:trPr>
        <w:tc>
          <w:tcPr>
            <w:tcW w:w="8809"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5742AD" w:rsidRPr="00733B94" w:rsidRDefault="005742AD" w:rsidP="005742AD">
            <w:pPr>
              <w:bidi/>
              <w:jc w:val="right"/>
              <w:rPr>
                <w:b w:val="0"/>
                <w:bCs w:val="0"/>
                <w:rtl/>
              </w:rPr>
            </w:pPr>
            <w:r w:rsidRPr="00733B94">
              <w:rPr>
                <w:rFonts w:hint="cs"/>
                <w:b w:val="0"/>
                <w:bCs w:val="0"/>
                <w:rtl/>
              </w:rPr>
              <w:t>منظم الاستمارة:</w:t>
            </w:r>
          </w:p>
          <w:p w:rsidR="005742AD" w:rsidRPr="00733B94" w:rsidRDefault="005742AD" w:rsidP="005742AD">
            <w:pPr>
              <w:bidi/>
              <w:jc w:val="right"/>
              <w:rPr>
                <w:b w:val="0"/>
                <w:bCs w:val="0"/>
                <w:rtl/>
              </w:rPr>
            </w:pPr>
          </w:p>
        </w:tc>
      </w:tr>
    </w:tbl>
    <w:p w:rsidR="00867706" w:rsidRPr="00733B94" w:rsidRDefault="007D1C48" w:rsidP="00867706">
      <w:pPr>
        <w:bidi/>
        <w:rPr>
          <w:rFonts w:asciiTheme="majorBidi" w:hAnsiTheme="majorBidi" w:cstheme="majorBidi"/>
          <w:sz w:val="32"/>
          <w:szCs w:val="32"/>
        </w:rPr>
      </w:pPr>
      <w:r w:rsidRPr="00733B94">
        <w:rPr>
          <w:rFonts w:asciiTheme="majorBidi" w:hAnsiTheme="majorBidi" w:cstheme="majorBidi"/>
          <w:sz w:val="32"/>
          <w:szCs w:val="32"/>
          <w:rtl/>
        </w:rPr>
        <w:t xml:space="preserve"> </w:t>
      </w:r>
      <w:r w:rsidR="00344D82" w:rsidRPr="00733B94">
        <w:rPr>
          <w:rFonts w:asciiTheme="majorBidi" w:hAnsiTheme="majorBidi" w:cstheme="majorBidi"/>
          <w:sz w:val="32"/>
          <w:szCs w:val="32"/>
          <w:rtl/>
        </w:rPr>
        <w:br w:type="page"/>
      </w:r>
    </w:p>
    <w:p w:rsidR="00867706" w:rsidRPr="00733B94" w:rsidRDefault="00867706" w:rsidP="00867706">
      <w:pPr>
        <w:bidi/>
        <w:jc w:val="center"/>
        <w:rPr>
          <w:rFonts w:asciiTheme="majorBidi" w:hAnsiTheme="majorBidi" w:cstheme="majorBidi"/>
          <w:sz w:val="32"/>
          <w:szCs w:val="32"/>
        </w:rPr>
      </w:pPr>
      <w:r w:rsidRPr="00733B94">
        <w:rPr>
          <w:sz w:val="36"/>
          <w:szCs w:val="36"/>
          <w:u w:val="single"/>
          <w:rtl/>
          <w:lang w:bidi="ar-SY"/>
        </w:rPr>
        <w:lastRenderedPageBreak/>
        <w:t>الموافقة</w:t>
      </w:r>
      <w:r w:rsidRPr="00733B94">
        <w:rPr>
          <w:rFonts w:hint="cs"/>
          <w:sz w:val="36"/>
          <w:szCs w:val="36"/>
          <w:u w:val="single"/>
          <w:rtl/>
          <w:lang w:bidi="ar-SY"/>
        </w:rPr>
        <w:t xml:space="preserve"> </w:t>
      </w:r>
      <w:r w:rsidRPr="00733B94">
        <w:rPr>
          <w:sz w:val="36"/>
          <w:szCs w:val="36"/>
          <w:u w:val="single"/>
          <w:rtl/>
          <w:lang w:bidi="ar-SY"/>
        </w:rPr>
        <w:t>المستنيرة</w:t>
      </w:r>
    </w:p>
    <w:p w:rsidR="00867706" w:rsidRPr="00733B94" w:rsidRDefault="00867706" w:rsidP="000511E9">
      <w:pPr>
        <w:bidi/>
        <w:spacing w:line="240" w:lineRule="auto"/>
        <w:ind w:firstLine="720"/>
        <w:contextualSpacing/>
        <w:mirrorIndents/>
        <w:jc w:val="lowKashida"/>
        <w:rPr>
          <w:rFonts w:eastAsia="Times New Roman"/>
          <w:sz w:val="32"/>
          <w:szCs w:val="32"/>
          <w:rtl/>
        </w:rPr>
      </w:pPr>
      <w:r w:rsidRPr="00733B94">
        <w:rPr>
          <w:rFonts w:eastAsia="Times New Roman"/>
          <w:sz w:val="32"/>
          <w:szCs w:val="32"/>
          <w:rtl/>
        </w:rPr>
        <w:t>نحن بصدد إجراء بحث علمي عن استخدام بعض المشعرات المخبرية البسيطة</w:t>
      </w:r>
      <w:r w:rsidRPr="00733B94">
        <w:rPr>
          <w:rFonts w:eastAsia="Times New Roman" w:hint="cs"/>
          <w:sz w:val="32"/>
          <w:szCs w:val="32"/>
          <w:rtl/>
        </w:rPr>
        <w:t xml:space="preserve">(الزمر الدموية) </w:t>
      </w:r>
      <w:r w:rsidRPr="00733B94">
        <w:rPr>
          <w:rFonts w:eastAsia="Times New Roman"/>
          <w:sz w:val="32"/>
          <w:szCs w:val="32"/>
          <w:rtl/>
        </w:rPr>
        <w:t xml:space="preserve">للتنبؤ بخطورة حدوث نقص التروية القلبية الحاد في مستشفيي المواساة والأسد </w:t>
      </w:r>
      <w:r w:rsidR="000511E9" w:rsidRPr="00733B94">
        <w:rPr>
          <w:rFonts w:eastAsia="Times New Roman"/>
          <w:sz w:val="32"/>
          <w:szCs w:val="32"/>
          <w:rtl/>
        </w:rPr>
        <w:t>الجامعيين بدمشق</w:t>
      </w:r>
      <w:r w:rsidR="000511E9" w:rsidRPr="00733B94">
        <w:rPr>
          <w:rFonts w:eastAsia="Times New Roman" w:hint="cs"/>
          <w:sz w:val="32"/>
          <w:szCs w:val="32"/>
          <w:rtl/>
        </w:rPr>
        <w:t>، و</w:t>
      </w:r>
      <w:r w:rsidRPr="00733B94">
        <w:rPr>
          <w:rFonts w:eastAsia="Times New Roman"/>
          <w:sz w:val="32"/>
          <w:szCs w:val="32"/>
          <w:rtl/>
        </w:rPr>
        <w:t>ندعوكم للمشاركة في هذا البحث، ولكم مطلق الحرية في قبول أو رفض ذلك.</w:t>
      </w:r>
    </w:p>
    <w:p w:rsidR="00867706" w:rsidRPr="00733B94" w:rsidRDefault="00867706" w:rsidP="000511E9">
      <w:pPr>
        <w:bidi/>
        <w:spacing w:line="240" w:lineRule="auto"/>
        <w:ind w:firstLine="720"/>
        <w:contextualSpacing/>
        <w:mirrorIndents/>
        <w:jc w:val="lowKashida"/>
        <w:rPr>
          <w:rFonts w:eastAsia="Times New Roman"/>
          <w:sz w:val="32"/>
          <w:szCs w:val="32"/>
          <w:rtl/>
        </w:rPr>
      </w:pPr>
      <w:r w:rsidRPr="00733B94">
        <w:rPr>
          <w:rFonts w:eastAsia="Times New Roman"/>
          <w:sz w:val="32"/>
          <w:szCs w:val="32"/>
          <w:rtl/>
        </w:rPr>
        <w:t>لكن قبل</w:t>
      </w:r>
      <w:r w:rsidRPr="00733B94">
        <w:rPr>
          <w:rFonts w:eastAsia="Times New Roman" w:hint="cs"/>
          <w:sz w:val="32"/>
          <w:szCs w:val="32"/>
          <w:rtl/>
        </w:rPr>
        <w:t xml:space="preserve"> </w:t>
      </w:r>
      <w:r w:rsidRPr="00733B94">
        <w:rPr>
          <w:rFonts w:eastAsia="Times New Roman"/>
          <w:sz w:val="32"/>
          <w:szCs w:val="32"/>
          <w:rtl/>
        </w:rPr>
        <w:t>اتخاذ قراركم نرجو منكم قراءة المعلومات التالية:</w:t>
      </w:r>
    </w:p>
    <w:p w:rsidR="00867706" w:rsidRPr="00733B94" w:rsidRDefault="002077D8" w:rsidP="005422D9">
      <w:pPr>
        <w:numPr>
          <w:ilvl w:val="0"/>
          <w:numId w:val="9"/>
        </w:numPr>
        <w:bidi/>
        <w:spacing w:line="240" w:lineRule="auto"/>
        <w:contextualSpacing/>
        <w:mirrorIndents/>
        <w:jc w:val="lowKashida"/>
        <w:rPr>
          <w:rFonts w:eastAsia="Times New Roman"/>
          <w:sz w:val="32"/>
          <w:szCs w:val="32"/>
        </w:rPr>
      </w:pPr>
      <w:r>
        <w:rPr>
          <w:rFonts w:eastAsia="Times New Roman"/>
          <w:sz w:val="32"/>
          <w:szCs w:val="32"/>
          <w:rtl/>
        </w:rPr>
        <w:t>سيتم ال</w:t>
      </w:r>
      <w:r>
        <w:rPr>
          <w:rFonts w:eastAsia="Times New Roman" w:hint="cs"/>
          <w:sz w:val="32"/>
          <w:szCs w:val="32"/>
          <w:rtl/>
        </w:rPr>
        <w:t>ا</w:t>
      </w:r>
      <w:r w:rsidR="00867706" w:rsidRPr="00733B94">
        <w:rPr>
          <w:rFonts w:eastAsia="Times New Roman"/>
          <w:sz w:val="32"/>
          <w:szCs w:val="32"/>
          <w:rtl/>
        </w:rPr>
        <w:t>طلاع على معلومات من ملفكم الطبي من قبل الأطباء و الباحثين المشاركين في هذه الدراسة و ذلك بعلم إدارة  المشفى.</w:t>
      </w:r>
    </w:p>
    <w:p w:rsidR="00867706" w:rsidRPr="00733B94" w:rsidRDefault="00867706" w:rsidP="005422D9">
      <w:pPr>
        <w:numPr>
          <w:ilvl w:val="0"/>
          <w:numId w:val="9"/>
        </w:numPr>
        <w:bidi/>
        <w:spacing w:line="240" w:lineRule="auto"/>
        <w:contextualSpacing/>
        <w:mirrorIndents/>
        <w:jc w:val="lowKashida"/>
        <w:rPr>
          <w:rFonts w:eastAsia="Times New Roman"/>
          <w:sz w:val="32"/>
          <w:szCs w:val="32"/>
        </w:rPr>
      </w:pPr>
      <w:r w:rsidRPr="00733B94">
        <w:rPr>
          <w:rFonts w:eastAsia="Times New Roman"/>
          <w:sz w:val="32"/>
          <w:szCs w:val="32"/>
          <w:rtl/>
        </w:rPr>
        <w:t xml:space="preserve"> لن يتم نشر أية معلومات متعلقة بكم ذات طابع شخصي.</w:t>
      </w:r>
    </w:p>
    <w:p w:rsidR="00867706" w:rsidRPr="00733B94" w:rsidRDefault="00867706" w:rsidP="005422D9">
      <w:pPr>
        <w:numPr>
          <w:ilvl w:val="0"/>
          <w:numId w:val="9"/>
        </w:numPr>
        <w:bidi/>
        <w:spacing w:line="240" w:lineRule="auto"/>
        <w:contextualSpacing/>
        <w:mirrorIndents/>
        <w:jc w:val="lowKashida"/>
        <w:rPr>
          <w:rFonts w:eastAsia="Times New Roman"/>
          <w:sz w:val="32"/>
          <w:szCs w:val="32"/>
        </w:rPr>
      </w:pPr>
      <w:r w:rsidRPr="00733B94">
        <w:rPr>
          <w:rFonts w:eastAsia="Times New Roman"/>
          <w:sz w:val="32"/>
          <w:szCs w:val="32"/>
          <w:rtl/>
        </w:rPr>
        <w:t>في حال الموافقة على الدخول في الدراسة سيتم متابعة حالتكم و استخدام المعلومات الموجودة في الملف الطبي ضمن الدراسة أو سؤالكم عن بعض المعلومات إن لم تكون واردة في الملف.</w:t>
      </w:r>
    </w:p>
    <w:p w:rsidR="00867706" w:rsidRPr="00733B94" w:rsidRDefault="00867706" w:rsidP="005422D9">
      <w:pPr>
        <w:numPr>
          <w:ilvl w:val="0"/>
          <w:numId w:val="9"/>
        </w:numPr>
        <w:bidi/>
        <w:spacing w:line="240" w:lineRule="auto"/>
        <w:contextualSpacing/>
        <w:mirrorIndents/>
        <w:jc w:val="lowKashida"/>
        <w:rPr>
          <w:rFonts w:eastAsia="Times New Roman"/>
          <w:sz w:val="32"/>
          <w:szCs w:val="32"/>
        </w:rPr>
      </w:pPr>
      <w:r w:rsidRPr="00733B94">
        <w:rPr>
          <w:rFonts w:eastAsia="Times New Roman"/>
          <w:sz w:val="32"/>
          <w:szCs w:val="32"/>
          <w:rtl/>
        </w:rPr>
        <w:t xml:space="preserve">إن عدم الموافقة على الدخول في الدراسة لن يؤثر على تدبير المرض خلال إقامتكم في المشفى، وسيتم اعتماد الخطة العلاجية  المتبعة تقليديا في المشفى. </w:t>
      </w:r>
    </w:p>
    <w:p w:rsidR="00867706" w:rsidRPr="00733B94" w:rsidRDefault="00867706" w:rsidP="005422D9">
      <w:pPr>
        <w:numPr>
          <w:ilvl w:val="0"/>
          <w:numId w:val="9"/>
        </w:numPr>
        <w:bidi/>
        <w:spacing w:line="240" w:lineRule="auto"/>
        <w:contextualSpacing/>
        <w:mirrorIndents/>
        <w:jc w:val="lowKashida"/>
        <w:rPr>
          <w:rFonts w:eastAsia="Times New Roman"/>
          <w:sz w:val="32"/>
          <w:szCs w:val="32"/>
        </w:rPr>
      </w:pPr>
      <w:r w:rsidRPr="00733B94">
        <w:rPr>
          <w:rFonts w:eastAsia="Times New Roman"/>
          <w:sz w:val="32"/>
          <w:szCs w:val="32"/>
          <w:rtl/>
        </w:rPr>
        <w:t>علما أن مشاركتكم بهذه الدراسة لن تعرضكم لأية مخاطر حيث سنقوم بإجراء تحليل مخبري سريع ومجاني.</w:t>
      </w:r>
    </w:p>
    <w:p w:rsidR="00867706" w:rsidRPr="00733B94" w:rsidRDefault="00867706" w:rsidP="000511E9">
      <w:pPr>
        <w:bidi/>
        <w:spacing w:line="240" w:lineRule="auto"/>
        <w:contextualSpacing/>
        <w:mirrorIndents/>
        <w:jc w:val="lowKashida"/>
        <w:rPr>
          <w:rFonts w:eastAsia="Times New Roman"/>
          <w:sz w:val="32"/>
          <w:szCs w:val="32"/>
          <w:rtl/>
        </w:rPr>
      </w:pPr>
    </w:p>
    <w:p w:rsidR="00867706" w:rsidRPr="00733B94" w:rsidRDefault="00867706" w:rsidP="000511E9">
      <w:pPr>
        <w:bidi/>
        <w:spacing w:line="240" w:lineRule="auto"/>
        <w:ind w:firstLine="720"/>
        <w:contextualSpacing/>
        <w:mirrorIndents/>
        <w:jc w:val="lowKashida"/>
        <w:rPr>
          <w:rFonts w:eastAsia="Times New Roman"/>
          <w:sz w:val="32"/>
          <w:szCs w:val="32"/>
          <w:rtl/>
        </w:rPr>
      </w:pPr>
      <w:r w:rsidRPr="00733B94">
        <w:rPr>
          <w:rFonts w:eastAsia="Times New Roman"/>
          <w:sz w:val="32"/>
          <w:szCs w:val="32"/>
          <w:rtl/>
        </w:rPr>
        <w:t>لقد قرأت المعلومات الواردة أعلاه و كانت لدي الفرصة لأطرح الأسئلة و حصلت على إجابات مقنعة لذلك أعلن</w:t>
      </w:r>
      <w:r w:rsidR="000511E9" w:rsidRPr="00733B94">
        <w:rPr>
          <w:rFonts w:eastAsia="Times New Roman"/>
          <w:sz w:val="32"/>
          <w:szCs w:val="32"/>
          <w:rtl/>
        </w:rPr>
        <w:t xml:space="preserve"> موافقتي على الدخول في الدراسة.</w:t>
      </w:r>
    </w:p>
    <w:p w:rsidR="000511E9" w:rsidRPr="00733B94" w:rsidRDefault="000511E9" w:rsidP="000511E9">
      <w:pPr>
        <w:bidi/>
        <w:spacing w:line="240" w:lineRule="auto"/>
        <w:contextualSpacing/>
        <w:mirrorIndents/>
        <w:jc w:val="lowKashida"/>
        <w:rPr>
          <w:rFonts w:eastAsia="Times New Roman"/>
          <w:sz w:val="32"/>
          <w:szCs w:val="32"/>
          <w:rtl/>
        </w:rPr>
      </w:pPr>
    </w:p>
    <w:p w:rsidR="00867706" w:rsidRPr="00733B94" w:rsidRDefault="00867706" w:rsidP="00DA5969">
      <w:pPr>
        <w:bidi/>
        <w:spacing w:line="240" w:lineRule="auto"/>
        <w:contextualSpacing/>
        <w:mirrorIndents/>
        <w:jc w:val="center"/>
        <w:rPr>
          <w:rFonts w:eastAsia="Times New Roman"/>
          <w:sz w:val="32"/>
          <w:szCs w:val="32"/>
          <w:rtl/>
        </w:rPr>
      </w:pPr>
      <w:r w:rsidRPr="00733B94">
        <w:rPr>
          <w:rFonts w:eastAsia="Times New Roman"/>
          <w:sz w:val="32"/>
          <w:szCs w:val="32"/>
          <w:rtl/>
        </w:rPr>
        <w:t>اسم المشترك و توقيعه:                                 اسم الطبيب وتوقيعه:</w:t>
      </w:r>
    </w:p>
    <w:p w:rsidR="00867706" w:rsidRPr="00733B94" w:rsidRDefault="00867706" w:rsidP="00867706">
      <w:pPr>
        <w:bidi/>
        <w:rPr>
          <w:rFonts w:asciiTheme="majorBidi" w:hAnsiTheme="majorBidi" w:cstheme="majorBidi"/>
          <w:sz w:val="32"/>
          <w:szCs w:val="32"/>
        </w:rPr>
      </w:pPr>
    </w:p>
    <w:p w:rsidR="00867706" w:rsidRPr="00733B94" w:rsidRDefault="00867706" w:rsidP="00867706">
      <w:pPr>
        <w:bidi/>
        <w:rPr>
          <w:rFonts w:asciiTheme="majorBidi" w:hAnsiTheme="majorBidi" w:cstheme="majorBidi"/>
          <w:sz w:val="32"/>
          <w:szCs w:val="32"/>
        </w:rPr>
      </w:pPr>
    </w:p>
    <w:p w:rsidR="00867706" w:rsidRPr="00733B94" w:rsidRDefault="00867706" w:rsidP="00867706">
      <w:pPr>
        <w:bidi/>
        <w:rPr>
          <w:rFonts w:asciiTheme="majorBidi" w:hAnsiTheme="majorBidi" w:cstheme="majorBidi"/>
          <w:sz w:val="32"/>
          <w:szCs w:val="32"/>
          <w:rtl/>
        </w:rPr>
      </w:pPr>
      <w:r w:rsidRPr="00733B94">
        <w:rPr>
          <w:rFonts w:asciiTheme="majorBidi" w:hAnsiTheme="majorBidi" w:cstheme="majorBidi"/>
          <w:sz w:val="32"/>
          <w:szCs w:val="32"/>
        </w:rPr>
        <w:br w:type="page"/>
      </w:r>
    </w:p>
    <w:p w:rsidR="006D4F58" w:rsidRPr="00733B94" w:rsidRDefault="006D4F58" w:rsidP="00C6134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2D69B" w:themeFill="accent3" w:themeFillTint="99"/>
        <w:bidi/>
        <w:spacing w:line="240" w:lineRule="auto"/>
        <w:jc w:val="center"/>
        <w:rPr>
          <w:sz w:val="36"/>
          <w:szCs w:val="36"/>
          <w:lang w:bidi="ar-SY"/>
        </w:rPr>
      </w:pPr>
      <w:r w:rsidRPr="00733B94">
        <w:rPr>
          <w:rFonts w:hint="cs"/>
          <w:sz w:val="36"/>
          <w:szCs w:val="36"/>
          <w:rtl/>
          <w:lang w:bidi="ar-SY"/>
        </w:rPr>
        <w:lastRenderedPageBreak/>
        <w:t xml:space="preserve">طرق </w:t>
      </w:r>
      <w:r w:rsidRPr="00733B94">
        <w:rPr>
          <w:sz w:val="36"/>
          <w:szCs w:val="36"/>
          <w:rtl/>
          <w:lang w:bidi="ar-SY"/>
        </w:rPr>
        <w:t>التحليل الإحصائي</w:t>
      </w:r>
    </w:p>
    <w:p w:rsidR="005F67E7" w:rsidRPr="00733B94" w:rsidRDefault="005F67E7" w:rsidP="005F67E7">
      <w:pPr>
        <w:bidi/>
        <w:spacing w:after="200" w:line="240" w:lineRule="auto"/>
        <w:ind w:firstLine="720"/>
        <w:jc w:val="lowKashida"/>
        <w:rPr>
          <w:rFonts w:eastAsia="Times New Roman"/>
          <w:sz w:val="32"/>
          <w:szCs w:val="32"/>
          <w:rtl/>
        </w:rPr>
      </w:pPr>
      <w:r w:rsidRPr="00733B94">
        <w:rPr>
          <w:rFonts w:eastAsia="Times New Roman"/>
          <w:sz w:val="32"/>
          <w:szCs w:val="32"/>
          <w:rtl/>
          <w:lang w:bidi="ar-SY"/>
        </w:rPr>
        <w:t>بعد الانتهاء من جمع البيانات تم وبشكل دوري إدخال جميع البيانات إلى الحاسوب عبر برنامج</w:t>
      </w:r>
      <w:r w:rsidRPr="00733B94">
        <w:rPr>
          <w:rFonts w:eastAsia="Times New Roman" w:hint="cs"/>
          <w:sz w:val="32"/>
          <w:szCs w:val="32"/>
          <w:rtl/>
          <w:lang w:bidi="ar-SY"/>
        </w:rPr>
        <w:t xml:space="preserve"> </w:t>
      </w:r>
      <w:r w:rsidRPr="00733B94">
        <w:rPr>
          <w:rFonts w:eastAsia="Times New Roman"/>
          <w:sz w:val="32"/>
          <w:szCs w:val="32"/>
        </w:rPr>
        <w:t>SPSS</w:t>
      </w:r>
      <w:r w:rsidRPr="00733B94">
        <w:rPr>
          <w:rFonts w:eastAsia="Times New Roman"/>
          <w:sz w:val="32"/>
          <w:szCs w:val="32"/>
          <w:rtl/>
        </w:rPr>
        <w:t xml:space="preserve"> </w:t>
      </w:r>
      <w:r w:rsidRPr="00733B94">
        <w:rPr>
          <w:rFonts w:eastAsia="Times New Roman" w:hint="cs"/>
          <w:sz w:val="32"/>
          <w:szCs w:val="32"/>
          <w:rtl/>
          <w:lang w:bidi="ar-SY"/>
        </w:rPr>
        <w:t>(</w:t>
      </w:r>
      <w:r w:rsidRPr="00733B94">
        <w:rPr>
          <w:rFonts w:eastAsia="Times New Roman"/>
          <w:sz w:val="32"/>
          <w:szCs w:val="32"/>
          <w:lang w:bidi="ar-SY"/>
        </w:rPr>
        <w:t xml:space="preserve">IBM SPSS Statistics </w:t>
      </w:r>
      <w:r w:rsidRPr="00733B94">
        <w:rPr>
          <w:rFonts w:eastAsia="Times New Roman" w:hint="cs"/>
          <w:sz w:val="32"/>
          <w:szCs w:val="32"/>
          <w:rtl/>
          <w:lang w:bidi="ar-SY"/>
        </w:rPr>
        <w:t xml:space="preserve"> </w:t>
      </w:r>
      <w:r w:rsidRPr="00733B94">
        <w:rPr>
          <w:rFonts w:eastAsia="Times New Roman"/>
          <w:sz w:val="32"/>
          <w:szCs w:val="32"/>
          <w:rtl/>
          <w:lang w:bidi="ar-SY"/>
        </w:rPr>
        <w:t>الإصدار</w:t>
      </w:r>
      <w:r w:rsidRPr="00733B94">
        <w:rPr>
          <w:rFonts w:eastAsia="Times New Roman" w:hint="cs"/>
          <w:sz w:val="32"/>
          <w:szCs w:val="32"/>
          <w:rtl/>
          <w:lang w:bidi="ar-SY"/>
        </w:rPr>
        <w:t xml:space="preserve"> 23</w:t>
      </w:r>
      <w:r w:rsidRPr="00733B94">
        <w:rPr>
          <w:rFonts w:eastAsia="Times New Roman"/>
          <w:sz w:val="32"/>
          <w:szCs w:val="32"/>
          <w:rtl/>
          <w:lang w:bidi="ar-SY"/>
        </w:rPr>
        <w:t xml:space="preserve"> سنة 2</w:t>
      </w:r>
      <w:r w:rsidRPr="00733B94">
        <w:rPr>
          <w:rFonts w:eastAsia="Times New Roman" w:hint="cs"/>
          <w:sz w:val="32"/>
          <w:szCs w:val="32"/>
          <w:rtl/>
          <w:lang w:bidi="ar-SY"/>
        </w:rPr>
        <w:t>015</w:t>
      </w:r>
      <w:r w:rsidRPr="00733B94">
        <w:rPr>
          <w:rFonts w:eastAsia="Times New Roman"/>
          <w:sz w:val="32"/>
          <w:szCs w:val="32"/>
          <w:rtl/>
          <w:lang w:bidi="ar-SY"/>
        </w:rPr>
        <w:t xml:space="preserve">) الذي تم اعتماده في تحليل المعلومات واستخلاص النتائج </w:t>
      </w:r>
      <w:r w:rsidRPr="00733B94">
        <w:rPr>
          <w:rFonts w:eastAsia="Times New Roman"/>
          <w:sz w:val="32"/>
          <w:szCs w:val="32"/>
          <w:rtl/>
        </w:rPr>
        <w:t>بالاعتماد على المعايير والاختبارات الإحصائية</w:t>
      </w:r>
      <w:r w:rsidRPr="00733B94">
        <w:rPr>
          <w:rFonts w:eastAsia="Times New Roman" w:hint="cs"/>
          <w:sz w:val="32"/>
          <w:szCs w:val="32"/>
          <w:rtl/>
        </w:rPr>
        <w:t xml:space="preserve"> التالية:</w:t>
      </w:r>
    </w:p>
    <w:p w:rsidR="005F67E7" w:rsidRPr="00733B94" w:rsidRDefault="005F67E7" w:rsidP="005F67E7">
      <w:pPr>
        <w:numPr>
          <w:ilvl w:val="0"/>
          <w:numId w:val="2"/>
        </w:numPr>
        <w:bidi/>
        <w:spacing w:after="200" w:line="240" w:lineRule="auto"/>
        <w:ind w:left="714" w:hanging="357"/>
        <w:contextualSpacing/>
        <w:jc w:val="lowKashida"/>
        <w:rPr>
          <w:rFonts w:eastAsia="Times New Roman"/>
          <w:sz w:val="32"/>
          <w:szCs w:val="32"/>
          <w:lang w:bidi="ar-SY"/>
        </w:rPr>
      </w:pPr>
      <w:r w:rsidRPr="00733B94">
        <w:rPr>
          <w:rFonts w:eastAsia="Times New Roman"/>
          <w:noProof/>
          <w:sz w:val="32"/>
          <w:szCs w:val="32"/>
        </w:rPr>
        <w:drawing>
          <wp:anchor distT="0" distB="0" distL="114300" distR="114300" simplePos="0" relativeHeight="251659264" behindDoc="0" locked="0" layoutInCell="1" allowOverlap="1" wp14:anchorId="6AD98864" wp14:editId="36525DCA">
            <wp:simplePos x="0" y="0"/>
            <wp:positionH relativeFrom="column">
              <wp:posOffset>151765</wp:posOffset>
            </wp:positionH>
            <wp:positionV relativeFrom="paragraph">
              <wp:posOffset>131445</wp:posOffset>
            </wp:positionV>
            <wp:extent cx="1371600" cy="782320"/>
            <wp:effectExtent l="0" t="0" r="0" b="0"/>
            <wp:wrapSquare wrapText="bothSides"/>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782320"/>
                    </a:xfrm>
                    <a:prstGeom prst="rect">
                      <a:avLst/>
                    </a:prstGeom>
                    <a:noFill/>
                  </pic:spPr>
                </pic:pic>
              </a:graphicData>
            </a:graphic>
            <wp14:sizeRelH relativeFrom="page">
              <wp14:pctWidth>0</wp14:pctWidth>
            </wp14:sizeRelH>
            <wp14:sizeRelV relativeFrom="page">
              <wp14:pctHeight>0</wp14:pctHeight>
            </wp14:sizeRelV>
          </wp:anchor>
        </w:drawing>
      </w:r>
      <w:r w:rsidRPr="00733B94">
        <w:rPr>
          <w:rFonts w:eastAsia="Times New Roman"/>
          <w:sz w:val="32"/>
          <w:szCs w:val="32"/>
          <w:rtl/>
        </w:rPr>
        <w:t xml:space="preserve"> </w:t>
      </w:r>
      <w:r w:rsidRPr="00733B94">
        <w:rPr>
          <w:rFonts w:eastAsia="Times New Roman" w:hint="cs"/>
          <w:sz w:val="32"/>
          <w:szCs w:val="32"/>
          <w:rtl/>
        </w:rPr>
        <w:t>المتوسط الحسابي:</w:t>
      </w:r>
      <w:r w:rsidRPr="00733B94">
        <w:rPr>
          <w:rFonts w:eastAsia="Times New Roman"/>
          <w:sz w:val="32"/>
          <w:szCs w:val="32"/>
          <w:rtl/>
        </w:rPr>
        <w:t xml:space="preserve"> </w:t>
      </w:r>
      <w:r w:rsidRPr="00733B94">
        <w:rPr>
          <w:rFonts w:eastAsia="Times New Roman"/>
          <w:noProof/>
          <w:sz w:val="32"/>
          <w:szCs w:val="32"/>
        </w:rPr>
        <w:drawing>
          <wp:inline distT="0" distB="0" distL="0" distR="0" wp14:anchorId="10E4D2CC" wp14:editId="3577895E">
            <wp:extent cx="244475" cy="276225"/>
            <wp:effectExtent l="0" t="0" r="3175" b="9525"/>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475" cy="276225"/>
                    </a:xfrm>
                    <a:prstGeom prst="rect">
                      <a:avLst/>
                    </a:prstGeom>
                    <a:noFill/>
                    <a:ln>
                      <a:noFill/>
                    </a:ln>
                  </pic:spPr>
                </pic:pic>
              </a:graphicData>
            </a:graphic>
          </wp:inline>
        </w:drawing>
      </w:r>
      <w:r w:rsidRPr="00733B94">
        <w:rPr>
          <w:rFonts w:eastAsia="Times New Roman"/>
          <w:sz w:val="32"/>
          <w:szCs w:val="32"/>
          <w:rtl/>
        </w:rPr>
        <w:t xml:space="preserve"> </w:t>
      </w:r>
      <w:r w:rsidRPr="00733B94">
        <w:rPr>
          <w:rFonts w:eastAsia="Times New Roman" w:hint="cs"/>
          <w:sz w:val="32"/>
          <w:szCs w:val="32"/>
          <w:rtl/>
        </w:rPr>
        <w:t>ويحسب من العلاقة الآتية</w:t>
      </w:r>
    </w:p>
    <w:p w:rsidR="005F67E7" w:rsidRPr="00733B94" w:rsidRDefault="005F67E7" w:rsidP="005F67E7">
      <w:pPr>
        <w:bidi/>
        <w:spacing w:line="240" w:lineRule="auto"/>
        <w:ind w:left="566"/>
        <w:contextualSpacing/>
        <w:jc w:val="lowKashida"/>
        <w:rPr>
          <w:rFonts w:eastAsia="Times New Roman"/>
          <w:sz w:val="32"/>
          <w:szCs w:val="32"/>
        </w:rPr>
      </w:pPr>
      <w:r w:rsidRPr="00733B94">
        <w:rPr>
          <w:rFonts w:eastAsia="Times New Roman"/>
          <w:sz w:val="32"/>
          <w:szCs w:val="32"/>
          <w:rtl/>
        </w:rPr>
        <w:t xml:space="preserve">حيث: </w:t>
      </w:r>
      <w:r w:rsidRPr="00733B94">
        <w:rPr>
          <w:rFonts w:eastAsia="Times New Roman"/>
          <w:noProof/>
          <w:sz w:val="32"/>
          <w:szCs w:val="32"/>
        </w:rPr>
        <w:drawing>
          <wp:inline distT="0" distB="0" distL="0" distR="0" wp14:anchorId="45DDA9E6" wp14:editId="63CBB2B8">
            <wp:extent cx="233680" cy="287020"/>
            <wp:effectExtent l="0" t="0" r="0" b="0"/>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680" cy="287020"/>
                    </a:xfrm>
                    <a:prstGeom prst="rect">
                      <a:avLst/>
                    </a:prstGeom>
                    <a:noFill/>
                    <a:ln>
                      <a:noFill/>
                    </a:ln>
                  </pic:spPr>
                </pic:pic>
              </a:graphicData>
            </a:graphic>
          </wp:inline>
        </w:drawing>
      </w:r>
      <w:r w:rsidRPr="00733B94">
        <w:rPr>
          <w:rFonts w:eastAsia="Times New Roman"/>
          <w:sz w:val="32"/>
          <w:szCs w:val="32"/>
          <w:rtl/>
        </w:rPr>
        <w:t xml:space="preserve">: المتوسط الحسابي، </w:t>
      </w:r>
      <w:r w:rsidRPr="00733B94">
        <w:rPr>
          <w:rFonts w:eastAsia="Times New Roman"/>
          <w:sz w:val="32"/>
          <w:szCs w:val="32"/>
        </w:rPr>
        <w:t>Xi</w:t>
      </w:r>
      <w:r w:rsidRPr="00733B94">
        <w:rPr>
          <w:rFonts w:eastAsia="Times New Roman"/>
          <w:sz w:val="32"/>
          <w:szCs w:val="32"/>
          <w:rtl/>
        </w:rPr>
        <w:t>: مفردات العينة.</w:t>
      </w:r>
    </w:p>
    <w:p w:rsidR="005F67E7" w:rsidRPr="00733B94" w:rsidRDefault="005F67E7" w:rsidP="005F67E7">
      <w:pPr>
        <w:bidi/>
        <w:spacing w:line="240" w:lineRule="auto"/>
        <w:ind w:left="566"/>
        <w:contextualSpacing/>
        <w:jc w:val="lowKashida"/>
        <w:rPr>
          <w:rFonts w:eastAsia="Times New Roman"/>
          <w:sz w:val="32"/>
          <w:szCs w:val="32"/>
          <w:rtl/>
        </w:rPr>
      </w:pPr>
      <w:r w:rsidRPr="00733B94">
        <w:rPr>
          <w:rFonts w:eastAsia="Calibri"/>
          <w:position w:val="-6"/>
          <w:sz w:val="32"/>
          <w:szCs w:val="32"/>
        </w:rPr>
        <w:object w:dxaOrig="25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13.85pt" o:ole="">
            <v:imagedata r:id="rId13" o:title=""/>
          </v:shape>
          <o:OLEObject Type="Embed" ProgID="Equation.3" ShapeID="_x0000_i1025" DrawAspect="Content" ObjectID="_1609013214" r:id="rId14"/>
        </w:object>
      </w:r>
      <w:r w:rsidRPr="00733B94">
        <w:rPr>
          <w:rFonts w:eastAsia="Times New Roman"/>
          <w:sz w:val="32"/>
          <w:szCs w:val="32"/>
          <w:rtl/>
        </w:rPr>
        <w:t xml:space="preserve"> </w:t>
      </w:r>
      <w:r w:rsidRPr="00733B94">
        <w:rPr>
          <w:rFonts w:eastAsia="Times New Roman" w:hint="cs"/>
          <w:sz w:val="32"/>
          <w:szCs w:val="32"/>
          <w:rtl/>
        </w:rPr>
        <w:t xml:space="preserve">: عدد المفردات </w:t>
      </w:r>
    </w:p>
    <w:p w:rsidR="005F67E7" w:rsidRPr="00733B94" w:rsidRDefault="005F67E7" w:rsidP="005F67E7">
      <w:pPr>
        <w:numPr>
          <w:ilvl w:val="0"/>
          <w:numId w:val="2"/>
        </w:numPr>
        <w:bidi/>
        <w:spacing w:after="200" w:line="240" w:lineRule="auto"/>
        <w:ind w:left="714" w:hanging="357"/>
        <w:contextualSpacing/>
        <w:jc w:val="lowKashida"/>
        <w:rPr>
          <w:rFonts w:eastAsia="Times New Roman"/>
          <w:sz w:val="32"/>
          <w:szCs w:val="32"/>
          <w:rtl/>
        </w:rPr>
      </w:pPr>
      <w:r w:rsidRPr="00733B94">
        <w:rPr>
          <w:rFonts w:eastAsia="Times New Roman" w:hint="cs"/>
          <w:noProof/>
          <w:sz w:val="32"/>
          <w:szCs w:val="32"/>
          <w:rtl/>
        </w:rPr>
        <w:drawing>
          <wp:anchor distT="0" distB="0" distL="114300" distR="114300" simplePos="0" relativeHeight="251660288" behindDoc="0" locked="0" layoutInCell="1" allowOverlap="1" wp14:anchorId="189438B4" wp14:editId="09500E89">
            <wp:simplePos x="0" y="0"/>
            <wp:positionH relativeFrom="column">
              <wp:posOffset>-8890</wp:posOffset>
            </wp:positionH>
            <wp:positionV relativeFrom="paragraph">
              <wp:posOffset>132080</wp:posOffset>
            </wp:positionV>
            <wp:extent cx="2520950" cy="998855"/>
            <wp:effectExtent l="0" t="0" r="0" b="0"/>
            <wp:wrapSquare wrapText="bothSides"/>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0950" cy="998855"/>
                    </a:xfrm>
                    <a:prstGeom prst="rect">
                      <a:avLst/>
                    </a:prstGeom>
                    <a:noFill/>
                  </pic:spPr>
                </pic:pic>
              </a:graphicData>
            </a:graphic>
            <wp14:sizeRelH relativeFrom="page">
              <wp14:pctWidth>0</wp14:pctWidth>
            </wp14:sizeRelH>
            <wp14:sizeRelV relativeFrom="page">
              <wp14:pctHeight>0</wp14:pctHeight>
            </wp14:sizeRelV>
          </wp:anchor>
        </w:drawing>
      </w:r>
      <w:r w:rsidRPr="00733B94">
        <w:rPr>
          <w:rFonts w:eastAsia="Times New Roman"/>
          <w:sz w:val="32"/>
          <w:szCs w:val="32"/>
          <w:rtl/>
        </w:rPr>
        <w:t>الانحراف المعياري</w:t>
      </w:r>
      <w:r w:rsidRPr="00733B94">
        <w:rPr>
          <w:rFonts w:eastAsia="Times New Roman"/>
          <w:noProof/>
          <w:sz w:val="32"/>
          <w:szCs w:val="32"/>
        </w:rPr>
        <w:drawing>
          <wp:inline distT="0" distB="0" distL="0" distR="0" wp14:anchorId="5F4A59A3" wp14:editId="425DA113">
            <wp:extent cx="233680" cy="233680"/>
            <wp:effectExtent l="0" t="0" r="0" b="0"/>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Pr="00733B94">
        <w:rPr>
          <w:rFonts w:eastAsia="Times New Roman"/>
          <w:sz w:val="32"/>
          <w:szCs w:val="32"/>
          <w:rtl/>
        </w:rPr>
        <w:t>: ويحسب بالعلاقة الآتية:</w:t>
      </w:r>
    </w:p>
    <w:p w:rsidR="005F67E7" w:rsidRPr="00733B94" w:rsidRDefault="005F67E7" w:rsidP="005F67E7">
      <w:pPr>
        <w:bidi/>
        <w:spacing w:line="240" w:lineRule="auto"/>
        <w:ind w:left="624"/>
        <w:contextualSpacing/>
        <w:jc w:val="lowKashida"/>
        <w:rPr>
          <w:rFonts w:eastAsia="Times New Roman"/>
          <w:sz w:val="32"/>
          <w:szCs w:val="32"/>
        </w:rPr>
      </w:pPr>
      <w:r w:rsidRPr="00733B94">
        <w:rPr>
          <w:rFonts w:eastAsia="Times New Roman"/>
          <w:sz w:val="32"/>
          <w:szCs w:val="32"/>
          <w:rtl/>
        </w:rPr>
        <w:t xml:space="preserve">حيث </w:t>
      </w:r>
      <w:r w:rsidRPr="00733B94">
        <w:rPr>
          <w:rFonts w:eastAsia="Times New Roman"/>
          <w:noProof/>
          <w:sz w:val="32"/>
          <w:szCs w:val="32"/>
        </w:rPr>
        <w:drawing>
          <wp:inline distT="0" distB="0" distL="0" distR="0" wp14:anchorId="1CF92E18" wp14:editId="1E6A208B">
            <wp:extent cx="233680" cy="233680"/>
            <wp:effectExtent l="0" t="0" r="0"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Pr="00733B94">
        <w:rPr>
          <w:rFonts w:eastAsia="Times New Roman"/>
          <w:sz w:val="32"/>
          <w:szCs w:val="32"/>
          <w:rtl/>
        </w:rPr>
        <w:t>: الانحراف المعياري.</w:t>
      </w:r>
    </w:p>
    <w:p w:rsidR="005F67E7" w:rsidRPr="00733B94" w:rsidRDefault="005F67E7" w:rsidP="005F67E7">
      <w:pPr>
        <w:bidi/>
        <w:spacing w:line="240" w:lineRule="auto"/>
        <w:ind w:left="624"/>
        <w:contextualSpacing/>
        <w:jc w:val="lowKashida"/>
        <w:rPr>
          <w:rFonts w:eastAsia="Times New Roman"/>
          <w:sz w:val="32"/>
          <w:szCs w:val="32"/>
        </w:rPr>
      </w:pPr>
      <w:r w:rsidRPr="00733B94">
        <w:rPr>
          <w:rFonts w:eastAsia="Times New Roman"/>
          <w:sz w:val="32"/>
          <w:szCs w:val="32"/>
        </w:rPr>
        <w:t>X</w:t>
      </w:r>
      <w:r w:rsidRPr="00733B94">
        <w:rPr>
          <w:rFonts w:eastAsia="Times New Roman"/>
          <w:sz w:val="32"/>
          <w:szCs w:val="32"/>
          <w:vertAlign w:val="subscript"/>
        </w:rPr>
        <w:t>i</w:t>
      </w:r>
      <w:r w:rsidRPr="00733B94">
        <w:rPr>
          <w:rFonts w:eastAsia="Times New Roman"/>
          <w:sz w:val="32"/>
          <w:szCs w:val="32"/>
          <w:vertAlign w:val="subscript"/>
          <w:rtl/>
        </w:rPr>
        <w:t xml:space="preserve"> </w:t>
      </w:r>
      <w:r w:rsidRPr="00733B94">
        <w:rPr>
          <w:rFonts w:eastAsia="Times New Roman" w:hint="cs"/>
          <w:sz w:val="32"/>
          <w:szCs w:val="32"/>
          <w:vertAlign w:val="subscript"/>
          <w:rtl/>
        </w:rPr>
        <w:t>:</w:t>
      </w:r>
      <w:r w:rsidRPr="00733B94">
        <w:rPr>
          <w:rFonts w:eastAsia="Times New Roman"/>
          <w:sz w:val="32"/>
          <w:szCs w:val="32"/>
          <w:rtl/>
        </w:rPr>
        <w:t xml:space="preserve"> مفردات العينة، </w:t>
      </w:r>
      <w:r w:rsidRPr="00733B94">
        <w:rPr>
          <w:rFonts w:eastAsia="Calibri"/>
          <w:position w:val="-6"/>
          <w:sz w:val="32"/>
          <w:szCs w:val="32"/>
        </w:rPr>
        <w:object w:dxaOrig="255" w:dyaOrig="285">
          <v:shape id="_x0000_i1026" type="#_x0000_t75" style="width:12.45pt;height:13.85pt" o:ole="">
            <v:imagedata r:id="rId13" o:title=""/>
          </v:shape>
          <o:OLEObject Type="Embed" ProgID="Equation.3" ShapeID="_x0000_i1026" DrawAspect="Content" ObjectID="_1609013215" r:id="rId18"/>
        </w:object>
      </w:r>
      <w:r w:rsidRPr="00733B94">
        <w:rPr>
          <w:rFonts w:eastAsia="Times New Roman"/>
          <w:sz w:val="32"/>
          <w:szCs w:val="32"/>
          <w:rtl/>
        </w:rPr>
        <w:t xml:space="preserve"> </w:t>
      </w:r>
      <w:r w:rsidRPr="00733B94">
        <w:rPr>
          <w:rFonts w:eastAsia="Times New Roman" w:hint="cs"/>
          <w:sz w:val="32"/>
          <w:szCs w:val="32"/>
          <w:rtl/>
        </w:rPr>
        <w:t>:عدد المفردات.</w:t>
      </w:r>
    </w:p>
    <w:p w:rsidR="005F67E7" w:rsidRPr="00733B94" w:rsidRDefault="005F67E7" w:rsidP="005F67E7">
      <w:pPr>
        <w:bidi/>
        <w:spacing w:line="240" w:lineRule="auto"/>
        <w:ind w:left="624"/>
        <w:contextualSpacing/>
        <w:jc w:val="lowKashida"/>
        <w:rPr>
          <w:rFonts w:eastAsia="Times New Roman"/>
          <w:sz w:val="32"/>
          <w:szCs w:val="32"/>
        </w:rPr>
      </w:pPr>
      <w:r w:rsidRPr="00733B94">
        <w:rPr>
          <w:rFonts w:eastAsia="Times New Roman"/>
          <w:noProof/>
          <w:sz w:val="32"/>
          <w:szCs w:val="32"/>
        </w:rPr>
        <w:drawing>
          <wp:inline distT="0" distB="0" distL="0" distR="0" wp14:anchorId="686F3575" wp14:editId="0D62B5DB">
            <wp:extent cx="233680" cy="287020"/>
            <wp:effectExtent l="0" t="0" r="0"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680" cy="287020"/>
                    </a:xfrm>
                    <a:prstGeom prst="rect">
                      <a:avLst/>
                    </a:prstGeom>
                    <a:noFill/>
                    <a:ln>
                      <a:noFill/>
                    </a:ln>
                  </pic:spPr>
                </pic:pic>
              </a:graphicData>
            </a:graphic>
          </wp:inline>
        </w:drawing>
      </w:r>
      <w:r w:rsidRPr="00733B94">
        <w:rPr>
          <w:rFonts w:eastAsia="Times New Roman"/>
          <w:sz w:val="32"/>
          <w:szCs w:val="32"/>
          <w:rtl/>
        </w:rPr>
        <w:t>: المتوسط الحسابي.</w:t>
      </w:r>
    </w:p>
    <w:p w:rsidR="005F67E7" w:rsidRPr="00733B94" w:rsidRDefault="005F67E7" w:rsidP="005F67E7">
      <w:pPr>
        <w:numPr>
          <w:ilvl w:val="0"/>
          <w:numId w:val="2"/>
        </w:numPr>
        <w:bidi/>
        <w:spacing w:after="200" w:line="240" w:lineRule="auto"/>
        <w:ind w:left="714" w:hanging="357"/>
        <w:contextualSpacing/>
        <w:jc w:val="lowKashida"/>
        <w:rPr>
          <w:rFonts w:eastAsia="Times New Roman"/>
          <w:sz w:val="32"/>
          <w:szCs w:val="32"/>
          <w:rtl/>
          <w:lang w:bidi="ar-SY"/>
        </w:rPr>
      </w:pPr>
      <w:r w:rsidRPr="00733B94">
        <w:rPr>
          <w:rFonts w:eastAsia="Times New Roman"/>
          <w:sz w:val="32"/>
          <w:szCs w:val="32"/>
          <w:rtl/>
          <w:lang w:bidi="ar-SY"/>
        </w:rPr>
        <w:t>تم تمثيل القيم الإحصائية المستمرة بـ ( المتوسط الحسابي ± الانحراف المعياري).</w:t>
      </w:r>
    </w:p>
    <w:p w:rsidR="005F67E7" w:rsidRPr="00733B94" w:rsidRDefault="005F67E7" w:rsidP="005F67E7">
      <w:pPr>
        <w:numPr>
          <w:ilvl w:val="0"/>
          <w:numId w:val="2"/>
        </w:numPr>
        <w:bidi/>
        <w:spacing w:after="200" w:line="240" w:lineRule="auto"/>
        <w:ind w:left="714" w:hanging="357"/>
        <w:contextualSpacing/>
        <w:jc w:val="lowKashida"/>
        <w:rPr>
          <w:rFonts w:eastAsia="Times New Roman"/>
          <w:sz w:val="32"/>
          <w:szCs w:val="32"/>
          <w:rtl/>
          <w:lang w:bidi="ar-SY"/>
        </w:rPr>
      </w:pPr>
      <w:r w:rsidRPr="00733B94">
        <w:rPr>
          <w:rFonts w:eastAsia="Times New Roman"/>
          <w:sz w:val="32"/>
          <w:szCs w:val="32"/>
          <w:rtl/>
        </w:rPr>
        <w:t xml:space="preserve">تم اعتماد الاختبار الإحصائي </w:t>
      </w:r>
      <w:r w:rsidRPr="00733B94">
        <w:rPr>
          <w:rFonts w:eastAsia="Times New Roman"/>
          <w:sz w:val="32"/>
          <w:szCs w:val="32"/>
        </w:rPr>
        <w:t>Chi-square X2 test</w:t>
      </w:r>
      <w:r w:rsidRPr="00733B94">
        <w:rPr>
          <w:rFonts w:eastAsia="Times New Roman"/>
          <w:sz w:val="32"/>
          <w:szCs w:val="32"/>
          <w:rtl/>
        </w:rPr>
        <w:t xml:space="preserve"> </w:t>
      </w:r>
      <w:r w:rsidRPr="00733B94">
        <w:rPr>
          <w:rFonts w:eastAsia="Times New Roman" w:hint="cs"/>
          <w:sz w:val="32"/>
          <w:szCs w:val="32"/>
          <w:rtl/>
        </w:rPr>
        <w:t>و</w:t>
      </w:r>
      <w:r w:rsidRPr="00733B94">
        <w:rPr>
          <w:rFonts w:eastAsia="Times New Roman"/>
          <w:color w:val="000000"/>
          <w:sz w:val="32"/>
          <w:szCs w:val="32"/>
          <w:bdr w:val="none" w:sz="0" w:space="0" w:color="auto" w:frame="1"/>
          <w:shd w:val="clear" w:color="auto" w:fill="FFFFFF"/>
          <w:lang w:bidi="ar-SY"/>
        </w:rPr>
        <w:t>ANOVA</w:t>
      </w:r>
      <w:r w:rsidRPr="00733B94">
        <w:rPr>
          <w:rFonts w:eastAsia="Times New Roman"/>
          <w:color w:val="000000"/>
          <w:sz w:val="32"/>
          <w:szCs w:val="32"/>
          <w:bdr w:val="none" w:sz="0" w:space="0" w:color="auto" w:frame="1"/>
          <w:shd w:val="clear" w:color="auto" w:fill="FFFFFF"/>
          <w:rtl/>
          <w:lang w:bidi="ar-SY"/>
        </w:rPr>
        <w:t xml:space="preserve"> </w:t>
      </w:r>
      <w:r w:rsidRPr="00733B94">
        <w:rPr>
          <w:rFonts w:eastAsia="Times New Roman"/>
          <w:sz w:val="32"/>
          <w:szCs w:val="32"/>
          <w:rtl/>
        </w:rPr>
        <w:t xml:space="preserve">لإظهار الأهمية الإحصائية، حيث اعتمدت قيمة </w:t>
      </w:r>
      <w:r w:rsidRPr="00733B94">
        <w:rPr>
          <w:rFonts w:eastAsia="Times New Roman"/>
          <w:i/>
          <w:iCs/>
          <w:sz w:val="32"/>
          <w:szCs w:val="32"/>
          <w:lang w:bidi="ar-SY"/>
        </w:rPr>
        <w:t>P&lt;0.05</w:t>
      </w:r>
      <w:r w:rsidRPr="00733B94">
        <w:rPr>
          <w:rFonts w:eastAsia="Times New Roman"/>
          <w:sz w:val="32"/>
          <w:szCs w:val="32"/>
          <w:rtl/>
          <w:lang w:bidi="ar-SY"/>
        </w:rPr>
        <w:t xml:space="preserve"> </w:t>
      </w:r>
      <w:r w:rsidRPr="00733B94">
        <w:rPr>
          <w:rFonts w:eastAsia="Times New Roman"/>
          <w:sz w:val="32"/>
          <w:szCs w:val="32"/>
          <w:rtl/>
        </w:rPr>
        <w:t>ليكون هناك فرق إحصائي هام.</w:t>
      </w:r>
    </w:p>
    <w:p w:rsidR="005F67E7" w:rsidRPr="00733B94" w:rsidRDefault="005F67E7" w:rsidP="005F67E7">
      <w:pPr>
        <w:numPr>
          <w:ilvl w:val="0"/>
          <w:numId w:val="2"/>
        </w:numPr>
        <w:bidi/>
        <w:spacing w:after="200" w:line="240" w:lineRule="auto"/>
        <w:contextualSpacing/>
        <w:jc w:val="lowKashida"/>
        <w:rPr>
          <w:rFonts w:eastAsia="Times New Roman"/>
          <w:sz w:val="32"/>
          <w:szCs w:val="32"/>
          <w:lang w:bidi="ar-SY"/>
        </w:rPr>
      </w:pPr>
      <w:r w:rsidRPr="00733B94">
        <w:rPr>
          <w:rFonts w:eastAsia="Times New Roman" w:hint="cs"/>
          <w:sz w:val="32"/>
          <w:szCs w:val="32"/>
          <w:rtl/>
          <w:lang w:bidi="ar-SY"/>
        </w:rPr>
        <w:t xml:space="preserve">تم حساب نسبة </w:t>
      </w:r>
      <w:proofErr w:type="spellStart"/>
      <w:r w:rsidRPr="00733B94">
        <w:rPr>
          <w:rFonts w:eastAsia="Times New Roman" w:hint="cs"/>
          <w:sz w:val="32"/>
          <w:szCs w:val="32"/>
          <w:rtl/>
          <w:lang w:bidi="ar-SY"/>
        </w:rPr>
        <w:t>الأرجعية</w:t>
      </w:r>
      <w:proofErr w:type="spellEnd"/>
      <w:r w:rsidRPr="00733B94">
        <w:rPr>
          <w:rFonts w:eastAsia="Times New Roman" w:hint="cs"/>
          <w:sz w:val="32"/>
          <w:szCs w:val="32"/>
          <w:rtl/>
          <w:lang w:bidi="ar-SY"/>
        </w:rPr>
        <w:t xml:space="preserve"> </w:t>
      </w:r>
      <w:r w:rsidRPr="00733B94">
        <w:rPr>
          <w:rFonts w:eastAsia="Times New Roman"/>
          <w:sz w:val="32"/>
          <w:szCs w:val="32"/>
          <w:lang w:bidi="ar-SY"/>
        </w:rPr>
        <w:t>Odds Ratio</w:t>
      </w:r>
      <w:r w:rsidRPr="00733B94">
        <w:rPr>
          <w:rFonts w:eastAsia="Times New Roman" w:hint="cs"/>
          <w:sz w:val="32"/>
          <w:szCs w:val="32"/>
          <w:rtl/>
          <w:lang w:bidi="ar-SY"/>
        </w:rPr>
        <w:t xml:space="preserve">: </w:t>
      </w:r>
      <w:r w:rsidRPr="00733B94">
        <w:rPr>
          <w:rFonts w:eastAsia="Times New Roman" w:hint="eastAsia"/>
          <w:sz w:val="32"/>
          <w:szCs w:val="32"/>
          <w:rtl/>
          <w:lang w:bidi="ar-SY"/>
        </w:rPr>
        <w:t>هي</w:t>
      </w:r>
      <w:r w:rsidRPr="00733B94">
        <w:rPr>
          <w:rFonts w:eastAsia="Times New Roman"/>
          <w:sz w:val="32"/>
          <w:szCs w:val="32"/>
          <w:rtl/>
          <w:lang w:bidi="ar-SY"/>
        </w:rPr>
        <w:t xml:space="preserve"> </w:t>
      </w:r>
      <w:r w:rsidRPr="00733B94">
        <w:rPr>
          <w:rFonts w:eastAsia="Times New Roman" w:hint="eastAsia"/>
          <w:sz w:val="32"/>
          <w:szCs w:val="32"/>
          <w:rtl/>
          <w:lang w:bidi="ar-SY"/>
        </w:rPr>
        <w:t>مقياس</w:t>
      </w:r>
      <w:r w:rsidRPr="00733B94">
        <w:rPr>
          <w:rFonts w:eastAsia="Times New Roman"/>
          <w:sz w:val="32"/>
          <w:szCs w:val="32"/>
          <w:rtl/>
          <w:lang w:bidi="ar-SY"/>
        </w:rPr>
        <w:t xml:space="preserve"> </w:t>
      </w:r>
      <w:r w:rsidRPr="00733B94">
        <w:rPr>
          <w:rFonts w:eastAsia="Times New Roman" w:hint="eastAsia"/>
          <w:sz w:val="32"/>
          <w:szCs w:val="32"/>
          <w:rtl/>
          <w:lang w:bidi="ar-SY"/>
        </w:rPr>
        <w:t>لحجم</w:t>
      </w:r>
      <w:r w:rsidRPr="00733B94">
        <w:rPr>
          <w:rFonts w:eastAsia="Times New Roman"/>
          <w:sz w:val="32"/>
          <w:szCs w:val="32"/>
          <w:rtl/>
          <w:lang w:bidi="ar-SY"/>
        </w:rPr>
        <w:t xml:space="preserve"> </w:t>
      </w:r>
      <w:r w:rsidRPr="00733B94">
        <w:rPr>
          <w:rFonts w:eastAsia="Times New Roman" w:hint="eastAsia"/>
          <w:sz w:val="32"/>
          <w:szCs w:val="32"/>
          <w:rtl/>
          <w:lang w:bidi="ar-SY"/>
        </w:rPr>
        <w:t>التأثير،</w:t>
      </w:r>
      <w:r w:rsidRPr="00733B94">
        <w:rPr>
          <w:rFonts w:eastAsia="Times New Roman"/>
          <w:sz w:val="32"/>
          <w:szCs w:val="32"/>
          <w:rtl/>
          <w:lang w:bidi="ar-SY"/>
        </w:rPr>
        <w:t xml:space="preserve"> </w:t>
      </w:r>
      <w:r w:rsidRPr="00733B94">
        <w:rPr>
          <w:rFonts w:eastAsia="Times New Roman" w:hint="eastAsia"/>
          <w:sz w:val="32"/>
          <w:szCs w:val="32"/>
          <w:rtl/>
          <w:lang w:bidi="ar-SY"/>
        </w:rPr>
        <w:t>يصف</w:t>
      </w:r>
      <w:r w:rsidRPr="00733B94">
        <w:rPr>
          <w:rFonts w:eastAsia="Times New Roman"/>
          <w:sz w:val="32"/>
          <w:szCs w:val="32"/>
          <w:rtl/>
          <w:lang w:bidi="ar-SY"/>
        </w:rPr>
        <w:t xml:space="preserve"> </w:t>
      </w:r>
      <w:r w:rsidRPr="00733B94">
        <w:rPr>
          <w:rFonts w:eastAsia="Times New Roman" w:hint="eastAsia"/>
          <w:sz w:val="32"/>
          <w:szCs w:val="32"/>
          <w:rtl/>
          <w:lang w:bidi="ar-SY"/>
        </w:rPr>
        <w:t>قوة</w:t>
      </w:r>
      <w:r w:rsidRPr="00733B94">
        <w:rPr>
          <w:rFonts w:eastAsia="Times New Roman"/>
          <w:sz w:val="32"/>
          <w:szCs w:val="32"/>
          <w:rtl/>
          <w:lang w:bidi="ar-SY"/>
        </w:rPr>
        <w:t xml:space="preserve"> </w:t>
      </w:r>
      <w:r w:rsidRPr="00733B94">
        <w:rPr>
          <w:rFonts w:eastAsia="Times New Roman" w:hint="eastAsia"/>
          <w:sz w:val="32"/>
          <w:szCs w:val="32"/>
          <w:rtl/>
          <w:lang w:bidi="ar-SY"/>
        </w:rPr>
        <w:t>الارتباط</w:t>
      </w:r>
      <w:r w:rsidRPr="00733B94">
        <w:rPr>
          <w:rFonts w:eastAsia="Times New Roman"/>
          <w:sz w:val="32"/>
          <w:szCs w:val="32"/>
          <w:rtl/>
          <w:lang w:bidi="ar-SY"/>
        </w:rPr>
        <w:t xml:space="preserve"> </w:t>
      </w:r>
      <w:r w:rsidRPr="00733B94">
        <w:rPr>
          <w:rFonts w:eastAsia="Times New Roman" w:hint="eastAsia"/>
          <w:sz w:val="32"/>
          <w:szCs w:val="32"/>
          <w:rtl/>
          <w:lang w:bidi="ar-SY"/>
        </w:rPr>
        <w:t>أو</w:t>
      </w:r>
      <w:r w:rsidRPr="00733B94">
        <w:rPr>
          <w:rFonts w:eastAsia="Times New Roman"/>
          <w:sz w:val="32"/>
          <w:szCs w:val="32"/>
          <w:rtl/>
          <w:lang w:bidi="ar-SY"/>
        </w:rPr>
        <w:t xml:space="preserve"> </w:t>
      </w:r>
      <w:r w:rsidRPr="00733B94">
        <w:rPr>
          <w:rFonts w:eastAsia="Times New Roman" w:hint="eastAsia"/>
          <w:sz w:val="32"/>
          <w:szCs w:val="32"/>
          <w:rtl/>
          <w:lang w:bidi="ar-SY"/>
        </w:rPr>
        <w:t>عدم</w:t>
      </w:r>
      <w:r w:rsidRPr="00733B94">
        <w:rPr>
          <w:rFonts w:eastAsia="Times New Roman"/>
          <w:sz w:val="32"/>
          <w:szCs w:val="32"/>
          <w:rtl/>
          <w:lang w:bidi="ar-SY"/>
        </w:rPr>
        <w:t xml:space="preserve"> </w:t>
      </w:r>
      <w:r w:rsidRPr="00733B94">
        <w:rPr>
          <w:rFonts w:eastAsia="Times New Roman" w:hint="eastAsia"/>
          <w:sz w:val="32"/>
          <w:szCs w:val="32"/>
          <w:rtl/>
          <w:lang w:bidi="ar-SY"/>
        </w:rPr>
        <w:t>الاستقلال</w:t>
      </w:r>
      <w:r w:rsidRPr="00733B94">
        <w:rPr>
          <w:rFonts w:eastAsia="Times New Roman"/>
          <w:sz w:val="32"/>
          <w:szCs w:val="32"/>
          <w:rtl/>
          <w:lang w:bidi="ar-SY"/>
        </w:rPr>
        <w:t xml:space="preserve"> </w:t>
      </w:r>
      <w:r w:rsidRPr="00733B94">
        <w:rPr>
          <w:rFonts w:eastAsia="Times New Roman" w:hint="eastAsia"/>
          <w:sz w:val="32"/>
          <w:szCs w:val="32"/>
          <w:rtl/>
          <w:lang w:bidi="ar-SY"/>
        </w:rPr>
        <w:t>بين</w:t>
      </w:r>
      <w:r w:rsidRPr="00733B94">
        <w:rPr>
          <w:rFonts w:eastAsia="Times New Roman"/>
          <w:sz w:val="32"/>
          <w:szCs w:val="32"/>
          <w:rtl/>
          <w:lang w:bidi="ar-SY"/>
        </w:rPr>
        <w:t xml:space="preserve"> </w:t>
      </w:r>
      <w:r w:rsidRPr="00733B94">
        <w:rPr>
          <w:rFonts w:eastAsia="Times New Roman" w:hint="eastAsia"/>
          <w:sz w:val="32"/>
          <w:szCs w:val="32"/>
          <w:rtl/>
          <w:lang w:bidi="ar-SY"/>
        </w:rPr>
        <w:t>قيمتين</w:t>
      </w:r>
      <w:r w:rsidRPr="00733B94">
        <w:rPr>
          <w:rFonts w:eastAsia="Times New Roman"/>
          <w:sz w:val="32"/>
          <w:szCs w:val="32"/>
          <w:rtl/>
          <w:lang w:bidi="ar-SY"/>
        </w:rPr>
        <w:t xml:space="preserve"> </w:t>
      </w:r>
      <w:r w:rsidRPr="00733B94">
        <w:rPr>
          <w:rFonts w:eastAsia="Times New Roman" w:hint="eastAsia"/>
          <w:sz w:val="32"/>
          <w:szCs w:val="32"/>
          <w:rtl/>
          <w:lang w:bidi="ar-SY"/>
        </w:rPr>
        <w:t>ثنائيتين</w:t>
      </w:r>
      <w:r w:rsidRPr="00733B94">
        <w:rPr>
          <w:rFonts w:eastAsia="Times New Roman" w:hint="cs"/>
          <w:sz w:val="32"/>
          <w:szCs w:val="32"/>
          <w:rtl/>
          <w:lang w:bidi="ar-SY"/>
        </w:rPr>
        <w:t>،</w:t>
      </w:r>
      <w:r w:rsidR="007B71AB">
        <w:rPr>
          <w:rFonts w:eastAsia="Times New Roman" w:hint="cs"/>
          <w:sz w:val="32"/>
          <w:szCs w:val="32"/>
          <w:rtl/>
          <w:lang w:bidi="ar-SY"/>
        </w:rPr>
        <w:t xml:space="preserve"> </w:t>
      </w:r>
      <w:r w:rsidRPr="00733B94">
        <w:rPr>
          <w:rFonts w:eastAsia="Times New Roman" w:hint="eastAsia"/>
          <w:sz w:val="32"/>
          <w:szCs w:val="32"/>
          <w:rtl/>
          <w:lang w:bidi="ar-SY"/>
        </w:rPr>
        <w:t>وتستخدم</w:t>
      </w:r>
      <w:r w:rsidRPr="00733B94">
        <w:rPr>
          <w:rFonts w:eastAsia="Times New Roman"/>
          <w:sz w:val="32"/>
          <w:szCs w:val="32"/>
          <w:rtl/>
          <w:lang w:bidi="ar-SY"/>
        </w:rPr>
        <w:t xml:space="preserve"> </w:t>
      </w:r>
      <w:r w:rsidRPr="00733B94">
        <w:rPr>
          <w:rFonts w:eastAsia="Times New Roman" w:hint="eastAsia"/>
          <w:sz w:val="32"/>
          <w:szCs w:val="32"/>
          <w:rtl/>
          <w:lang w:bidi="ar-SY"/>
        </w:rPr>
        <w:t>كقيمة</w:t>
      </w:r>
      <w:r w:rsidRPr="00733B94">
        <w:rPr>
          <w:rFonts w:eastAsia="Times New Roman"/>
          <w:sz w:val="32"/>
          <w:szCs w:val="32"/>
          <w:rtl/>
          <w:lang w:bidi="ar-SY"/>
        </w:rPr>
        <w:t xml:space="preserve"> </w:t>
      </w:r>
      <w:r w:rsidRPr="00733B94">
        <w:rPr>
          <w:rFonts w:eastAsia="Times New Roman" w:hint="eastAsia"/>
          <w:sz w:val="32"/>
          <w:szCs w:val="32"/>
          <w:rtl/>
          <w:lang w:bidi="ar-SY"/>
        </w:rPr>
        <w:t>إحصائية</w:t>
      </w:r>
      <w:r w:rsidRPr="00733B94">
        <w:rPr>
          <w:rFonts w:eastAsia="Times New Roman"/>
          <w:sz w:val="32"/>
          <w:szCs w:val="32"/>
          <w:rtl/>
          <w:lang w:bidi="ar-SY"/>
        </w:rPr>
        <w:t xml:space="preserve"> </w:t>
      </w:r>
      <w:r w:rsidRPr="00733B94">
        <w:rPr>
          <w:rFonts w:eastAsia="Times New Roman" w:hint="eastAsia"/>
          <w:sz w:val="32"/>
          <w:szCs w:val="32"/>
          <w:rtl/>
          <w:lang w:bidi="ar-SY"/>
        </w:rPr>
        <w:t>وصفية،</w:t>
      </w:r>
      <w:r w:rsidRPr="00733B94">
        <w:rPr>
          <w:rFonts w:eastAsia="Times New Roman"/>
          <w:sz w:val="32"/>
          <w:szCs w:val="32"/>
          <w:rtl/>
          <w:lang w:bidi="ar-SY"/>
        </w:rPr>
        <w:t xml:space="preserve"> </w:t>
      </w:r>
      <w:r w:rsidRPr="00733B94">
        <w:rPr>
          <w:rFonts w:eastAsia="Times New Roman" w:hint="eastAsia"/>
          <w:sz w:val="32"/>
          <w:szCs w:val="32"/>
          <w:rtl/>
          <w:lang w:bidi="ar-SY"/>
        </w:rPr>
        <w:t>وتفيد</w:t>
      </w:r>
      <w:r w:rsidRPr="00733B94">
        <w:rPr>
          <w:rFonts w:eastAsia="Times New Roman"/>
          <w:sz w:val="32"/>
          <w:szCs w:val="32"/>
          <w:rtl/>
          <w:lang w:bidi="ar-SY"/>
        </w:rPr>
        <w:t xml:space="preserve"> </w:t>
      </w:r>
      <w:r w:rsidRPr="00733B94">
        <w:rPr>
          <w:rFonts w:eastAsia="Times New Roman" w:hint="eastAsia"/>
          <w:sz w:val="32"/>
          <w:szCs w:val="32"/>
          <w:rtl/>
          <w:lang w:bidi="ar-SY"/>
        </w:rPr>
        <w:t>في</w:t>
      </w:r>
      <w:r w:rsidRPr="00733B94">
        <w:rPr>
          <w:rFonts w:eastAsia="Times New Roman"/>
          <w:sz w:val="32"/>
          <w:szCs w:val="32"/>
          <w:rtl/>
          <w:lang w:bidi="ar-SY"/>
        </w:rPr>
        <w:t xml:space="preserve"> </w:t>
      </w:r>
      <w:r w:rsidRPr="00733B94">
        <w:rPr>
          <w:rFonts w:eastAsia="Times New Roman" w:hint="eastAsia"/>
          <w:sz w:val="32"/>
          <w:szCs w:val="32"/>
          <w:rtl/>
          <w:lang w:bidi="ar-SY"/>
        </w:rPr>
        <w:t>تقييم</w:t>
      </w:r>
      <w:r w:rsidRPr="00733B94">
        <w:rPr>
          <w:rFonts w:eastAsia="Times New Roman"/>
          <w:sz w:val="32"/>
          <w:szCs w:val="32"/>
          <w:rtl/>
          <w:lang w:bidi="ar-SY"/>
        </w:rPr>
        <w:t xml:space="preserve"> </w:t>
      </w:r>
      <w:r w:rsidRPr="00733B94">
        <w:rPr>
          <w:rFonts w:eastAsia="Times New Roman" w:hint="eastAsia"/>
          <w:sz w:val="32"/>
          <w:szCs w:val="32"/>
          <w:rtl/>
          <w:lang w:bidi="ar-SY"/>
        </w:rPr>
        <w:t>اخطار</w:t>
      </w:r>
      <w:r w:rsidRPr="00733B94">
        <w:rPr>
          <w:rFonts w:eastAsia="Times New Roman"/>
          <w:sz w:val="32"/>
          <w:szCs w:val="32"/>
          <w:rtl/>
          <w:lang w:bidi="ar-SY"/>
        </w:rPr>
        <w:t xml:space="preserve"> </w:t>
      </w:r>
      <w:r w:rsidRPr="00733B94">
        <w:rPr>
          <w:rFonts w:eastAsia="Times New Roman" w:hint="eastAsia"/>
          <w:sz w:val="32"/>
          <w:szCs w:val="32"/>
          <w:rtl/>
          <w:lang w:bidi="ar-SY"/>
        </w:rPr>
        <w:t>حصيلة</w:t>
      </w:r>
      <w:r w:rsidRPr="00733B94">
        <w:rPr>
          <w:rFonts w:eastAsia="Times New Roman"/>
          <w:sz w:val="32"/>
          <w:szCs w:val="32"/>
          <w:rtl/>
          <w:lang w:bidi="ar-SY"/>
        </w:rPr>
        <w:t xml:space="preserve"> </w:t>
      </w:r>
      <w:r w:rsidRPr="00733B94">
        <w:rPr>
          <w:rFonts w:eastAsia="Times New Roman" w:hint="eastAsia"/>
          <w:sz w:val="32"/>
          <w:szCs w:val="32"/>
          <w:rtl/>
          <w:lang w:bidi="ar-SY"/>
        </w:rPr>
        <w:t>معينة</w:t>
      </w:r>
      <w:r w:rsidRPr="00733B94">
        <w:rPr>
          <w:rFonts w:eastAsia="Times New Roman"/>
          <w:sz w:val="32"/>
          <w:szCs w:val="32"/>
          <w:rtl/>
          <w:lang w:bidi="ar-SY"/>
        </w:rPr>
        <w:t xml:space="preserve"> (</w:t>
      </w:r>
      <w:r w:rsidRPr="00733B94">
        <w:rPr>
          <w:rFonts w:eastAsia="Times New Roman" w:hint="eastAsia"/>
          <w:sz w:val="32"/>
          <w:szCs w:val="32"/>
          <w:rtl/>
          <w:lang w:bidi="ar-SY"/>
        </w:rPr>
        <w:t>مرض</w:t>
      </w:r>
      <w:r w:rsidRPr="00733B94">
        <w:rPr>
          <w:rFonts w:eastAsia="Times New Roman"/>
          <w:sz w:val="32"/>
          <w:szCs w:val="32"/>
          <w:rtl/>
          <w:lang w:bidi="ar-SY"/>
        </w:rPr>
        <w:t xml:space="preserve"> </w:t>
      </w:r>
      <w:r w:rsidRPr="00733B94">
        <w:rPr>
          <w:rFonts w:eastAsia="Times New Roman" w:hint="eastAsia"/>
          <w:sz w:val="32"/>
          <w:szCs w:val="32"/>
          <w:rtl/>
          <w:lang w:bidi="ar-SY"/>
        </w:rPr>
        <w:t>ما</w:t>
      </w:r>
      <w:r w:rsidRPr="00733B94">
        <w:rPr>
          <w:rFonts w:eastAsia="Times New Roman"/>
          <w:sz w:val="32"/>
          <w:szCs w:val="32"/>
          <w:rtl/>
          <w:lang w:bidi="ar-SY"/>
        </w:rPr>
        <w:t xml:space="preserve">) </w:t>
      </w:r>
      <w:r w:rsidRPr="00733B94">
        <w:rPr>
          <w:rFonts w:eastAsia="Times New Roman" w:hint="eastAsia"/>
          <w:sz w:val="32"/>
          <w:szCs w:val="32"/>
          <w:rtl/>
          <w:lang w:bidi="ar-SY"/>
        </w:rPr>
        <w:t>عند</w:t>
      </w:r>
      <w:r w:rsidRPr="00733B94">
        <w:rPr>
          <w:rFonts w:eastAsia="Times New Roman"/>
          <w:sz w:val="32"/>
          <w:szCs w:val="32"/>
          <w:rtl/>
          <w:lang w:bidi="ar-SY"/>
        </w:rPr>
        <w:t xml:space="preserve"> </w:t>
      </w:r>
      <w:r w:rsidRPr="00733B94">
        <w:rPr>
          <w:rFonts w:eastAsia="Times New Roman" w:hint="eastAsia"/>
          <w:sz w:val="32"/>
          <w:szCs w:val="32"/>
          <w:rtl/>
          <w:lang w:bidi="ar-SY"/>
        </w:rPr>
        <w:t>وجود</w:t>
      </w:r>
      <w:r w:rsidRPr="00733B94">
        <w:rPr>
          <w:rFonts w:eastAsia="Times New Roman"/>
          <w:sz w:val="32"/>
          <w:szCs w:val="32"/>
          <w:rtl/>
          <w:lang w:bidi="ar-SY"/>
        </w:rPr>
        <w:t xml:space="preserve"> </w:t>
      </w:r>
      <w:r w:rsidRPr="00733B94">
        <w:rPr>
          <w:rFonts w:eastAsia="Times New Roman" w:hint="eastAsia"/>
          <w:sz w:val="32"/>
          <w:szCs w:val="32"/>
          <w:rtl/>
          <w:lang w:bidi="ar-SY"/>
        </w:rPr>
        <w:t>عامل</w:t>
      </w:r>
      <w:r w:rsidRPr="00733B94">
        <w:rPr>
          <w:rFonts w:eastAsia="Times New Roman"/>
          <w:sz w:val="32"/>
          <w:szCs w:val="32"/>
          <w:rtl/>
          <w:lang w:bidi="ar-SY"/>
        </w:rPr>
        <w:t xml:space="preserve"> </w:t>
      </w:r>
      <w:r w:rsidRPr="00733B94">
        <w:rPr>
          <w:rFonts w:eastAsia="Times New Roman" w:hint="eastAsia"/>
          <w:sz w:val="32"/>
          <w:szCs w:val="32"/>
          <w:rtl/>
          <w:lang w:bidi="ar-SY"/>
        </w:rPr>
        <w:t>معين</w:t>
      </w:r>
      <w:r w:rsidR="00075B9F">
        <w:rPr>
          <w:rFonts w:eastAsia="Times New Roman" w:hint="cs"/>
          <w:sz w:val="32"/>
          <w:szCs w:val="32"/>
          <w:rtl/>
          <w:lang w:bidi="ar-SY"/>
        </w:rPr>
        <w:t xml:space="preserve"> </w:t>
      </w:r>
      <w:r w:rsidRPr="00733B94">
        <w:rPr>
          <w:rFonts w:eastAsia="Times New Roman"/>
          <w:sz w:val="32"/>
          <w:szCs w:val="32"/>
          <w:rtl/>
          <w:lang w:bidi="ar-SY"/>
        </w:rPr>
        <w:t>(</w:t>
      </w:r>
      <w:r w:rsidRPr="00733B94">
        <w:rPr>
          <w:rFonts w:eastAsia="Times New Roman" w:hint="eastAsia"/>
          <w:sz w:val="32"/>
          <w:szCs w:val="32"/>
          <w:rtl/>
          <w:lang w:bidi="ar-SY"/>
        </w:rPr>
        <w:t>التعرض</w:t>
      </w:r>
      <w:r w:rsidRPr="00733B94">
        <w:rPr>
          <w:rFonts w:eastAsia="Times New Roman"/>
          <w:sz w:val="32"/>
          <w:szCs w:val="32"/>
          <w:rtl/>
          <w:lang w:bidi="ar-SY"/>
        </w:rPr>
        <w:t xml:space="preserve"> </w:t>
      </w:r>
      <w:r w:rsidRPr="00733B94">
        <w:rPr>
          <w:rFonts w:eastAsia="Times New Roman" w:hint="eastAsia"/>
          <w:sz w:val="32"/>
          <w:szCs w:val="32"/>
          <w:rtl/>
          <w:lang w:bidi="ar-SY"/>
        </w:rPr>
        <w:t>للمرض</w:t>
      </w:r>
      <w:r w:rsidRPr="00733B94">
        <w:rPr>
          <w:rFonts w:eastAsia="Times New Roman"/>
          <w:sz w:val="32"/>
          <w:szCs w:val="32"/>
          <w:rtl/>
          <w:lang w:bidi="ar-SY"/>
        </w:rPr>
        <w:t>)</w:t>
      </w:r>
      <w:r w:rsidRPr="00733B94">
        <w:rPr>
          <w:rFonts w:eastAsia="Times New Roman" w:hint="cs"/>
          <w:sz w:val="32"/>
          <w:szCs w:val="32"/>
          <w:rtl/>
          <w:lang w:bidi="ar-SY"/>
        </w:rPr>
        <w:t>،</w:t>
      </w:r>
      <w:r w:rsidRPr="00733B94">
        <w:rPr>
          <w:rFonts w:eastAsia="Times New Roman"/>
          <w:sz w:val="32"/>
          <w:szCs w:val="32"/>
          <w:rtl/>
          <w:lang w:bidi="ar-SY"/>
        </w:rPr>
        <w:t xml:space="preserve"> </w:t>
      </w:r>
      <w:r w:rsidRPr="00733B94">
        <w:rPr>
          <w:rFonts w:eastAsia="Times New Roman" w:hint="cs"/>
          <w:sz w:val="32"/>
          <w:szCs w:val="32"/>
          <w:rtl/>
          <w:lang w:bidi="ar-SY"/>
        </w:rPr>
        <w:t>وتعرف بأنها</w:t>
      </w:r>
      <w:r w:rsidRPr="00733B94">
        <w:rPr>
          <w:rFonts w:eastAsia="Times New Roman"/>
          <w:sz w:val="32"/>
          <w:szCs w:val="32"/>
          <w:rtl/>
          <w:lang w:bidi="ar-SY"/>
        </w:rPr>
        <w:t xml:space="preserve"> </w:t>
      </w:r>
      <w:r w:rsidRPr="00733B94">
        <w:rPr>
          <w:rFonts w:eastAsia="Times New Roman" w:hint="eastAsia"/>
          <w:sz w:val="32"/>
          <w:szCs w:val="32"/>
          <w:rtl/>
          <w:lang w:bidi="ar-SY"/>
        </w:rPr>
        <w:t>نسبة</w:t>
      </w:r>
      <w:r w:rsidRPr="00733B94">
        <w:rPr>
          <w:rFonts w:eastAsia="Times New Roman"/>
          <w:sz w:val="32"/>
          <w:szCs w:val="32"/>
          <w:rtl/>
          <w:lang w:bidi="ar-SY"/>
        </w:rPr>
        <w:t xml:space="preserve"> </w:t>
      </w:r>
      <w:r w:rsidRPr="00733B94">
        <w:rPr>
          <w:rFonts w:eastAsia="Times New Roman" w:hint="eastAsia"/>
          <w:sz w:val="32"/>
          <w:szCs w:val="32"/>
          <w:rtl/>
          <w:lang w:bidi="ar-SY"/>
        </w:rPr>
        <w:t>أرجحية</w:t>
      </w:r>
      <w:r w:rsidRPr="00733B94">
        <w:rPr>
          <w:rFonts w:eastAsia="Times New Roman"/>
          <w:sz w:val="32"/>
          <w:szCs w:val="32"/>
          <w:rtl/>
          <w:lang w:bidi="ar-SY"/>
        </w:rPr>
        <w:t xml:space="preserve"> </w:t>
      </w:r>
      <w:r w:rsidRPr="00733B94">
        <w:rPr>
          <w:rFonts w:eastAsia="Times New Roman" w:hint="eastAsia"/>
          <w:sz w:val="32"/>
          <w:szCs w:val="32"/>
          <w:rtl/>
          <w:lang w:bidi="ar-SY"/>
        </w:rPr>
        <w:t>وقوع</w:t>
      </w:r>
      <w:r w:rsidRPr="00733B94">
        <w:rPr>
          <w:rFonts w:eastAsia="Times New Roman"/>
          <w:sz w:val="32"/>
          <w:szCs w:val="32"/>
          <w:rtl/>
          <w:lang w:bidi="ar-SY"/>
        </w:rPr>
        <w:t xml:space="preserve"> </w:t>
      </w:r>
      <w:r w:rsidRPr="00733B94">
        <w:rPr>
          <w:rFonts w:eastAsia="Times New Roman" w:hint="eastAsia"/>
          <w:sz w:val="32"/>
          <w:szCs w:val="32"/>
          <w:rtl/>
          <w:lang w:bidi="ar-SY"/>
        </w:rPr>
        <w:t>حدث</w:t>
      </w:r>
      <w:r w:rsidRPr="00733B94">
        <w:rPr>
          <w:rFonts w:eastAsia="Times New Roman"/>
          <w:sz w:val="32"/>
          <w:szCs w:val="32"/>
          <w:rtl/>
          <w:lang w:bidi="ar-SY"/>
        </w:rPr>
        <w:t xml:space="preserve"> </w:t>
      </w:r>
      <w:r w:rsidRPr="00733B94">
        <w:rPr>
          <w:rFonts w:eastAsia="Times New Roman" w:hint="eastAsia"/>
          <w:sz w:val="32"/>
          <w:szCs w:val="32"/>
          <w:rtl/>
          <w:lang w:bidi="ar-SY"/>
        </w:rPr>
        <w:t>ما</w:t>
      </w:r>
      <w:r w:rsidRPr="00733B94">
        <w:rPr>
          <w:rFonts w:eastAsia="Times New Roman"/>
          <w:sz w:val="32"/>
          <w:szCs w:val="32"/>
          <w:rtl/>
          <w:lang w:bidi="ar-SY"/>
        </w:rPr>
        <w:t xml:space="preserve"> </w:t>
      </w:r>
      <w:r w:rsidRPr="00733B94">
        <w:rPr>
          <w:rFonts w:eastAsia="Times New Roman" w:hint="eastAsia"/>
          <w:sz w:val="32"/>
          <w:szCs w:val="32"/>
          <w:rtl/>
          <w:lang w:bidi="ar-SY"/>
        </w:rPr>
        <w:t>في</w:t>
      </w:r>
      <w:r w:rsidRPr="00733B94">
        <w:rPr>
          <w:rFonts w:eastAsia="Times New Roman"/>
          <w:sz w:val="32"/>
          <w:szCs w:val="32"/>
          <w:rtl/>
          <w:lang w:bidi="ar-SY"/>
        </w:rPr>
        <w:t xml:space="preserve"> </w:t>
      </w:r>
      <w:r w:rsidRPr="00733B94">
        <w:rPr>
          <w:rFonts w:eastAsia="Times New Roman" w:hint="eastAsia"/>
          <w:sz w:val="32"/>
          <w:szCs w:val="32"/>
          <w:rtl/>
          <w:lang w:bidi="ar-SY"/>
        </w:rPr>
        <w:t>المجموعة</w:t>
      </w:r>
      <w:r w:rsidRPr="00733B94">
        <w:rPr>
          <w:rFonts w:eastAsia="Times New Roman"/>
          <w:sz w:val="32"/>
          <w:szCs w:val="32"/>
          <w:rtl/>
          <w:lang w:bidi="ar-SY"/>
        </w:rPr>
        <w:t xml:space="preserve"> </w:t>
      </w:r>
      <w:r w:rsidRPr="00733B94">
        <w:rPr>
          <w:rFonts w:eastAsia="Times New Roman" w:hint="eastAsia"/>
          <w:sz w:val="32"/>
          <w:szCs w:val="32"/>
          <w:rtl/>
          <w:lang w:bidi="ar-SY"/>
        </w:rPr>
        <w:t>التجريبية</w:t>
      </w:r>
      <w:r w:rsidRPr="00733B94">
        <w:rPr>
          <w:rFonts w:eastAsia="Times New Roman"/>
          <w:sz w:val="32"/>
          <w:szCs w:val="32"/>
          <w:rtl/>
          <w:lang w:bidi="ar-SY"/>
        </w:rPr>
        <w:t xml:space="preserve"> </w:t>
      </w:r>
      <w:r w:rsidRPr="00733B94">
        <w:rPr>
          <w:rFonts w:eastAsia="Times New Roman" w:hint="eastAsia"/>
          <w:sz w:val="32"/>
          <w:szCs w:val="32"/>
          <w:rtl/>
          <w:lang w:bidi="ar-SY"/>
        </w:rPr>
        <w:t>إلى</w:t>
      </w:r>
      <w:r w:rsidRPr="00733B94">
        <w:rPr>
          <w:rFonts w:eastAsia="Times New Roman"/>
          <w:sz w:val="32"/>
          <w:szCs w:val="32"/>
          <w:rtl/>
          <w:lang w:bidi="ar-SY"/>
        </w:rPr>
        <w:t xml:space="preserve"> </w:t>
      </w:r>
      <w:r w:rsidRPr="00733B94">
        <w:rPr>
          <w:rFonts w:eastAsia="Times New Roman" w:hint="eastAsia"/>
          <w:sz w:val="32"/>
          <w:szCs w:val="32"/>
          <w:rtl/>
          <w:lang w:bidi="ar-SY"/>
        </w:rPr>
        <w:t>أرجحية</w:t>
      </w:r>
      <w:r w:rsidRPr="00733B94">
        <w:rPr>
          <w:rFonts w:eastAsia="Times New Roman"/>
          <w:sz w:val="32"/>
          <w:szCs w:val="32"/>
          <w:rtl/>
          <w:lang w:bidi="ar-SY"/>
        </w:rPr>
        <w:t xml:space="preserve"> </w:t>
      </w:r>
      <w:r w:rsidRPr="00733B94">
        <w:rPr>
          <w:rFonts w:eastAsia="Times New Roman" w:hint="eastAsia"/>
          <w:sz w:val="32"/>
          <w:szCs w:val="32"/>
          <w:rtl/>
          <w:lang w:bidi="ar-SY"/>
        </w:rPr>
        <w:t>وقوع</w:t>
      </w:r>
      <w:r w:rsidRPr="00733B94">
        <w:rPr>
          <w:rFonts w:eastAsia="Times New Roman"/>
          <w:sz w:val="32"/>
          <w:szCs w:val="32"/>
          <w:rtl/>
          <w:lang w:bidi="ar-SY"/>
        </w:rPr>
        <w:t xml:space="preserve"> </w:t>
      </w:r>
      <w:r w:rsidRPr="00733B94">
        <w:rPr>
          <w:rFonts w:eastAsia="Times New Roman" w:hint="eastAsia"/>
          <w:sz w:val="32"/>
          <w:szCs w:val="32"/>
          <w:rtl/>
          <w:lang w:bidi="ar-SY"/>
        </w:rPr>
        <w:t>نفس</w:t>
      </w:r>
      <w:r w:rsidRPr="00733B94">
        <w:rPr>
          <w:rFonts w:eastAsia="Times New Roman"/>
          <w:sz w:val="32"/>
          <w:szCs w:val="32"/>
          <w:rtl/>
          <w:lang w:bidi="ar-SY"/>
        </w:rPr>
        <w:t xml:space="preserve"> </w:t>
      </w:r>
      <w:r w:rsidRPr="00733B94">
        <w:rPr>
          <w:rFonts w:eastAsia="Times New Roman" w:hint="eastAsia"/>
          <w:sz w:val="32"/>
          <w:szCs w:val="32"/>
          <w:rtl/>
          <w:lang w:bidi="ar-SY"/>
        </w:rPr>
        <w:t>الحدث</w:t>
      </w:r>
      <w:r w:rsidRPr="00733B94">
        <w:rPr>
          <w:rFonts w:eastAsia="Times New Roman"/>
          <w:sz w:val="32"/>
          <w:szCs w:val="32"/>
          <w:rtl/>
          <w:lang w:bidi="ar-SY"/>
        </w:rPr>
        <w:t xml:space="preserve"> </w:t>
      </w:r>
      <w:r w:rsidRPr="00733B94">
        <w:rPr>
          <w:rFonts w:eastAsia="Times New Roman" w:hint="eastAsia"/>
          <w:sz w:val="32"/>
          <w:szCs w:val="32"/>
          <w:rtl/>
          <w:lang w:bidi="ar-SY"/>
        </w:rPr>
        <w:t>في</w:t>
      </w:r>
      <w:r w:rsidRPr="00733B94">
        <w:rPr>
          <w:rFonts w:eastAsia="Times New Roman"/>
          <w:sz w:val="32"/>
          <w:szCs w:val="32"/>
          <w:rtl/>
          <w:lang w:bidi="ar-SY"/>
        </w:rPr>
        <w:t xml:space="preserve"> </w:t>
      </w:r>
      <w:r w:rsidRPr="00733B94">
        <w:rPr>
          <w:rFonts w:eastAsia="Times New Roman" w:hint="eastAsia"/>
          <w:sz w:val="32"/>
          <w:szCs w:val="32"/>
          <w:rtl/>
          <w:lang w:bidi="ar-SY"/>
        </w:rPr>
        <w:t>مجموعة</w:t>
      </w:r>
      <w:r w:rsidRPr="00733B94">
        <w:rPr>
          <w:rFonts w:eastAsia="Times New Roman"/>
          <w:sz w:val="32"/>
          <w:szCs w:val="32"/>
          <w:rtl/>
          <w:lang w:bidi="ar-SY"/>
        </w:rPr>
        <w:t xml:space="preserve"> </w:t>
      </w:r>
      <w:r w:rsidRPr="00733B94">
        <w:rPr>
          <w:rFonts w:eastAsia="Times New Roman" w:hint="eastAsia"/>
          <w:sz w:val="32"/>
          <w:szCs w:val="32"/>
          <w:rtl/>
          <w:lang w:bidi="ar-SY"/>
        </w:rPr>
        <w:t>الشاهد</w:t>
      </w:r>
      <w:r w:rsidRPr="00733B94">
        <w:rPr>
          <w:rFonts w:eastAsia="Times New Roman" w:hint="cs"/>
          <w:sz w:val="32"/>
          <w:szCs w:val="32"/>
          <w:rtl/>
          <w:lang w:bidi="ar-SY"/>
        </w:rPr>
        <w:t>،</w:t>
      </w:r>
      <w:r w:rsidRPr="00733B94">
        <w:rPr>
          <w:rFonts w:eastAsia="Times New Roman"/>
          <w:sz w:val="32"/>
          <w:szCs w:val="32"/>
          <w:rtl/>
          <w:lang w:bidi="ar-SY"/>
        </w:rPr>
        <w:t xml:space="preserve"> </w:t>
      </w:r>
      <w:r w:rsidRPr="00733B94">
        <w:rPr>
          <w:rFonts w:eastAsia="Times New Roman" w:hint="eastAsia"/>
          <w:sz w:val="32"/>
          <w:szCs w:val="32"/>
          <w:rtl/>
          <w:lang w:bidi="ar-SY"/>
        </w:rPr>
        <w:t>وبذلك</w:t>
      </w:r>
      <w:r w:rsidRPr="00733B94">
        <w:rPr>
          <w:rFonts w:eastAsia="Times New Roman"/>
          <w:sz w:val="32"/>
          <w:szCs w:val="32"/>
          <w:rtl/>
          <w:lang w:bidi="ar-SY"/>
        </w:rPr>
        <w:t xml:space="preserve"> </w:t>
      </w:r>
      <w:r w:rsidRPr="00733B94">
        <w:rPr>
          <w:rFonts w:eastAsia="Times New Roman" w:hint="eastAsia"/>
          <w:sz w:val="32"/>
          <w:szCs w:val="32"/>
          <w:rtl/>
          <w:lang w:bidi="ar-SY"/>
        </w:rPr>
        <w:t>فإن</w:t>
      </w:r>
      <w:r w:rsidRPr="00733B94">
        <w:rPr>
          <w:rFonts w:eastAsia="Times New Roman"/>
          <w:sz w:val="32"/>
          <w:szCs w:val="32"/>
          <w:rtl/>
          <w:lang w:bidi="ar-SY"/>
        </w:rPr>
        <w:t xml:space="preserve"> </w:t>
      </w:r>
      <w:r w:rsidRPr="00733B94">
        <w:rPr>
          <w:rFonts w:eastAsia="Times New Roman" w:hint="eastAsia"/>
          <w:sz w:val="32"/>
          <w:szCs w:val="32"/>
          <w:rtl/>
          <w:lang w:bidi="ar-SY"/>
        </w:rPr>
        <w:t>نسبة</w:t>
      </w:r>
      <w:r w:rsidRPr="00733B94">
        <w:rPr>
          <w:rFonts w:eastAsia="Times New Roman"/>
          <w:sz w:val="32"/>
          <w:szCs w:val="32"/>
          <w:rtl/>
          <w:lang w:bidi="ar-SY"/>
        </w:rPr>
        <w:t xml:space="preserve"> </w:t>
      </w:r>
      <w:r w:rsidRPr="00733B94">
        <w:rPr>
          <w:rFonts w:eastAsia="Times New Roman" w:hint="eastAsia"/>
          <w:sz w:val="32"/>
          <w:szCs w:val="32"/>
          <w:rtl/>
          <w:lang w:bidi="ar-SY"/>
        </w:rPr>
        <w:t>أرجحية</w:t>
      </w:r>
      <w:r w:rsidRPr="00733B94">
        <w:rPr>
          <w:rFonts w:eastAsia="Times New Roman"/>
          <w:sz w:val="32"/>
          <w:szCs w:val="32"/>
          <w:rtl/>
          <w:lang w:bidi="ar-SY"/>
        </w:rPr>
        <w:t xml:space="preserve"> </w:t>
      </w:r>
      <w:r w:rsidRPr="00733B94">
        <w:rPr>
          <w:rFonts w:eastAsia="Times New Roman" w:hint="eastAsia"/>
          <w:sz w:val="32"/>
          <w:szCs w:val="32"/>
          <w:rtl/>
          <w:lang w:bidi="ar-SY"/>
        </w:rPr>
        <w:t>تساوي</w:t>
      </w:r>
      <w:r w:rsidRPr="00733B94">
        <w:rPr>
          <w:rFonts w:eastAsia="Times New Roman"/>
          <w:sz w:val="32"/>
          <w:szCs w:val="32"/>
          <w:rtl/>
          <w:lang w:bidi="ar-SY"/>
        </w:rPr>
        <w:t xml:space="preserve"> 1 </w:t>
      </w:r>
      <w:r w:rsidRPr="00733B94">
        <w:rPr>
          <w:rFonts w:eastAsia="Times New Roman" w:hint="eastAsia"/>
          <w:sz w:val="32"/>
          <w:szCs w:val="32"/>
          <w:rtl/>
          <w:lang w:bidi="ar-SY"/>
        </w:rPr>
        <w:t>تعني</w:t>
      </w:r>
      <w:r w:rsidRPr="00733B94">
        <w:rPr>
          <w:rFonts w:eastAsia="Times New Roman"/>
          <w:sz w:val="32"/>
          <w:szCs w:val="32"/>
          <w:rtl/>
          <w:lang w:bidi="ar-SY"/>
        </w:rPr>
        <w:t xml:space="preserve"> </w:t>
      </w:r>
      <w:r w:rsidRPr="00733B94">
        <w:rPr>
          <w:rFonts w:eastAsia="Times New Roman" w:hint="eastAsia"/>
          <w:sz w:val="32"/>
          <w:szCs w:val="32"/>
          <w:rtl/>
          <w:lang w:bidi="ar-SY"/>
        </w:rPr>
        <w:t>عدم</w:t>
      </w:r>
      <w:r w:rsidRPr="00733B94">
        <w:rPr>
          <w:rFonts w:eastAsia="Times New Roman"/>
          <w:sz w:val="32"/>
          <w:szCs w:val="32"/>
          <w:rtl/>
          <w:lang w:bidi="ar-SY"/>
        </w:rPr>
        <w:t xml:space="preserve"> </w:t>
      </w:r>
      <w:r w:rsidRPr="00733B94">
        <w:rPr>
          <w:rFonts w:eastAsia="Times New Roman" w:hint="eastAsia"/>
          <w:sz w:val="32"/>
          <w:szCs w:val="32"/>
          <w:rtl/>
          <w:lang w:bidi="ar-SY"/>
        </w:rPr>
        <w:t>وجود</w:t>
      </w:r>
      <w:r w:rsidRPr="00733B94">
        <w:rPr>
          <w:rFonts w:eastAsia="Times New Roman"/>
          <w:sz w:val="32"/>
          <w:szCs w:val="32"/>
          <w:rtl/>
          <w:lang w:bidi="ar-SY"/>
        </w:rPr>
        <w:t xml:space="preserve"> </w:t>
      </w:r>
      <w:r w:rsidRPr="00733B94">
        <w:rPr>
          <w:rFonts w:eastAsia="Times New Roman" w:hint="eastAsia"/>
          <w:sz w:val="32"/>
          <w:szCs w:val="32"/>
          <w:rtl/>
          <w:lang w:bidi="ar-SY"/>
        </w:rPr>
        <w:t>فارق</w:t>
      </w:r>
      <w:r w:rsidRPr="00733B94">
        <w:rPr>
          <w:rFonts w:eastAsia="Times New Roman"/>
          <w:sz w:val="32"/>
          <w:szCs w:val="32"/>
          <w:rtl/>
          <w:lang w:bidi="ar-SY"/>
        </w:rPr>
        <w:t xml:space="preserve"> </w:t>
      </w:r>
      <w:r w:rsidRPr="00733B94">
        <w:rPr>
          <w:rFonts w:eastAsia="Times New Roman" w:hint="eastAsia"/>
          <w:sz w:val="32"/>
          <w:szCs w:val="32"/>
          <w:rtl/>
          <w:lang w:bidi="ar-SY"/>
        </w:rPr>
        <w:t>بين</w:t>
      </w:r>
      <w:r w:rsidRPr="00733B94">
        <w:rPr>
          <w:rFonts w:eastAsia="Times New Roman"/>
          <w:sz w:val="32"/>
          <w:szCs w:val="32"/>
          <w:rtl/>
          <w:lang w:bidi="ar-SY"/>
        </w:rPr>
        <w:t xml:space="preserve"> </w:t>
      </w:r>
      <w:r w:rsidRPr="00733B94">
        <w:rPr>
          <w:rFonts w:eastAsia="Times New Roman" w:hint="eastAsia"/>
          <w:sz w:val="32"/>
          <w:szCs w:val="32"/>
          <w:rtl/>
          <w:lang w:bidi="ar-SY"/>
        </w:rPr>
        <w:t>مجموعتي</w:t>
      </w:r>
      <w:r w:rsidRPr="00733B94">
        <w:rPr>
          <w:rFonts w:eastAsia="Times New Roman"/>
          <w:sz w:val="32"/>
          <w:szCs w:val="32"/>
          <w:rtl/>
          <w:lang w:bidi="ar-SY"/>
        </w:rPr>
        <w:t xml:space="preserve"> </w:t>
      </w:r>
      <w:r w:rsidRPr="00733B94">
        <w:rPr>
          <w:rFonts w:eastAsia="Times New Roman" w:hint="eastAsia"/>
          <w:sz w:val="32"/>
          <w:szCs w:val="32"/>
          <w:rtl/>
          <w:lang w:bidi="ar-SY"/>
        </w:rPr>
        <w:t>المقارنة</w:t>
      </w:r>
      <w:r w:rsidRPr="00733B94">
        <w:rPr>
          <w:rFonts w:eastAsia="Times New Roman" w:hint="cs"/>
          <w:sz w:val="32"/>
          <w:szCs w:val="32"/>
          <w:rtl/>
          <w:lang w:bidi="ar-SY"/>
        </w:rPr>
        <w:t>،</w:t>
      </w:r>
      <w:r w:rsidRPr="00733B94">
        <w:rPr>
          <w:rFonts w:eastAsia="Times New Roman"/>
          <w:sz w:val="32"/>
          <w:szCs w:val="32"/>
          <w:rtl/>
          <w:lang w:bidi="ar-SY"/>
        </w:rPr>
        <w:t xml:space="preserve"> </w:t>
      </w:r>
      <w:r w:rsidRPr="00733B94">
        <w:rPr>
          <w:rFonts w:eastAsia="Times New Roman" w:hint="eastAsia"/>
          <w:sz w:val="32"/>
          <w:szCs w:val="32"/>
          <w:rtl/>
          <w:lang w:bidi="ar-SY"/>
        </w:rPr>
        <w:t>أما</w:t>
      </w:r>
      <w:r w:rsidRPr="00733B94">
        <w:rPr>
          <w:rFonts w:eastAsia="Times New Roman"/>
          <w:sz w:val="32"/>
          <w:szCs w:val="32"/>
          <w:rtl/>
          <w:lang w:bidi="ar-SY"/>
        </w:rPr>
        <w:t xml:space="preserve"> </w:t>
      </w:r>
      <w:r w:rsidRPr="00733B94">
        <w:rPr>
          <w:rFonts w:eastAsia="Times New Roman" w:hint="eastAsia"/>
          <w:sz w:val="32"/>
          <w:szCs w:val="32"/>
          <w:rtl/>
          <w:lang w:bidi="ar-SY"/>
        </w:rPr>
        <w:t>إذا</w:t>
      </w:r>
      <w:r w:rsidRPr="00733B94">
        <w:rPr>
          <w:rFonts w:eastAsia="Times New Roman"/>
          <w:sz w:val="32"/>
          <w:szCs w:val="32"/>
          <w:rtl/>
          <w:lang w:bidi="ar-SY"/>
        </w:rPr>
        <w:t xml:space="preserve"> </w:t>
      </w:r>
      <w:r w:rsidRPr="00733B94">
        <w:rPr>
          <w:rFonts w:eastAsia="Times New Roman" w:hint="eastAsia"/>
          <w:sz w:val="32"/>
          <w:szCs w:val="32"/>
          <w:rtl/>
          <w:lang w:bidi="ar-SY"/>
        </w:rPr>
        <w:t>كانت</w:t>
      </w:r>
      <w:r w:rsidRPr="00733B94">
        <w:rPr>
          <w:rFonts w:eastAsia="Times New Roman"/>
          <w:sz w:val="32"/>
          <w:szCs w:val="32"/>
          <w:rtl/>
          <w:lang w:bidi="ar-SY"/>
        </w:rPr>
        <w:t xml:space="preserve"> </w:t>
      </w:r>
      <w:r w:rsidRPr="00733B94">
        <w:rPr>
          <w:rFonts w:eastAsia="Times New Roman" w:hint="eastAsia"/>
          <w:sz w:val="32"/>
          <w:szCs w:val="32"/>
          <w:rtl/>
          <w:lang w:bidi="ar-SY"/>
        </w:rPr>
        <w:t>نسبة</w:t>
      </w:r>
      <w:r w:rsidRPr="00733B94">
        <w:rPr>
          <w:rFonts w:eastAsia="Times New Roman"/>
          <w:sz w:val="32"/>
          <w:szCs w:val="32"/>
          <w:rtl/>
          <w:lang w:bidi="ar-SY"/>
        </w:rPr>
        <w:t xml:space="preserve"> </w:t>
      </w:r>
      <w:r w:rsidRPr="00733B94">
        <w:rPr>
          <w:rFonts w:eastAsia="Times New Roman" w:hint="eastAsia"/>
          <w:sz w:val="32"/>
          <w:szCs w:val="32"/>
          <w:rtl/>
          <w:lang w:bidi="ar-SY"/>
        </w:rPr>
        <w:t>الأرجحية</w:t>
      </w:r>
      <w:r w:rsidRPr="00733B94">
        <w:rPr>
          <w:rFonts w:eastAsia="Times New Roman"/>
          <w:sz w:val="32"/>
          <w:szCs w:val="32"/>
          <w:rtl/>
          <w:lang w:bidi="ar-SY"/>
        </w:rPr>
        <w:t xml:space="preserve"> </w:t>
      </w:r>
      <w:r w:rsidRPr="00733B94">
        <w:rPr>
          <w:rFonts w:eastAsia="Times New Roman" w:hint="eastAsia"/>
          <w:sz w:val="32"/>
          <w:szCs w:val="32"/>
          <w:rtl/>
          <w:lang w:bidi="ar-SY"/>
        </w:rPr>
        <w:t>اقل</w:t>
      </w:r>
      <w:r w:rsidRPr="00733B94">
        <w:rPr>
          <w:rFonts w:eastAsia="Times New Roman"/>
          <w:sz w:val="32"/>
          <w:szCs w:val="32"/>
          <w:rtl/>
          <w:lang w:bidi="ar-SY"/>
        </w:rPr>
        <w:t xml:space="preserve"> </w:t>
      </w:r>
      <w:r w:rsidRPr="00733B94">
        <w:rPr>
          <w:rFonts w:eastAsia="Times New Roman" w:hint="eastAsia"/>
          <w:sz w:val="32"/>
          <w:szCs w:val="32"/>
          <w:rtl/>
          <w:lang w:bidi="ar-SY"/>
        </w:rPr>
        <w:t>من</w:t>
      </w:r>
      <w:r w:rsidRPr="00733B94">
        <w:rPr>
          <w:rFonts w:eastAsia="Times New Roman"/>
          <w:sz w:val="32"/>
          <w:szCs w:val="32"/>
          <w:rtl/>
          <w:lang w:bidi="ar-SY"/>
        </w:rPr>
        <w:t xml:space="preserve"> 1 </w:t>
      </w:r>
      <w:r w:rsidRPr="00733B94">
        <w:rPr>
          <w:rFonts w:eastAsia="Times New Roman" w:hint="eastAsia"/>
          <w:sz w:val="32"/>
          <w:szCs w:val="32"/>
          <w:rtl/>
          <w:lang w:bidi="ar-SY"/>
        </w:rPr>
        <w:t>فتدل</w:t>
      </w:r>
      <w:r w:rsidRPr="00733B94">
        <w:rPr>
          <w:rFonts w:eastAsia="Times New Roman"/>
          <w:sz w:val="32"/>
          <w:szCs w:val="32"/>
          <w:rtl/>
          <w:lang w:bidi="ar-SY"/>
        </w:rPr>
        <w:t xml:space="preserve"> </w:t>
      </w:r>
      <w:r w:rsidRPr="00733B94">
        <w:rPr>
          <w:rFonts w:eastAsia="Times New Roman" w:hint="eastAsia"/>
          <w:sz w:val="32"/>
          <w:szCs w:val="32"/>
          <w:rtl/>
          <w:lang w:bidi="ar-SY"/>
        </w:rPr>
        <w:t>على</w:t>
      </w:r>
      <w:r w:rsidRPr="00733B94">
        <w:rPr>
          <w:rFonts w:eastAsia="Times New Roman"/>
          <w:sz w:val="32"/>
          <w:szCs w:val="32"/>
          <w:rtl/>
          <w:lang w:bidi="ar-SY"/>
        </w:rPr>
        <w:t xml:space="preserve"> </w:t>
      </w:r>
      <w:r w:rsidRPr="00733B94">
        <w:rPr>
          <w:rFonts w:eastAsia="Times New Roman" w:hint="eastAsia"/>
          <w:sz w:val="32"/>
          <w:szCs w:val="32"/>
          <w:rtl/>
          <w:lang w:bidi="ar-SY"/>
        </w:rPr>
        <w:t>فعالية</w:t>
      </w:r>
      <w:r w:rsidRPr="00733B94">
        <w:rPr>
          <w:rFonts w:eastAsia="Times New Roman"/>
          <w:sz w:val="32"/>
          <w:szCs w:val="32"/>
          <w:rtl/>
          <w:lang w:bidi="ar-SY"/>
        </w:rPr>
        <w:t xml:space="preserve"> </w:t>
      </w:r>
      <w:r w:rsidRPr="00733B94">
        <w:rPr>
          <w:rFonts w:eastAsia="Times New Roman" w:hint="eastAsia"/>
          <w:sz w:val="32"/>
          <w:szCs w:val="32"/>
          <w:rtl/>
          <w:lang w:bidi="ar-SY"/>
        </w:rPr>
        <w:t>التداخل</w:t>
      </w:r>
      <w:r w:rsidRPr="00733B94">
        <w:rPr>
          <w:rFonts w:eastAsia="Times New Roman"/>
          <w:sz w:val="32"/>
          <w:szCs w:val="32"/>
          <w:rtl/>
          <w:lang w:bidi="ar-SY"/>
        </w:rPr>
        <w:t xml:space="preserve"> </w:t>
      </w:r>
      <w:r w:rsidRPr="00733B94">
        <w:rPr>
          <w:rFonts w:eastAsia="Times New Roman" w:hint="eastAsia"/>
          <w:sz w:val="32"/>
          <w:szCs w:val="32"/>
          <w:rtl/>
          <w:lang w:bidi="ar-SY"/>
        </w:rPr>
        <w:t>التجريبي</w:t>
      </w:r>
      <w:r w:rsidRPr="00733B94">
        <w:rPr>
          <w:rFonts w:eastAsia="Times New Roman"/>
          <w:sz w:val="32"/>
          <w:szCs w:val="32"/>
          <w:rtl/>
          <w:lang w:bidi="ar-SY"/>
        </w:rPr>
        <w:t xml:space="preserve"> </w:t>
      </w:r>
      <w:r w:rsidRPr="00733B94">
        <w:rPr>
          <w:rFonts w:eastAsia="Times New Roman" w:hint="eastAsia"/>
          <w:sz w:val="32"/>
          <w:szCs w:val="32"/>
          <w:rtl/>
          <w:lang w:bidi="ar-SY"/>
        </w:rPr>
        <w:t>في</w:t>
      </w:r>
      <w:r w:rsidRPr="00733B94">
        <w:rPr>
          <w:rFonts w:eastAsia="Times New Roman"/>
          <w:sz w:val="32"/>
          <w:szCs w:val="32"/>
          <w:rtl/>
          <w:lang w:bidi="ar-SY"/>
        </w:rPr>
        <w:t xml:space="preserve"> </w:t>
      </w:r>
      <w:r w:rsidRPr="00733B94">
        <w:rPr>
          <w:rFonts w:eastAsia="Times New Roman" w:hint="eastAsia"/>
          <w:sz w:val="32"/>
          <w:szCs w:val="32"/>
          <w:rtl/>
          <w:lang w:bidi="ar-SY"/>
        </w:rPr>
        <w:t>إنقاص</w:t>
      </w:r>
      <w:r w:rsidRPr="00733B94">
        <w:rPr>
          <w:rFonts w:eastAsia="Times New Roman"/>
          <w:sz w:val="32"/>
          <w:szCs w:val="32"/>
          <w:rtl/>
          <w:lang w:bidi="ar-SY"/>
        </w:rPr>
        <w:t xml:space="preserve"> </w:t>
      </w:r>
      <w:r w:rsidRPr="00733B94">
        <w:rPr>
          <w:rFonts w:eastAsia="Times New Roman" w:hint="eastAsia"/>
          <w:sz w:val="32"/>
          <w:szCs w:val="32"/>
          <w:rtl/>
          <w:lang w:bidi="ar-SY"/>
        </w:rPr>
        <w:t>خطر</w:t>
      </w:r>
      <w:r w:rsidRPr="00733B94">
        <w:rPr>
          <w:rFonts w:eastAsia="Times New Roman"/>
          <w:sz w:val="32"/>
          <w:szCs w:val="32"/>
          <w:rtl/>
          <w:lang w:bidi="ar-SY"/>
        </w:rPr>
        <w:t xml:space="preserve"> </w:t>
      </w:r>
      <w:r w:rsidRPr="00733B94">
        <w:rPr>
          <w:rFonts w:eastAsia="Times New Roman" w:hint="eastAsia"/>
          <w:sz w:val="32"/>
          <w:szCs w:val="32"/>
          <w:rtl/>
          <w:lang w:bidi="ar-SY"/>
        </w:rPr>
        <w:t>الإصابة</w:t>
      </w:r>
      <w:r w:rsidRPr="00733B94">
        <w:rPr>
          <w:rFonts w:eastAsia="Times New Roman"/>
          <w:sz w:val="32"/>
          <w:szCs w:val="32"/>
          <w:rtl/>
          <w:lang w:bidi="ar-SY"/>
        </w:rPr>
        <w:t xml:space="preserve"> </w:t>
      </w:r>
      <w:r w:rsidRPr="00733B94">
        <w:rPr>
          <w:rFonts w:eastAsia="Times New Roman" w:hint="eastAsia"/>
          <w:sz w:val="32"/>
          <w:szCs w:val="32"/>
          <w:rtl/>
          <w:lang w:bidi="ar-SY"/>
        </w:rPr>
        <w:t>بالمرض</w:t>
      </w:r>
      <w:r w:rsidRPr="00733B94">
        <w:rPr>
          <w:rFonts w:eastAsia="Times New Roman"/>
          <w:sz w:val="32"/>
          <w:szCs w:val="32"/>
          <w:rtl/>
          <w:lang w:bidi="ar-SY"/>
        </w:rPr>
        <w:t xml:space="preserve"> </w:t>
      </w:r>
      <w:r w:rsidRPr="00733B94">
        <w:rPr>
          <w:rFonts w:eastAsia="Times New Roman" w:hint="eastAsia"/>
          <w:sz w:val="32"/>
          <w:szCs w:val="32"/>
          <w:rtl/>
          <w:lang w:bidi="ar-SY"/>
        </w:rPr>
        <w:t>المدروس</w:t>
      </w:r>
      <w:r w:rsidRPr="00733B94">
        <w:rPr>
          <w:rFonts w:eastAsia="Times New Roman" w:hint="cs"/>
          <w:sz w:val="32"/>
          <w:szCs w:val="32"/>
          <w:rtl/>
          <w:lang w:bidi="ar-SY"/>
        </w:rPr>
        <w:t>، أما إذا كانت أكثر من 1 فهي تشير لارتفاع خطر الإصابة بالمرض،</w:t>
      </w:r>
      <w:r w:rsidRPr="00733B94">
        <w:rPr>
          <w:rFonts w:eastAsia="Times New Roman"/>
          <w:sz w:val="32"/>
          <w:szCs w:val="32"/>
          <w:rtl/>
          <w:lang w:bidi="ar-SY"/>
        </w:rPr>
        <w:t xml:space="preserve"> </w:t>
      </w:r>
      <w:r w:rsidRPr="00733B94">
        <w:rPr>
          <w:rFonts w:eastAsia="Times New Roman" w:hint="eastAsia"/>
          <w:sz w:val="32"/>
          <w:szCs w:val="32"/>
          <w:rtl/>
          <w:lang w:bidi="ar-SY"/>
        </w:rPr>
        <w:lastRenderedPageBreak/>
        <w:t>وتقترب</w:t>
      </w:r>
      <w:r w:rsidRPr="00733B94">
        <w:rPr>
          <w:rFonts w:eastAsia="Times New Roman"/>
          <w:sz w:val="32"/>
          <w:szCs w:val="32"/>
          <w:rtl/>
          <w:lang w:bidi="ar-SY"/>
        </w:rPr>
        <w:t xml:space="preserve"> </w:t>
      </w:r>
      <w:r w:rsidRPr="00733B94">
        <w:rPr>
          <w:rFonts w:eastAsia="Times New Roman" w:hint="eastAsia"/>
          <w:sz w:val="32"/>
          <w:szCs w:val="32"/>
          <w:rtl/>
          <w:lang w:bidi="ar-SY"/>
        </w:rPr>
        <w:t>قيمة</w:t>
      </w:r>
      <w:r w:rsidRPr="00733B94">
        <w:rPr>
          <w:rFonts w:eastAsia="Times New Roman"/>
          <w:sz w:val="32"/>
          <w:szCs w:val="32"/>
          <w:rtl/>
          <w:lang w:bidi="ar-SY"/>
        </w:rPr>
        <w:t xml:space="preserve"> </w:t>
      </w:r>
      <w:r w:rsidRPr="00733B94">
        <w:rPr>
          <w:rFonts w:eastAsia="Times New Roman" w:hint="eastAsia"/>
          <w:sz w:val="32"/>
          <w:szCs w:val="32"/>
          <w:rtl/>
          <w:lang w:bidi="ar-SY"/>
        </w:rPr>
        <w:t>نسبة</w:t>
      </w:r>
      <w:r w:rsidRPr="00733B94">
        <w:rPr>
          <w:rFonts w:eastAsia="Times New Roman"/>
          <w:sz w:val="32"/>
          <w:szCs w:val="32"/>
          <w:rtl/>
          <w:lang w:bidi="ar-SY"/>
        </w:rPr>
        <w:t xml:space="preserve"> </w:t>
      </w:r>
      <w:r w:rsidRPr="00733B94">
        <w:rPr>
          <w:rFonts w:eastAsia="Times New Roman" w:hint="eastAsia"/>
          <w:sz w:val="32"/>
          <w:szCs w:val="32"/>
          <w:rtl/>
          <w:lang w:bidi="ar-SY"/>
        </w:rPr>
        <w:t>الأرجحية</w:t>
      </w:r>
      <w:r w:rsidRPr="00733B94">
        <w:rPr>
          <w:rFonts w:eastAsia="Times New Roman"/>
          <w:sz w:val="32"/>
          <w:szCs w:val="32"/>
          <w:rtl/>
          <w:lang w:bidi="ar-SY"/>
        </w:rPr>
        <w:t xml:space="preserve"> </w:t>
      </w:r>
      <w:r w:rsidRPr="00733B94">
        <w:rPr>
          <w:rFonts w:eastAsia="Times New Roman" w:hint="eastAsia"/>
          <w:sz w:val="32"/>
          <w:szCs w:val="32"/>
          <w:rtl/>
          <w:lang w:bidi="ar-SY"/>
        </w:rPr>
        <w:t>كثيراً</w:t>
      </w:r>
      <w:r w:rsidRPr="00733B94">
        <w:rPr>
          <w:rFonts w:eastAsia="Times New Roman"/>
          <w:sz w:val="32"/>
          <w:szCs w:val="32"/>
          <w:rtl/>
          <w:lang w:bidi="ar-SY"/>
        </w:rPr>
        <w:t xml:space="preserve"> </w:t>
      </w:r>
      <w:r w:rsidRPr="00733B94">
        <w:rPr>
          <w:rFonts w:eastAsia="Times New Roman" w:hint="eastAsia"/>
          <w:sz w:val="32"/>
          <w:szCs w:val="32"/>
          <w:rtl/>
          <w:lang w:bidi="ar-SY"/>
        </w:rPr>
        <w:t>من</w:t>
      </w:r>
      <w:r w:rsidRPr="00733B94">
        <w:rPr>
          <w:rFonts w:eastAsia="Times New Roman"/>
          <w:sz w:val="32"/>
          <w:szCs w:val="32"/>
          <w:rtl/>
          <w:lang w:bidi="ar-SY"/>
        </w:rPr>
        <w:t xml:space="preserve"> </w:t>
      </w:r>
      <w:r w:rsidRPr="00733B94">
        <w:rPr>
          <w:rFonts w:eastAsia="Times New Roman" w:hint="eastAsia"/>
          <w:sz w:val="32"/>
          <w:szCs w:val="32"/>
          <w:rtl/>
          <w:lang w:bidi="ar-SY"/>
        </w:rPr>
        <w:t>قيمة</w:t>
      </w:r>
      <w:r w:rsidRPr="00733B94">
        <w:rPr>
          <w:rFonts w:eastAsia="Times New Roman"/>
          <w:sz w:val="32"/>
          <w:szCs w:val="32"/>
          <w:rtl/>
          <w:lang w:bidi="ar-SY"/>
        </w:rPr>
        <w:t xml:space="preserve"> </w:t>
      </w:r>
      <w:r w:rsidRPr="00733B94">
        <w:rPr>
          <w:rFonts w:eastAsia="Times New Roman" w:hint="eastAsia"/>
          <w:sz w:val="32"/>
          <w:szCs w:val="32"/>
          <w:rtl/>
          <w:lang w:bidi="ar-SY"/>
        </w:rPr>
        <w:t>الخطر</w:t>
      </w:r>
      <w:r w:rsidRPr="00733B94">
        <w:rPr>
          <w:rFonts w:eastAsia="Times New Roman"/>
          <w:sz w:val="32"/>
          <w:szCs w:val="32"/>
          <w:rtl/>
          <w:lang w:bidi="ar-SY"/>
        </w:rPr>
        <w:t xml:space="preserve"> </w:t>
      </w:r>
      <w:r w:rsidRPr="00733B94">
        <w:rPr>
          <w:rFonts w:eastAsia="Times New Roman" w:hint="eastAsia"/>
          <w:sz w:val="32"/>
          <w:szCs w:val="32"/>
          <w:rtl/>
          <w:lang w:bidi="ar-SY"/>
        </w:rPr>
        <w:t>النسبي</w:t>
      </w:r>
      <w:r w:rsidRPr="00733B94">
        <w:rPr>
          <w:rFonts w:eastAsia="Times New Roman"/>
          <w:sz w:val="32"/>
          <w:szCs w:val="32"/>
          <w:rtl/>
          <w:lang w:bidi="ar-SY"/>
        </w:rPr>
        <w:t xml:space="preserve"> </w:t>
      </w:r>
      <w:r w:rsidRPr="00733B94">
        <w:rPr>
          <w:rFonts w:eastAsia="Times New Roman" w:hint="eastAsia"/>
          <w:sz w:val="32"/>
          <w:szCs w:val="32"/>
          <w:rtl/>
          <w:lang w:bidi="ar-SY"/>
        </w:rPr>
        <w:t>عندما</w:t>
      </w:r>
      <w:r w:rsidRPr="00733B94">
        <w:rPr>
          <w:rFonts w:eastAsia="Times New Roman"/>
          <w:sz w:val="32"/>
          <w:szCs w:val="32"/>
          <w:rtl/>
          <w:lang w:bidi="ar-SY"/>
        </w:rPr>
        <w:t xml:space="preserve"> </w:t>
      </w:r>
      <w:r w:rsidRPr="00733B94">
        <w:rPr>
          <w:rFonts w:eastAsia="Times New Roman" w:hint="eastAsia"/>
          <w:sz w:val="32"/>
          <w:szCs w:val="32"/>
          <w:rtl/>
          <w:lang w:bidi="ar-SY"/>
        </w:rPr>
        <w:t>يكون</w:t>
      </w:r>
      <w:r w:rsidRPr="00733B94">
        <w:rPr>
          <w:rFonts w:eastAsia="Times New Roman"/>
          <w:sz w:val="32"/>
          <w:szCs w:val="32"/>
          <w:rtl/>
          <w:lang w:bidi="ar-SY"/>
        </w:rPr>
        <w:t xml:space="preserve"> </w:t>
      </w:r>
      <w:r w:rsidRPr="00733B94">
        <w:rPr>
          <w:rFonts w:eastAsia="Times New Roman" w:hint="eastAsia"/>
          <w:sz w:val="32"/>
          <w:szCs w:val="32"/>
          <w:rtl/>
          <w:lang w:bidi="ar-SY"/>
        </w:rPr>
        <w:t>معدل</w:t>
      </w:r>
      <w:r w:rsidRPr="00733B94">
        <w:rPr>
          <w:rFonts w:eastAsia="Times New Roman"/>
          <w:sz w:val="32"/>
          <w:szCs w:val="32"/>
          <w:rtl/>
          <w:lang w:bidi="ar-SY"/>
        </w:rPr>
        <w:t xml:space="preserve"> </w:t>
      </w:r>
      <w:r w:rsidRPr="00733B94">
        <w:rPr>
          <w:rFonts w:eastAsia="Times New Roman" w:hint="eastAsia"/>
          <w:sz w:val="32"/>
          <w:szCs w:val="32"/>
          <w:rtl/>
          <w:lang w:bidi="ar-SY"/>
        </w:rPr>
        <w:t>الحدث</w:t>
      </w:r>
      <w:r w:rsidRPr="00733B94">
        <w:rPr>
          <w:rFonts w:eastAsia="Times New Roman"/>
          <w:sz w:val="32"/>
          <w:szCs w:val="32"/>
          <w:rtl/>
          <w:lang w:bidi="ar-SY"/>
        </w:rPr>
        <w:t xml:space="preserve"> </w:t>
      </w:r>
      <w:r w:rsidRPr="00733B94">
        <w:rPr>
          <w:rFonts w:eastAsia="Times New Roman" w:hint="eastAsia"/>
          <w:sz w:val="32"/>
          <w:szCs w:val="32"/>
          <w:rtl/>
          <w:lang w:bidi="ar-SY"/>
        </w:rPr>
        <w:t>صغيراً</w:t>
      </w:r>
      <w:r w:rsidRPr="00733B94">
        <w:rPr>
          <w:rFonts w:eastAsia="Times New Roman" w:hint="cs"/>
          <w:sz w:val="32"/>
          <w:szCs w:val="32"/>
          <w:rtl/>
          <w:lang w:bidi="ar-SY"/>
        </w:rPr>
        <w:t>، وهي تحسب كما يلي:</w:t>
      </w:r>
    </w:p>
    <w:tbl>
      <w:tblPr>
        <w:tblStyle w:val="281"/>
        <w:bidiVisual/>
        <w:tblW w:w="0" w:type="auto"/>
        <w:jc w:val="center"/>
        <w:tblLayout w:type="fixed"/>
        <w:tblCellMar>
          <w:left w:w="28" w:type="dxa"/>
          <w:right w:w="28" w:type="dxa"/>
        </w:tblCellMar>
        <w:tblLook w:val="04A0" w:firstRow="1" w:lastRow="0" w:firstColumn="1" w:lastColumn="0" w:noHBand="0" w:noVBand="1"/>
      </w:tblPr>
      <w:tblGrid>
        <w:gridCol w:w="2323"/>
        <w:gridCol w:w="992"/>
        <w:gridCol w:w="1843"/>
        <w:gridCol w:w="1475"/>
      </w:tblGrid>
      <w:tr w:rsidR="005F67E7" w:rsidRPr="00733B94" w:rsidTr="009C3B48">
        <w:trPr>
          <w:trHeight w:val="454"/>
          <w:jc w:val="center"/>
        </w:trPr>
        <w:tc>
          <w:tcPr>
            <w:tcW w:w="3315" w:type="dxa"/>
            <w:gridSpan w:val="2"/>
            <w:shd w:val="clear" w:color="auto" w:fill="C2D69B" w:themeFill="accent3" w:themeFillTint="99"/>
            <w:vAlign w:val="center"/>
          </w:tcPr>
          <w:p w:rsidR="005F67E7" w:rsidRPr="00733B94" w:rsidRDefault="005F67E7" w:rsidP="005F67E7">
            <w:pPr>
              <w:bidi/>
              <w:rPr>
                <w:b w:val="0"/>
                <w:bCs w:val="0"/>
                <w:sz w:val="32"/>
                <w:szCs w:val="32"/>
                <w:rtl/>
              </w:rPr>
            </w:pPr>
          </w:p>
        </w:tc>
        <w:tc>
          <w:tcPr>
            <w:tcW w:w="1843" w:type="dxa"/>
            <w:shd w:val="clear" w:color="auto" w:fill="C2D69B" w:themeFill="accent3" w:themeFillTint="99"/>
            <w:vAlign w:val="center"/>
          </w:tcPr>
          <w:p w:rsidR="005F67E7" w:rsidRPr="00733B94" w:rsidRDefault="005F67E7" w:rsidP="005F67E7">
            <w:pPr>
              <w:bidi/>
              <w:rPr>
                <w:b w:val="0"/>
                <w:bCs w:val="0"/>
                <w:sz w:val="32"/>
                <w:szCs w:val="32"/>
                <w:rtl/>
              </w:rPr>
            </w:pPr>
            <w:r w:rsidRPr="00733B94">
              <w:rPr>
                <w:rFonts w:hint="cs"/>
                <w:b w:val="0"/>
                <w:bCs w:val="0"/>
                <w:sz w:val="32"/>
                <w:szCs w:val="32"/>
                <w:rtl/>
              </w:rPr>
              <w:t>حالة</w:t>
            </w:r>
          </w:p>
        </w:tc>
        <w:tc>
          <w:tcPr>
            <w:tcW w:w="1475" w:type="dxa"/>
            <w:shd w:val="clear" w:color="auto" w:fill="C2D69B" w:themeFill="accent3" w:themeFillTint="99"/>
            <w:vAlign w:val="center"/>
          </w:tcPr>
          <w:p w:rsidR="005F67E7" w:rsidRPr="00733B94" w:rsidRDefault="005F67E7" w:rsidP="005F67E7">
            <w:pPr>
              <w:bidi/>
              <w:rPr>
                <w:b w:val="0"/>
                <w:bCs w:val="0"/>
                <w:sz w:val="32"/>
                <w:szCs w:val="32"/>
                <w:rtl/>
              </w:rPr>
            </w:pPr>
            <w:r w:rsidRPr="00733B94">
              <w:rPr>
                <w:rFonts w:hint="cs"/>
                <w:b w:val="0"/>
                <w:bCs w:val="0"/>
                <w:sz w:val="32"/>
                <w:szCs w:val="32"/>
                <w:rtl/>
              </w:rPr>
              <w:t>شاهد</w:t>
            </w:r>
          </w:p>
        </w:tc>
      </w:tr>
      <w:tr w:rsidR="005F67E7" w:rsidRPr="00733B94" w:rsidTr="009C3B48">
        <w:trPr>
          <w:trHeight w:val="454"/>
          <w:jc w:val="center"/>
        </w:trPr>
        <w:tc>
          <w:tcPr>
            <w:tcW w:w="2323" w:type="dxa"/>
            <w:vMerge w:val="restart"/>
            <w:shd w:val="clear" w:color="auto" w:fill="92CDDC" w:themeFill="accent5" w:themeFillTint="99"/>
            <w:vAlign w:val="center"/>
          </w:tcPr>
          <w:p w:rsidR="005F67E7" w:rsidRPr="00733B94" w:rsidRDefault="005F67E7" w:rsidP="005F67E7">
            <w:pPr>
              <w:bidi/>
              <w:rPr>
                <w:b w:val="0"/>
                <w:bCs w:val="0"/>
                <w:color w:val="000000"/>
                <w:sz w:val="32"/>
                <w:szCs w:val="32"/>
              </w:rPr>
            </w:pPr>
            <w:r w:rsidRPr="00733B94">
              <w:rPr>
                <w:rFonts w:hint="cs"/>
                <w:b w:val="0"/>
                <w:bCs w:val="0"/>
                <w:color w:val="000000"/>
                <w:sz w:val="32"/>
                <w:szCs w:val="32"/>
                <w:rtl/>
              </w:rPr>
              <w:t>العامل المدروس</w:t>
            </w:r>
          </w:p>
        </w:tc>
        <w:tc>
          <w:tcPr>
            <w:tcW w:w="992" w:type="dxa"/>
            <w:shd w:val="clear" w:color="auto" w:fill="92CDDC" w:themeFill="accent5" w:themeFillTint="99"/>
            <w:vAlign w:val="center"/>
          </w:tcPr>
          <w:p w:rsidR="005F67E7" w:rsidRPr="00733B94" w:rsidRDefault="005F67E7" w:rsidP="005F67E7">
            <w:pPr>
              <w:bidi/>
              <w:rPr>
                <w:b w:val="0"/>
                <w:bCs w:val="0"/>
                <w:color w:val="000000"/>
                <w:sz w:val="32"/>
                <w:szCs w:val="32"/>
              </w:rPr>
            </w:pPr>
            <w:r w:rsidRPr="00733B94">
              <w:rPr>
                <w:rFonts w:hint="cs"/>
                <w:b w:val="0"/>
                <w:bCs w:val="0"/>
                <w:color w:val="000000"/>
                <w:sz w:val="32"/>
                <w:szCs w:val="32"/>
                <w:rtl/>
              </w:rPr>
              <w:t>+</w:t>
            </w:r>
          </w:p>
        </w:tc>
        <w:tc>
          <w:tcPr>
            <w:tcW w:w="1843" w:type="dxa"/>
            <w:vAlign w:val="center"/>
          </w:tcPr>
          <w:p w:rsidR="005F67E7" w:rsidRPr="00733B94" w:rsidRDefault="00222374" w:rsidP="005F67E7">
            <w:pPr>
              <w:bidi/>
              <w:rPr>
                <w:b w:val="0"/>
                <w:bCs w:val="0"/>
                <w:sz w:val="32"/>
                <w:szCs w:val="32"/>
              </w:rPr>
            </w:pPr>
            <w:r w:rsidRPr="00733B94">
              <w:rPr>
                <w:b w:val="0"/>
                <w:bCs w:val="0"/>
                <w:sz w:val="32"/>
                <w:szCs w:val="32"/>
              </w:rPr>
              <w:t>A</w:t>
            </w:r>
          </w:p>
        </w:tc>
        <w:tc>
          <w:tcPr>
            <w:tcW w:w="1475" w:type="dxa"/>
            <w:vAlign w:val="center"/>
          </w:tcPr>
          <w:p w:rsidR="005F67E7" w:rsidRPr="00733B94" w:rsidRDefault="00134D8A" w:rsidP="005F67E7">
            <w:pPr>
              <w:bidi/>
              <w:rPr>
                <w:b w:val="0"/>
                <w:bCs w:val="0"/>
                <w:sz w:val="32"/>
                <w:szCs w:val="32"/>
              </w:rPr>
            </w:pPr>
            <w:r w:rsidRPr="00733B94">
              <w:rPr>
                <w:b w:val="0"/>
                <w:bCs w:val="0"/>
                <w:sz w:val="32"/>
                <w:szCs w:val="32"/>
              </w:rPr>
              <w:t>B</w:t>
            </w:r>
          </w:p>
        </w:tc>
      </w:tr>
      <w:tr w:rsidR="005F67E7" w:rsidRPr="00733B94" w:rsidTr="009C3B48">
        <w:trPr>
          <w:trHeight w:val="454"/>
          <w:jc w:val="center"/>
        </w:trPr>
        <w:tc>
          <w:tcPr>
            <w:tcW w:w="2323" w:type="dxa"/>
            <w:vMerge/>
            <w:shd w:val="clear" w:color="auto" w:fill="92CDDC" w:themeFill="accent5" w:themeFillTint="99"/>
            <w:vAlign w:val="center"/>
          </w:tcPr>
          <w:p w:rsidR="005F67E7" w:rsidRPr="00733B94" w:rsidRDefault="005F67E7" w:rsidP="005F67E7">
            <w:pPr>
              <w:bidi/>
              <w:rPr>
                <w:b w:val="0"/>
                <w:bCs w:val="0"/>
                <w:color w:val="000000"/>
                <w:sz w:val="32"/>
                <w:szCs w:val="32"/>
                <w:rtl/>
              </w:rPr>
            </w:pPr>
          </w:p>
        </w:tc>
        <w:tc>
          <w:tcPr>
            <w:tcW w:w="992" w:type="dxa"/>
            <w:shd w:val="clear" w:color="auto" w:fill="92CDDC" w:themeFill="accent5" w:themeFillTint="99"/>
            <w:vAlign w:val="center"/>
          </w:tcPr>
          <w:p w:rsidR="005F67E7" w:rsidRPr="00733B94" w:rsidRDefault="005F67E7" w:rsidP="005F67E7">
            <w:pPr>
              <w:bidi/>
              <w:rPr>
                <w:b w:val="0"/>
                <w:bCs w:val="0"/>
                <w:color w:val="000000"/>
                <w:sz w:val="32"/>
                <w:szCs w:val="32"/>
                <w:rtl/>
              </w:rPr>
            </w:pPr>
            <w:r w:rsidRPr="00733B94">
              <w:rPr>
                <w:rFonts w:hint="cs"/>
                <w:b w:val="0"/>
                <w:bCs w:val="0"/>
                <w:color w:val="000000"/>
                <w:sz w:val="32"/>
                <w:szCs w:val="32"/>
                <w:rtl/>
              </w:rPr>
              <w:t>-</w:t>
            </w:r>
          </w:p>
        </w:tc>
        <w:tc>
          <w:tcPr>
            <w:tcW w:w="1843" w:type="dxa"/>
            <w:vAlign w:val="center"/>
          </w:tcPr>
          <w:p w:rsidR="005F67E7" w:rsidRPr="00733B94" w:rsidRDefault="00222374" w:rsidP="005F67E7">
            <w:pPr>
              <w:bidi/>
              <w:rPr>
                <w:b w:val="0"/>
                <w:bCs w:val="0"/>
                <w:sz w:val="32"/>
                <w:szCs w:val="32"/>
              </w:rPr>
            </w:pPr>
            <w:r w:rsidRPr="00733B94">
              <w:rPr>
                <w:b w:val="0"/>
                <w:bCs w:val="0"/>
                <w:sz w:val="32"/>
                <w:szCs w:val="32"/>
              </w:rPr>
              <w:t>C</w:t>
            </w:r>
          </w:p>
        </w:tc>
        <w:tc>
          <w:tcPr>
            <w:tcW w:w="1475" w:type="dxa"/>
            <w:vAlign w:val="center"/>
          </w:tcPr>
          <w:p w:rsidR="005F67E7" w:rsidRPr="00733B94" w:rsidRDefault="00134D8A" w:rsidP="005F67E7">
            <w:pPr>
              <w:bidi/>
              <w:rPr>
                <w:b w:val="0"/>
                <w:bCs w:val="0"/>
                <w:sz w:val="32"/>
                <w:szCs w:val="32"/>
              </w:rPr>
            </w:pPr>
            <w:r w:rsidRPr="00733B94">
              <w:rPr>
                <w:b w:val="0"/>
                <w:bCs w:val="0"/>
                <w:sz w:val="32"/>
                <w:szCs w:val="32"/>
              </w:rPr>
              <w:t>D</w:t>
            </w:r>
          </w:p>
        </w:tc>
      </w:tr>
      <w:tr w:rsidR="005F67E7" w:rsidRPr="00733B94" w:rsidTr="009C3B48">
        <w:trPr>
          <w:trHeight w:val="454"/>
          <w:jc w:val="center"/>
        </w:trPr>
        <w:tc>
          <w:tcPr>
            <w:tcW w:w="6633" w:type="dxa"/>
            <w:gridSpan w:val="4"/>
            <w:shd w:val="clear" w:color="auto" w:fill="002060"/>
            <w:vAlign w:val="center"/>
          </w:tcPr>
          <w:p w:rsidR="005F67E7" w:rsidRPr="00733B94" w:rsidRDefault="005F67E7" w:rsidP="005F67E7">
            <w:pPr>
              <w:bidi/>
              <w:rPr>
                <w:b w:val="0"/>
                <w:bCs w:val="0"/>
                <w:sz w:val="32"/>
                <w:szCs w:val="32"/>
              </w:rPr>
            </w:pPr>
            <w:r w:rsidRPr="00733B94">
              <w:rPr>
                <w:b w:val="0"/>
                <w:bCs w:val="0"/>
                <w:sz w:val="32"/>
                <w:szCs w:val="32"/>
              </w:rPr>
              <w:t>OR = ad/</w:t>
            </w:r>
            <w:proofErr w:type="spellStart"/>
            <w:r w:rsidRPr="00733B94">
              <w:rPr>
                <w:b w:val="0"/>
                <w:bCs w:val="0"/>
                <w:sz w:val="32"/>
                <w:szCs w:val="32"/>
              </w:rPr>
              <w:t>bc</w:t>
            </w:r>
            <w:proofErr w:type="spellEnd"/>
          </w:p>
        </w:tc>
      </w:tr>
    </w:tbl>
    <w:p w:rsidR="005F67E7" w:rsidRPr="00733B94" w:rsidRDefault="005F67E7" w:rsidP="005F67E7">
      <w:pPr>
        <w:bidi/>
        <w:spacing w:line="240" w:lineRule="auto"/>
        <w:ind w:left="624"/>
        <w:contextualSpacing/>
        <w:jc w:val="lowKashida"/>
        <w:rPr>
          <w:rFonts w:eastAsia="Times New Roman"/>
          <w:sz w:val="32"/>
          <w:szCs w:val="32"/>
          <w:lang w:bidi="ar-SY"/>
        </w:rPr>
      </w:pPr>
      <w:r w:rsidRPr="00733B94">
        <w:rPr>
          <w:rFonts w:eastAsia="Times New Roman" w:hint="cs"/>
          <w:sz w:val="32"/>
          <w:szCs w:val="32"/>
          <w:rtl/>
          <w:lang w:bidi="ar-SY"/>
        </w:rPr>
        <w:t xml:space="preserve">وقد تم حسابها في دراستنا باستخدام البرنامج الإحصائي </w:t>
      </w:r>
      <w:r w:rsidRPr="00733B94">
        <w:rPr>
          <w:rFonts w:eastAsia="Times New Roman"/>
          <w:sz w:val="32"/>
          <w:szCs w:val="32"/>
          <w:lang w:bidi="ar-SY"/>
        </w:rPr>
        <w:t>SPSS</w:t>
      </w:r>
      <w:r w:rsidRPr="00733B94">
        <w:rPr>
          <w:rFonts w:eastAsia="Times New Roman" w:hint="cs"/>
          <w:sz w:val="32"/>
          <w:szCs w:val="32"/>
          <w:rtl/>
          <w:lang w:bidi="ar-SY"/>
        </w:rPr>
        <w:t xml:space="preserve"> بالإضافة لحساب هامش الثقة أو فاصل الثقة </w:t>
      </w:r>
      <w:r w:rsidRPr="00733B94">
        <w:rPr>
          <w:rFonts w:eastAsia="Times New Roman"/>
          <w:sz w:val="32"/>
          <w:szCs w:val="32"/>
          <w:lang w:bidi="ar-SY"/>
        </w:rPr>
        <w:t>CI%95</w:t>
      </w:r>
      <w:r w:rsidRPr="00733B94">
        <w:rPr>
          <w:rFonts w:eastAsia="Times New Roman"/>
          <w:sz w:val="32"/>
          <w:szCs w:val="32"/>
          <w:rtl/>
          <w:lang w:bidi="ar-SY"/>
        </w:rPr>
        <w:t xml:space="preserve"> </w:t>
      </w:r>
      <w:r w:rsidRPr="00733B94">
        <w:rPr>
          <w:rFonts w:eastAsia="Times New Roman" w:hint="eastAsia"/>
          <w:sz w:val="32"/>
          <w:szCs w:val="32"/>
          <w:rtl/>
          <w:lang w:bidi="ar-SY"/>
        </w:rPr>
        <w:t>أو</w:t>
      </w:r>
      <w:r w:rsidRPr="00733B94">
        <w:rPr>
          <w:rFonts w:eastAsia="Times New Roman"/>
          <w:sz w:val="32"/>
          <w:szCs w:val="32"/>
          <w:rtl/>
          <w:lang w:bidi="ar-SY"/>
        </w:rPr>
        <w:t xml:space="preserve"> </w:t>
      </w:r>
      <w:r w:rsidRPr="00733B94">
        <w:rPr>
          <w:rFonts w:eastAsia="Times New Roman"/>
          <w:sz w:val="32"/>
          <w:szCs w:val="32"/>
          <w:lang w:bidi="ar-SY"/>
        </w:rPr>
        <w:t>Confidence interval</w:t>
      </w:r>
      <w:r w:rsidRPr="00733B94">
        <w:rPr>
          <w:rFonts w:eastAsia="Times New Roman" w:hint="cs"/>
          <w:sz w:val="32"/>
          <w:szCs w:val="32"/>
          <w:rtl/>
          <w:lang w:bidi="ar-SY"/>
        </w:rPr>
        <w:t xml:space="preserve"> (وهي قيمة تدل على دقة نسبة الأرجحية، حيث أنه كلما زاد المدى بين الحد الأدنى والحد الأقصى كانت الدقة أقل، بينما كلما كان المدى بين الحد الأدنى والحد الأقصى أقل فإن الدقة تكون أعلى).</w:t>
      </w:r>
    </w:p>
    <w:p w:rsidR="00841F99" w:rsidRPr="00733B94" w:rsidRDefault="00841F99" w:rsidP="00F256AC">
      <w:pPr>
        <w:numPr>
          <w:ilvl w:val="0"/>
          <w:numId w:val="2"/>
        </w:numPr>
        <w:bidi/>
        <w:spacing w:line="240" w:lineRule="auto"/>
        <w:contextualSpacing/>
        <w:jc w:val="lowKashida"/>
        <w:rPr>
          <w:sz w:val="40"/>
          <w:szCs w:val="40"/>
        </w:rPr>
      </w:pPr>
      <w:r w:rsidRPr="00733B94">
        <w:rPr>
          <w:sz w:val="40"/>
          <w:szCs w:val="40"/>
          <w:rtl/>
        </w:rPr>
        <w:br w:type="page"/>
      </w:r>
    </w:p>
    <w:p w:rsidR="006D4F58" w:rsidRPr="00733B94" w:rsidRDefault="006D4F58" w:rsidP="003C52E0">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lastRenderedPageBreak/>
        <w:t>الفصل الثاني</w:t>
      </w:r>
    </w:p>
    <w:p w:rsidR="006D4F58" w:rsidRPr="00733B94" w:rsidRDefault="006D4F58" w:rsidP="003C52E0">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t>نتائج البحث</w:t>
      </w:r>
    </w:p>
    <w:p w:rsidR="000829D0" w:rsidRPr="00733B94" w:rsidRDefault="005B4731" w:rsidP="00D92627">
      <w:pPr>
        <w:bidi/>
        <w:spacing w:line="240" w:lineRule="auto"/>
        <w:ind w:firstLine="720"/>
        <w:jc w:val="lowKashida"/>
        <w:rPr>
          <w:sz w:val="32"/>
          <w:szCs w:val="32"/>
          <w:rtl/>
        </w:rPr>
      </w:pPr>
      <w:r w:rsidRPr="00733B94">
        <w:rPr>
          <w:rFonts w:hint="cs"/>
          <w:sz w:val="32"/>
          <w:szCs w:val="32"/>
          <w:rtl/>
        </w:rPr>
        <w:t xml:space="preserve">في نهاية البحث </w:t>
      </w:r>
      <w:r w:rsidR="00096A5C" w:rsidRPr="00733B94">
        <w:rPr>
          <w:rFonts w:hint="cs"/>
          <w:sz w:val="32"/>
          <w:szCs w:val="32"/>
          <w:rtl/>
        </w:rPr>
        <w:t xml:space="preserve">اكتملت لدينا بيانات </w:t>
      </w:r>
      <w:r w:rsidR="009C3B48" w:rsidRPr="00733B94">
        <w:rPr>
          <w:rFonts w:hint="cs"/>
          <w:sz w:val="32"/>
          <w:szCs w:val="32"/>
          <w:rtl/>
        </w:rPr>
        <w:t>398</w:t>
      </w:r>
      <w:r w:rsidR="00D56224" w:rsidRPr="00733B94">
        <w:rPr>
          <w:rFonts w:hint="cs"/>
          <w:sz w:val="32"/>
          <w:szCs w:val="32"/>
          <w:rtl/>
        </w:rPr>
        <w:t xml:space="preserve"> </w:t>
      </w:r>
      <w:r w:rsidR="007B71AB">
        <w:rPr>
          <w:rFonts w:hint="cs"/>
          <w:sz w:val="32"/>
          <w:szCs w:val="32"/>
          <w:rtl/>
        </w:rPr>
        <w:t>مريضاً مصاباً</w:t>
      </w:r>
      <w:r w:rsidR="009C3B48" w:rsidRPr="00733B94">
        <w:rPr>
          <w:rFonts w:hint="cs"/>
          <w:sz w:val="32"/>
          <w:szCs w:val="32"/>
          <w:rtl/>
        </w:rPr>
        <w:t xml:space="preserve"> بالمتلازمة الإكليلية الحادة</w:t>
      </w:r>
      <w:r w:rsidR="00004546" w:rsidRPr="00733B94">
        <w:rPr>
          <w:rFonts w:hint="cs"/>
          <w:sz w:val="32"/>
          <w:szCs w:val="32"/>
          <w:rtl/>
        </w:rPr>
        <w:t xml:space="preserve"> شكلوا مجموعة الحالات</w:t>
      </w:r>
      <w:r w:rsidR="009C3B48" w:rsidRPr="00733B94">
        <w:rPr>
          <w:rFonts w:hint="cs"/>
          <w:sz w:val="32"/>
          <w:szCs w:val="32"/>
          <w:rtl/>
        </w:rPr>
        <w:t xml:space="preserve"> و177 </w:t>
      </w:r>
      <w:r w:rsidR="00D92627" w:rsidRPr="00733B94">
        <w:rPr>
          <w:rFonts w:hint="cs"/>
          <w:sz w:val="32"/>
          <w:szCs w:val="32"/>
          <w:rtl/>
        </w:rPr>
        <w:t>مريضاً</w:t>
      </w:r>
      <w:r w:rsidR="00004546" w:rsidRPr="00733B94">
        <w:rPr>
          <w:rFonts w:hint="cs"/>
          <w:sz w:val="32"/>
          <w:szCs w:val="32"/>
          <w:rtl/>
        </w:rPr>
        <w:t xml:space="preserve"> غير مصابين بالمتلازمة الإكليلية الحادة </w:t>
      </w:r>
      <w:r w:rsidR="00D92627" w:rsidRPr="00733B94">
        <w:rPr>
          <w:rFonts w:hint="cs"/>
          <w:sz w:val="32"/>
          <w:szCs w:val="32"/>
          <w:rtl/>
        </w:rPr>
        <w:t xml:space="preserve">تم اختيارهم بشكل عشوائي من قسم الجراحة </w:t>
      </w:r>
      <w:r w:rsidR="00004546" w:rsidRPr="00733B94">
        <w:rPr>
          <w:rFonts w:hint="cs"/>
          <w:sz w:val="32"/>
          <w:szCs w:val="32"/>
          <w:rtl/>
        </w:rPr>
        <w:t>شكلوا مجموعة الشاهد</w:t>
      </w:r>
      <w:r w:rsidR="00096A5C" w:rsidRPr="00733B94">
        <w:rPr>
          <w:rFonts w:hint="cs"/>
          <w:sz w:val="32"/>
          <w:szCs w:val="32"/>
          <w:rtl/>
        </w:rPr>
        <w:t>، وتم تفريغ المعلومات المجموعة على ملف بيانات اكسل وقمنا بدراستها</w:t>
      </w:r>
      <w:r w:rsidRPr="00733B94">
        <w:rPr>
          <w:rFonts w:hint="cs"/>
          <w:sz w:val="32"/>
          <w:szCs w:val="32"/>
          <w:rtl/>
        </w:rPr>
        <w:t xml:space="preserve"> باستخدام قوانين ومفاهيم الإحصاء باستخدام الحاسوب عبر البرنامج الإحصائي </w:t>
      </w:r>
      <w:r w:rsidR="00806C20" w:rsidRPr="00733B94">
        <w:rPr>
          <w:sz w:val="32"/>
          <w:szCs w:val="32"/>
        </w:rPr>
        <w:t>IBM SPSS Statistics 23</w:t>
      </w:r>
      <w:r w:rsidR="00806C20" w:rsidRPr="00733B94">
        <w:rPr>
          <w:rFonts w:hint="cs"/>
          <w:sz w:val="32"/>
          <w:szCs w:val="32"/>
          <w:rtl/>
        </w:rPr>
        <w:t xml:space="preserve"> </w:t>
      </w:r>
      <w:r w:rsidRPr="00733B94">
        <w:rPr>
          <w:rFonts w:hint="cs"/>
          <w:sz w:val="32"/>
          <w:szCs w:val="32"/>
          <w:rtl/>
        </w:rPr>
        <w:t>ووصلنا للنتائج التالية:</w:t>
      </w:r>
    </w:p>
    <w:p w:rsidR="001C2FB0" w:rsidRPr="00733B94" w:rsidRDefault="00AC1BEE" w:rsidP="00BE0E77">
      <w:pPr>
        <w:pBdr>
          <w:top w:val="single" w:sz="4" w:space="1" w:color="auto"/>
          <w:left w:val="single" w:sz="4" w:space="4" w:color="auto"/>
          <w:bottom w:val="single" w:sz="4" w:space="1" w:color="auto"/>
          <w:right w:val="single" w:sz="4" w:space="4" w:color="auto"/>
        </w:pBdr>
        <w:shd w:val="clear" w:color="auto" w:fill="C2D69B" w:themeFill="accent3" w:themeFillTint="99"/>
        <w:bidi/>
        <w:spacing w:line="240" w:lineRule="auto"/>
        <w:jc w:val="center"/>
        <w:rPr>
          <w:color w:val="002060"/>
          <w:sz w:val="32"/>
          <w:szCs w:val="32"/>
          <w:rtl/>
        </w:rPr>
      </w:pPr>
      <w:r w:rsidRPr="00733B94">
        <w:rPr>
          <w:rFonts w:hint="cs"/>
          <w:color w:val="002060"/>
          <w:sz w:val="32"/>
          <w:szCs w:val="32"/>
          <w:rtl/>
        </w:rPr>
        <w:t xml:space="preserve">أولاً: </w:t>
      </w:r>
      <w:r w:rsidR="00BE0E77" w:rsidRPr="00733B94">
        <w:rPr>
          <w:rFonts w:hint="cs"/>
          <w:color w:val="002060"/>
          <w:sz w:val="32"/>
          <w:szCs w:val="32"/>
          <w:rtl/>
        </w:rPr>
        <w:t>المقارنة بين مجموعة المرضى ومجموعة الشاهد</w:t>
      </w:r>
    </w:p>
    <w:p w:rsidR="0035765F" w:rsidRPr="00733B94" w:rsidRDefault="0035765F" w:rsidP="005422D9">
      <w:pPr>
        <w:pStyle w:val="a3"/>
        <w:numPr>
          <w:ilvl w:val="0"/>
          <w:numId w:val="6"/>
        </w:numPr>
        <w:bidi/>
        <w:spacing w:line="240" w:lineRule="auto"/>
        <w:jc w:val="lowKashida"/>
        <w:rPr>
          <w:color w:val="000000" w:themeColor="text1"/>
          <w:sz w:val="32"/>
          <w:szCs w:val="32"/>
        </w:rPr>
      </w:pPr>
      <w:r w:rsidRPr="00733B94">
        <w:rPr>
          <w:color w:val="000000" w:themeColor="text1"/>
          <w:sz w:val="32"/>
          <w:szCs w:val="32"/>
          <w:rtl/>
        </w:rPr>
        <w:t>مقارنة العمر والجنس بين مجموعة المرضى والشاهد</w:t>
      </w:r>
      <w:r w:rsidRPr="00733B94">
        <w:rPr>
          <w:rFonts w:hint="cs"/>
          <w:color w:val="000000" w:themeColor="text1"/>
          <w:sz w:val="32"/>
          <w:szCs w:val="32"/>
          <w:rtl/>
        </w:rPr>
        <w:t>:</w:t>
      </w:r>
    </w:p>
    <w:tbl>
      <w:tblPr>
        <w:tblStyle w:val="117"/>
        <w:bidiVisual/>
        <w:tblW w:w="0" w:type="auto"/>
        <w:jc w:val="center"/>
        <w:tblLook w:val="04A0" w:firstRow="1" w:lastRow="0" w:firstColumn="1" w:lastColumn="0" w:noHBand="0" w:noVBand="1"/>
      </w:tblPr>
      <w:tblGrid>
        <w:gridCol w:w="2057"/>
        <w:gridCol w:w="901"/>
        <w:gridCol w:w="952"/>
        <w:gridCol w:w="901"/>
        <w:gridCol w:w="964"/>
        <w:gridCol w:w="994"/>
        <w:gridCol w:w="1753"/>
      </w:tblGrid>
      <w:tr w:rsidR="00163649" w:rsidRPr="00733B94" w:rsidTr="00C529A8">
        <w:trPr>
          <w:jc w:val="center"/>
        </w:trPr>
        <w:tc>
          <w:tcPr>
            <w:tcW w:w="8522" w:type="dxa"/>
            <w:gridSpan w:val="7"/>
            <w:shd w:val="clear" w:color="auto" w:fill="002060"/>
            <w:vAlign w:val="center"/>
          </w:tcPr>
          <w:p w:rsidR="00163649" w:rsidRPr="00733B94" w:rsidRDefault="00163649" w:rsidP="00163649">
            <w:pPr>
              <w:bidi/>
              <w:jc w:val="center"/>
              <w:rPr>
                <w:b w:val="0"/>
                <w:bCs w:val="0"/>
                <w:rtl/>
              </w:rPr>
            </w:pPr>
            <w:r w:rsidRPr="00733B94">
              <w:rPr>
                <w:rFonts w:hint="cs"/>
                <w:b w:val="0"/>
                <w:bCs w:val="0"/>
                <w:rtl/>
              </w:rPr>
              <w:t>الجدول (1-2) مقارنة العمر والجنس بين مجموعة المرضى والشاهد</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1853"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الشاهد</w:t>
            </w:r>
          </w:p>
        </w:tc>
        <w:tc>
          <w:tcPr>
            <w:tcW w:w="1865"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المرضى</w:t>
            </w:r>
          </w:p>
        </w:tc>
        <w:tc>
          <w:tcPr>
            <w:tcW w:w="994" w:type="dxa"/>
            <w:shd w:val="clear" w:color="auto" w:fill="E5B8B7" w:themeFill="accent2" w:themeFillTint="66"/>
            <w:vAlign w:val="center"/>
          </w:tcPr>
          <w:p w:rsidR="00163649" w:rsidRPr="00733B94" w:rsidRDefault="00163649" w:rsidP="00163649">
            <w:pPr>
              <w:bidi/>
              <w:jc w:val="center"/>
              <w:rPr>
                <w:b w:val="0"/>
                <w:bCs w:val="0"/>
                <w:rtl/>
              </w:rPr>
            </w:pPr>
          </w:p>
        </w:tc>
        <w:tc>
          <w:tcPr>
            <w:tcW w:w="1753" w:type="dxa"/>
            <w:shd w:val="clear" w:color="auto" w:fill="E5B8B7" w:themeFill="accent2" w:themeFillTint="66"/>
            <w:vAlign w:val="center"/>
          </w:tcPr>
          <w:p w:rsidR="00163649" w:rsidRPr="00733B94" w:rsidRDefault="00163649" w:rsidP="00163649">
            <w:pPr>
              <w:bidi/>
              <w:jc w:val="center"/>
              <w:rPr>
                <w:b w:val="0"/>
                <w:bCs w:val="0"/>
                <w:rtl/>
              </w:rPr>
            </w:pP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Mean</w:t>
            </w:r>
          </w:p>
        </w:tc>
        <w:tc>
          <w:tcPr>
            <w:tcW w:w="952"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Std.</w:t>
            </w: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Mean</w:t>
            </w:r>
          </w:p>
        </w:tc>
        <w:tc>
          <w:tcPr>
            <w:tcW w:w="964"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Std.</w:t>
            </w:r>
          </w:p>
        </w:tc>
        <w:tc>
          <w:tcPr>
            <w:tcW w:w="994"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P</w:t>
            </w:r>
          </w:p>
        </w:tc>
        <w:tc>
          <w:tcPr>
            <w:tcW w:w="1753"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OR</w:t>
            </w:r>
            <w:r w:rsidRPr="00733B94">
              <w:rPr>
                <w:rFonts w:hint="cs"/>
                <w:b w:val="0"/>
                <w:bCs w:val="0"/>
                <w:rtl/>
              </w:rPr>
              <w:t>(</w:t>
            </w:r>
            <w:r w:rsidRPr="00733B94">
              <w:rPr>
                <w:b w:val="0"/>
                <w:bCs w:val="0"/>
              </w:rPr>
              <w:t>CI95%</w:t>
            </w:r>
            <w:r w:rsidRPr="00733B94">
              <w:rPr>
                <w:rFonts w:hint="cs"/>
                <w:b w:val="0"/>
                <w:bCs w:val="0"/>
                <w:rtl/>
              </w:rPr>
              <w:t>)</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متوسط العمر</w:t>
            </w:r>
          </w:p>
        </w:tc>
        <w:tc>
          <w:tcPr>
            <w:tcW w:w="901" w:type="dxa"/>
            <w:vAlign w:val="center"/>
          </w:tcPr>
          <w:p w:rsidR="00163649" w:rsidRPr="00733B94" w:rsidRDefault="00163649" w:rsidP="00163649">
            <w:pPr>
              <w:bidi/>
              <w:jc w:val="center"/>
              <w:rPr>
                <w:b w:val="0"/>
                <w:bCs w:val="0"/>
                <w:rtl/>
              </w:rPr>
            </w:pPr>
            <w:r w:rsidRPr="00733B94">
              <w:rPr>
                <w:rFonts w:hint="cs"/>
                <w:b w:val="0"/>
                <w:bCs w:val="0"/>
                <w:rtl/>
              </w:rPr>
              <w:t>51.2</w:t>
            </w:r>
          </w:p>
        </w:tc>
        <w:tc>
          <w:tcPr>
            <w:tcW w:w="952" w:type="dxa"/>
            <w:vAlign w:val="center"/>
          </w:tcPr>
          <w:p w:rsidR="00163649" w:rsidRPr="00733B94" w:rsidRDefault="00163649" w:rsidP="00163649">
            <w:pPr>
              <w:bidi/>
              <w:jc w:val="center"/>
              <w:rPr>
                <w:b w:val="0"/>
                <w:bCs w:val="0"/>
                <w:rtl/>
              </w:rPr>
            </w:pPr>
            <w:r w:rsidRPr="00733B94">
              <w:rPr>
                <w:rFonts w:hint="cs"/>
                <w:b w:val="0"/>
                <w:bCs w:val="0"/>
                <w:rtl/>
              </w:rPr>
              <w:t>15.9</w:t>
            </w:r>
          </w:p>
        </w:tc>
        <w:tc>
          <w:tcPr>
            <w:tcW w:w="901" w:type="dxa"/>
            <w:vAlign w:val="center"/>
          </w:tcPr>
          <w:p w:rsidR="00163649" w:rsidRPr="00733B94" w:rsidRDefault="00163649" w:rsidP="00163649">
            <w:pPr>
              <w:bidi/>
              <w:jc w:val="center"/>
              <w:rPr>
                <w:b w:val="0"/>
                <w:bCs w:val="0"/>
                <w:rtl/>
              </w:rPr>
            </w:pPr>
            <w:r w:rsidRPr="00733B94">
              <w:rPr>
                <w:rFonts w:hint="cs"/>
                <w:b w:val="0"/>
                <w:bCs w:val="0"/>
                <w:rtl/>
              </w:rPr>
              <w:t>58.9</w:t>
            </w:r>
          </w:p>
        </w:tc>
        <w:tc>
          <w:tcPr>
            <w:tcW w:w="964" w:type="dxa"/>
            <w:vAlign w:val="center"/>
          </w:tcPr>
          <w:p w:rsidR="00163649" w:rsidRPr="00733B94" w:rsidRDefault="00163649" w:rsidP="00163649">
            <w:pPr>
              <w:bidi/>
              <w:jc w:val="center"/>
              <w:rPr>
                <w:b w:val="0"/>
                <w:bCs w:val="0"/>
                <w:rtl/>
              </w:rPr>
            </w:pPr>
            <w:r w:rsidRPr="00733B94">
              <w:rPr>
                <w:rFonts w:hint="cs"/>
                <w:b w:val="0"/>
                <w:bCs w:val="0"/>
                <w:rtl/>
              </w:rPr>
              <w:t>11.3</w:t>
            </w:r>
          </w:p>
        </w:tc>
        <w:tc>
          <w:tcPr>
            <w:tcW w:w="99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&lt;0.001</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52"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6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94"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P</w:t>
            </w:r>
          </w:p>
        </w:tc>
        <w:tc>
          <w:tcPr>
            <w:tcW w:w="1753"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OR</w:t>
            </w:r>
            <w:r w:rsidRPr="00733B94">
              <w:rPr>
                <w:rFonts w:hint="cs"/>
                <w:b w:val="0"/>
                <w:bCs w:val="0"/>
                <w:rtl/>
              </w:rPr>
              <w:t>(</w:t>
            </w:r>
            <w:r w:rsidRPr="00733B94">
              <w:rPr>
                <w:b w:val="0"/>
                <w:bCs w:val="0"/>
              </w:rPr>
              <w:t>CI95%</w:t>
            </w:r>
            <w:r w:rsidRPr="00733B94">
              <w:rPr>
                <w:rFonts w:hint="cs"/>
                <w:b w:val="0"/>
                <w:bCs w:val="0"/>
                <w:rtl/>
              </w:rPr>
              <w:t>)</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الإناث</w:t>
            </w:r>
          </w:p>
        </w:tc>
        <w:tc>
          <w:tcPr>
            <w:tcW w:w="901" w:type="dxa"/>
            <w:vAlign w:val="center"/>
          </w:tcPr>
          <w:p w:rsidR="00163649" w:rsidRPr="00733B94" w:rsidRDefault="00163649" w:rsidP="00163649">
            <w:pPr>
              <w:bidi/>
              <w:jc w:val="center"/>
              <w:rPr>
                <w:b w:val="0"/>
                <w:bCs w:val="0"/>
                <w:rtl/>
              </w:rPr>
            </w:pPr>
            <w:r w:rsidRPr="00733B94">
              <w:rPr>
                <w:rFonts w:hint="cs"/>
                <w:b w:val="0"/>
                <w:bCs w:val="0"/>
                <w:rtl/>
              </w:rPr>
              <w:t>81</w:t>
            </w:r>
          </w:p>
        </w:tc>
        <w:tc>
          <w:tcPr>
            <w:tcW w:w="952" w:type="dxa"/>
            <w:vAlign w:val="center"/>
          </w:tcPr>
          <w:p w:rsidR="00163649" w:rsidRPr="00733B94" w:rsidRDefault="00163649" w:rsidP="00163649">
            <w:pPr>
              <w:bidi/>
              <w:jc w:val="center"/>
              <w:rPr>
                <w:b w:val="0"/>
                <w:bCs w:val="0"/>
                <w:rtl/>
              </w:rPr>
            </w:pPr>
            <w:r w:rsidRPr="00733B94">
              <w:rPr>
                <w:rFonts w:hint="cs"/>
                <w:b w:val="0"/>
                <w:bCs w:val="0"/>
                <w:rtl/>
              </w:rPr>
              <w:t>45.8%</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154</w:t>
            </w:r>
          </w:p>
        </w:tc>
        <w:tc>
          <w:tcPr>
            <w:tcW w:w="964" w:type="dxa"/>
            <w:vAlign w:val="center"/>
          </w:tcPr>
          <w:p w:rsidR="00163649" w:rsidRPr="00733B94" w:rsidRDefault="00163649" w:rsidP="00163649">
            <w:pPr>
              <w:bidi/>
              <w:jc w:val="center"/>
              <w:rPr>
                <w:b w:val="0"/>
                <w:bCs w:val="0"/>
                <w:rtl/>
              </w:rPr>
            </w:pPr>
            <w:r w:rsidRPr="00733B94">
              <w:rPr>
                <w:rFonts w:hint="cs"/>
                <w:b w:val="0"/>
                <w:bCs w:val="0"/>
                <w:rtl/>
              </w:rPr>
              <w:t>38.7%</w:t>
            </w:r>
          </w:p>
        </w:tc>
        <w:tc>
          <w:tcPr>
            <w:tcW w:w="994" w:type="dxa"/>
            <w:vMerge w:val="restart"/>
            <w:vAlign w:val="center"/>
          </w:tcPr>
          <w:p w:rsidR="00163649" w:rsidRPr="00733B94" w:rsidRDefault="00163649" w:rsidP="00163649">
            <w:pPr>
              <w:bidi/>
              <w:jc w:val="center"/>
              <w:rPr>
                <w:b w:val="0"/>
                <w:bCs w:val="0"/>
                <w:rtl/>
              </w:rPr>
            </w:pPr>
            <w:r w:rsidRPr="00733B94">
              <w:rPr>
                <w:rFonts w:hint="cs"/>
                <w:b w:val="0"/>
                <w:bCs w:val="0"/>
                <w:rtl/>
              </w:rPr>
              <w:t>0.111</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الذكور</w:t>
            </w:r>
          </w:p>
        </w:tc>
        <w:tc>
          <w:tcPr>
            <w:tcW w:w="901" w:type="dxa"/>
            <w:vAlign w:val="center"/>
          </w:tcPr>
          <w:p w:rsidR="00163649" w:rsidRPr="00733B94" w:rsidRDefault="00163649" w:rsidP="00163649">
            <w:pPr>
              <w:bidi/>
              <w:jc w:val="center"/>
              <w:rPr>
                <w:b w:val="0"/>
                <w:bCs w:val="0"/>
                <w:rtl/>
              </w:rPr>
            </w:pPr>
            <w:r w:rsidRPr="00733B94">
              <w:rPr>
                <w:rFonts w:hint="cs"/>
                <w:b w:val="0"/>
                <w:bCs w:val="0"/>
                <w:rtl/>
              </w:rPr>
              <w:t>96</w:t>
            </w:r>
          </w:p>
        </w:tc>
        <w:tc>
          <w:tcPr>
            <w:tcW w:w="952" w:type="dxa"/>
            <w:vAlign w:val="center"/>
          </w:tcPr>
          <w:p w:rsidR="00163649" w:rsidRPr="00733B94" w:rsidRDefault="00163649" w:rsidP="00163649">
            <w:pPr>
              <w:bidi/>
              <w:jc w:val="center"/>
              <w:rPr>
                <w:b w:val="0"/>
                <w:bCs w:val="0"/>
                <w:rtl/>
              </w:rPr>
            </w:pPr>
            <w:r w:rsidRPr="00733B94">
              <w:rPr>
                <w:rFonts w:hint="cs"/>
                <w:b w:val="0"/>
                <w:bCs w:val="0"/>
                <w:rtl/>
              </w:rPr>
              <w:t>54.2%</w:t>
            </w:r>
          </w:p>
        </w:tc>
        <w:tc>
          <w:tcPr>
            <w:tcW w:w="901" w:type="dxa"/>
            <w:vAlign w:val="center"/>
          </w:tcPr>
          <w:p w:rsidR="00163649" w:rsidRPr="00733B94" w:rsidRDefault="00163649" w:rsidP="00163649">
            <w:pPr>
              <w:bidi/>
              <w:jc w:val="center"/>
              <w:rPr>
                <w:b w:val="0"/>
                <w:bCs w:val="0"/>
                <w:rtl/>
              </w:rPr>
            </w:pPr>
            <w:r w:rsidRPr="00733B94">
              <w:rPr>
                <w:rFonts w:hint="cs"/>
                <w:b w:val="0"/>
                <w:bCs w:val="0"/>
                <w:rtl/>
              </w:rPr>
              <w:t>244</w:t>
            </w:r>
          </w:p>
        </w:tc>
        <w:tc>
          <w:tcPr>
            <w:tcW w:w="964" w:type="dxa"/>
            <w:vAlign w:val="center"/>
          </w:tcPr>
          <w:p w:rsidR="00163649" w:rsidRPr="00733B94" w:rsidRDefault="00163649" w:rsidP="00163649">
            <w:pPr>
              <w:bidi/>
              <w:jc w:val="center"/>
              <w:rPr>
                <w:b w:val="0"/>
                <w:bCs w:val="0"/>
                <w:rtl/>
              </w:rPr>
            </w:pPr>
            <w:r w:rsidRPr="00733B94">
              <w:rPr>
                <w:rFonts w:hint="cs"/>
                <w:b w:val="0"/>
                <w:bCs w:val="0"/>
                <w:rtl/>
              </w:rPr>
              <w:t>61.3%</w:t>
            </w:r>
          </w:p>
        </w:tc>
        <w:tc>
          <w:tcPr>
            <w:tcW w:w="994" w:type="dxa"/>
            <w:vMerge/>
            <w:vAlign w:val="center"/>
          </w:tcPr>
          <w:p w:rsidR="00163649" w:rsidRPr="00733B94" w:rsidRDefault="00163649" w:rsidP="00163649">
            <w:pPr>
              <w:bidi/>
              <w:jc w:val="center"/>
              <w:rPr>
                <w:b w:val="0"/>
                <w:bCs w:val="0"/>
                <w:rtl/>
              </w:rPr>
            </w:pPr>
          </w:p>
        </w:tc>
        <w:tc>
          <w:tcPr>
            <w:tcW w:w="1753" w:type="dxa"/>
            <w:vAlign w:val="center"/>
          </w:tcPr>
          <w:p w:rsidR="00163649" w:rsidRPr="00733B94" w:rsidRDefault="00163649" w:rsidP="00163649">
            <w:pPr>
              <w:bidi/>
              <w:jc w:val="center"/>
              <w:rPr>
                <w:b w:val="0"/>
                <w:bCs w:val="0"/>
                <w:rtl/>
              </w:rPr>
            </w:pPr>
            <w:r w:rsidRPr="00733B94">
              <w:rPr>
                <w:rFonts w:hint="cs"/>
                <w:b w:val="0"/>
                <w:bCs w:val="0"/>
                <w:rtl/>
              </w:rPr>
              <w:t>1.3(0.9-1.9)</w:t>
            </w:r>
          </w:p>
        </w:tc>
      </w:tr>
    </w:tbl>
    <w:p w:rsidR="009D54A4" w:rsidRPr="00733B94" w:rsidRDefault="009D54A4" w:rsidP="009D54A4">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163649" w:rsidRPr="00733B94">
        <w:rPr>
          <w:rFonts w:hint="cs"/>
          <w:color w:val="000000" w:themeColor="text1"/>
          <w:sz w:val="32"/>
          <w:szCs w:val="32"/>
          <w:rtl/>
        </w:rPr>
        <w:t>1</w:t>
      </w:r>
      <w:r w:rsidRPr="00733B94">
        <w:rPr>
          <w:rFonts w:hint="cs"/>
          <w:color w:val="000000" w:themeColor="text1"/>
          <w:sz w:val="32"/>
          <w:szCs w:val="32"/>
          <w:rtl/>
        </w:rPr>
        <w:t>-2) نلاحظ ما يلي:</w:t>
      </w:r>
    </w:p>
    <w:p w:rsidR="00C529A8" w:rsidRPr="00733B94" w:rsidRDefault="00C529A8"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متوسط العمر في مجموعة المرضى أكبر من متوسط العمر في مجموعة الشاهد وبفارق هام إحصائياً.</w:t>
      </w:r>
    </w:p>
    <w:p w:rsidR="009D54A4" w:rsidRPr="00733B94" w:rsidRDefault="00C529A8"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الذكور في مجموعة المرضى أعلى من نسبة الذكور في مجموعة الشاهد لكن لم يكن للفرق بين المجموعتين أهمية إحصائية، ونلاحظ </w:t>
      </w:r>
      <w:r w:rsidR="00286996" w:rsidRPr="00733B94">
        <w:rPr>
          <w:rFonts w:hint="cs"/>
          <w:color w:val="000000" w:themeColor="text1"/>
          <w:sz w:val="32"/>
          <w:szCs w:val="32"/>
          <w:rtl/>
        </w:rPr>
        <w:t>ارتفاع</w:t>
      </w:r>
      <w:r w:rsidRPr="00733B94">
        <w:rPr>
          <w:rFonts w:hint="cs"/>
          <w:color w:val="000000" w:themeColor="text1"/>
          <w:sz w:val="32"/>
          <w:szCs w:val="32"/>
          <w:rtl/>
        </w:rPr>
        <w:t xml:space="preserve"> نسبة أرجحية إصابة الذ</w:t>
      </w:r>
      <w:r w:rsidR="00286996" w:rsidRPr="00733B94">
        <w:rPr>
          <w:rFonts w:hint="cs"/>
          <w:color w:val="000000" w:themeColor="text1"/>
          <w:sz w:val="32"/>
          <w:szCs w:val="32"/>
          <w:rtl/>
        </w:rPr>
        <w:t>كر بالمتلازمة الإكليلية الحادة</w:t>
      </w:r>
      <w:r w:rsidR="009D54A4" w:rsidRPr="00733B94">
        <w:rPr>
          <w:rFonts w:hint="cs"/>
          <w:color w:val="000000" w:themeColor="text1"/>
          <w:sz w:val="32"/>
          <w:szCs w:val="32"/>
          <w:rtl/>
        </w:rPr>
        <w:t>.</w:t>
      </w:r>
    </w:p>
    <w:p w:rsidR="00061D80" w:rsidRPr="00733B94" w:rsidRDefault="00061D80" w:rsidP="009D54A4">
      <w:pPr>
        <w:bidi/>
        <w:spacing w:line="240" w:lineRule="auto"/>
        <w:jc w:val="center"/>
        <w:rPr>
          <w:color w:val="000000" w:themeColor="text1"/>
          <w:rtl/>
        </w:rPr>
      </w:pPr>
      <w:r w:rsidRPr="00733B94">
        <w:rPr>
          <w:noProof/>
        </w:rPr>
        <w:lastRenderedPageBreak/>
        <w:drawing>
          <wp:inline distT="0" distB="0" distL="0" distR="0" wp14:anchorId="1EE738B3" wp14:editId="2776EFF7">
            <wp:extent cx="5380075" cy="3338624"/>
            <wp:effectExtent l="0" t="0" r="0"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D54A4" w:rsidRPr="00733B94" w:rsidRDefault="009D54A4" w:rsidP="00061D80">
      <w:pPr>
        <w:bidi/>
        <w:spacing w:line="240" w:lineRule="auto"/>
        <w:jc w:val="center"/>
        <w:rPr>
          <w:color w:val="000000" w:themeColor="text1"/>
        </w:rPr>
      </w:pPr>
      <w:r w:rsidRPr="00733B94">
        <w:rPr>
          <w:rFonts w:hint="cs"/>
          <w:color w:val="000000" w:themeColor="text1"/>
          <w:rtl/>
        </w:rPr>
        <w:t>المخطط (</w:t>
      </w:r>
      <w:r w:rsidR="00EF3698" w:rsidRPr="00733B94">
        <w:rPr>
          <w:rFonts w:hint="cs"/>
          <w:color w:val="000000" w:themeColor="text1"/>
          <w:rtl/>
        </w:rPr>
        <w:t>1</w:t>
      </w:r>
      <w:r w:rsidRPr="00733B94">
        <w:rPr>
          <w:rFonts w:hint="cs"/>
          <w:color w:val="000000" w:themeColor="text1"/>
          <w:rtl/>
        </w:rPr>
        <w:t xml:space="preserve">-2) مقارنة </w:t>
      </w:r>
      <w:r w:rsidR="00163649" w:rsidRPr="00733B94">
        <w:rPr>
          <w:rFonts w:hint="cs"/>
          <w:color w:val="000000" w:themeColor="text1"/>
          <w:rtl/>
        </w:rPr>
        <w:t>العمر والجنس</w:t>
      </w:r>
      <w:r w:rsidRPr="00733B94">
        <w:rPr>
          <w:rFonts w:hint="cs"/>
          <w:color w:val="000000" w:themeColor="text1"/>
          <w:rtl/>
        </w:rPr>
        <w:t xml:space="preserve"> بين مجموعة المرضى والشاهد</w:t>
      </w:r>
    </w:p>
    <w:p w:rsidR="0035765F" w:rsidRPr="00733B94" w:rsidRDefault="0035765F" w:rsidP="005422D9">
      <w:pPr>
        <w:pStyle w:val="a3"/>
        <w:numPr>
          <w:ilvl w:val="0"/>
          <w:numId w:val="6"/>
        </w:numPr>
        <w:bidi/>
        <w:spacing w:line="240" w:lineRule="auto"/>
        <w:jc w:val="lowKashida"/>
        <w:rPr>
          <w:color w:val="000000" w:themeColor="text1"/>
          <w:sz w:val="32"/>
          <w:szCs w:val="32"/>
        </w:rPr>
      </w:pPr>
      <w:r w:rsidRPr="00733B94">
        <w:rPr>
          <w:color w:val="000000" w:themeColor="text1"/>
          <w:sz w:val="32"/>
          <w:szCs w:val="32"/>
          <w:rtl/>
        </w:rPr>
        <w:t>مقارنة الزمر الدموية بين مجموعة المرضى والشاهد</w:t>
      </w:r>
      <w:r w:rsidR="009D54A4" w:rsidRPr="00733B94">
        <w:rPr>
          <w:rFonts w:hint="cs"/>
          <w:color w:val="000000" w:themeColor="text1"/>
          <w:sz w:val="32"/>
          <w:szCs w:val="32"/>
          <w:rtl/>
        </w:rPr>
        <w:t>:</w:t>
      </w:r>
    </w:p>
    <w:tbl>
      <w:tblPr>
        <w:tblStyle w:val="118"/>
        <w:bidiVisual/>
        <w:tblW w:w="0" w:type="auto"/>
        <w:jc w:val="center"/>
        <w:tblLook w:val="04A0" w:firstRow="1" w:lastRow="0" w:firstColumn="1" w:lastColumn="0" w:noHBand="0" w:noVBand="1"/>
      </w:tblPr>
      <w:tblGrid>
        <w:gridCol w:w="2057"/>
        <w:gridCol w:w="901"/>
        <w:gridCol w:w="952"/>
        <w:gridCol w:w="901"/>
        <w:gridCol w:w="964"/>
        <w:gridCol w:w="994"/>
        <w:gridCol w:w="1753"/>
      </w:tblGrid>
      <w:tr w:rsidR="00163649" w:rsidRPr="00733B94" w:rsidTr="00C529A8">
        <w:trPr>
          <w:jc w:val="center"/>
        </w:trPr>
        <w:tc>
          <w:tcPr>
            <w:tcW w:w="8522" w:type="dxa"/>
            <w:gridSpan w:val="7"/>
            <w:shd w:val="clear" w:color="auto" w:fill="002060"/>
            <w:vAlign w:val="center"/>
          </w:tcPr>
          <w:p w:rsidR="00163649" w:rsidRPr="00733B94" w:rsidRDefault="00163649" w:rsidP="00163649">
            <w:pPr>
              <w:bidi/>
              <w:jc w:val="center"/>
              <w:rPr>
                <w:b w:val="0"/>
                <w:bCs w:val="0"/>
                <w:rtl/>
              </w:rPr>
            </w:pPr>
            <w:r w:rsidRPr="00733B94">
              <w:rPr>
                <w:rFonts w:hint="cs"/>
                <w:b w:val="0"/>
                <w:bCs w:val="0"/>
                <w:rtl/>
              </w:rPr>
              <w:t>الجدول (2-2) مقارنة الزمر الدموية بين مجموعة المرضى والشاهد</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1853"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الشاهد</w:t>
            </w:r>
          </w:p>
        </w:tc>
        <w:tc>
          <w:tcPr>
            <w:tcW w:w="1865"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المرضى</w:t>
            </w:r>
          </w:p>
        </w:tc>
        <w:tc>
          <w:tcPr>
            <w:tcW w:w="994" w:type="dxa"/>
            <w:shd w:val="clear" w:color="auto" w:fill="E5B8B7" w:themeFill="accent2" w:themeFillTint="66"/>
            <w:vAlign w:val="center"/>
          </w:tcPr>
          <w:p w:rsidR="00163649" w:rsidRPr="00733B94" w:rsidRDefault="00163649" w:rsidP="00163649">
            <w:pPr>
              <w:bidi/>
              <w:jc w:val="center"/>
              <w:rPr>
                <w:b w:val="0"/>
                <w:bCs w:val="0"/>
                <w:rtl/>
              </w:rPr>
            </w:pPr>
          </w:p>
        </w:tc>
        <w:tc>
          <w:tcPr>
            <w:tcW w:w="1753" w:type="dxa"/>
            <w:shd w:val="clear" w:color="auto" w:fill="E5B8B7" w:themeFill="accent2" w:themeFillTint="66"/>
            <w:vAlign w:val="center"/>
          </w:tcPr>
          <w:p w:rsidR="00163649" w:rsidRPr="00733B94" w:rsidRDefault="00163649" w:rsidP="00163649">
            <w:pPr>
              <w:bidi/>
              <w:jc w:val="center"/>
              <w:rPr>
                <w:b w:val="0"/>
                <w:bCs w:val="0"/>
                <w:rtl/>
              </w:rPr>
            </w:pP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52"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6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94"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P</w:t>
            </w:r>
          </w:p>
        </w:tc>
        <w:tc>
          <w:tcPr>
            <w:tcW w:w="1753"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OR</w:t>
            </w:r>
            <w:r w:rsidRPr="00733B94">
              <w:rPr>
                <w:rFonts w:hint="cs"/>
                <w:b w:val="0"/>
                <w:bCs w:val="0"/>
                <w:rtl/>
              </w:rPr>
              <w:t>(</w:t>
            </w:r>
            <w:r w:rsidRPr="00733B94">
              <w:rPr>
                <w:b w:val="0"/>
                <w:bCs w:val="0"/>
              </w:rPr>
              <w:t>CI95%</w:t>
            </w:r>
            <w:r w:rsidRPr="00733B94">
              <w:rPr>
                <w:rFonts w:hint="cs"/>
                <w:b w:val="0"/>
                <w:bCs w:val="0"/>
                <w:rtl/>
              </w:rPr>
              <w:t>)</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O</w:t>
            </w:r>
          </w:p>
        </w:tc>
        <w:tc>
          <w:tcPr>
            <w:tcW w:w="901" w:type="dxa"/>
            <w:vAlign w:val="center"/>
          </w:tcPr>
          <w:p w:rsidR="00163649" w:rsidRPr="00733B94" w:rsidRDefault="00163649" w:rsidP="00163649">
            <w:pPr>
              <w:bidi/>
              <w:jc w:val="center"/>
              <w:rPr>
                <w:b w:val="0"/>
                <w:bCs w:val="0"/>
                <w:rtl/>
              </w:rPr>
            </w:pPr>
            <w:r w:rsidRPr="00733B94">
              <w:rPr>
                <w:rFonts w:hint="cs"/>
                <w:b w:val="0"/>
                <w:bCs w:val="0"/>
                <w:rtl/>
              </w:rPr>
              <w:t>52</w:t>
            </w:r>
          </w:p>
        </w:tc>
        <w:tc>
          <w:tcPr>
            <w:tcW w:w="952" w:type="dxa"/>
            <w:vAlign w:val="center"/>
          </w:tcPr>
          <w:p w:rsidR="00163649" w:rsidRPr="00733B94" w:rsidRDefault="00163649" w:rsidP="00163649">
            <w:pPr>
              <w:bidi/>
              <w:jc w:val="center"/>
              <w:rPr>
                <w:b w:val="0"/>
                <w:bCs w:val="0"/>
                <w:rtl/>
              </w:rPr>
            </w:pPr>
            <w:r w:rsidRPr="00733B94">
              <w:rPr>
                <w:rFonts w:hint="cs"/>
                <w:b w:val="0"/>
                <w:bCs w:val="0"/>
                <w:rtl/>
              </w:rPr>
              <w:t>29.4%</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148</w:t>
            </w:r>
          </w:p>
        </w:tc>
        <w:tc>
          <w:tcPr>
            <w:tcW w:w="964" w:type="dxa"/>
            <w:vAlign w:val="center"/>
          </w:tcPr>
          <w:p w:rsidR="00163649" w:rsidRPr="00733B94" w:rsidRDefault="00163649" w:rsidP="00163649">
            <w:pPr>
              <w:bidi/>
              <w:jc w:val="center"/>
              <w:rPr>
                <w:b w:val="0"/>
                <w:bCs w:val="0"/>
                <w:rtl/>
              </w:rPr>
            </w:pPr>
            <w:r w:rsidRPr="00733B94">
              <w:rPr>
                <w:rFonts w:hint="cs"/>
                <w:b w:val="0"/>
                <w:bCs w:val="0"/>
                <w:rtl/>
              </w:rPr>
              <w:t>37.2%</w:t>
            </w:r>
          </w:p>
        </w:tc>
        <w:tc>
          <w:tcPr>
            <w:tcW w:w="994" w:type="dxa"/>
            <w:vAlign w:val="center"/>
          </w:tcPr>
          <w:p w:rsidR="00163649" w:rsidRPr="00733B94" w:rsidRDefault="00163649" w:rsidP="00163649">
            <w:pPr>
              <w:bidi/>
              <w:jc w:val="center"/>
              <w:rPr>
                <w:b w:val="0"/>
                <w:bCs w:val="0"/>
                <w:rtl/>
              </w:rPr>
            </w:pPr>
            <w:r w:rsidRPr="00733B94">
              <w:rPr>
                <w:rFonts w:hint="cs"/>
                <w:b w:val="0"/>
                <w:bCs w:val="0"/>
                <w:rtl/>
              </w:rPr>
              <w:t>0.070</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1.4(1-2.1)</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A</w:t>
            </w:r>
          </w:p>
        </w:tc>
        <w:tc>
          <w:tcPr>
            <w:tcW w:w="901" w:type="dxa"/>
            <w:vAlign w:val="center"/>
          </w:tcPr>
          <w:p w:rsidR="00163649" w:rsidRPr="00733B94" w:rsidRDefault="00163649" w:rsidP="00163649">
            <w:pPr>
              <w:bidi/>
              <w:jc w:val="center"/>
              <w:rPr>
                <w:b w:val="0"/>
                <w:bCs w:val="0"/>
                <w:rtl/>
              </w:rPr>
            </w:pPr>
            <w:r w:rsidRPr="00733B94">
              <w:rPr>
                <w:rFonts w:hint="cs"/>
                <w:b w:val="0"/>
                <w:bCs w:val="0"/>
                <w:rtl/>
              </w:rPr>
              <w:t>76</w:t>
            </w:r>
          </w:p>
        </w:tc>
        <w:tc>
          <w:tcPr>
            <w:tcW w:w="952" w:type="dxa"/>
            <w:vAlign w:val="center"/>
          </w:tcPr>
          <w:p w:rsidR="00163649" w:rsidRPr="00733B94" w:rsidRDefault="00163649" w:rsidP="00163649">
            <w:pPr>
              <w:bidi/>
              <w:jc w:val="center"/>
              <w:rPr>
                <w:b w:val="0"/>
                <w:bCs w:val="0"/>
                <w:rtl/>
              </w:rPr>
            </w:pPr>
            <w:r w:rsidRPr="00733B94">
              <w:rPr>
                <w:rFonts w:hint="cs"/>
                <w:b w:val="0"/>
                <w:bCs w:val="0"/>
                <w:rtl/>
              </w:rPr>
              <w:t>42.9%</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137</w:t>
            </w:r>
          </w:p>
        </w:tc>
        <w:tc>
          <w:tcPr>
            <w:tcW w:w="964" w:type="dxa"/>
            <w:vAlign w:val="center"/>
          </w:tcPr>
          <w:p w:rsidR="00163649" w:rsidRPr="00733B94" w:rsidRDefault="00163649" w:rsidP="00163649">
            <w:pPr>
              <w:bidi/>
              <w:jc w:val="center"/>
              <w:rPr>
                <w:b w:val="0"/>
                <w:bCs w:val="0"/>
                <w:rtl/>
              </w:rPr>
            </w:pPr>
            <w:r w:rsidRPr="00733B94">
              <w:rPr>
                <w:rFonts w:hint="cs"/>
                <w:b w:val="0"/>
                <w:bCs w:val="0"/>
                <w:rtl/>
              </w:rPr>
              <w:t>34.4%</w:t>
            </w:r>
          </w:p>
        </w:tc>
        <w:tc>
          <w:tcPr>
            <w:tcW w:w="994" w:type="dxa"/>
            <w:vAlign w:val="center"/>
          </w:tcPr>
          <w:p w:rsidR="00163649" w:rsidRPr="00733B94" w:rsidRDefault="00163649" w:rsidP="00163649">
            <w:pPr>
              <w:bidi/>
              <w:jc w:val="center"/>
              <w:rPr>
                <w:b w:val="0"/>
                <w:bCs w:val="0"/>
                <w:rtl/>
              </w:rPr>
            </w:pPr>
            <w:r w:rsidRPr="00733B94">
              <w:rPr>
                <w:rFonts w:hint="cs"/>
                <w:b w:val="0"/>
                <w:bCs w:val="0"/>
                <w:rtl/>
              </w:rPr>
              <w:t>0.051</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0.7(0.5-1)</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B</w:t>
            </w:r>
          </w:p>
        </w:tc>
        <w:tc>
          <w:tcPr>
            <w:tcW w:w="901" w:type="dxa"/>
            <w:vAlign w:val="center"/>
          </w:tcPr>
          <w:p w:rsidR="00163649" w:rsidRPr="00733B94" w:rsidRDefault="00163649" w:rsidP="00163649">
            <w:pPr>
              <w:bidi/>
              <w:jc w:val="center"/>
              <w:rPr>
                <w:b w:val="0"/>
                <w:bCs w:val="0"/>
                <w:rtl/>
              </w:rPr>
            </w:pPr>
            <w:r w:rsidRPr="00733B94">
              <w:rPr>
                <w:rFonts w:hint="cs"/>
                <w:b w:val="0"/>
                <w:bCs w:val="0"/>
                <w:rtl/>
              </w:rPr>
              <w:t>39</w:t>
            </w:r>
          </w:p>
        </w:tc>
        <w:tc>
          <w:tcPr>
            <w:tcW w:w="952" w:type="dxa"/>
            <w:vAlign w:val="center"/>
          </w:tcPr>
          <w:p w:rsidR="00163649" w:rsidRPr="00733B94" w:rsidRDefault="00163649" w:rsidP="00163649">
            <w:pPr>
              <w:bidi/>
              <w:jc w:val="center"/>
              <w:rPr>
                <w:b w:val="0"/>
                <w:bCs w:val="0"/>
                <w:rtl/>
              </w:rPr>
            </w:pPr>
            <w:r w:rsidRPr="00733B94">
              <w:rPr>
                <w:rFonts w:hint="cs"/>
                <w:b w:val="0"/>
                <w:bCs w:val="0"/>
                <w:rtl/>
              </w:rPr>
              <w:t>22%</w:t>
            </w:r>
          </w:p>
        </w:tc>
        <w:tc>
          <w:tcPr>
            <w:tcW w:w="901" w:type="dxa"/>
            <w:vAlign w:val="center"/>
          </w:tcPr>
          <w:p w:rsidR="00163649" w:rsidRPr="00733B94" w:rsidRDefault="00163649" w:rsidP="00163649">
            <w:pPr>
              <w:bidi/>
              <w:jc w:val="center"/>
              <w:rPr>
                <w:b w:val="0"/>
                <w:bCs w:val="0"/>
                <w:rtl/>
              </w:rPr>
            </w:pPr>
            <w:r w:rsidRPr="00733B94">
              <w:rPr>
                <w:rFonts w:hint="cs"/>
                <w:b w:val="0"/>
                <w:bCs w:val="0"/>
                <w:rtl/>
              </w:rPr>
              <w:t>83</w:t>
            </w:r>
          </w:p>
        </w:tc>
        <w:tc>
          <w:tcPr>
            <w:tcW w:w="964" w:type="dxa"/>
            <w:vAlign w:val="center"/>
          </w:tcPr>
          <w:p w:rsidR="00163649" w:rsidRPr="00733B94" w:rsidRDefault="00163649" w:rsidP="00163649">
            <w:pPr>
              <w:bidi/>
              <w:jc w:val="center"/>
              <w:rPr>
                <w:b w:val="0"/>
                <w:bCs w:val="0"/>
                <w:rtl/>
              </w:rPr>
            </w:pPr>
            <w:r w:rsidRPr="00733B94">
              <w:rPr>
                <w:rFonts w:hint="cs"/>
                <w:b w:val="0"/>
                <w:bCs w:val="0"/>
                <w:rtl/>
              </w:rPr>
              <w:t>20.9%</w:t>
            </w:r>
          </w:p>
        </w:tc>
        <w:tc>
          <w:tcPr>
            <w:tcW w:w="994" w:type="dxa"/>
            <w:vAlign w:val="center"/>
          </w:tcPr>
          <w:p w:rsidR="00163649" w:rsidRPr="00733B94" w:rsidRDefault="00163649" w:rsidP="00163649">
            <w:pPr>
              <w:bidi/>
              <w:jc w:val="center"/>
              <w:rPr>
                <w:b w:val="0"/>
                <w:bCs w:val="0"/>
                <w:rtl/>
              </w:rPr>
            </w:pPr>
            <w:r w:rsidRPr="00733B94">
              <w:rPr>
                <w:rFonts w:hint="cs"/>
                <w:b w:val="0"/>
                <w:bCs w:val="0"/>
                <w:rtl/>
              </w:rPr>
              <w:t>0.749</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0.9(0.6-1.4)</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AB</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10</w:t>
            </w:r>
          </w:p>
        </w:tc>
        <w:tc>
          <w:tcPr>
            <w:tcW w:w="952" w:type="dxa"/>
            <w:vAlign w:val="center"/>
          </w:tcPr>
          <w:p w:rsidR="00163649" w:rsidRPr="00733B94" w:rsidRDefault="00163649" w:rsidP="00163649">
            <w:pPr>
              <w:bidi/>
              <w:jc w:val="center"/>
              <w:rPr>
                <w:b w:val="0"/>
                <w:bCs w:val="0"/>
                <w:rtl/>
              </w:rPr>
            </w:pPr>
            <w:r w:rsidRPr="00733B94">
              <w:rPr>
                <w:rFonts w:hint="cs"/>
                <w:b w:val="0"/>
                <w:bCs w:val="0"/>
                <w:rtl/>
              </w:rPr>
              <w:t>5.6%</w:t>
            </w:r>
          </w:p>
        </w:tc>
        <w:tc>
          <w:tcPr>
            <w:tcW w:w="901" w:type="dxa"/>
            <w:vAlign w:val="center"/>
          </w:tcPr>
          <w:p w:rsidR="00163649" w:rsidRPr="00733B94" w:rsidRDefault="00163649" w:rsidP="00163649">
            <w:pPr>
              <w:bidi/>
              <w:jc w:val="center"/>
              <w:rPr>
                <w:b w:val="0"/>
                <w:bCs w:val="0"/>
                <w:rtl/>
              </w:rPr>
            </w:pPr>
            <w:r w:rsidRPr="00733B94">
              <w:rPr>
                <w:rFonts w:hint="cs"/>
                <w:b w:val="0"/>
                <w:bCs w:val="0"/>
                <w:rtl/>
              </w:rPr>
              <w:t>30</w:t>
            </w:r>
          </w:p>
        </w:tc>
        <w:tc>
          <w:tcPr>
            <w:tcW w:w="964" w:type="dxa"/>
            <w:vAlign w:val="center"/>
          </w:tcPr>
          <w:p w:rsidR="00163649" w:rsidRPr="00733B94" w:rsidRDefault="00163649" w:rsidP="00163649">
            <w:pPr>
              <w:bidi/>
              <w:jc w:val="center"/>
              <w:rPr>
                <w:b w:val="0"/>
                <w:bCs w:val="0"/>
                <w:rtl/>
              </w:rPr>
            </w:pPr>
            <w:r w:rsidRPr="00733B94">
              <w:rPr>
                <w:rFonts w:hint="cs"/>
                <w:b w:val="0"/>
                <w:bCs w:val="0"/>
                <w:rtl/>
              </w:rPr>
              <w:t>7.5%</w:t>
            </w:r>
          </w:p>
        </w:tc>
        <w:tc>
          <w:tcPr>
            <w:tcW w:w="994" w:type="dxa"/>
            <w:vAlign w:val="center"/>
          </w:tcPr>
          <w:p w:rsidR="00163649" w:rsidRPr="00733B94" w:rsidRDefault="00163649" w:rsidP="00163649">
            <w:pPr>
              <w:bidi/>
              <w:jc w:val="center"/>
              <w:rPr>
                <w:b w:val="0"/>
                <w:bCs w:val="0"/>
                <w:rtl/>
              </w:rPr>
            </w:pPr>
            <w:r w:rsidRPr="00733B94">
              <w:rPr>
                <w:rFonts w:hint="cs"/>
                <w:b w:val="0"/>
                <w:bCs w:val="0"/>
                <w:rtl/>
              </w:rPr>
              <w:t>0.411</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1.4(0.7-2.9)</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Rh+</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168</w:t>
            </w:r>
          </w:p>
        </w:tc>
        <w:tc>
          <w:tcPr>
            <w:tcW w:w="952" w:type="dxa"/>
            <w:vAlign w:val="center"/>
          </w:tcPr>
          <w:p w:rsidR="00163649" w:rsidRPr="00733B94" w:rsidRDefault="00163649" w:rsidP="00163649">
            <w:pPr>
              <w:bidi/>
              <w:jc w:val="center"/>
              <w:rPr>
                <w:b w:val="0"/>
                <w:bCs w:val="0"/>
                <w:rtl/>
              </w:rPr>
            </w:pPr>
            <w:r w:rsidRPr="00733B94">
              <w:rPr>
                <w:rFonts w:hint="cs"/>
                <w:b w:val="0"/>
                <w:bCs w:val="0"/>
                <w:rtl/>
              </w:rPr>
              <w:t>94.9%</w:t>
            </w:r>
          </w:p>
        </w:tc>
        <w:tc>
          <w:tcPr>
            <w:tcW w:w="901" w:type="dxa"/>
            <w:vAlign w:val="center"/>
          </w:tcPr>
          <w:p w:rsidR="00163649" w:rsidRPr="00733B94" w:rsidRDefault="00163649" w:rsidP="00163649">
            <w:pPr>
              <w:bidi/>
              <w:jc w:val="center"/>
              <w:rPr>
                <w:b w:val="0"/>
                <w:bCs w:val="0"/>
                <w:rtl/>
              </w:rPr>
            </w:pPr>
            <w:r w:rsidRPr="00733B94">
              <w:rPr>
                <w:rFonts w:hint="cs"/>
                <w:b w:val="0"/>
                <w:bCs w:val="0"/>
                <w:rtl/>
              </w:rPr>
              <w:t>368</w:t>
            </w:r>
          </w:p>
        </w:tc>
        <w:tc>
          <w:tcPr>
            <w:tcW w:w="964" w:type="dxa"/>
            <w:vAlign w:val="center"/>
          </w:tcPr>
          <w:p w:rsidR="00163649" w:rsidRPr="00733B94" w:rsidRDefault="00163649" w:rsidP="00163649">
            <w:pPr>
              <w:bidi/>
              <w:jc w:val="center"/>
              <w:rPr>
                <w:b w:val="0"/>
                <w:bCs w:val="0"/>
                <w:rtl/>
              </w:rPr>
            </w:pPr>
            <w:r w:rsidRPr="00733B94">
              <w:rPr>
                <w:rFonts w:hint="cs"/>
                <w:b w:val="0"/>
                <w:bCs w:val="0"/>
                <w:rtl/>
              </w:rPr>
              <w:t>92.5%</w:t>
            </w:r>
          </w:p>
        </w:tc>
        <w:tc>
          <w:tcPr>
            <w:tcW w:w="994" w:type="dxa"/>
            <w:vAlign w:val="center"/>
          </w:tcPr>
          <w:p w:rsidR="00163649" w:rsidRPr="00733B94" w:rsidRDefault="00163649" w:rsidP="00163649">
            <w:pPr>
              <w:bidi/>
              <w:jc w:val="center"/>
              <w:rPr>
                <w:b w:val="0"/>
                <w:bCs w:val="0"/>
                <w:rtl/>
              </w:rPr>
            </w:pPr>
            <w:r w:rsidRPr="00733B94">
              <w:rPr>
                <w:rFonts w:hint="cs"/>
                <w:b w:val="0"/>
                <w:bCs w:val="0"/>
                <w:rtl/>
              </w:rPr>
              <w:t>0.280</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0.7(0.3-1.4)</w:t>
            </w:r>
          </w:p>
        </w:tc>
      </w:tr>
    </w:tbl>
    <w:p w:rsidR="009D54A4" w:rsidRPr="00733B94" w:rsidRDefault="009D54A4" w:rsidP="009D54A4">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163649" w:rsidRPr="00733B94">
        <w:rPr>
          <w:rFonts w:hint="cs"/>
          <w:color w:val="000000" w:themeColor="text1"/>
          <w:sz w:val="32"/>
          <w:szCs w:val="32"/>
          <w:rtl/>
        </w:rPr>
        <w:t>2</w:t>
      </w:r>
      <w:r w:rsidRPr="00733B94">
        <w:rPr>
          <w:rFonts w:hint="cs"/>
          <w:color w:val="000000" w:themeColor="text1"/>
          <w:sz w:val="32"/>
          <w:szCs w:val="32"/>
          <w:rtl/>
        </w:rPr>
        <w:t>-2) نلاحظ ما يلي:</w:t>
      </w:r>
    </w:p>
    <w:p w:rsidR="00B32A22" w:rsidRPr="00733B94" w:rsidRDefault="00995489"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الأشخاص من الزمرة </w:t>
      </w:r>
      <w:r w:rsidR="00E57945" w:rsidRPr="00733B94">
        <w:rPr>
          <w:color w:val="000000" w:themeColor="text1"/>
          <w:sz w:val="32"/>
          <w:szCs w:val="32"/>
        </w:rPr>
        <w:t>O</w:t>
      </w:r>
      <w:r w:rsidR="00E57945" w:rsidRPr="00733B94">
        <w:rPr>
          <w:rFonts w:hint="cs"/>
          <w:color w:val="000000" w:themeColor="text1"/>
          <w:sz w:val="32"/>
          <w:szCs w:val="32"/>
          <w:rtl/>
        </w:rPr>
        <w:t xml:space="preserve"> و</w:t>
      </w:r>
      <w:r w:rsidR="00E57945" w:rsidRPr="00733B94">
        <w:rPr>
          <w:color w:val="000000" w:themeColor="text1"/>
          <w:sz w:val="32"/>
          <w:szCs w:val="32"/>
        </w:rPr>
        <w:t>AB</w:t>
      </w:r>
      <w:r w:rsidR="00E57945" w:rsidRPr="00733B94">
        <w:rPr>
          <w:rFonts w:hint="cs"/>
          <w:color w:val="000000" w:themeColor="text1"/>
          <w:sz w:val="32"/>
          <w:szCs w:val="32"/>
          <w:rtl/>
        </w:rPr>
        <w:t xml:space="preserve"> أعلى في مجموعة </w:t>
      </w:r>
      <w:r w:rsidR="004961AD" w:rsidRPr="00733B94">
        <w:rPr>
          <w:rFonts w:hint="cs"/>
          <w:color w:val="000000" w:themeColor="text1"/>
          <w:sz w:val="32"/>
          <w:szCs w:val="32"/>
          <w:rtl/>
        </w:rPr>
        <w:t xml:space="preserve">المرضى، بينما نسبة الأشخاص من الزمر الدموية الأخرى </w:t>
      </w:r>
      <w:r w:rsidR="00B32A22" w:rsidRPr="00733B94">
        <w:rPr>
          <w:rFonts w:hint="cs"/>
          <w:color w:val="000000" w:themeColor="text1"/>
          <w:sz w:val="32"/>
          <w:szCs w:val="32"/>
          <w:rtl/>
        </w:rPr>
        <w:t>أعلى في مجموعة الشاهد.</w:t>
      </w:r>
    </w:p>
    <w:p w:rsidR="00054797" w:rsidRPr="00733B94" w:rsidRDefault="00B32A22"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لم يكن للفرق بتوزع </w:t>
      </w:r>
      <w:r w:rsidR="00054797" w:rsidRPr="00733B94">
        <w:rPr>
          <w:rFonts w:hint="cs"/>
          <w:color w:val="000000" w:themeColor="text1"/>
          <w:sz w:val="32"/>
          <w:szCs w:val="32"/>
          <w:rtl/>
        </w:rPr>
        <w:t>المجموعتين بحسب الزمر الدموية أهمية إحصائية.</w:t>
      </w:r>
    </w:p>
    <w:p w:rsidR="009D54A4" w:rsidRPr="00733B94" w:rsidRDefault="00054797"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نلاحظ ان الزمرة </w:t>
      </w:r>
      <w:r w:rsidRPr="00733B94">
        <w:rPr>
          <w:color w:val="000000" w:themeColor="text1"/>
          <w:sz w:val="32"/>
          <w:szCs w:val="32"/>
        </w:rPr>
        <w:t>O</w:t>
      </w:r>
      <w:r w:rsidRPr="00733B94">
        <w:rPr>
          <w:rFonts w:hint="cs"/>
          <w:color w:val="000000" w:themeColor="text1"/>
          <w:sz w:val="32"/>
          <w:szCs w:val="32"/>
          <w:rtl/>
        </w:rPr>
        <w:t xml:space="preserve"> والزمرة </w:t>
      </w:r>
      <w:r w:rsidRPr="00733B94">
        <w:rPr>
          <w:color w:val="000000" w:themeColor="text1"/>
          <w:sz w:val="32"/>
          <w:szCs w:val="32"/>
        </w:rPr>
        <w:t>AB</w:t>
      </w:r>
      <w:r w:rsidRPr="00733B94">
        <w:rPr>
          <w:rFonts w:hint="cs"/>
          <w:color w:val="000000" w:themeColor="text1"/>
          <w:sz w:val="32"/>
          <w:szCs w:val="32"/>
          <w:rtl/>
        </w:rPr>
        <w:t xml:space="preserve"> ترافقتا بارتفاع نسبة الأرجحية بال</w:t>
      </w:r>
      <w:r w:rsidR="005715D5" w:rsidRPr="00733B94">
        <w:rPr>
          <w:rFonts w:hint="cs"/>
          <w:color w:val="000000" w:themeColor="text1"/>
          <w:sz w:val="32"/>
          <w:szCs w:val="32"/>
          <w:rtl/>
        </w:rPr>
        <w:t>إ</w:t>
      </w:r>
      <w:r w:rsidRPr="00733B94">
        <w:rPr>
          <w:rFonts w:hint="cs"/>
          <w:color w:val="000000" w:themeColor="text1"/>
          <w:sz w:val="32"/>
          <w:szCs w:val="32"/>
          <w:rtl/>
        </w:rPr>
        <w:t>صابة بالمتلازمة الإكليلية الحادة</w:t>
      </w:r>
      <w:r w:rsidR="009D54A4" w:rsidRPr="00733B94">
        <w:rPr>
          <w:rFonts w:hint="cs"/>
          <w:color w:val="000000" w:themeColor="text1"/>
          <w:sz w:val="32"/>
          <w:szCs w:val="32"/>
          <w:rtl/>
        </w:rPr>
        <w:t>.</w:t>
      </w:r>
    </w:p>
    <w:p w:rsidR="005715D5" w:rsidRPr="00733B94" w:rsidRDefault="005715D5"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lastRenderedPageBreak/>
        <w:t xml:space="preserve">إن نسبة الأشخاص ايجابيي </w:t>
      </w:r>
      <w:r w:rsidRPr="00733B94">
        <w:rPr>
          <w:color w:val="000000" w:themeColor="text1"/>
          <w:sz w:val="32"/>
          <w:szCs w:val="32"/>
        </w:rPr>
        <w:t>Rh</w:t>
      </w:r>
      <w:r w:rsidRPr="00733B94">
        <w:rPr>
          <w:rFonts w:hint="cs"/>
          <w:color w:val="000000" w:themeColor="text1"/>
          <w:sz w:val="32"/>
          <w:szCs w:val="32"/>
          <w:rtl/>
        </w:rPr>
        <w:t xml:space="preserve"> أعلى في مجموعة الشاهد</w:t>
      </w:r>
      <w:r w:rsidR="00C45E29" w:rsidRPr="00733B94">
        <w:rPr>
          <w:rFonts w:hint="cs"/>
          <w:color w:val="000000" w:themeColor="text1"/>
          <w:sz w:val="32"/>
          <w:szCs w:val="32"/>
          <w:rtl/>
        </w:rPr>
        <w:t xml:space="preserve"> لكن بدون اهمية إحصائية للفرق بين المجموعتين، ونلاحظ انخفاض نسبة أرجحية إصابتهم بالمتلازمة الإكليلية الحادة.</w:t>
      </w:r>
    </w:p>
    <w:p w:rsidR="00061D80" w:rsidRPr="00733B94" w:rsidRDefault="00061D80" w:rsidP="009D54A4">
      <w:pPr>
        <w:bidi/>
        <w:spacing w:line="240" w:lineRule="auto"/>
        <w:jc w:val="center"/>
        <w:rPr>
          <w:color w:val="000000" w:themeColor="text1"/>
          <w:rtl/>
        </w:rPr>
      </w:pPr>
      <w:r w:rsidRPr="00733B94">
        <w:rPr>
          <w:noProof/>
        </w:rPr>
        <w:drawing>
          <wp:inline distT="0" distB="0" distL="0" distR="0" wp14:anchorId="18E08E68" wp14:editId="79C3DDAE">
            <wp:extent cx="5422605" cy="3965945"/>
            <wp:effectExtent l="0" t="0" r="6985" b="0"/>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D54A4" w:rsidRPr="00733B94" w:rsidRDefault="009D54A4" w:rsidP="00061D80">
      <w:pPr>
        <w:bidi/>
        <w:spacing w:line="240" w:lineRule="auto"/>
        <w:jc w:val="center"/>
        <w:rPr>
          <w:color w:val="000000" w:themeColor="text1"/>
          <w:rtl/>
        </w:rPr>
      </w:pPr>
      <w:r w:rsidRPr="00733B94">
        <w:rPr>
          <w:rFonts w:hint="cs"/>
          <w:color w:val="000000" w:themeColor="text1"/>
          <w:rtl/>
        </w:rPr>
        <w:t>المخطط (</w:t>
      </w:r>
      <w:r w:rsidR="00CF55A2" w:rsidRPr="00733B94">
        <w:rPr>
          <w:rFonts w:hint="cs"/>
          <w:color w:val="000000" w:themeColor="text1"/>
          <w:rtl/>
        </w:rPr>
        <w:t>2</w:t>
      </w:r>
      <w:r w:rsidRPr="00733B94">
        <w:rPr>
          <w:rFonts w:hint="cs"/>
          <w:color w:val="000000" w:themeColor="text1"/>
          <w:rtl/>
        </w:rPr>
        <w:t xml:space="preserve">-2) مقارنة </w:t>
      </w:r>
      <w:r w:rsidR="00061D80" w:rsidRPr="00733B94">
        <w:rPr>
          <w:rFonts w:hint="cs"/>
          <w:color w:val="000000" w:themeColor="text1"/>
          <w:rtl/>
        </w:rPr>
        <w:t>الزمر الدموية</w:t>
      </w:r>
      <w:r w:rsidRPr="00733B94">
        <w:rPr>
          <w:rFonts w:hint="cs"/>
          <w:color w:val="000000" w:themeColor="text1"/>
          <w:rtl/>
        </w:rPr>
        <w:t xml:space="preserve"> بين مجموعة المرضى والشاهد</w:t>
      </w:r>
    </w:p>
    <w:p w:rsidR="0035765F" w:rsidRPr="00733B94" w:rsidRDefault="0035765F" w:rsidP="005422D9">
      <w:pPr>
        <w:pStyle w:val="a3"/>
        <w:numPr>
          <w:ilvl w:val="0"/>
          <w:numId w:val="6"/>
        </w:numPr>
        <w:bidi/>
        <w:spacing w:line="240" w:lineRule="auto"/>
        <w:jc w:val="lowKashida"/>
        <w:rPr>
          <w:color w:val="000000" w:themeColor="text1"/>
          <w:sz w:val="32"/>
          <w:szCs w:val="32"/>
        </w:rPr>
      </w:pPr>
      <w:r w:rsidRPr="00733B94">
        <w:rPr>
          <w:color w:val="000000" w:themeColor="text1"/>
          <w:sz w:val="32"/>
          <w:szCs w:val="32"/>
          <w:rtl/>
        </w:rPr>
        <w:t xml:space="preserve">مقارنة </w:t>
      </w:r>
      <w:r w:rsidRPr="00733B94">
        <w:rPr>
          <w:color w:val="000000" w:themeColor="text1"/>
          <w:sz w:val="32"/>
          <w:szCs w:val="32"/>
        </w:rPr>
        <w:t>BMI</w:t>
      </w:r>
      <w:r w:rsidRPr="00733B94">
        <w:rPr>
          <w:color w:val="000000" w:themeColor="text1"/>
          <w:sz w:val="32"/>
          <w:szCs w:val="32"/>
          <w:rtl/>
        </w:rPr>
        <w:t xml:space="preserve"> بين مجموعة المرضى والشاهد</w:t>
      </w:r>
    </w:p>
    <w:tbl>
      <w:tblPr>
        <w:tblStyle w:val="119"/>
        <w:bidiVisual/>
        <w:tblW w:w="0" w:type="auto"/>
        <w:jc w:val="center"/>
        <w:tblLook w:val="04A0" w:firstRow="1" w:lastRow="0" w:firstColumn="1" w:lastColumn="0" w:noHBand="0" w:noVBand="1"/>
      </w:tblPr>
      <w:tblGrid>
        <w:gridCol w:w="2057"/>
        <w:gridCol w:w="901"/>
        <w:gridCol w:w="952"/>
        <w:gridCol w:w="901"/>
        <w:gridCol w:w="964"/>
        <w:gridCol w:w="994"/>
        <w:gridCol w:w="1753"/>
      </w:tblGrid>
      <w:tr w:rsidR="00163649" w:rsidRPr="00733B94" w:rsidTr="00C529A8">
        <w:trPr>
          <w:jc w:val="center"/>
        </w:trPr>
        <w:tc>
          <w:tcPr>
            <w:tcW w:w="8522" w:type="dxa"/>
            <w:gridSpan w:val="7"/>
            <w:shd w:val="clear" w:color="auto" w:fill="002060"/>
            <w:vAlign w:val="center"/>
          </w:tcPr>
          <w:p w:rsidR="00163649" w:rsidRPr="00733B94" w:rsidRDefault="00163649" w:rsidP="00163649">
            <w:pPr>
              <w:bidi/>
              <w:jc w:val="center"/>
              <w:rPr>
                <w:b w:val="0"/>
                <w:bCs w:val="0"/>
                <w:rtl/>
              </w:rPr>
            </w:pPr>
            <w:r w:rsidRPr="00733B94">
              <w:rPr>
                <w:rFonts w:hint="cs"/>
                <w:b w:val="0"/>
                <w:bCs w:val="0"/>
                <w:rtl/>
              </w:rPr>
              <w:t xml:space="preserve">الجدول (3-2) مقارنة </w:t>
            </w:r>
            <w:r w:rsidRPr="00733B94">
              <w:rPr>
                <w:b w:val="0"/>
                <w:bCs w:val="0"/>
              </w:rPr>
              <w:t>BMI</w:t>
            </w:r>
            <w:r w:rsidRPr="00733B94">
              <w:rPr>
                <w:rFonts w:hint="cs"/>
                <w:b w:val="0"/>
                <w:bCs w:val="0"/>
                <w:rtl/>
              </w:rPr>
              <w:t xml:space="preserve"> بين مجموعة المرضى والشاهد</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1853"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الشاهد</w:t>
            </w:r>
          </w:p>
        </w:tc>
        <w:tc>
          <w:tcPr>
            <w:tcW w:w="1865"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المرضى</w:t>
            </w:r>
          </w:p>
        </w:tc>
        <w:tc>
          <w:tcPr>
            <w:tcW w:w="994" w:type="dxa"/>
            <w:shd w:val="clear" w:color="auto" w:fill="E5B8B7" w:themeFill="accent2" w:themeFillTint="66"/>
            <w:vAlign w:val="center"/>
          </w:tcPr>
          <w:p w:rsidR="00163649" w:rsidRPr="00733B94" w:rsidRDefault="00163649" w:rsidP="00163649">
            <w:pPr>
              <w:bidi/>
              <w:jc w:val="center"/>
              <w:rPr>
                <w:b w:val="0"/>
                <w:bCs w:val="0"/>
                <w:rtl/>
              </w:rPr>
            </w:pPr>
          </w:p>
        </w:tc>
        <w:tc>
          <w:tcPr>
            <w:tcW w:w="1753" w:type="dxa"/>
            <w:shd w:val="clear" w:color="auto" w:fill="E5B8B7" w:themeFill="accent2" w:themeFillTint="66"/>
            <w:vAlign w:val="center"/>
          </w:tcPr>
          <w:p w:rsidR="00163649" w:rsidRPr="00733B94" w:rsidRDefault="00163649" w:rsidP="00163649">
            <w:pPr>
              <w:bidi/>
              <w:jc w:val="center"/>
              <w:rPr>
                <w:b w:val="0"/>
                <w:bCs w:val="0"/>
                <w:rtl/>
              </w:rPr>
            </w:pP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52"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01"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6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94"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P</w:t>
            </w:r>
          </w:p>
        </w:tc>
        <w:tc>
          <w:tcPr>
            <w:tcW w:w="1753"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OR</w:t>
            </w:r>
            <w:r w:rsidRPr="00733B94">
              <w:rPr>
                <w:rFonts w:hint="cs"/>
                <w:b w:val="0"/>
                <w:bCs w:val="0"/>
                <w:rtl/>
              </w:rPr>
              <w:t>(</w:t>
            </w:r>
            <w:r w:rsidRPr="00733B94">
              <w:rPr>
                <w:b w:val="0"/>
                <w:bCs w:val="0"/>
              </w:rPr>
              <w:t>CI95%</w:t>
            </w:r>
            <w:r w:rsidRPr="00733B94">
              <w:rPr>
                <w:rFonts w:hint="cs"/>
                <w:b w:val="0"/>
                <w:bCs w:val="0"/>
                <w:rtl/>
              </w:rPr>
              <w:t>)</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BMI</w:t>
            </w:r>
            <w:r w:rsidRPr="00733B94">
              <w:rPr>
                <w:rFonts w:hint="cs"/>
                <w:b w:val="0"/>
                <w:bCs w:val="0"/>
                <w:rtl/>
              </w:rPr>
              <w:t xml:space="preserve"> أقل من 18.5 كغ\م</w:t>
            </w:r>
            <w:r w:rsidRPr="00733B94">
              <w:rPr>
                <w:rFonts w:hint="cs"/>
                <w:b w:val="0"/>
                <w:bCs w:val="0"/>
                <w:vertAlign w:val="superscript"/>
                <w:rtl/>
              </w:rPr>
              <w:t>2</w:t>
            </w:r>
          </w:p>
        </w:tc>
        <w:tc>
          <w:tcPr>
            <w:tcW w:w="901" w:type="dxa"/>
            <w:vAlign w:val="center"/>
          </w:tcPr>
          <w:p w:rsidR="00163649" w:rsidRPr="00733B94" w:rsidRDefault="00163649" w:rsidP="00163649">
            <w:pPr>
              <w:bidi/>
              <w:jc w:val="center"/>
              <w:rPr>
                <w:b w:val="0"/>
                <w:bCs w:val="0"/>
                <w:rtl/>
              </w:rPr>
            </w:pPr>
            <w:r w:rsidRPr="00733B94">
              <w:rPr>
                <w:rFonts w:hint="cs"/>
                <w:b w:val="0"/>
                <w:bCs w:val="0"/>
                <w:rtl/>
              </w:rPr>
              <w:t>6</w:t>
            </w:r>
          </w:p>
        </w:tc>
        <w:tc>
          <w:tcPr>
            <w:tcW w:w="952" w:type="dxa"/>
            <w:vAlign w:val="center"/>
          </w:tcPr>
          <w:p w:rsidR="00163649" w:rsidRPr="00733B94" w:rsidRDefault="00163649" w:rsidP="00163649">
            <w:pPr>
              <w:bidi/>
              <w:jc w:val="center"/>
              <w:rPr>
                <w:b w:val="0"/>
                <w:bCs w:val="0"/>
                <w:rtl/>
              </w:rPr>
            </w:pPr>
            <w:r w:rsidRPr="00733B94">
              <w:rPr>
                <w:rFonts w:hint="cs"/>
                <w:b w:val="0"/>
                <w:bCs w:val="0"/>
                <w:rtl/>
              </w:rPr>
              <w:t>3.4%</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10</w:t>
            </w:r>
          </w:p>
        </w:tc>
        <w:tc>
          <w:tcPr>
            <w:tcW w:w="964" w:type="dxa"/>
            <w:vAlign w:val="center"/>
          </w:tcPr>
          <w:p w:rsidR="00163649" w:rsidRPr="00733B94" w:rsidRDefault="00163649" w:rsidP="00163649">
            <w:pPr>
              <w:bidi/>
              <w:jc w:val="center"/>
              <w:rPr>
                <w:b w:val="0"/>
                <w:bCs w:val="0"/>
                <w:rtl/>
              </w:rPr>
            </w:pPr>
            <w:r w:rsidRPr="00733B94">
              <w:rPr>
                <w:rFonts w:hint="cs"/>
                <w:b w:val="0"/>
                <w:bCs w:val="0"/>
                <w:rtl/>
              </w:rPr>
              <w:t>2.5%</w:t>
            </w:r>
          </w:p>
        </w:tc>
        <w:tc>
          <w:tcPr>
            <w:tcW w:w="994" w:type="dxa"/>
            <w:vAlign w:val="center"/>
          </w:tcPr>
          <w:p w:rsidR="00163649" w:rsidRPr="00733B94" w:rsidRDefault="00163649" w:rsidP="00163649">
            <w:pPr>
              <w:bidi/>
              <w:jc w:val="center"/>
              <w:rPr>
                <w:b w:val="0"/>
                <w:bCs w:val="0"/>
                <w:rtl/>
              </w:rPr>
            </w:pPr>
            <w:r w:rsidRPr="00733B94">
              <w:rPr>
                <w:rFonts w:hint="cs"/>
                <w:b w:val="0"/>
                <w:bCs w:val="0"/>
                <w:rtl/>
              </w:rPr>
              <w:t>0.555</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0.7(0.3-2.1)</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BMI</w:t>
            </w:r>
            <w:r w:rsidRPr="00733B94">
              <w:rPr>
                <w:rFonts w:hint="cs"/>
                <w:b w:val="0"/>
                <w:bCs w:val="0"/>
                <w:rtl/>
              </w:rPr>
              <w:t xml:space="preserve"> 18.5-25 كغ\م</w:t>
            </w:r>
            <w:r w:rsidRPr="00733B94">
              <w:rPr>
                <w:rFonts w:hint="cs"/>
                <w:b w:val="0"/>
                <w:bCs w:val="0"/>
                <w:vertAlign w:val="superscript"/>
                <w:rtl/>
              </w:rPr>
              <w:t>2</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143</w:t>
            </w:r>
          </w:p>
        </w:tc>
        <w:tc>
          <w:tcPr>
            <w:tcW w:w="952" w:type="dxa"/>
            <w:vAlign w:val="center"/>
          </w:tcPr>
          <w:p w:rsidR="00163649" w:rsidRPr="00733B94" w:rsidRDefault="00163649" w:rsidP="00163649">
            <w:pPr>
              <w:bidi/>
              <w:jc w:val="center"/>
              <w:rPr>
                <w:b w:val="0"/>
                <w:bCs w:val="0"/>
                <w:rtl/>
              </w:rPr>
            </w:pPr>
            <w:r w:rsidRPr="00733B94">
              <w:rPr>
                <w:rFonts w:hint="cs"/>
                <w:b w:val="0"/>
                <w:bCs w:val="0"/>
                <w:rtl/>
              </w:rPr>
              <w:t>80.8%</w:t>
            </w:r>
          </w:p>
        </w:tc>
        <w:tc>
          <w:tcPr>
            <w:tcW w:w="901" w:type="dxa"/>
            <w:vAlign w:val="center"/>
          </w:tcPr>
          <w:p w:rsidR="00163649" w:rsidRPr="00733B94" w:rsidRDefault="00163649" w:rsidP="00163649">
            <w:pPr>
              <w:bidi/>
              <w:jc w:val="center"/>
              <w:rPr>
                <w:b w:val="0"/>
                <w:bCs w:val="0"/>
                <w:rtl/>
              </w:rPr>
            </w:pPr>
            <w:r w:rsidRPr="00733B94">
              <w:rPr>
                <w:rFonts w:hint="cs"/>
                <w:b w:val="0"/>
                <w:bCs w:val="0"/>
                <w:rtl/>
              </w:rPr>
              <w:t>279</w:t>
            </w:r>
          </w:p>
        </w:tc>
        <w:tc>
          <w:tcPr>
            <w:tcW w:w="964" w:type="dxa"/>
            <w:vAlign w:val="center"/>
          </w:tcPr>
          <w:p w:rsidR="00163649" w:rsidRPr="00733B94" w:rsidRDefault="00163649" w:rsidP="00163649">
            <w:pPr>
              <w:bidi/>
              <w:jc w:val="center"/>
              <w:rPr>
                <w:b w:val="0"/>
                <w:bCs w:val="0"/>
                <w:rtl/>
              </w:rPr>
            </w:pPr>
            <w:r w:rsidRPr="00733B94">
              <w:rPr>
                <w:rFonts w:hint="cs"/>
                <w:b w:val="0"/>
                <w:bCs w:val="0"/>
                <w:rtl/>
              </w:rPr>
              <w:t>70.1%</w:t>
            </w:r>
          </w:p>
        </w:tc>
        <w:tc>
          <w:tcPr>
            <w:tcW w:w="99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0.007</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0.6(0.4-0.9)</w:t>
            </w:r>
          </w:p>
        </w:tc>
      </w:tr>
      <w:tr w:rsidR="00163649" w:rsidRPr="00733B94" w:rsidTr="00C529A8">
        <w:trPr>
          <w:jc w:val="center"/>
        </w:trPr>
        <w:tc>
          <w:tcPr>
            <w:tcW w:w="2057" w:type="dxa"/>
            <w:shd w:val="clear" w:color="auto" w:fill="E5B8B7" w:themeFill="accent2" w:themeFillTint="66"/>
            <w:vAlign w:val="center"/>
          </w:tcPr>
          <w:p w:rsidR="00163649" w:rsidRPr="00733B94" w:rsidRDefault="00163649" w:rsidP="00163649">
            <w:pPr>
              <w:bidi/>
              <w:jc w:val="center"/>
              <w:rPr>
                <w:b w:val="0"/>
                <w:bCs w:val="0"/>
                <w:vertAlign w:val="superscript"/>
                <w:rtl/>
              </w:rPr>
            </w:pPr>
            <w:r w:rsidRPr="00733B94">
              <w:rPr>
                <w:b w:val="0"/>
                <w:bCs w:val="0"/>
              </w:rPr>
              <w:t>BMI</w:t>
            </w:r>
            <w:r w:rsidRPr="00733B94">
              <w:rPr>
                <w:rFonts w:hint="cs"/>
                <w:b w:val="0"/>
                <w:bCs w:val="0"/>
                <w:rtl/>
              </w:rPr>
              <w:t xml:space="preserve"> أكثر من 25كغ\م</w:t>
            </w:r>
            <w:r w:rsidRPr="00733B94">
              <w:rPr>
                <w:rFonts w:hint="cs"/>
                <w:b w:val="0"/>
                <w:bCs w:val="0"/>
                <w:vertAlign w:val="superscript"/>
                <w:rtl/>
              </w:rPr>
              <w:t>2</w:t>
            </w:r>
          </w:p>
        </w:tc>
        <w:tc>
          <w:tcPr>
            <w:tcW w:w="901" w:type="dxa"/>
            <w:vAlign w:val="center"/>
          </w:tcPr>
          <w:p w:rsidR="00163649" w:rsidRPr="00733B94" w:rsidRDefault="00163649" w:rsidP="00163649">
            <w:pPr>
              <w:bidi/>
              <w:jc w:val="center"/>
              <w:rPr>
                <w:b w:val="0"/>
                <w:bCs w:val="0"/>
                <w:rtl/>
              </w:rPr>
            </w:pPr>
            <w:r w:rsidRPr="00733B94">
              <w:rPr>
                <w:rFonts w:hint="cs"/>
                <w:b w:val="0"/>
                <w:bCs w:val="0"/>
                <w:rtl/>
              </w:rPr>
              <w:t>28</w:t>
            </w:r>
          </w:p>
        </w:tc>
        <w:tc>
          <w:tcPr>
            <w:tcW w:w="952" w:type="dxa"/>
            <w:vAlign w:val="center"/>
          </w:tcPr>
          <w:p w:rsidR="00163649" w:rsidRPr="00733B94" w:rsidRDefault="00163649" w:rsidP="00163649">
            <w:pPr>
              <w:bidi/>
              <w:jc w:val="center"/>
              <w:rPr>
                <w:b w:val="0"/>
                <w:bCs w:val="0"/>
                <w:rtl/>
              </w:rPr>
            </w:pPr>
            <w:r w:rsidRPr="00733B94">
              <w:rPr>
                <w:rFonts w:hint="cs"/>
                <w:b w:val="0"/>
                <w:bCs w:val="0"/>
                <w:rtl/>
              </w:rPr>
              <w:t>15.8%</w:t>
            </w:r>
          </w:p>
        </w:tc>
        <w:tc>
          <w:tcPr>
            <w:tcW w:w="901" w:type="dxa"/>
            <w:vAlign w:val="center"/>
          </w:tcPr>
          <w:p w:rsidR="00163649" w:rsidRPr="00733B94" w:rsidRDefault="00163649" w:rsidP="00163649">
            <w:pPr>
              <w:bidi/>
              <w:jc w:val="center"/>
              <w:rPr>
                <w:b w:val="0"/>
                <w:bCs w:val="0"/>
                <w:rtl/>
              </w:rPr>
            </w:pPr>
            <w:r w:rsidRPr="00733B94">
              <w:rPr>
                <w:rFonts w:hint="cs"/>
                <w:b w:val="0"/>
                <w:bCs w:val="0"/>
                <w:rtl/>
              </w:rPr>
              <w:t>109</w:t>
            </w:r>
          </w:p>
        </w:tc>
        <w:tc>
          <w:tcPr>
            <w:tcW w:w="964" w:type="dxa"/>
            <w:vAlign w:val="center"/>
          </w:tcPr>
          <w:p w:rsidR="00163649" w:rsidRPr="00733B94" w:rsidRDefault="00163649" w:rsidP="00163649">
            <w:pPr>
              <w:bidi/>
              <w:jc w:val="center"/>
              <w:rPr>
                <w:b w:val="0"/>
                <w:bCs w:val="0"/>
                <w:rtl/>
              </w:rPr>
            </w:pPr>
            <w:r w:rsidRPr="00733B94">
              <w:rPr>
                <w:rFonts w:hint="cs"/>
                <w:b w:val="0"/>
                <w:bCs w:val="0"/>
                <w:rtl/>
              </w:rPr>
              <w:t>27.4%</w:t>
            </w:r>
          </w:p>
        </w:tc>
        <w:tc>
          <w:tcPr>
            <w:tcW w:w="99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0.003</w:t>
            </w:r>
          </w:p>
        </w:tc>
        <w:tc>
          <w:tcPr>
            <w:tcW w:w="1753" w:type="dxa"/>
            <w:vAlign w:val="center"/>
          </w:tcPr>
          <w:p w:rsidR="00163649" w:rsidRPr="00733B94" w:rsidRDefault="00163649" w:rsidP="00163649">
            <w:pPr>
              <w:bidi/>
              <w:jc w:val="center"/>
              <w:rPr>
                <w:b w:val="0"/>
                <w:bCs w:val="0"/>
                <w:rtl/>
              </w:rPr>
            </w:pPr>
            <w:r w:rsidRPr="00733B94">
              <w:rPr>
                <w:rFonts w:hint="cs"/>
                <w:b w:val="0"/>
                <w:bCs w:val="0"/>
                <w:rtl/>
              </w:rPr>
              <w:t>2(1.3-3.2)</w:t>
            </w:r>
          </w:p>
        </w:tc>
      </w:tr>
    </w:tbl>
    <w:p w:rsidR="009D54A4" w:rsidRPr="00733B94" w:rsidRDefault="009D54A4" w:rsidP="009D54A4">
      <w:pPr>
        <w:bidi/>
        <w:spacing w:line="240" w:lineRule="auto"/>
        <w:ind w:firstLine="720"/>
        <w:jc w:val="lowKashida"/>
        <w:rPr>
          <w:color w:val="000000" w:themeColor="text1"/>
          <w:sz w:val="32"/>
          <w:szCs w:val="32"/>
          <w:rtl/>
        </w:rPr>
      </w:pPr>
      <w:r w:rsidRPr="00733B94">
        <w:rPr>
          <w:rFonts w:hint="cs"/>
          <w:color w:val="000000" w:themeColor="text1"/>
          <w:sz w:val="32"/>
          <w:szCs w:val="32"/>
          <w:rtl/>
        </w:rPr>
        <w:lastRenderedPageBreak/>
        <w:t>من الجدول (</w:t>
      </w:r>
      <w:r w:rsidR="00163649" w:rsidRPr="00733B94">
        <w:rPr>
          <w:rFonts w:hint="cs"/>
          <w:color w:val="000000" w:themeColor="text1"/>
          <w:sz w:val="32"/>
          <w:szCs w:val="32"/>
          <w:rtl/>
        </w:rPr>
        <w:t>3</w:t>
      </w:r>
      <w:r w:rsidRPr="00733B94">
        <w:rPr>
          <w:rFonts w:hint="cs"/>
          <w:color w:val="000000" w:themeColor="text1"/>
          <w:sz w:val="32"/>
          <w:szCs w:val="32"/>
          <w:rtl/>
        </w:rPr>
        <w:t>-2) نلاحظ ما يلي:</w:t>
      </w:r>
    </w:p>
    <w:p w:rsidR="009D54A4" w:rsidRPr="00733B94" w:rsidRDefault="00CF55A2"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المرضى الذين لديهم </w:t>
      </w:r>
      <w:r w:rsidRPr="00733B94">
        <w:rPr>
          <w:color w:val="000000" w:themeColor="text1"/>
          <w:sz w:val="32"/>
          <w:szCs w:val="32"/>
        </w:rPr>
        <w:t>BMI</w:t>
      </w:r>
      <w:r w:rsidRPr="00733B94">
        <w:rPr>
          <w:rFonts w:hint="cs"/>
          <w:color w:val="000000" w:themeColor="text1"/>
          <w:sz w:val="32"/>
          <w:szCs w:val="32"/>
          <w:rtl/>
        </w:rPr>
        <w:t xml:space="preserve"> أقل من 18.5 كغ\م</w:t>
      </w:r>
      <w:r w:rsidRPr="00733B94">
        <w:rPr>
          <w:rFonts w:hint="cs"/>
          <w:color w:val="000000" w:themeColor="text1"/>
          <w:sz w:val="32"/>
          <w:szCs w:val="32"/>
          <w:vertAlign w:val="superscript"/>
          <w:rtl/>
        </w:rPr>
        <w:t>2</w:t>
      </w:r>
      <w:r w:rsidRPr="00733B94">
        <w:rPr>
          <w:rFonts w:hint="cs"/>
          <w:color w:val="000000" w:themeColor="text1"/>
          <w:sz w:val="32"/>
          <w:szCs w:val="32"/>
          <w:rtl/>
        </w:rPr>
        <w:t xml:space="preserve"> أعلى في مجموعة </w:t>
      </w:r>
      <w:r w:rsidR="006E554B" w:rsidRPr="00733B94">
        <w:rPr>
          <w:rFonts w:hint="cs"/>
          <w:color w:val="000000" w:themeColor="text1"/>
          <w:sz w:val="32"/>
          <w:szCs w:val="32"/>
          <w:rtl/>
        </w:rPr>
        <w:t>الشاهد لكن بدون أهمية إحصائية للفرق، مع ملاحظة انخفاض نسبة أرجحية إصابتهم بالمتلازمة الإكليلية الحادة</w:t>
      </w:r>
      <w:r w:rsidR="009D54A4" w:rsidRPr="00733B94">
        <w:rPr>
          <w:rFonts w:hint="cs"/>
          <w:color w:val="000000" w:themeColor="text1"/>
          <w:sz w:val="32"/>
          <w:szCs w:val="32"/>
          <w:rtl/>
        </w:rPr>
        <w:t>.</w:t>
      </w:r>
    </w:p>
    <w:p w:rsidR="009D54A4" w:rsidRPr="00733B94" w:rsidRDefault="006E554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المرضى الذين لديهم </w:t>
      </w:r>
      <w:r w:rsidRPr="00733B94">
        <w:rPr>
          <w:color w:val="000000" w:themeColor="text1"/>
          <w:sz w:val="32"/>
          <w:szCs w:val="32"/>
        </w:rPr>
        <w:t>BMI</w:t>
      </w:r>
      <w:r w:rsidRPr="00733B94">
        <w:rPr>
          <w:rFonts w:hint="cs"/>
          <w:color w:val="000000" w:themeColor="text1"/>
          <w:sz w:val="32"/>
          <w:szCs w:val="32"/>
          <w:rtl/>
        </w:rPr>
        <w:t xml:space="preserve"> ما بين 18.5-25 كغ\م</w:t>
      </w:r>
      <w:r w:rsidRPr="00733B94">
        <w:rPr>
          <w:rFonts w:hint="cs"/>
          <w:color w:val="000000" w:themeColor="text1"/>
          <w:sz w:val="32"/>
          <w:szCs w:val="32"/>
          <w:vertAlign w:val="superscript"/>
          <w:rtl/>
        </w:rPr>
        <w:t>2</w:t>
      </w:r>
      <w:r w:rsidRPr="00733B94">
        <w:rPr>
          <w:rFonts w:hint="cs"/>
          <w:color w:val="000000" w:themeColor="text1"/>
          <w:sz w:val="32"/>
          <w:szCs w:val="32"/>
          <w:rtl/>
        </w:rPr>
        <w:t xml:space="preserve"> أعلى في مجموعة الشا</w:t>
      </w:r>
      <w:r w:rsidR="00134D8A" w:rsidRPr="00733B94">
        <w:rPr>
          <w:rFonts w:hint="cs"/>
          <w:color w:val="000000" w:themeColor="text1"/>
          <w:sz w:val="32"/>
          <w:szCs w:val="32"/>
          <w:rtl/>
        </w:rPr>
        <w:t>هد وبفارق هام إحصائياً، ونلاحظ ا</w:t>
      </w:r>
      <w:r w:rsidRPr="00733B94">
        <w:rPr>
          <w:rFonts w:hint="cs"/>
          <w:color w:val="000000" w:themeColor="text1"/>
          <w:sz w:val="32"/>
          <w:szCs w:val="32"/>
          <w:rtl/>
        </w:rPr>
        <w:t>نخفاض نسبة أرجحية إصابتهم بالمتلازمة الإكليلية الحادة</w:t>
      </w:r>
      <w:r w:rsidR="009D54A4" w:rsidRPr="00733B94">
        <w:rPr>
          <w:rFonts w:hint="cs"/>
          <w:color w:val="000000" w:themeColor="text1"/>
          <w:sz w:val="32"/>
          <w:szCs w:val="32"/>
          <w:rtl/>
        </w:rPr>
        <w:t>.</w:t>
      </w:r>
    </w:p>
    <w:p w:rsidR="009D54A4" w:rsidRPr="00733B94" w:rsidRDefault="006E554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المرضى الذين لديهم </w:t>
      </w:r>
      <w:r w:rsidRPr="00733B94">
        <w:rPr>
          <w:color w:val="000000" w:themeColor="text1"/>
          <w:sz w:val="32"/>
          <w:szCs w:val="32"/>
        </w:rPr>
        <w:t>BMI</w:t>
      </w:r>
      <w:r w:rsidRPr="00733B94">
        <w:rPr>
          <w:rFonts w:hint="cs"/>
          <w:color w:val="000000" w:themeColor="text1"/>
          <w:sz w:val="32"/>
          <w:szCs w:val="32"/>
          <w:rtl/>
        </w:rPr>
        <w:t xml:space="preserve"> أكبر من 25 كغ\م</w:t>
      </w:r>
      <w:r w:rsidRPr="00733B94">
        <w:rPr>
          <w:rFonts w:hint="cs"/>
          <w:color w:val="000000" w:themeColor="text1"/>
          <w:sz w:val="32"/>
          <w:szCs w:val="32"/>
          <w:vertAlign w:val="superscript"/>
          <w:rtl/>
        </w:rPr>
        <w:t>2</w:t>
      </w:r>
      <w:r w:rsidRPr="00733B94">
        <w:rPr>
          <w:rFonts w:hint="cs"/>
          <w:color w:val="000000" w:themeColor="text1"/>
          <w:sz w:val="32"/>
          <w:szCs w:val="32"/>
          <w:rtl/>
        </w:rPr>
        <w:t xml:space="preserve"> أعلى في </w:t>
      </w:r>
      <w:r w:rsidR="00446CCB" w:rsidRPr="00733B94">
        <w:rPr>
          <w:rFonts w:hint="cs"/>
          <w:color w:val="000000" w:themeColor="text1"/>
          <w:sz w:val="32"/>
          <w:szCs w:val="32"/>
          <w:rtl/>
        </w:rPr>
        <w:t>مجموعة المرضى وبفارق هام إحصائياً، ونلاحظ ارتفاع نسبة أرجحية إصابتهم بالمتلازمة الإكليلية الحادة</w:t>
      </w:r>
      <w:r w:rsidR="009D54A4" w:rsidRPr="00733B94">
        <w:rPr>
          <w:rFonts w:hint="cs"/>
          <w:color w:val="000000" w:themeColor="text1"/>
          <w:sz w:val="32"/>
          <w:szCs w:val="32"/>
          <w:rtl/>
        </w:rPr>
        <w:t>.</w:t>
      </w:r>
    </w:p>
    <w:p w:rsidR="00061D80" w:rsidRPr="00733B94" w:rsidRDefault="00061D80" w:rsidP="009D54A4">
      <w:pPr>
        <w:bidi/>
        <w:spacing w:line="240" w:lineRule="auto"/>
        <w:jc w:val="center"/>
        <w:rPr>
          <w:color w:val="000000" w:themeColor="text1"/>
          <w:rtl/>
        </w:rPr>
      </w:pPr>
      <w:r w:rsidRPr="00733B94">
        <w:rPr>
          <w:noProof/>
        </w:rPr>
        <w:drawing>
          <wp:inline distT="0" distB="0" distL="0" distR="0" wp14:anchorId="6A1C5B5D" wp14:editId="5CE9E210">
            <wp:extent cx="5539563" cy="4561368"/>
            <wp:effectExtent l="0" t="0" r="4445" b="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D54A4" w:rsidRPr="00733B94" w:rsidRDefault="009D54A4" w:rsidP="00061D80">
      <w:pPr>
        <w:bidi/>
        <w:spacing w:line="240" w:lineRule="auto"/>
        <w:jc w:val="center"/>
        <w:rPr>
          <w:color w:val="000000" w:themeColor="text1"/>
        </w:rPr>
      </w:pPr>
      <w:r w:rsidRPr="00733B94">
        <w:rPr>
          <w:rFonts w:hint="cs"/>
          <w:color w:val="000000" w:themeColor="text1"/>
          <w:rtl/>
        </w:rPr>
        <w:t>المخطط (</w:t>
      </w:r>
      <w:r w:rsidR="00061D80" w:rsidRPr="00733B94">
        <w:rPr>
          <w:rFonts w:hint="cs"/>
          <w:color w:val="000000" w:themeColor="text1"/>
          <w:rtl/>
        </w:rPr>
        <w:t>3</w:t>
      </w:r>
      <w:r w:rsidRPr="00733B94">
        <w:rPr>
          <w:rFonts w:hint="cs"/>
          <w:color w:val="000000" w:themeColor="text1"/>
          <w:rtl/>
        </w:rPr>
        <w:t xml:space="preserve">-2) مقارنة </w:t>
      </w:r>
      <w:r w:rsidR="00061D80" w:rsidRPr="00733B94">
        <w:rPr>
          <w:color w:val="000000" w:themeColor="text1"/>
        </w:rPr>
        <w:t>BMI</w:t>
      </w:r>
      <w:r w:rsidRPr="00733B94">
        <w:rPr>
          <w:rFonts w:hint="cs"/>
          <w:color w:val="000000" w:themeColor="text1"/>
          <w:rtl/>
        </w:rPr>
        <w:t xml:space="preserve"> بين مجموعة المرضى والشاهد</w:t>
      </w:r>
    </w:p>
    <w:p w:rsidR="0035765F" w:rsidRPr="00733B94" w:rsidRDefault="0035765F" w:rsidP="005422D9">
      <w:pPr>
        <w:pStyle w:val="a3"/>
        <w:keepNext/>
        <w:numPr>
          <w:ilvl w:val="0"/>
          <w:numId w:val="6"/>
        </w:numPr>
        <w:bidi/>
        <w:spacing w:line="240" w:lineRule="auto"/>
        <w:ind w:left="714" w:hanging="357"/>
        <w:jc w:val="lowKashida"/>
        <w:rPr>
          <w:color w:val="000000" w:themeColor="text1"/>
          <w:sz w:val="32"/>
          <w:szCs w:val="32"/>
        </w:rPr>
      </w:pPr>
      <w:r w:rsidRPr="00733B94">
        <w:rPr>
          <w:color w:val="000000" w:themeColor="text1"/>
          <w:sz w:val="32"/>
          <w:szCs w:val="32"/>
          <w:rtl/>
        </w:rPr>
        <w:lastRenderedPageBreak/>
        <w:t>مقارنة العادات والسوابق بين مجموعة المرضى والشاهد</w:t>
      </w:r>
      <w:r w:rsidRPr="00733B94">
        <w:rPr>
          <w:rFonts w:hint="cs"/>
          <w:color w:val="000000" w:themeColor="text1"/>
          <w:sz w:val="32"/>
          <w:szCs w:val="32"/>
          <w:rtl/>
        </w:rPr>
        <w:t>:</w:t>
      </w:r>
    </w:p>
    <w:tbl>
      <w:tblPr>
        <w:tblStyle w:val="120"/>
        <w:bidiVisual/>
        <w:tblW w:w="0" w:type="auto"/>
        <w:jc w:val="center"/>
        <w:tblLook w:val="04A0" w:firstRow="1" w:lastRow="0" w:firstColumn="1" w:lastColumn="0" w:noHBand="0" w:noVBand="1"/>
      </w:tblPr>
      <w:tblGrid>
        <w:gridCol w:w="2274"/>
        <w:gridCol w:w="992"/>
        <w:gridCol w:w="993"/>
        <w:gridCol w:w="850"/>
        <w:gridCol w:w="1073"/>
        <w:gridCol w:w="934"/>
        <w:gridCol w:w="1686"/>
      </w:tblGrid>
      <w:tr w:rsidR="00163649" w:rsidRPr="00733B94" w:rsidTr="00EE48C5">
        <w:trPr>
          <w:jc w:val="center"/>
        </w:trPr>
        <w:tc>
          <w:tcPr>
            <w:tcW w:w="8802" w:type="dxa"/>
            <w:gridSpan w:val="7"/>
            <w:shd w:val="clear" w:color="auto" w:fill="002060"/>
            <w:vAlign w:val="center"/>
          </w:tcPr>
          <w:p w:rsidR="00163649" w:rsidRPr="00733B94" w:rsidRDefault="00163649" w:rsidP="00163649">
            <w:pPr>
              <w:bidi/>
              <w:jc w:val="center"/>
              <w:rPr>
                <w:b w:val="0"/>
                <w:bCs w:val="0"/>
                <w:rtl/>
              </w:rPr>
            </w:pPr>
            <w:r w:rsidRPr="00733B94">
              <w:rPr>
                <w:rFonts w:hint="cs"/>
                <w:b w:val="0"/>
                <w:bCs w:val="0"/>
                <w:rtl/>
              </w:rPr>
              <w:t>الجدول (4-2) مقارنة العادات والسوابق بين مجموعة المرضى والشاهد</w:t>
            </w: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p>
        </w:tc>
        <w:tc>
          <w:tcPr>
            <w:tcW w:w="1985"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الشاهد</w:t>
            </w:r>
          </w:p>
        </w:tc>
        <w:tc>
          <w:tcPr>
            <w:tcW w:w="1923" w:type="dxa"/>
            <w:gridSpan w:val="2"/>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المرضى</w:t>
            </w:r>
          </w:p>
        </w:tc>
        <w:tc>
          <w:tcPr>
            <w:tcW w:w="934" w:type="dxa"/>
            <w:shd w:val="clear" w:color="auto" w:fill="E5B8B7" w:themeFill="accent2" w:themeFillTint="66"/>
            <w:vAlign w:val="center"/>
          </w:tcPr>
          <w:p w:rsidR="00163649" w:rsidRPr="00733B94" w:rsidRDefault="00163649" w:rsidP="00163649">
            <w:pPr>
              <w:bidi/>
              <w:jc w:val="center"/>
              <w:rPr>
                <w:b w:val="0"/>
                <w:bCs w:val="0"/>
                <w:rtl/>
              </w:rPr>
            </w:pPr>
          </w:p>
        </w:tc>
        <w:tc>
          <w:tcPr>
            <w:tcW w:w="1686" w:type="dxa"/>
            <w:shd w:val="clear" w:color="auto" w:fill="E5B8B7" w:themeFill="accent2" w:themeFillTint="66"/>
            <w:vAlign w:val="center"/>
          </w:tcPr>
          <w:p w:rsidR="00163649" w:rsidRPr="00733B94" w:rsidRDefault="00163649" w:rsidP="00163649">
            <w:pPr>
              <w:bidi/>
              <w:jc w:val="center"/>
              <w:rPr>
                <w:b w:val="0"/>
                <w:bCs w:val="0"/>
                <w:rtl/>
              </w:rPr>
            </w:pP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p>
        </w:tc>
        <w:tc>
          <w:tcPr>
            <w:tcW w:w="992"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993"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850" w:type="dxa"/>
            <w:shd w:val="clear" w:color="auto" w:fill="E5B8B7" w:themeFill="accent2" w:themeFillTint="66"/>
            <w:vAlign w:val="center"/>
          </w:tcPr>
          <w:p w:rsidR="00163649" w:rsidRPr="00733B94" w:rsidRDefault="00163649" w:rsidP="00163649">
            <w:pPr>
              <w:bidi/>
              <w:jc w:val="center"/>
              <w:rPr>
                <w:b w:val="0"/>
                <w:bCs w:val="0"/>
              </w:rPr>
            </w:pPr>
            <w:r w:rsidRPr="00733B94">
              <w:rPr>
                <w:b w:val="0"/>
                <w:bCs w:val="0"/>
              </w:rPr>
              <w:t>N</w:t>
            </w:r>
          </w:p>
        </w:tc>
        <w:tc>
          <w:tcPr>
            <w:tcW w:w="1073"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w:t>
            </w:r>
          </w:p>
        </w:tc>
        <w:tc>
          <w:tcPr>
            <w:tcW w:w="934"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P</w:t>
            </w:r>
          </w:p>
        </w:tc>
        <w:tc>
          <w:tcPr>
            <w:tcW w:w="1686" w:type="dxa"/>
            <w:shd w:val="clear" w:color="auto" w:fill="E5B8B7" w:themeFill="accent2" w:themeFillTint="66"/>
            <w:vAlign w:val="center"/>
          </w:tcPr>
          <w:p w:rsidR="00163649" w:rsidRPr="00733B94" w:rsidRDefault="00163649" w:rsidP="00163649">
            <w:pPr>
              <w:bidi/>
              <w:jc w:val="center"/>
              <w:rPr>
                <w:b w:val="0"/>
                <w:bCs w:val="0"/>
                <w:rtl/>
              </w:rPr>
            </w:pPr>
            <w:r w:rsidRPr="00733B94">
              <w:rPr>
                <w:b w:val="0"/>
                <w:bCs w:val="0"/>
              </w:rPr>
              <w:t>OR</w:t>
            </w:r>
            <w:r w:rsidRPr="00733B94">
              <w:rPr>
                <w:rFonts w:hint="cs"/>
                <w:b w:val="0"/>
                <w:bCs w:val="0"/>
                <w:rtl/>
              </w:rPr>
              <w:t>(</w:t>
            </w:r>
            <w:r w:rsidRPr="00733B94">
              <w:rPr>
                <w:b w:val="0"/>
                <w:bCs w:val="0"/>
              </w:rPr>
              <w:t>CI95%</w:t>
            </w:r>
            <w:r w:rsidRPr="00733B94">
              <w:rPr>
                <w:rFonts w:hint="cs"/>
                <w:b w:val="0"/>
                <w:bCs w:val="0"/>
                <w:rtl/>
              </w:rPr>
              <w:t>)</w:t>
            </w: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التدخين</w:t>
            </w:r>
          </w:p>
        </w:tc>
        <w:tc>
          <w:tcPr>
            <w:tcW w:w="992" w:type="dxa"/>
            <w:vAlign w:val="center"/>
          </w:tcPr>
          <w:p w:rsidR="00163649" w:rsidRPr="00733B94" w:rsidRDefault="00163649" w:rsidP="00163649">
            <w:pPr>
              <w:bidi/>
              <w:jc w:val="center"/>
              <w:rPr>
                <w:b w:val="0"/>
                <w:bCs w:val="0"/>
                <w:rtl/>
              </w:rPr>
            </w:pPr>
            <w:r w:rsidRPr="00733B94">
              <w:rPr>
                <w:rFonts w:hint="cs"/>
                <w:b w:val="0"/>
                <w:bCs w:val="0"/>
                <w:rtl/>
              </w:rPr>
              <w:t>71</w:t>
            </w:r>
          </w:p>
        </w:tc>
        <w:tc>
          <w:tcPr>
            <w:tcW w:w="993" w:type="dxa"/>
            <w:vAlign w:val="center"/>
          </w:tcPr>
          <w:p w:rsidR="00163649" w:rsidRPr="00733B94" w:rsidRDefault="00163649" w:rsidP="00163649">
            <w:pPr>
              <w:bidi/>
              <w:jc w:val="center"/>
              <w:rPr>
                <w:b w:val="0"/>
                <w:bCs w:val="0"/>
                <w:rtl/>
              </w:rPr>
            </w:pPr>
            <w:r w:rsidRPr="00733B94">
              <w:rPr>
                <w:rFonts w:hint="cs"/>
                <w:b w:val="0"/>
                <w:bCs w:val="0"/>
                <w:rtl/>
              </w:rPr>
              <w:t>40.1%</w:t>
            </w:r>
          </w:p>
        </w:tc>
        <w:tc>
          <w:tcPr>
            <w:tcW w:w="850" w:type="dxa"/>
            <w:vAlign w:val="center"/>
          </w:tcPr>
          <w:p w:rsidR="00163649" w:rsidRPr="00733B94" w:rsidRDefault="00163649" w:rsidP="00163649">
            <w:pPr>
              <w:bidi/>
              <w:jc w:val="center"/>
              <w:rPr>
                <w:b w:val="0"/>
                <w:bCs w:val="0"/>
                <w:rtl/>
              </w:rPr>
            </w:pPr>
            <w:r w:rsidRPr="00733B94">
              <w:rPr>
                <w:rFonts w:hint="cs"/>
                <w:b w:val="0"/>
                <w:bCs w:val="0"/>
                <w:rtl/>
              </w:rPr>
              <w:t>220</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55.3%</w:t>
            </w:r>
          </w:p>
        </w:tc>
        <w:tc>
          <w:tcPr>
            <w:tcW w:w="93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0.001</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1.9(1.3-2.6)</w:t>
            </w: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تناول الكحول</w:t>
            </w:r>
          </w:p>
        </w:tc>
        <w:tc>
          <w:tcPr>
            <w:tcW w:w="992" w:type="dxa"/>
            <w:vAlign w:val="center"/>
          </w:tcPr>
          <w:p w:rsidR="00163649" w:rsidRPr="00733B94" w:rsidRDefault="00163649" w:rsidP="00163649">
            <w:pPr>
              <w:bidi/>
              <w:jc w:val="center"/>
              <w:rPr>
                <w:b w:val="0"/>
                <w:bCs w:val="0"/>
                <w:rtl/>
              </w:rPr>
            </w:pPr>
            <w:r w:rsidRPr="00733B94">
              <w:rPr>
                <w:rFonts w:hint="cs"/>
                <w:b w:val="0"/>
                <w:bCs w:val="0"/>
                <w:rtl/>
              </w:rPr>
              <w:t>6</w:t>
            </w:r>
          </w:p>
        </w:tc>
        <w:tc>
          <w:tcPr>
            <w:tcW w:w="993" w:type="dxa"/>
            <w:vAlign w:val="center"/>
          </w:tcPr>
          <w:p w:rsidR="00163649" w:rsidRPr="00733B94" w:rsidRDefault="00163649" w:rsidP="00163649">
            <w:pPr>
              <w:bidi/>
              <w:jc w:val="center"/>
              <w:rPr>
                <w:b w:val="0"/>
                <w:bCs w:val="0"/>
                <w:rtl/>
              </w:rPr>
            </w:pPr>
            <w:r w:rsidRPr="00733B94">
              <w:rPr>
                <w:rFonts w:hint="cs"/>
                <w:b w:val="0"/>
                <w:bCs w:val="0"/>
                <w:rtl/>
              </w:rPr>
              <w:t>3.4%</w:t>
            </w:r>
          </w:p>
        </w:tc>
        <w:tc>
          <w:tcPr>
            <w:tcW w:w="850" w:type="dxa"/>
            <w:vAlign w:val="center"/>
          </w:tcPr>
          <w:p w:rsidR="00163649" w:rsidRPr="00733B94" w:rsidRDefault="00163649" w:rsidP="00163649">
            <w:pPr>
              <w:bidi/>
              <w:jc w:val="center"/>
              <w:rPr>
                <w:b w:val="0"/>
                <w:bCs w:val="0"/>
                <w:rtl/>
              </w:rPr>
            </w:pPr>
            <w:r w:rsidRPr="00733B94">
              <w:rPr>
                <w:rFonts w:hint="cs"/>
                <w:b w:val="0"/>
                <w:bCs w:val="0"/>
                <w:rtl/>
              </w:rPr>
              <w:t>20</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5%</w:t>
            </w:r>
          </w:p>
        </w:tc>
        <w:tc>
          <w:tcPr>
            <w:tcW w:w="934" w:type="dxa"/>
            <w:vAlign w:val="center"/>
          </w:tcPr>
          <w:p w:rsidR="00163649" w:rsidRPr="00733B94" w:rsidRDefault="00163649" w:rsidP="00163649">
            <w:pPr>
              <w:bidi/>
              <w:jc w:val="center"/>
              <w:rPr>
                <w:b w:val="0"/>
                <w:bCs w:val="0"/>
                <w:rtl/>
              </w:rPr>
            </w:pPr>
            <w:r w:rsidRPr="00733B94">
              <w:rPr>
                <w:rFonts w:hint="cs"/>
                <w:b w:val="0"/>
                <w:bCs w:val="0"/>
                <w:rtl/>
              </w:rPr>
              <w:t>0.384</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1.5(0.6-3.8)</w:t>
            </w: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قصة عائلية</w:t>
            </w:r>
          </w:p>
        </w:tc>
        <w:tc>
          <w:tcPr>
            <w:tcW w:w="992" w:type="dxa"/>
            <w:vAlign w:val="center"/>
          </w:tcPr>
          <w:p w:rsidR="00163649" w:rsidRPr="00733B94" w:rsidRDefault="00163649" w:rsidP="00163649">
            <w:pPr>
              <w:bidi/>
              <w:jc w:val="center"/>
              <w:rPr>
                <w:b w:val="0"/>
                <w:bCs w:val="0"/>
                <w:rtl/>
              </w:rPr>
            </w:pPr>
            <w:r w:rsidRPr="00733B94">
              <w:rPr>
                <w:rFonts w:hint="cs"/>
                <w:b w:val="0"/>
                <w:bCs w:val="0"/>
                <w:rtl/>
              </w:rPr>
              <w:t>24</w:t>
            </w:r>
          </w:p>
        </w:tc>
        <w:tc>
          <w:tcPr>
            <w:tcW w:w="993" w:type="dxa"/>
            <w:vAlign w:val="center"/>
          </w:tcPr>
          <w:p w:rsidR="00163649" w:rsidRPr="00733B94" w:rsidRDefault="00163649" w:rsidP="00163649">
            <w:pPr>
              <w:bidi/>
              <w:jc w:val="center"/>
              <w:rPr>
                <w:b w:val="0"/>
                <w:bCs w:val="0"/>
                <w:rtl/>
              </w:rPr>
            </w:pPr>
            <w:r w:rsidRPr="00733B94">
              <w:rPr>
                <w:rFonts w:hint="cs"/>
                <w:b w:val="0"/>
                <w:bCs w:val="0"/>
                <w:rtl/>
              </w:rPr>
              <w:t>13.6%</w:t>
            </w:r>
          </w:p>
        </w:tc>
        <w:tc>
          <w:tcPr>
            <w:tcW w:w="850" w:type="dxa"/>
            <w:vAlign w:val="center"/>
          </w:tcPr>
          <w:p w:rsidR="00163649" w:rsidRPr="00733B94" w:rsidRDefault="00163649" w:rsidP="00163649">
            <w:pPr>
              <w:bidi/>
              <w:jc w:val="center"/>
              <w:rPr>
                <w:b w:val="0"/>
                <w:bCs w:val="0"/>
                <w:rtl/>
              </w:rPr>
            </w:pPr>
            <w:r w:rsidRPr="00733B94">
              <w:rPr>
                <w:rFonts w:hint="cs"/>
                <w:b w:val="0"/>
                <w:bCs w:val="0"/>
                <w:rtl/>
              </w:rPr>
              <w:t>104</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26.1%</w:t>
            </w:r>
          </w:p>
        </w:tc>
        <w:tc>
          <w:tcPr>
            <w:tcW w:w="93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0.001</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2.3(1.4-3.7)</w:t>
            </w: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داء سكري</w:t>
            </w:r>
          </w:p>
        </w:tc>
        <w:tc>
          <w:tcPr>
            <w:tcW w:w="992" w:type="dxa"/>
            <w:vAlign w:val="center"/>
          </w:tcPr>
          <w:p w:rsidR="00163649" w:rsidRPr="00733B94" w:rsidRDefault="00163649" w:rsidP="00163649">
            <w:pPr>
              <w:bidi/>
              <w:jc w:val="center"/>
              <w:rPr>
                <w:b w:val="0"/>
                <w:bCs w:val="0"/>
                <w:rtl/>
              </w:rPr>
            </w:pPr>
            <w:r w:rsidRPr="00733B94">
              <w:rPr>
                <w:rFonts w:hint="cs"/>
                <w:b w:val="0"/>
                <w:bCs w:val="0"/>
                <w:rtl/>
              </w:rPr>
              <w:t>41</w:t>
            </w:r>
          </w:p>
        </w:tc>
        <w:tc>
          <w:tcPr>
            <w:tcW w:w="993" w:type="dxa"/>
            <w:vAlign w:val="center"/>
          </w:tcPr>
          <w:p w:rsidR="00163649" w:rsidRPr="00733B94" w:rsidRDefault="00163649" w:rsidP="00163649">
            <w:pPr>
              <w:bidi/>
              <w:jc w:val="center"/>
              <w:rPr>
                <w:b w:val="0"/>
                <w:bCs w:val="0"/>
                <w:rtl/>
              </w:rPr>
            </w:pPr>
            <w:r w:rsidRPr="00733B94">
              <w:rPr>
                <w:rFonts w:hint="cs"/>
                <w:b w:val="0"/>
                <w:bCs w:val="0"/>
                <w:rtl/>
              </w:rPr>
              <w:t>23.2%</w:t>
            </w:r>
          </w:p>
        </w:tc>
        <w:tc>
          <w:tcPr>
            <w:tcW w:w="850" w:type="dxa"/>
            <w:vAlign w:val="center"/>
          </w:tcPr>
          <w:p w:rsidR="00163649" w:rsidRPr="00733B94" w:rsidRDefault="00163649" w:rsidP="00163649">
            <w:pPr>
              <w:bidi/>
              <w:jc w:val="center"/>
              <w:rPr>
                <w:b w:val="0"/>
                <w:bCs w:val="0"/>
                <w:rtl/>
              </w:rPr>
            </w:pPr>
            <w:r w:rsidRPr="00733B94">
              <w:rPr>
                <w:rFonts w:hint="cs"/>
                <w:b w:val="0"/>
                <w:bCs w:val="0"/>
                <w:rtl/>
              </w:rPr>
              <w:t>133</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33.4%</w:t>
            </w:r>
          </w:p>
        </w:tc>
        <w:tc>
          <w:tcPr>
            <w:tcW w:w="93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0.013</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1.7(1.1-2.5)</w:t>
            </w:r>
          </w:p>
        </w:tc>
      </w:tr>
      <w:tr w:rsidR="00163649" w:rsidRPr="00733B94" w:rsidTr="003345AB">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داء سكري قديم</w:t>
            </w:r>
          </w:p>
        </w:tc>
        <w:tc>
          <w:tcPr>
            <w:tcW w:w="992" w:type="dxa"/>
            <w:vAlign w:val="center"/>
          </w:tcPr>
          <w:p w:rsidR="00163649" w:rsidRPr="00733B94" w:rsidRDefault="00163649" w:rsidP="00163649">
            <w:pPr>
              <w:bidi/>
              <w:jc w:val="center"/>
              <w:rPr>
                <w:b w:val="0"/>
                <w:bCs w:val="0"/>
                <w:rtl/>
              </w:rPr>
            </w:pPr>
            <w:r w:rsidRPr="00733B94">
              <w:rPr>
                <w:rFonts w:hint="cs"/>
                <w:b w:val="0"/>
                <w:bCs w:val="0"/>
                <w:rtl/>
              </w:rPr>
              <w:t>38</w:t>
            </w:r>
          </w:p>
        </w:tc>
        <w:tc>
          <w:tcPr>
            <w:tcW w:w="993" w:type="dxa"/>
            <w:vAlign w:val="center"/>
          </w:tcPr>
          <w:p w:rsidR="00163649" w:rsidRPr="00733B94" w:rsidRDefault="00163649" w:rsidP="00163649">
            <w:pPr>
              <w:bidi/>
              <w:jc w:val="center"/>
              <w:rPr>
                <w:b w:val="0"/>
                <w:bCs w:val="0"/>
                <w:rtl/>
              </w:rPr>
            </w:pPr>
            <w:r w:rsidRPr="00733B94">
              <w:rPr>
                <w:rFonts w:hint="cs"/>
                <w:b w:val="0"/>
                <w:bCs w:val="0"/>
                <w:rtl/>
              </w:rPr>
              <w:t>21.5%</w:t>
            </w:r>
          </w:p>
        </w:tc>
        <w:tc>
          <w:tcPr>
            <w:tcW w:w="850" w:type="dxa"/>
            <w:vAlign w:val="center"/>
          </w:tcPr>
          <w:p w:rsidR="00163649" w:rsidRPr="00733B94" w:rsidRDefault="00163649" w:rsidP="00163649">
            <w:pPr>
              <w:bidi/>
              <w:jc w:val="center"/>
              <w:rPr>
                <w:b w:val="0"/>
                <w:bCs w:val="0"/>
                <w:rtl/>
              </w:rPr>
            </w:pPr>
            <w:r w:rsidRPr="00733B94">
              <w:rPr>
                <w:rFonts w:hint="cs"/>
                <w:b w:val="0"/>
                <w:bCs w:val="0"/>
                <w:rtl/>
              </w:rPr>
              <w:t>114</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28.6%</w:t>
            </w:r>
          </w:p>
        </w:tc>
        <w:tc>
          <w:tcPr>
            <w:tcW w:w="934" w:type="dxa"/>
            <w:shd w:val="clear" w:color="auto" w:fill="auto"/>
            <w:vAlign w:val="center"/>
          </w:tcPr>
          <w:p w:rsidR="00163649" w:rsidRPr="00733B94" w:rsidRDefault="00163649" w:rsidP="00163649">
            <w:pPr>
              <w:bidi/>
              <w:jc w:val="center"/>
              <w:rPr>
                <w:b w:val="0"/>
                <w:bCs w:val="0"/>
                <w:rtl/>
              </w:rPr>
            </w:pPr>
            <w:r w:rsidRPr="00733B94">
              <w:rPr>
                <w:rFonts w:hint="cs"/>
                <w:b w:val="0"/>
                <w:bCs w:val="0"/>
                <w:rtl/>
              </w:rPr>
              <w:t>0.072</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1.5(1-2.2)</w:t>
            </w:r>
          </w:p>
        </w:tc>
      </w:tr>
      <w:tr w:rsidR="00163649" w:rsidRPr="00733B94" w:rsidTr="00EE48C5">
        <w:trPr>
          <w:jc w:val="center"/>
        </w:trPr>
        <w:tc>
          <w:tcPr>
            <w:tcW w:w="2274" w:type="dxa"/>
            <w:shd w:val="clear" w:color="auto" w:fill="E5B8B7" w:themeFill="accent2" w:themeFillTint="66"/>
            <w:vAlign w:val="center"/>
          </w:tcPr>
          <w:p w:rsidR="00163649" w:rsidRPr="00733B94" w:rsidRDefault="00163649" w:rsidP="00163649">
            <w:pPr>
              <w:bidi/>
              <w:jc w:val="center"/>
              <w:rPr>
                <w:b w:val="0"/>
                <w:bCs w:val="0"/>
                <w:rtl/>
              </w:rPr>
            </w:pPr>
            <w:r w:rsidRPr="00733B94">
              <w:rPr>
                <w:rFonts w:hint="cs"/>
                <w:b w:val="0"/>
                <w:bCs w:val="0"/>
                <w:rtl/>
              </w:rPr>
              <w:t>سكري مشخص حديثاً</w:t>
            </w:r>
          </w:p>
        </w:tc>
        <w:tc>
          <w:tcPr>
            <w:tcW w:w="992" w:type="dxa"/>
            <w:vAlign w:val="center"/>
          </w:tcPr>
          <w:p w:rsidR="00163649" w:rsidRPr="00733B94" w:rsidRDefault="00163649" w:rsidP="00163649">
            <w:pPr>
              <w:bidi/>
              <w:jc w:val="center"/>
              <w:rPr>
                <w:b w:val="0"/>
                <w:bCs w:val="0"/>
                <w:rtl/>
              </w:rPr>
            </w:pPr>
            <w:r w:rsidRPr="00733B94">
              <w:rPr>
                <w:rFonts w:hint="cs"/>
                <w:b w:val="0"/>
                <w:bCs w:val="0"/>
                <w:rtl/>
              </w:rPr>
              <w:t>2</w:t>
            </w:r>
          </w:p>
        </w:tc>
        <w:tc>
          <w:tcPr>
            <w:tcW w:w="993" w:type="dxa"/>
            <w:vAlign w:val="center"/>
          </w:tcPr>
          <w:p w:rsidR="00163649" w:rsidRPr="00733B94" w:rsidRDefault="00163649" w:rsidP="00163649">
            <w:pPr>
              <w:bidi/>
              <w:jc w:val="center"/>
              <w:rPr>
                <w:b w:val="0"/>
                <w:bCs w:val="0"/>
                <w:rtl/>
              </w:rPr>
            </w:pPr>
            <w:r w:rsidRPr="00733B94">
              <w:rPr>
                <w:rFonts w:hint="cs"/>
                <w:b w:val="0"/>
                <w:bCs w:val="0"/>
                <w:rtl/>
              </w:rPr>
              <w:t>1.1%</w:t>
            </w:r>
          </w:p>
        </w:tc>
        <w:tc>
          <w:tcPr>
            <w:tcW w:w="850" w:type="dxa"/>
            <w:vAlign w:val="center"/>
          </w:tcPr>
          <w:p w:rsidR="00163649" w:rsidRPr="00733B94" w:rsidRDefault="00163649" w:rsidP="00163649">
            <w:pPr>
              <w:bidi/>
              <w:jc w:val="center"/>
              <w:rPr>
                <w:b w:val="0"/>
                <w:bCs w:val="0"/>
                <w:rtl/>
              </w:rPr>
            </w:pPr>
            <w:r w:rsidRPr="00733B94">
              <w:rPr>
                <w:rFonts w:hint="cs"/>
                <w:b w:val="0"/>
                <w:bCs w:val="0"/>
                <w:rtl/>
              </w:rPr>
              <w:t>19</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4.8%</w:t>
            </w:r>
          </w:p>
        </w:tc>
        <w:tc>
          <w:tcPr>
            <w:tcW w:w="93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0.032</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4.4(1-19)</w:t>
            </w:r>
          </w:p>
        </w:tc>
      </w:tr>
      <w:tr w:rsidR="00163649" w:rsidRPr="00733B94" w:rsidTr="00EE48C5">
        <w:trPr>
          <w:jc w:val="center"/>
        </w:trPr>
        <w:tc>
          <w:tcPr>
            <w:tcW w:w="2274" w:type="dxa"/>
            <w:shd w:val="clear" w:color="auto" w:fill="E5B8B7" w:themeFill="accent2" w:themeFillTint="66"/>
            <w:vAlign w:val="center"/>
          </w:tcPr>
          <w:p w:rsidR="00163649" w:rsidRPr="00733B94" w:rsidRDefault="00075B9F" w:rsidP="00163649">
            <w:pPr>
              <w:bidi/>
              <w:jc w:val="center"/>
              <w:rPr>
                <w:b w:val="0"/>
                <w:bCs w:val="0"/>
                <w:rtl/>
              </w:rPr>
            </w:pPr>
            <w:r>
              <w:rPr>
                <w:rFonts w:hint="cs"/>
                <w:b w:val="0"/>
                <w:bCs w:val="0"/>
                <w:rtl/>
              </w:rPr>
              <w:t>ارت</w:t>
            </w:r>
            <w:r w:rsidR="00163649" w:rsidRPr="00733B94">
              <w:rPr>
                <w:rFonts w:hint="cs"/>
                <w:b w:val="0"/>
                <w:bCs w:val="0"/>
                <w:rtl/>
              </w:rPr>
              <w:t xml:space="preserve">فاع </w:t>
            </w:r>
            <w:r>
              <w:rPr>
                <w:rFonts w:hint="cs"/>
                <w:b w:val="0"/>
                <w:bCs w:val="0"/>
                <w:rtl/>
              </w:rPr>
              <w:t>ال</w:t>
            </w:r>
            <w:r w:rsidR="00163649" w:rsidRPr="00733B94">
              <w:rPr>
                <w:rFonts w:hint="cs"/>
                <w:b w:val="0"/>
                <w:bCs w:val="0"/>
                <w:rtl/>
              </w:rPr>
              <w:t>ضغط</w:t>
            </w:r>
          </w:p>
        </w:tc>
        <w:tc>
          <w:tcPr>
            <w:tcW w:w="992" w:type="dxa"/>
            <w:vAlign w:val="center"/>
          </w:tcPr>
          <w:p w:rsidR="00163649" w:rsidRPr="00733B94" w:rsidRDefault="00163649" w:rsidP="00163649">
            <w:pPr>
              <w:bidi/>
              <w:jc w:val="center"/>
              <w:rPr>
                <w:b w:val="0"/>
                <w:bCs w:val="0"/>
                <w:rtl/>
              </w:rPr>
            </w:pPr>
            <w:r w:rsidRPr="00733B94">
              <w:rPr>
                <w:rFonts w:hint="cs"/>
                <w:b w:val="0"/>
                <w:bCs w:val="0"/>
                <w:rtl/>
              </w:rPr>
              <w:t>61</w:t>
            </w:r>
          </w:p>
        </w:tc>
        <w:tc>
          <w:tcPr>
            <w:tcW w:w="993" w:type="dxa"/>
            <w:vAlign w:val="center"/>
          </w:tcPr>
          <w:p w:rsidR="00163649" w:rsidRPr="00733B94" w:rsidRDefault="00163649" w:rsidP="00163649">
            <w:pPr>
              <w:bidi/>
              <w:jc w:val="center"/>
              <w:rPr>
                <w:b w:val="0"/>
                <w:bCs w:val="0"/>
                <w:rtl/>
              </w:rPr>
            </w:pPr>
            <w:r w:rsidRPr="00733B94">
              <w:rPr>
                <w:rFonts w:hint="cs"/>
                <w:b w:val="0"/>
                <w:bCs w:val="0"/>
                <w:rtl/>
              </w:rPr>
              <w:t>34.5%</w:t>
            </w:r>
          </w:p>
        </w:tc>
        <w:tc>
          <w:tcPr>
            <w:tcW w:w="850" w:type="dxa"/>
            <w:vAlign w:val="center"/>
          </w:tcPr>
          <w:p w:rsidR="00163649" w:rsidRPr="00733B94" w:rsidRDefault="00163649" w:rsidP="00163649">
            <w:pPr>
              <w:bidi/>
              <w:jc w:val="center"/>
              <w:rPr>
                <w:b w:val="0"/>
                <w:bCs w:val="0"/>
                <w:rtl/>
              </w:rPr>
            </w:pPr>
            <w:r w:rsidRPr="00733B94">
              <w:rPr>
                <w:rFonts w:hint="cs"/>
                <w:b w:val="0"/>
                <w:bCs w:val="0"/>
                <w:rtl/>
              </w:rPr>
              <w:t>18.5</w:t>
            </w:r>
          </w:p>
        </w:tc>
        <w:tc>
          <w:tcPr>
            <w:tcW w:w="1073" w:type="dxa"/>
            <w:vAlign w:val="center"/>
          </w:tcPr>
          <w:p w:rsidR="00163649" w:rsidRPr="00733B94" w:rsidRDefault="00163649" w:rsidP="00163649">
            <w:pPr>
              <w:bidi/>
              <w:jc w:val="center"/>
              <w:rPr>
                <w:b w:val="0"/>
                <w:bCs w:val="0"/>
                <w:rtl/>
              </w:rPr>
            </w:pPr>
            <w:r w:rsidRPr="00733B94">
              <w:rPr>
                <w:rFonts w:hint="cs"/>
                <w:b w:val="0"/>
                <w:bCs w:val="0"/>
                <w:rtl/>
              </w:rPr>
              <w:t>46.5%</w:t>
            </w:r>
          </w:p>
        </w:tc>
        <w:tc>
          <w:tcPr>
            <w:tcW w:w="934" w:type="dxa"/>
            <w:shd w:val="clear" w:color="auto" w:fill="FFFF00"/>
            <w:vAlign w:val="center"/>
          </w:tcPr>
          <w:p w:rsidR="00163649" w:rsidRPr="00733B94" w:rsidRDefault="00163649" w:rsidP="00163649">
            <w:pPr>
              <w:bidi/>
              <w:jc w:val="center"/>
              <w:rPr>
                <w:b w:val="0"/>
                <w:bCs w:val="0"/>
                <w:rtl/>
              </w:rPr>
            </w:pPr>
            <w:r w:rsidRPr="00733B94">
              <w:rPr>
                <w:rFonts w:hint="cs"/>
                <w:b w:val="0"/>
                <w:bCs w:val="0"/>
                <w:rtl/>
              </w:rPr>
              <w:t>0.007</w:t>
            </w:r>
          </w:p>
        </w:tc>
        <w:tc>
          <w:tcPr>
            <w:tcW w:w="1686" w:type="dxa"/>
            <w:vAlign w:val="center"/>
          </w:tcPr>
          <w:p w:rsidR="00163649" w:rsidRPr="00733B94" w:rsidRDefault="00163649" w:rsidP="00163649">
            <w:pPr>
              <w:bidi/>
              <w:jc w:val="center"/>
              <w:rPr>
                <w:b w:val="0"/>
                <w:bCs w:val="0"/>
                <w:rtl/>
              </w:rPr>
            </w:pPr>
            <w:r w:rsidRPr="00733B94">
              <w:rPr>
                <w:rFonts w:hint="cs"/>
                <w:b w:val="0"/>
                <w:bCs w:val="0"/>
                <w:rtl/>
              </w:rPr>
              <w:t>1.7(1.1-2.3)</w:t>
            </w:r>
          </w:p>
        </w:tc>
      </w:tr>
    </w:tbl>
    <w:p w:rsidR="009D54A4" w:rsidRPr="00733B94" w:rsidRDefault="009D54A4" w:rsidP="009D54A4">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F24DD2" w:rsidRPr="00733B94">
        <w:rPr>
          <w:rFonts w:hint="cs"/>
          <w:color w:val="000000" w:themeColor="text1"/>
          <w:sz w:val="32"/>
          <w:szCs w:val="32"/>
          <w:rtl/>
        </w:rPr>
        <w:t>4</w:t>
      </w:r>
      <w:r w:rsidRPr="00733B94">
        <w:rPr>
          <w:rFonts w:hint="cs"/>
          <w:color w:val="000000" w:themeColor="text1"/>
          <w:sz w:val="32"/>
          <w:szCs w:val="32"/>
          <w:rtl/>
        </w:rPr>
        <w:t>-2) نلاحظ ما يلي:</w:t>
      </w:r>
    </w:p>
    <w:p w:rsidR="007F776C" w:rsidRPr="00733B94" w:rsidRDefault="007F776C"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نسبة المدخنين أعلى في مجموعة المرضى وبفارق هام إحصائياً، ونلاحظ ارتفاع نسبة أرجحية إصابة المدخنين بالمتلازمة ال</w:t>
      </w:r>
      <w:r w:rsidR="00B86FBB" w:rsidRPr="00733B94">
        <w:rPr>
          <w:rFonts w:hint="cs"/>
          <w:color w:val="000000" w:themeColor="text1"/>
          <w:sz w:val="32"/>
          <w:szCs w:val="32"/>
          <w:rtl/>
        </w:rPr>
        <w:t>إ</w:t>
      </w:r>
      <w:r w:rsidRPr="00733B94">
        <w:rPr>
          <w:rFonts w:hint="cs"/>
          <w:color w:val="000000" w:themeColor="text1"/>
          <w:sz w:val="32"/>
          <w:szCs w:val="32"/>
          <w:rtl/>
        </w:rPr>
        <w:t>كليلية الحادة.</w:t>
      </w:r>
    </w:p>
    <w:p w:rsidR="009D54A4" w:rsidRPr="00733B94" w:rsidRDefault="00B86FB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نسبة الذين يتناولون الكحول أعلى في مجموعة المرضى لكن لم يكن للفرق أهمية إحصائية، ونلاحظ ارتفاع نسبة أرجحية إصابتهم بالمتلازمة الإكليلية الحادة</w:t>
      </w:r>
      <w:r w:rsidR="009D54A4" w:rsidRPr="00733B94">
        <w:rPr>
          <w:rFonts w:hint="cs"/>
          <w:color w:val="000000" w:themeColor="text1"/>
          <w:sz w:val="32"/>
          <w:szCs w:val="32"/>
          <w:rtl/>
        </w:rPr>
        <w:t>.</w:t>
      </w:r>
    </w:p>
    <w:p w:rsidR="009D54A4" w:rsidRPr="00733B94" w:rsidRDefault="00B86FB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نسبة الاشخاص الذين لديهم قصة عائلية لداء إكليلي أعلى في مجموعة المرضى وبفارق هام إحصائياً، ونلاحظ ارتفاع نسبة أرجحية إصابتهم بالمتلازمة الإكليلية الحادة</w:t>
      </w:r>
      <w:r w:rsidR="009D54A4" w:rsidRPr="00733B94">
        <w:rPr>
          <w:rFonts w:hint="cs"/>
          <w:color w:val="000000" w:themeColor="text1"/>
          <w:sz w:val="32"/>
          <w:szCs w:val="32"/>
          <w:rtl/>
        </w:rPr>
        <w:t>.</w:t>
      </w:r>
    </w:p>
    <w:p w:rsidR="00B86FBB" w:rsidRPr="00733B94" w:rsidRDefault="003345A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نسبة المرضى المصابين بالداء السكري سواء المشخص قديماً أو حديثاً أعلى في مجموعة المرضى، ونلاحظ ارتفاع نسبة أرجحية إصابتهم بالمتلازمة الإكليلية الحادة.</w:t>
      </w:r>
    </w:p>
    <w:p w:rsidR="003345AB" w:rsidRPr="00733B94" w:rsidRDefault="002351CE"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نسبة المرضى المصابين بارتفاع التوتر الشرياني أعلى في مجموعة المرضى وبفارق هام إحصائياً، ونلاحظ ارتفاع نسبة أرجحية إ</w:t>
      </w:r>
      <w:r w:rsidR="00C24A5B" w:rsidRPr="00733B94">
        <w:rPr>
          <w:rFonts w:hint="cs"/>
          <w:color w:val="000000" w:themeColor="text1"/>
          <w:sz w:val="32"/>
          <w:szCs w:val="32"/>
          <w:rtl/>
        </w:rPr>
        <w:t>صابتهم</w:t>
      </w:r>
      <w:r w:rsidRPr="00733B94">
        <w:rPr>
          <w:rFonts w:hint="cs"/>
          <w:color w:val="000000" w:themeColor="text1"/>
          <w:sz w:val="32"/>
          <w:szCs w:val="32"/>
          <w:rtl/>
        </w:rPr>
        <w:t xml:space="preserve"> بالمتلازمة الإكليلية الحادة</w:t>
      </w:r>
    </w:p>
    <w:p w:rsidR="00061D80" w:rsidRPr="00733B94" w:rsidRDefault="00061D80" w:rsidP="009D54A4">
      <w:pPr>
        <w:bidi/>
        <w:spacing w:line="240" w:lineRule="auto"/>
        <w:jc w:val="center"/>
        <w:rPr>
          <w:color w:val="000000" w:themeColor="text1"/>
          <w:rtl/>
        </w:rPr>
      </w:pPr>
      <w:r w:rsidRPr="00733B94">
        <w:rPr>
          <w:noProof/>
        </w:rPr>
        <w:lastRenderedPageBreak/>
        <w:drawing>
          <wp:inline distT="0" distB="0" distL="0" distR="0" wp14:anchorId="13927381" wp14:editId="7465E0B8">
            <wp:extent cx="5252484" cy="4976038"/>
            <wp:effectExtent l="0" t="0" r="5715" b="0"/>
            <wp:docPr id="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D54A4" w:rsidRPr="00733B94" w:rsidRDefault="009D54A4" w:rsidP="00061D80">
      <w:pPr>
        <w:bidi/>
        <w:spacing w:line="240" w:lineRule="auto"/>
        <w:jc w:val="center"/>
        <w:rPr>
          <w:color w:val="000000" w:themeColor="text1"/>
          <w:rtl/>
        </w:rPr>
      </w:pPr>
      <w:r w:rsidRPr="00733B94">
        <w:rPr>
          <w:rFonts w:hint="cs"/>
          <w:color w:val="000000" w:themeColor="text1"/>
          <w:rtl/>
        </w:rPr>
        <w:t>المخطط (</w:t>
      </w:r>
      <w:r w:rsidR="00CA57A7" w:rsidRPr="00733B94">
        <w:rPr>
          <w:rFonts w:hint="cs"/>
          <w:color w:val="000000" w:themeColor="text1"/>
          <w:rtl/>
        </w:rPr>
        <w:t>4</w:t>
      </w:r>
      <w:r w:rsidRPr="00733B94">
        <w:rPr>
          <w:rFonts w:hint="cs"/>
          <w:color w:val="000000" w:themeColor="text1"/>
          <w:rtl/>
        </w:rPr>
        <w:t xml:space="preserve">-2) مقارنة </w:t>
      </w:r>
      <w:r w:rsidR="00843B89" w:rsidRPr="00733B94">
        <w:rPr>
          <w:rFonts w:hint="cs"/>
          <w:color w:val="000000" w:themeColor="text1"/>
          <w:rtl/>
        </w:rPr>
        <w:t>العادات والسوابق</w:t>
      </w:r>
      <w:r w:rsidRPr="00733B94">
        <w:rPr>
          <w:rFonts w:hint="cs"/>
          <w:color w:val="000000" w:themeColor="text1"/>
          <w:rtl/>
        </w:rPr>
        <w:t xml:space="preserve"> بين مجموعة المرضى والشاهد</w:t>
      </w:r>
    </w:p>
    <w:p w:rsidR="00AC1BEE" w:rsidRPr="00733B94" w:rsidRDefault="0035765F" w:rsidP="005422D9">
      <w:pPr>
        <w:pStyle w:val="a3"/>
        <w:numPr>
          <w:ilvl w:val="0"/>
          <w:numId w:val="6"/>
        </w:numPr>
        <w:bidi/>
        <w:spacing w:line="240" w:lineRule="auto"/>
        <w:jc w:val="lowKashida"/>
        <w:rPr>
          <w:color w:val="000000" w:themeColor="text1"/>
          <w:sz w:val="32"/>
          <w:szCs w:val="32"/>
        </w:rPr>
      </w:pPr>
      <w:r w:rsidRPr="00733B94">
        <w:rPr>
          <w:color w:val="000000" w:themeColor="text1"/>
          <w:sz w:val="32"/>
          <w:szCs w:val="32"/>
          <w:rtl/>
        </w:rPr>
        <w:t>مقارنة شحوم الدم بين مجموعة المرضى والشاهد</w:t>
      </w:r>
      <w:r w:rsidR="00F02552" w:rsidRPr="00733B94">
        <w:rPr>
          <w:rFonts w:hint="cs"/>
          <w:color w:val="000000" w:themeColor="text1"/>
          <w:sz w:val="32"/>
          <w:szCs w:val="32"/>
          <w:rtl/>
        </w:rPr>
        <w:t>:</w:t>
      </w:r>
    </w:p>
    <w:tbl>
      <w:tblPr>
        <w:tblStyle w:val="121"/>
        <w:bidiVisual/>
        <w:tblW w:w="0" w:type="auto"/>
        <w:jc w:val="center"/>
        <w:tblLook w:val="04A0" w:firstRow="1" w:lastRow="0" w:firstColumn="1" w:lastColumn="0" w:noHBand="0" w:noVBand="1"/>
      </w:tblPr>
      <w:tblGrid>
        <w:gridCol w:w="2701"/>
        <w:gridCol w:w="1276"/>
        <w:gridCol w:w="1134"/>
        <w:gridCol w:w="992"/>
        <w:gridCol w:w="1134"/>
        <w:gridCol w:w="1285"/>
      </w:tblGrid>
      <w:tr w:rsidR="00F24DD2" w:rsidRPr="00733B94" w:rsidTr="00C529A8">
        <w:trPr>
          <w:jc w:val="center"/>
        </w:trPr>
        <w:tc>
          <w:tcPr>
            <w:tcW w:w="8522" w:type="dxa"/>
            <w:gridSpan w:val="6"/>
            <w:shd w:val="clear" w:color="auto" w:fill="002060"/>
            <w:vAlign w:val="center"/>
          </w:tcPr>
          <w:p w:rsidR="00F24DD2" w:rsidRPr="00733B94" w:rsidRDefault="00F24DD2" w:rsidP="00F24DD2">
            <w:pPr>
              <w:bidi/>
              <w:jc w:val="center"/>
              <w:rPr>
                <w:b w:val="0"/>
                <w:bCs w:val="0"/>
                <w:rtl/>
              </w:rPr>
            </w:pPr>
            <w:r w:rsidRPr="00733B94">
              <w:rPr>
                <w:rFonts w:hint="cs"/>
                <w:b w:val="0"/>
                <w:bCs w:val="0"/>
                <w:rtl/>
              </w:rPr>
              <w:t>الجدول (5-2) مقارنة شحوم الدم بين مجموعة المرضى والشاهد</w:t>
            </w:r>
          </w:p>
        </w:tc>
      </w:tr>
      <w:tr w:rsidR="00F24DD2" w:rsidRPr="00733B94" w:rsidTr="00F24DD2">
        <w:trPr>
          <w:trHeight w:val="466"/>
          <w:jc w:val="center"/>
        </w:trPr>
        <w:tc>
          <w:tcPr>
            <w:tcW w:w="2701" w:type="dxa"/>
            <w:shd w:val="clear" w:color="auto" w:fill="E5B8B7" w:themeFill="accent2" w:themeFillTint="66"/>
            <w:vAlign w:val="center"/>
          </w:tcPr>
          <w:p w:rsidR="00F24DD2" w:rsidRPr="00733B94" w:rsidRDefault="00F24DD2" w:rsidP="00F24DD2">
            <w:pPr>
              <w:bidi/>
              <w:jc w:val="center"/>
              <w:rPr>
                <w:b w:val="0"/>
                <w:bCs w:val="0"/>
                <w:rtl/>
              </w:rPr>
            </w:pPr>
          </w:p>
        </w:tc>
        <w:tc>
          <w:tcPr>
            <w:tcW w:w="2410" w:type="dxa"/>
            <w:gridSpan w:val="2"/>
            <w:shd w:val="clear" w:color="auto" w:fill="E5B8B7" w:themeFill="accent2" w:themeFillTint="66"/>
            <w:vAlign w:val="center"/>
          </w:tcPr>
          <w:p w:rsidR="00F24DD2" w:rsidRPr="00733B94" w:rsidRDefault="00F24DD2" w:rsidP="00F24DD2">
            <w:pPr>
              <w:bidi/>
              <w:jc w:val="center"/>
              <w:rPr>
                <w:b w:val="0"/>
                <w:bCs w:val="0"/>
                <w:rtl/>
              </w:rPr>
            </w:pPr>
            <w:r w:rsidRPr="00733B94">
              <w:rPr>
                <w:rFonts w:hint="cs"/>
                <w:b w:val="0"/>
                <w:bCs w:val="0"/>
                <w:rtl/>
              </w:rPr>
              <w:t>الشاهد</w:t>
            </w:r>
          </w:p>
        </w:tc>
        <w:tc>
          <w:tcPr>
            <w:tcW w:w="2126" w:type="dxa"/>
            <w:gridSpan w:val="2"/>
            <w:shd w:val="clear" w:color="auto" w:fill="E5B8B7" w:themeFill="accent2" w:themeFillTint="66"/>
            <w:vAlign w:val="center"/>
          </w:tcPr>
          <w:p w:rsidR="00F24DD2" w:rsidRPr="00733B94" w:rsidRDefault="00F24DD2" w:rsidP="00F24DD2">
            <w:pPr>
              <w:bidi/>
              <w:jc w:val="center"/>
              <w:rPr>
                <w:b w:val="0"/>
                <w:bCs w:val="0"/>
                <w:rtl/>
              </w:rPr>
            </w:pPr>
            <w:r w:rsidRPr="00733B94">
              <w:rPr>
                <w:rFonts w:hint="cs"/>
                <w:b w:val="0"/>
                <w:bCs w:val="0"/>
                <w:rtl/>
              </w:rPr>
              <w:t>المرضى</w:t>
            </w:r>
          </w:p>
        </w:tc>
        <w:tc>
          <w:tcPr>
            <w:tcW w:w="1285" w:type="dxa"/>
            <w:shd w:val="clear" w:color="auto" w:fill="E5B8B7" w:themeFill="accent2" w:themeFillTint="66"/>
            <w:vAlign w:val="center"/>
          </w:tcPr>
          <w:p w:rsidR="00F24DD2" w:rsidRPr="00733B94" w:rsidRDefault="00F24DD2" w:rsidP="00F24DD2">
            <w:pPr>
              <w:bidi/>
              <w:jc w:val="center"/>
              <w:rPr>
                <w:b w:val="0"/>
                <w:bCs w:val="0"/>
                <w:rtl/>
              </w:rPr>
            </w:pPr>
          </w:p>
        </w:tc>
      </w:tr>
      <w:tr w:rsidR="00F24DD2" w:rsidRPr="00733B94" w:rsidTr="00F24DD2">
        <w:trPr>
          <w:trHeight w:val="466"/>
          <w:jc w:val="center"/>
        </w:trPr>
        <w:tc>
          <w:tcPr>
            <w:tcW w:w="2701" w:type="dxa"/>
            <w:shd w:val="clear" w:color="auto" w:fill="E5B8B7" w:themeFill="accent2" w:themeFillTint="66"/>
            <w:vAlign w:val="center"/>
          </w:tcPr>
          <w:p w:rsidR="00F24DD2" w:rsidRPr="00733B94" w:rsidRDefault="00F24DD2" w:rsidP="00F24DD2">
            <w:pPr>
              <w:bidi/>
              <w:jc w:val="center"/>
              <w:rPr>
                <w:b w:val="0"/>
                <w:bCs w:val="0"/>
                <w:rtl/>
              </w:rPr>
            </w:pPr>
          </w:p>
        </w:tc>
        <w:tc>
          <w:tcPr>
            <w:tcW w:w="1276" w:type="dxa"/>
            <w:shd w:val="clear" w:color="auto" w:fill="E5B8B7" w:themeFill="accent2" w:themeFillTint="66"/>
            <w:vAlign w:val="center"/>
          </w:tcPr>
          <w:p w:rsidR="00F24DD2" w:rsidRPr="00733B94" w:rsidRDefault="00F24DD2" w:rsidP="00F24DD2">
            <w:pPr>
              <w:bidi/>
              <w:jc w:val="center"/>
              <w:rPr>
                <w:b w:val="0"/>
                <w:bCs w:val="0"/>
              </w:rPr>
            </w:pPr>
            <w:r w:rsidRPr="00733B94">
              <w:rPr>
                <w:b w:val="0"/>
                <w:bCs w:val="0"/>
              </w:rPr>
              <w:t>Mean</w:t>
            </w:r>
          </w:p>
        </w:tc>
        <w:tc>
          <w:tcPr>
            <w:tcW w:w="1134" w:type="dxa"/>
            <w:shd w:val="clear" w:color="auto" w:fill="E5B8B7" w:themeFill="accent2" w:themeFillTint="66"/>
            <w:vAlign w:val="center"/>
          </w:tcPr>
          <w:p w:rsidR="00F24DD2" w:rsidRPr="00733B94" w:rsidRDefault="00F24DD2" w:rsidP="00F24DD2">
            <w:pPr>
              <w:bidi/>
              <w:jc w:val="center"/>
              <w:rPr>
                <w:b w:val="0"/>
                <w:bCs w:val="0"/>
              </w:rPr>
            </w:pPr>
            <w:r w:rsidRPr="00733B94">
              <w:rPr>
                <w:b w:val="0"/>
                <w:bCs w:val="0"/>
              </w:rPr>
              <w:t>Std.</w:t>
            </w:r>
          </w:p>
        </w:tc>
        <w:tc>
          <w:tcPr>
            <w:tcW w:w="992" w:type="dxa"/>
            <w:shd w:val="clear" w:color="auto" w:fill="E5B8B7" w:themeFill="accent2" w:themeFillTint="66"/>
            <w:vAlign w:val="center"/>
          </w:tcPr>
          <w:p w:rsidR="00F24DD2" w:rsidRPr="00733B94" w:rsidRDefault="00F24DD2" w:rsidP="00F24DD2">
            <w:pPr>
              <w:bidi/>
              <w:jc w:val="center"/>
              <w:rPr>
                <w:b w:val="0"/>
                <w:bCs w:val="0"/>
              </w:rPr>
            </w:pPr>
            <w:r w:rsidRPr="00733B94">
              <w:rPr>
                <w:b w:val="0"/>
                <w:bCs w:val="0"/>
              </w:rPr>
              <w:t>Mean</w:t>
            </w:r>
          </w:p>
        </w:tc>
        <w:tc>
          <w:tcPr>
            <w:tcW w:w="1134" w:type="dxa"/>
            <w:shd w:val="clear" w:color="auto" w:fill="E5B8B7" w:themeFill="accent2" w:themeFillTint="66"/>
            <w:vAlign w:val="center"/>
          </w:tcPr>
          <w:p w:rsidR="00F24DD2" w:rsidRPr="00733B94" w:rsidRDefault="00F24DD2" w:rsidP="00F24DD2">
            <w:pPr>
              <w:bidi/>
              <w:jc w:val="center"/>
              <w:rPr>
                <w:b w:val="0"/>
                <w:bCs w:val="0"/>
              </w:rPr>
            </w:pPr>
            <w:r w:rsidRPr="00733B94">
              <w:rPr>
                <w:b w:val="0"/>
                <w:bCs w:val="0"/>
              </w:rPr>
              <w:t>Std.</w:t>
            </w:r>
          </w:p>
        </w:tc>
        <w:tc>
          <w:tcPr>
            <w:tcW w:w="1285" w:type="dxa"/>
            <w:shd w:val="clear" w:color="auto" w:fill="E5B8B7" w:themeFill="accent2" w:themeFillTint="66"/>
            <w:vAlign w:val="center"/>
          </w:tcPr>
          <w:p w:rsidR="00F24DD2" w:rsidRPr="00733B94" w:rsidRDefault="00F24DD2" w:rsidP="00F24DD2">
            <w:pPr>
              <w:bidi/>
              <w:jc w:val="center"/>
              <w:rPr>
                <w:b w:val="0"/>
                <w:bCs w:val="0"/>
              </w:rPr>
            </w:pPr>
            <w:r w:rsidRPr="00733B94">
              <w:rPr>
                <w:b w:val="0"/>
                <w:bCs w:val="0"/>
              </w:rPr>
              <w:t>P</w:t>
            </w:r>
          </w:p>
        </w:tc>
      </w:tr>
      <w:tr w:rsidR="00F24DD2" w:rsidRPr="00733B94" w:rsidTr="00F24DD2">
        <w:trPr>
          <w:trHeight w:val="466"/>
          <w:jc w:val="center"/>
        </w:trPr>
        <w:tc>
          <w:tcPr>
            <w:tcW w:w="2701" w:type="dxa"/>
            <w:shd w:val="clear" w:color="auto" w:fill="E5B8B7" w:themeFill="accent2" w:themeFillTint="66"/>
            <w:vAlign w:val="center"/>
          </w:tcPr>
          <w:p w:rsidR="00F24DD2" w:rsidRPr="00733B94" w:rsidRDefault="00F24DD2" w:rsidP="00F24DD2">
            <w:pPr>
              <w:bidi/>
              <w:jc w:val="center"/>
              <w:rPr>
                <w:b w:val="0"/>
                <w:bCs w:val="0"/>
                <w:rtl/>
              </w:rPr>
            </w:pPr>
            <w:r w:rsidRPr="00733B94">
              <w:rPr>
                <w:b w:val="0"/>
                <w:bCs w:val="0"/>
              </w:rPr>
              <w:t>Total cholesterol</w:t>
            </w:r>
          </w:p>
        </w:tc>
        <w:tc>
          <w:tcPr>
            <w:tcW w:w="1276" w:type="dxa"/>
            <w:vAlign w:val="center"/>
          </w:tcPr>
          <w:p w:rsidR="00F24DD2" w:rsidRPr="00733B94" w:rsidRDefault="00F24DD2" w:rsidP="00F24DD2">
            <w:pPr>
              <w:bidi/>
              <w:jc w:val="center"/>
              <w:rPr>
                <w:b w:val="0"/>
                <w:bCs w:val="0"/>
                <w:rtl/>
              </w:rPr>
            </w:pPr>
            <w:r w:rsidRPr="00733B94">
              <w:rPr>
                <w:rFonts w:hint="cs"/>
                <w:b w:val="0"/>
                <w:bCs w:val="0"/>
                <w:rtl/>
              </w:rPr>
              <w:t>167.9</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32.8</w:t>
            </w:r>
          </w:p>
        </w:tc>
        <w:tc>
          <w:tcPr>
            <w:tcW w:w="992" w:type="dxa"/>
            <w:vAlign w:val="center"/>
          </w:tcPr>
          <w:p w:rsidR="00F24DD2" w:rsidRPr="00733B94" w:rsidRDefault="00F24DD2" w:rsidP="00F24DD2">
            <w:pPr>
              <w:bidi/>
              <w:jc w:val="center"/>
              <w:rPr>
                <w:b w:val="0"/>
                <w:bCs w:val="0"/>
                <w:rtl/>
              </w:rPr>
            </w:pPr>
            <w:r w:rsidRPr="00733B94">
              <w:rPr>
                <w:rFonts w:hint="cs"/>
                <w:b w:val="0"/>
                <w:bCs w:val="0"/>
                <w:rtl/>
              </w:rPr>
              <w:t>187.2</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38.3</w:t>
            </w:r>
          </w:p>
        </w:tc>
        <w:tc>
          <w:tcPr>
            <w:tcW w:w="1285" w:type="dxa"/>
            <w:shd w:val="clear" w:color="auto" w:fill="FFFF00"/>
            <w:vAlign w:val="center"/>
          </w:tcPr>
          <w:p w:rsidR="00F24DD2" w:rsidRPr="00733B94" w:rsidRDefault="00F24DD2" w:rsidP="00F24DD2">
            <w:pPr>
              <w:bidi/>
              <w:jc w:val="center"/>
              <w:rPr>
                <w:b w:val="0"/>
                <w:bCs w:val="0"/>
                <w:rtl/>
              </w:rPr>
            </w:pPr>
            <w:r w:rsidRPr="00733B94">
              <w:rPr>
                <w:rFonts w:hint="cs"/>
                <w:b w:val="0"/>
                <w:bCs w:val="0"/>
                <w:rtl/>
              </w:rPr>
              <w:t>&lt;0.001</w:t>
            </w:r>
          </w:p>
        </w:tc>
      </w:tr>
      <w:tr w:rsidR="00F24DD2" w:rsidRPr="00733B94" w:rsidTr="00F24DD2">
        <w:trPr>
          <w:trHeight w:val="466"/>
          <w:jc w:val="center"/>
        </w:trPr>
        <w:tc>
          <w:tcPr>
            <w:tcW w:w="2701" w:type="dxa"/>
            <w:shd w:val="clear" w:color="auto" w:fill="E5B8B7" w:themeFill="accent2" w:themeFillTint="66"/>
            <w:vAlign w:val="center"/>
          </w:tcPr>
          <w:p w:rsidR="00F24DD2" w:rsidRPr="00733B94" w:rsidRDefault="00F24DD2" w:rsidP="00F24DD2">
            <w:pPr>
              <w:bidi/>
              <w:jc w:val="center"/>
              <w:rPr>
                <w:b w:val="0"/>
                <w:bCs w:val="0"/>
                <w:rtl/>
              </w:rPr>
            </w:pPr>
            <w:r w:rsidRPr="00733B94">
              <w:rPr>
                <w:b w:val="0"/>
                <w:bCs w:val="0"/>
              </w:rPr>
              <w:t>LDL</w:t>
            </w:r>
          </w:p>
        </w:tc>
        <w:tc>
          <w:tcPr>
            <w:tcW w:w="1276" w:type="dxa"/>
            <w:vAlign w:val="center"/>
          </w:tcPr>
          <w:p w:rsidR="00F24DD2" w:rsidRPr="00733B94" w:rsidRDefault="00F24DD2" w:rsidP="00F24DD2">
            <w:pPr>
              <w:bidi/>
              <w:jc w:val="center"/>
              <w:rPr>
                <w:b w:val="0"/>
                <w:bCs w:val="0"/>
                <w:rtl/>
              </w:rPr>
            </w:pPr>
            <w:r w:rsidRPr="00733B94">
              <w:rPr>
                <w:rFonts w:hint="cs"/>
                <w:b w:val="0"/>
                <w:bCs w:val="0"/>
                <w:rtl/>
              </w:rPr>
              <w:t>102.9</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24.9</w:t>
            </w:r>
          </w:p>
        </w:tc>
        <w:tc>
          <w:tcPr>
            <w:tcW w:w="992" w:type="dxa"/>
            <w:vAlign w:val="center"/>
          </w:tcPr>
          <w:p w:rsidR="00F24DD2" w:rsidRPr="00733B94" w:rsidRDefault="00F24DD2" w:rsidP="00F24DD2">
            <w:pPr>
              <w:bidi/>
              <w:jc w:val="center"/>
              <w:rPr>
                <w:b w:val="0"/>
                <w:bCs w:val="0"/>
                <w:rtl/>
              </w:rPr>
            </w:pPr>
            <w:r w:rsidRPr="00733B94">
              <w:rPr>
                <w:rFonts w:hint="cs"/>
                <w:b w:val="0"/>
                <w:bCs w:val="0"/>
                <w:rtl/>
              </w:rPr>
              <w:t>119.6</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30.9</w:t>
            </w:r>
          </w:p>
        </w:tc>
        <w:tc>
          <w:tcPr>
            <w:tcW w:w="1285" w:type="dxa"/>
            <w:shd w:val="clear" w:color="auto" w:fill="FFFF00"/>
            <w:vAlign w:val="center"/>
          </w:tcPr>
          <w:p w:rsidR="00F24DD2" w:rsidRPr="00733B94" w:rsidRDefault="00F24DD2" w:rsidP="00F24DD2">
            <w:pPr>
              <w:bidi/>
              <w:jc w:val="center"/>
              <w:rPr>
                <w:b w:val="0"/>
                <w:bCs w:val="0"/>
                <w:rtl/>
              </w:rPr>
            </w:pPr>
            <w:r w:rsidRPr="00733B94">
              <w:rPr>
                <w:rFonts w:hint="cs"/>
                <w:b w:val="0"/>
                <w:bCs w:val="0"/>
                <w:rtl/>
              </w:rPr>
              <w:t>&lt;0.001</w:t>
            </w:r>
          </w:p>
        </w:tc>
      </w:tr>
      <w:tr w:rsidR="00F24DD2" w:rsidRPr="00733B94" w:rsidTr="00F24DD2">
        <w:trPr>
          <w:trHeight w:val="466"/>
          <w:jc w:val="center"/>
        </w:trPr>
        <w:tc>
          <w:tcPr>
            <w:tcW w:w="2701" w:type="dxa"/>
            <w:shd w:val="clear" w:color="auto" w:fill="E5B8B7" w:themeFill="accent2" w:themeFillTint="66"/>
            <w:vAlign w:val="center"/>
          </w:tcPr>
          <w:p w:rsidR="00F24DD2" w:rsidRPr="00733B94" w:rsidRDefault="00F24DD2" w:rsidP="00F24DD2">
            <w:pPr>
              <w:bidi/>
              <w:jc w:val="center"/>
              <w:rPr>
                <w:b w:val="0"/>
                <w:bCs w:val="0"/>
                <w:rtl/>
              </w:rPr>
            </w:pPr>
            <w:r w:rsidRPr="00733B94">
              <w:rPr>
                <w:b w:val="0"/>
                <w:bCs w:val="0"/>
              </w:rPr>
              <w:t>HDL</w:t>
            </w:r>
          </w:p>
        </w:tc>
        <w:tc>
          <w:tcPr>
            <w:tcW w:w="1276" w:type="dxa"/>
            <w:vAlign w:val="center"/>
          </w:tcPr>
          <w:p w:rsidR="00F24DD2" w:rsidRPr="00733B94" w:rsidRDefault="00F24DD2" w:rsidP="00F24DD2">
            <w:pPr>
              <w:bidi/>
              <w:jc w:val="center"/>
              <w:rPr>
                <w:b w:val="0"/>
                <w:bCs w:val="0"/>
                <w:rtl/>
              </w:rPr>
            </w:pPr>
            <w:r w:rsidRPr="00733B94">
              <w:rPr>
                <w:rFonts w:hint="cs"/>
                <w:b w:val="0"/>
                <w:bCs w:val="0"/>
                <w:rtl/>
              </w:rPr>
              <w:t>39.9</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7.7</w:t>
            </w:r>
          </w:p>
        </w:tc>
        <w:tc>
          <w:tcPr>
            <w:tcW w:w="992" w:type="dxa"/>
            <w:vAlign w:val="center"/>
          </w:tcPr>
          <w:p w:rsidR="00F24DD2" w:rsidRPr="00733B94" w:rsidRDefault="00F24DD2" w:rsidP="00F24DD2">
            <w:pPr>
              <w:bidi/>
              <w:jc w:val="center"/>
              <w:rPr>
                <w:b w:val="0"/>
                <w:bCs w:val="0"/>
                <w:rtl/>
              </w:rPr>
            </w:pPr>
            <w:r w:rsidRPr="00733B94">
              <w:rPr>
                <w:rFonts w:hint="cs"/>
                <w:b w:val="0"/>
                <w:bCs w:val="0"/>
                <w:rtl/>
              </w:rPr>
              <w:t>39</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5.8</w:t>
            </w:r>
          </w:p>
        </w:tc>
        <w:tc>
          <w:tcPr>
            <w:tcW w:w="1285" w:type="dxa"/>
            <w:vAlign w:val="center"/>
          </w:tcPr>
          <w:p w:rsidR="00F24DD2" w:rsidRPr="00733B94" w:rsidRDefault="00F24DD2" w:rsidP="00F24DD2">
            <w:pPr>
              <w:bidi/>
              <w:jc w:val="center"/>
              <w:rPr>
                <w:b w:val="0"/>
                <w:bCs w:val="0"/>
                <w:rtl/>
              </w:rPr>
            </w:pPr>
            <w:r w:rsidRPr="00733B94">
              <w:rPr>
                <w:rFonts w:hint="cs"/>
                <w:b w:val="0"/>
                <w:bCs w:val="0"/>
                <w:rtl/>
              </w:rPr>
              <w:t>0.141</w:t>
            </w:r>
          </w:p>
        </w:tc>
      </w:tr>
      <w:tr w:rsidR="00F24DD2" w:rsidRPr="00733B94" w:rsidTr="00F24DD2">
        <w:trPr>
          <w:trHeight w:val="466"/>
          <w:jc w:val="center"/>
        </w:trPr>
        <w:tc>
          <w:tcPr>
            <w:tcW w:w="2701" w:type="dxa"/>
            <w:shd w:val="clear" w:color="auto" w:fill="E5B8B7" w:themeFill="accent2" w:themeFillTint="66"/>
            <w:vAlign w:val="center"/>
          </w:tcPr>
          <w:p w:rsidR="00F24DD2" w:rsidRPr="00733B94" w:rsidRDefault="00F24DD2" w:rsidP="00F24DD2">
            <w:pPr>
              <w:bidi/>
              <w:jc w:val="center"/>
              <w:rPr>
                <w:b w:val="0"/>
                <w:bCs w:val="0"/>
              </w:rPr>
            </w:pPr>
            <w:r w:rsidRPr="00733B94">
              <w:rPr>
                <w:b w:val="0"/>
                <w:bCs w:val="0"/>
              </w:rPr>
              <w:t>Triglycerides</w:t>
            </w:r>
          </w:p>
        </w:tc>
        <w:tc>
          <w:tcPr>
            <w:tcW w:w="1276" w:type="dxa"/>
            <w:vAlign w:val="center"/>
          </w:tcPr>
          <w:p w:rsidR="00F24DD2" w:rsidRPr="00733B94" w:rsidRDefault="00F24DD2" w:rsidP="00F24DD2">
            <w:pPr>
              <w:bidi/>
              <w:jc w:val="center"/>
              <w:rPr>
                <w:b w:val="0"/>
                <w:bCs w:val="0"/>
                <w:rtl/>
              </w:rPr>
            </w:pPr>
            <w:r w:rsidRPr="00733B94">
              <w:rPr>
                <w:rFonts w:hint="cs"/>
                <w:b w:val="0"/>
                <w:bCs w:val="0"/>
                <w:rtl/>
              </w:rPr>
              <w:t>148.7</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57.9</w:t>
            </w:r>
          </w:p>
        </w:tc>
        <w:tc>
          <w:tcPr>
            <w:tcW w:w="992" w:type="dxa"/>
            <w:vAlign w:val="center"/>
          </w:tcPr>
          <w:p w:rsidR="00F24DD2" w:rsidRPr="00733B94" w:rsidRDefault="00F24DD2" w:rsidP="00F24DD2">
            <w:pPr>
              <w:bidi/>
              <w:jc w:val="center"/>
              <w:rPr>
                <w:b w:val="0"/>
                <w:bCs w:val="0"/>
                <w:rtl/>
              </w:rPr>
            </w:pPr>
            <w:r w:rsidRPr="00733B94">
              <w:rPr>
                <w:rFonts w:hint="cs"/>
                <w:b w:val="0"/>
                <w:bCs w:val="0"/>
                <w:rtl/>
              </w:rPr>
              <w:t>176.9</w:t>
            </w:r>
          </w:p>
        </w:tc>
        <w:tc>
          <w:tcPr>
            <w:tcW w:w="1134" w:type="dxa"/>
            <w:vAlign w:val="center"/>
          </w:tcPr>
          <w:p w:rsidR="00F24DD2" w:rsidRPr="00733B94" w:rsidRDefault="00F24DD2" w:rsidP="00F24DD2">
            <w:pPr>
              <w:bidi/>
              <w:jc w:val="center"/>
              <w:rPr>
                <w:b w:val="0"/>
                <w:bCs w:val="0"/>
                <w:rtl/>
              </w:rPr>
            </w:pPr>
            <w:r w:rsidRPr="00733B94">
              <w:rPr>
                <w:rFonts w:hint="cs"/>
                <w:b w:val="0"/>
                <w:bCs w:val="0"/>
                <w:rtl/>
              </w:rPr>
              <w:t>99.5</w:t>
            </w:r>
          </w:p>
        </w:tc>
        <w:tc>
          <w:tcPr>
            <w:tcW w:w="1285" w:type="dxa"/>
            <w:shd w:val="clear" w:color="auto" w:fill="FFFF00"/>
            <w:vAlign w:val="center"/>
          </w:tcPr>
          <w:p w:rsidR="00F24DD2" w:rsidRPr="00733B94" w:rsidRDefault="00F24DD2" w:rsidP="00F24DD2">
            <w:pPr>
              <w:bidi/>
              <w:jc w:val="center"/>
              <w:rPr>
                <w:b w:val="0"/>
                <w:bCs w:val="0"/>
                <w:rtl/>
              </w:rPr>
            </w:pPr>
            <w:r w:rsidRPr="00733B94">
              <w:rPr>
                <w:rFonts w:hint="cs"/>
                <w:b w:val="0"/>
                <w:bCs w:val="0"/>
                <w:rtl/>
              </w:rPr>
              <w:t>&lt;0.001</w:t>
            </w:r>
          </w:p>
        </w:tc>
      </w:tr>
    </w:tbl>
    <w:p w:rsidR="005355A3" w:rsidRPr="00733B94" w:rsidRDefault="005355A3" w:rsidP="0035765F">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F24DD2" w:rsidRPr="00733B94">
        <w:rPr>
          <w:rFonts w:hint="cs"/>
          <w:color w:val="000000" w:themeColor="text1"/>
          <w:sz w:val="32"/>
          <w:szCs w:val="32"/>
          <w:rtl/>
        </w:rPr>
        <w:t>5</w:t>
      </w:r>
      <w:r w:rsidRPr="00733B94">
        <w:rPr>
          <w:rFonts w:hint="cs"/>
          <w:color w:val="000000" w:themeColor="text1"/>
          <w:sz w:val="32"/>
          <w:szCs w:val="32"/>
          <w:rtl/>
        </w:rPr>
        <w:t>-2) نلاحظ ما يلي:</w:t>
      </w:r>
    </w:p>
    <w:p w:rsidR="00A23D87" w:rsidRPr="00733B94" w:rsidRDefault="00A23D87"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متوسط الكوليسترول الكلي أعلى في مجموعة المرضى وبفارق هام إحصائياً.</w:t>
      </w:r>
    </w:p>
    <w:p w:rsidR="00A23D87" w:rsidRPr="00733B94" w:rsidRDefault="00A23D87"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lastRenderedPageBreak/>
        <w:t xml:space="preserve">متوسط تركيز </w:t>
      </w:r>
      <w:r w:rsidRPr="00733B94">
        <w:rPr>
          <w:color w:val="000000" w:themeColor="text1"/>
          <w:sz w:val="32"/>
          <w:szCs w:val="32"/>
        </w:rPr>
        <w:t>LDL</w:t>
      </w:r>
      <w:r w:rsidRPr="00733B94">
        <w:rPr>
          <w:rFonts w:hint="cs"/>
          <w:color w:val="000000" w:themeColor="text1"/>
          <w:sz w:val="32"/>
          <w:szCs w:val="32"/>
          <w:rtl/>
        </w:rPr>
        <w:t xml:space="preserve"> أعلى في مجموعة المرضى وبفارق هام إحصائياً</w:t>
      </w:r>
    </w:p>
    <w:p w:rsidR="00A23D87" w:rsidRPr="00733B94" w:rsidRDefault="00A23D87"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متوسط تركيز </w:t>
      </w:r>
      <w:r w:rsidRPr="00733B94">
        <w:rPr>
          <w:color w:val="000000" w:themeColor="text1"/>
          <w:sz w:val="32"/>
          <w:szCs w:val="32"/>
        </w:rPr>
        <w:t>HDL</w:t>
      </w:r>
      <w:r w:rsidRPr="00733B94">
        <w:rPr>
          <w:rFonts w:hint="cs"/>
          <w:color w:val="000000" w:themeColor="text1"/>
          <w:sz w:val="32"/>
          <w:szCs w:val="32"/>
          <w:rtl/>
        </w:rPr>
        <w:t xml:space="preserve"> أعلى في مجموعة الشاهد لكن بدون أهمية إحصائية للفرق بينهما.</w:t>
      </w:r>
    </w:p>
    <w:p w:rsidR="005355A3" w:rsidRPr="00733B94" w:rsidRDefault="00A23D87"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متوسط تركيز الشحوم الثلاثية أعلى في مجموعة المرضى وبفارق هام إحصائياً</w:t>
      </w:r>
      <w:r w:rsidR="005355A3" w:rsidRPr="00733B94">
        <w:rPr>
          <w:rFonts w:hint="cs"/>
          <w:color w:val="000000" w:themeColor="text1"/>
          <w:sz w:val="32"/>
          <w:szCs w:val="32"/>
          <w:rtl/>
        </w:rPr>
        <w:t>.</w:t>
      </w:r>
    </w:p>
    <w:p w:rsidR="00061D80" w:rsidRPr="00733B94" w:rsidRDefault="00061D80" w:rsidP="0035765F">
      <w:pPr>
        <w:bidi/>
        <w:spacing w:line="240" w:lineRule="auto"/>
        <w:jc w:val="center"/>
        <w:rPr>
          <w:color w:val="000000" w:themeColor="text1"/>
          <w:rtl/>
        </w:rPr>
      </w:pPr>
      <w:r w:rsidRPr="00733B94">
        <w:rPr>
          <w:noProof/>
        </w:rPr>
        <w:drawing>
          <wp:inline distT="0" distB="0" distL="0" distR="0" wp14:anchorId="036AF047" wp14:editId="389089D1">
            <wp:extent cx="5358809" cy="4327451"/>
            <wp:effectExtent l="0" t="0" r="0" b="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5765F" w:rsidRPr="00733B94" w:rsidRDefault="0035765F" w:rsidP="00061D80">
      <w:pPr>
        <w:bidi/>
        <w:spacing w:line="240" w:lineRule="auto"/>
        <w:jc w:val="center"/>
        <w:rPr>
          <w:color w:val="000000" w:themeColor="text1"/>
          <w:rtl/>
        </w:rPr>
      </w:pPr>
      <w:r w:rsidRPr="00733B94">
        <w:rPr>
          <w:rFonts w:hint="cs"/>
          <w:color w:val="000000" w:themeColor="text1"/>
          <w:rtl/>
        </w:rPr>
        <w:t>المخطط (</w:t>
      </w:r>
      <w:r w:rsidR="00880432" w:rsidRPr="00733B94">
        <w:rPr>
          <w:rFonts w:hint="cs"/>
          <w:color w:val="000000" w:themeColor="text1"/>
          <w:rtl/>
        </w:rPr>
        <w:t>5</w:t>
      </w:r>
      <w:r w:rsidRPr="00733B94">
        <w:rPr>
          <w:rFonts w:hint="cs"/>
          <w:color w:val="000000" w:themeColor="text1"/>
          <w:rtl/>
        </w:rPr>
        <w:t xml:space="preserve">-2) مقارنة </w:t>
      </w:r>
      <w:r w:rsidR="00D11F2B" w:rsidRPr="00733B94">
        <w:rPr>
          <w:rFonts w:hint="cs"/>
          <w:color w:val="000000" w:themeColor="text1"/>
          <w:rtl/>
        </w:rPr>
        <w:t>متوسطات تراكيز شحوم الدم</w:t>
      </w:r>
      <w:r w:rsidRPr="00733B94">
        <w:rPr>
          <w:rFonts w:hint="cs"/>
          <w:color w:val="000000" w:themeColor="text1"/>
          <w:rtl/>
        </w:rPr>
        <w:t xml:space="preserve"> بين مجموعة المرضى والشاهد</w:t>
      </w:r>
    </w:p>
    <w:p w:rsidR="007878D5" w:rsidRPr="00733B94" w:rsidRDefault="007878D5" w:rsidP="00071716">
      <w:pPr>
        <w:bidi/>
        <w:spacing w:line="240" w:lineRule="auto"/>
        <w:rPr>
          <w:color w:val="000000" w:themeColor="text1"/>
          <w:sz w:val="32"/>
          <w:szCs w:val="32"/>
          <w:rtl/>
        </w:rPr>
      </w:pPr>
      <w:r w:rsidRPr="00733B94">
        <w:rPr>
          <w:color w:val="000000" w:themeColor="text1"/>
          <w:sz w:val="32"/>
          <w:szCs w:val="32"/>
          <w:rtl/>
        </w:rPr>
        <w:br w:type="page"/>
      </w:r>
    </w:p>
    <w:p w:rsidR="007878D5" w:rsidRPr="00733B94" w:rsidRDefault="00CF2C07" w:rsidP="00E82B38">
      <w:pPr>
        <w:pBdr>
          <w:top w:val="single" w:sz="4" w:space="1" w:color="auto"/>
          <w:left w:val="single" w:sz="4" w:space="4" w:color="auto"/>
          <w:bottom w:val="single" w:sz="4" w:space="1" w:color="auto"/>
          <w:right w:val="single" w:sz="4" w:space="4" w:color="auto"/>
        </w:pBdr>
        <w:shd w:val="clear" w:color="auto" w:fill="C2D69B" w:themeFill="accent3" w:themeFillTint="99"/>
        <w:bidi/>
        <w:spacing w:line="240" w:lineRule="auto"/>
        <w:jc w:val="center"/>
        <w:rPr>
          <w:color w:val="002060"/>
          <w:sz w:val="32"/>
          <w:szCs w:val="32"/>
          <w:rtl/>
        </w:rPr>
      </w:pPr>
      <w:r w:rsidRPr="00733B94">
        <w:rPr>
          <w:rFonts w:hint="cs"/>
          <w:color w:val="002060"/>
          <w:sz w:val="32"/>
          <w:szCs w:val="32"/>
          <w:rtl/>
        </w:rPr>
        <w:lastRenderedPageBreak/>
        <w:t xml:space="preserve">ثانياً: دراسة علاقة </w:t>
      </w:r>
      <w:r w:rsidR="00E82B38" w:rsidRPr="00733B94">
        <w:rPr>
          <w:rFonts w:hint="cs"/>
          <w:color w:val="002060"/>
          <w:sz w:val="32"/>
          <w:szCs w:val="32"/>
          <w:rtl/>
        </w:rPr>
        <w:t>الزمر الدموية بالمتغيرات الأخرى</w:t>
      </w:r>
    </w:p>
    <w:p w:rsidR="00B56B79" w:rsidRPr="00733B94" w:rsidRDefault="00A7141C" w:rsidP="00E82B38">
      <w:pPr>
        <w:bidi/>
        <w:spacing w:line="240" w:lineRule="auto"/>
        <w:ind w:firstLine="720"/>
        <w:jc w:val="lowKashida"/>
        <w:rPr>
          <w:color w:val="000000" w:themeColor="text1"/>
          <w:sz w:val="32"/>
          <w:szCs w:val="32"/>
          <w:rtl/>
        </w:rPr>
      </w:pPr>
      <w:r w:rsidRPr="00733B94">
        <w:rPr>
          <w:rFonts w:hint="cs"/>
          <w:color w:val="000000" w:themeColor="text1"/>
          <w:sz w:val="32"/>
          <w:szCs w:val="32"/>
          <w:rtl/>
        </w:rPr>
        <w:t>في هذا القسم قمنا</w:t>
      </w:r>
      <w:r w:rsidR="003318EE" w:rsidRPr="00733B94">
        <w:rPr>
          <w:rFonts w:hint="cs"/>
          <w:color w:val="000000" w:themeColor="text1"/>
          <w:sz w:val="32"/>
          <w:szCs w:val="32"/>
          <w:rtl/>
        </w:rPr>
        <w:t xml:space="preserve"> </w:t>
      </w:r>
      <w:r w:rsidR="00E82B38" w:rsidRPr="00733B94">
        <w:rPr>
          <w:rFonts w:hint="cs"/>
          <w:color w:val="000000" w:themeColor="text1"/>
          <w:sz w:val="32"/>
          <w:szCs w:val="32"/>
          <w:rtl/>
        </w:rPr>
        <w:t>بتقسيم عينة البحث إلى مجموعات بحسب الزمر الدموية، ودرسنا علاقة الزمر الدموية بالمتغيرات الأخرى،</w:t>
      </w:r>
      <w:r w:rsidR="00B56B79" w:rsidRPr="00733B94">
        <w:rPr>
          <w:rFonts w:hint="cs"/>
          <w:color w:val="000000" w:themeColor="text1"/>
          <w:sz w:val="32"/>
          <w:szCs w:val="32"/>
          <w:rtl/>
        </w:rPr>
        <w:t xml:space="preserve"> ووصلنا للنتائج التالية:</w:t>
      </w:r>
    </w:p>
    <w:p w:rsidR="006D1DD0" w:rsidRPr="00733B94" w:rsidRDefault="006D1DD0" w:rsidP="005422D9">
      <w:pPr>
        <w:pStyle w:val="a3"/>
        <w:numPr>
          <w:ilvl w:val="0"/>
          <w:numId w:val="8"/>
        </w:numPr>
        <w:bidi/>
        <w:spacing w:line="240" w:lineRule="auto"/>
        <w:jc w:val="lowKashida"/>
        <w:rPr>
          <w:color w:val="000000" w:themeColor="text1"/>
          <w:sz w:val="32"/>
          <w:szCs w:val="32"/>
        </w:rPr>
      </w:pPr>
      <w:r w:rsidRPr="00733B94">
        <w:rPr>
          <w:color w:val="000000" w:themeColor="text1"/>
          <w:sz w:val="32"/>
          <w:szCs w:val="32"/>
          <w:rtl/>
        </w:rPr>
        <w:t>مقارنة العمر والجنس بين الزمر الدموية</w:t>
      </w:r>
      <w:r w:rsidRPr="00733B94">
        <w:rPr>
          <w:rFonts w:hint="cs"/>
          <w:color w:val="000000" w:themeColor="text1"/>
          <w:sz w:val="32"/>
          <w:szCs w:val="32"/>
          <w:rtl/>
        </w:rPr>
        <w:t>:</w:t>
      </w:r>
    </w:p>
    <w:tbl>
      <w:tblPr>
        <w:tblStyle w:val="122"/>
        <w:bidiVisual/>
        <w:tblW w:w="0" w:type="auto"/>
        <w:jc w:val="center"/>
        <w:tblLook w:val="04A0" w:firstRow="1" w:lastRow="0" w:firstColumn="1" w:lastColumn="0" w:noHBand="0" w:noVBand="1"/>
      </w:tblPr>
      <w:tblGrid>
        <w:gridCol w:w="2131"/>
        <w:gridCol w:w="1278"/>
        <w:gridCol w:w="1278"/>
        <w:gridCol w:w="1278"/>
        <w:gridCol w:w="1278"/>
        <w:gridCol w:w="1279"/>
      </w:tblGrid>
      <w:tr w:rsidR="00C2564B" w:rsidRPr="00733B94" w:rsidTr="00C529A8">
        <w:trPr>
          <w:trHeight w:val="466"/>
          <w:jc w:val="center"/>
        </w:trPr>
        <w:tc>
          <w:tcPr>
            <w:tcW w:w="8522" w:type="dxa"/>
            <w:gridSpan w:val="6"/>
            <w:shd w:val="clear" w:color="auto" w:fill="002060"/>
            <w:vAlign w:val="center"/>
          </w:tcPr>
          <w:p w:rsidR="00C2564B" w:rsidRPr="00733B94" w:rsidRDefault="00C2564B" w:rsidP="00C2564B">
            <w:pPr>
              <w:bidi/>
              <w:jc w:val="center"/>
              <w:rPr>
                <w:b w:val="0"/>
                <w:bCs w:val="0"/>
                <w:rtl/>
              </w:rPr>
            </w:pPr>
            <w:r w:rsidRPr="00733B94">
              <w:rPr>
                <w:rFonts w:hint="cs"/>
                <w:b w:val="0"/>
                <w:bCs w:val="0"/>
                <w:rtl/>
              </w:rPr>
              <w:t>الجدول (6-2) مقارنة العمر والجنس بين الزمر الدموية</w:t>
            </w:r>
          </w:p>
        </w:tc>
      </w:tr>
      <w:tr w:rsidR="00C2564B" w:rsidRPr="00733B94" w:rsidTr="00C529A8">
        <w:trPr>
          <w:trHeight w:val="466"/>
          <w:jc w:val="center"/>
        </w:trPr>
        <w:tc>
          <w:tcPr>
            <w:tcW w:w="2131" w:type="dxa"/>
            <w:shd w:val="clear" w:color="auto" w:fill="E5B8B7" w:themeFill="accent2" w:themeFillTint="66"/>
            <w:vAlign w:val="center"/>
          </w:tcPr>
          <w:p w:rsidR="00C2564B" w:rsidRPr="00733B94" w:rsidRDefault="00C2564B" w:rsidP="00C2564B">
            <w:pPr>
              <w:bidi/>
              <w:jc w:val="center"/>
              <w:rPr>
                <w:b w:val="0"/>
                <w:bCs w:val="0"/>
                <w:rtl/>
              </w:rPr>
            </w:pP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O</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B</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AB</w:t>
            </w:r>
          </w:p>
        </w:tc>
        <w:tc>
          <w:tcPr>
            <w:tcW w:w="1279" w:type="dxa"/>
            <w:shd w:val="clear" w:color="auto" w:fill="E5B8B7" w:themeFill="accent2" w:themeFillTint="66"/>
            <w:vAlign w:val="center"/>
          </w:tcPr>
          <w:p w:rsidR="00C2564B" w:rsidRPr="00733B94" w:rsidRDefault="00C2564B" w:rsidP="00C2564B">
            <w:pPr>
              <w:bidi/>
              <w:jc w:val="center"/>
              <w:rPr>
                <w:b w:val="0"/>
                <w:bCs w:val="0"/>
                <w:rtl/>
              </w:rPr>
            </w:pPr>
          </w:p>
        </w:tc>
      </w:tr>
      <w:tr w:rsidR="00C2564B" w:rsidRPr="00733B94" w:rsidTr="00C529A8">
        <w:trPr>
          <w:trHeight w:val="466"/>
          <w:jc w:val="center"/>
        </w:trPr>
        <w:tc>
          <w:tcPr>
            <w:tcW w:w="2131" w:type="dxa"/>
            <w:shd w:val="clear" w:color="auto" w:fill="E5B8B7" w:themeFill="accent2" w:themeFillTint="66"/>
            <w:vAlign w:val="center"/>
          </w:tcPr>
          <w:p w:rsidR="00C2564B" w:rsidRPr="00733B94" w:rsidRDefault="00C2564B" w:rsidP="00C2564B">
            <w:pPr>
              <w:bidi/>
              <w:jc w:val="center"/>
              <w:rPr>
                <w:b w:val="0"/>
                <w:bCs w:val="0"/>
                <w:rtl/>
              </w:rPr>
            </w:pPr>
          </w:p>
        </w:tc>
        <w:tc>
          <w:tcPr>
            <w:tcW w:w="1278"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Mean</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Mean</w:t>
            </w:r>
          </w:p>
        </w:tc>
        <w:tc>
          <w:tcPr>
            <w:tcW w:w="1278"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Mean</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Mean</w:t>
            </w:r>
          </w:p>
        </w:tc>
        <w:tc>
          <w:tcPr>
            <w:tcW w:w="1279"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P</w:t>
            </w:r>
          </w:p>
        </w:tc>
      </w:tr>
      <w:tr w:rsidR="00C2564B" w:rsidRPr="00733B94" w:rsidTr="00C529A8">
        <w:trPr>
          <w:trHeight w:val="466"/>
          <w:jc w:val="center"/>
        </w:trPr>
        <w:tc>
          <w:tcPr>
            <w:tcW w:w="2131"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متوسط العمر</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55.9</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55.8</w:t>
            </w:r>
          </w:p>
        </w:tc>
        <w:tc>
          <w:tcPr>
            <w:tcW w:w="1278"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58.5</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56.8</w:t>
            </w:r>
          </w:p>
        </w:tc>
        <w:tc>
          <w:tcPr>
            <w:tcW w:w="127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0.282</w:t>
            </w:r>
          </w:p>
        </w:tc>
      </w:tr>
      <w:tr w:rsidR="00C2564B" w:rsidRPr="00733B94" w:rsidTr="00C529A8">
        <w:trPr>
          <w:trHeight w:val="466"/>
          <w:jc w:val="center"/>
        </w:trPr>
        <w:tc>
          <w:tcPr>
            <w:tcW w:w="2131" w:type="dxa"/>
            <w:shd w:val="clear" w:color="auto" w:fill="E5B8B7" w:themeFill="accent2" w:themeFillTint="66"/>
            <w:vAlign w:val="center"/>
          </w:tcPr>
          <w:p w:rsidR="00C2564B" w:rsidRPr="00733B94" w:rsidRDefault="00C2564B" w:rsidP="00C2564B">
            <w:pPr>
              <w:bidi/>
              <w:jc w:val="center"/>
              <w:rPr>
                <w:b w:val="0"/>
                <w:bCs w:val="0"/>
                <w:rtl/>
              </w:rPr>
            </w:pP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278"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279"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P</w:t>
            </w:r>
          </w:p>
        </w:tc>
      </w:tr>
      <w:tr w:rsidR="00C2564B" w:rsidRPr="00733B94" w:rsidTr="00C529A8">
        <w:trPr>
          <w:trHeight w:val="466"/>
          <w:jc w:val="center"/>
        </w:trPr>
        <w:tc>
          <w:tcPr>
            <w:tcW w:w="2131"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الإناث</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41%</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41.4%</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39.3%</w:t>
            </w:r>
          </w:p>
        </w:tc>
        <w:tc>
          <w:tcPr>
            <w:tcW w:w="1278"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47.5%</w:t>
            </w:r>
          </w:p>
        </w:tc>
        <w:tc>
          <w:tcPr>
            <w:tcW w:w="1279" w:type="dxa"/>
            <w:vMerge w:val="restart"/>
            <w:shd w:val="clear" w:color="auto" w:fill="auto"/>
            <w:vAlign w:val="center"/>
          </w:tcPr>
          <w:p w:rsidR="00C2564B" w:rsidRPr="00733B94" w:rsidRDefault="00C2564B" w:rsidP="00C2564B">
            <w:pPr>
              <w:bidi/>
              <w:jc w:val="center"/>
              <w:rPr>
                <w:b w:val="0"/>
                <w:bCs w:val="0"/>
                <w:rtl/>
              </w:rPr>
            </w:pPr>
            <w:r w:rsidRPr="00733B94">
              <w:rPr>
                <w:rFonts w:hint="cs"/>
                <w:b w:val="0"/>
                <w:bCs w:val="0"/>
                <w:rtl/>
              </w:rPr>
              <w:t>0.833</w:t>
            </w:r>
          </w:p>
        </w:tc>
      </w:tr>
      <w:tr w:rsidR="00C2564B" w:rsidRPr="00733B94" w:rsidTr="00C529A8">
        <w:trPr>
          <w:trHeight w:val="466"/>
          <w:jc w:val="center"/>
        </w:trPr>
        <w:tc>
          <w:tcPr>
            <w:tcW w:w="2131"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الذكور</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59%</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59.6%</w:t>
            </w:r>
          </w:p>
        </w:tc>
        <w:tc>
          <w:tcPr>
            <w:tcW w:w="1278"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60.7%</w:t>
            </w:r>
          </w:p>
        </w:tc>
        <w:tc>
          <w:tcPr>
            <w:tcW w:w="1278"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52.5%</w:t>
            </w:r>
          </w:p>
        </w:tc>
        <w:tc>
          <w:tcPr>
            <w:tcW w:w="1279" w:type="dxa"/>
            <w:vMerge/>
            <w:shd w:val="clear" w:color="auto" w:fill="auto"/>
            <w:vAlign w:val="center"/>
          </w:tcPr>
          <w:p w:rsidR="00C2564B" w:rsidRPr="00733B94" w:rsidRDefault="00C2564B" w:rsidP="00C2564B">
            <w:pPr>
              <w:bidi/>
              <w:jc w:val="center"/>
              <w:rPr>
                <w:b w:val="0"/>
                <w:bCs w:val="0"/>
                <w:rtl/>
              </w:rPr>
            </w:pPr>
          </w:p>
        </w:tc>
      </w:tr>
    </w:tbl>
    <w:p w:rsidR="00FE0B10" w:rsidRPr="00733B94" w:rsidRDefault="00FE0B10" w:rsidP="00FE0B10">
      <w:pPr>
        <w:bidi/>
        <w:spacing w:line="240" w:lineRule="auto"/>
        <w:jc w:val="center"/>
        <w:rPr>
          <w:color w:val="000000" w:themeColor="text1"/>
          <w:rtl/>
        </w:rPr>
      </w:pPr>
      <w:r w:rsidRPr="00733B94">
        <w:rPr>
          <w:noProof/>
        </w:rPr>
        <w:drawing>
          <wp:inline distT="0" distB="0" distL="0" distR="0" wp14:anchorId="1C03EF58" wp14:editId="5E01C355">
            <wp:extent cx="5550195" cy="4486940"/>
            <wp:effectExtent l="0" t="0" r="0" b="8890"/>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E0B10" w:rsidRPr="00733B94" w:rsidRDefault="00FE0B10" w:rsidP="00FE0B10">
      <w:pPr>
        <w:bidi/>
        <w:spacing w:line="240" w:lineRule="auto"/>
        <w:jc w:val="center"/>
        <w:rPr>
          <w:color w:val="000000" w:themeColor="text1"/>
          <w:rtl/>
        </w:rPr>
      </w:pPr>
      <w:r w:rsidRPr="00733B94">
        <w:rPr>
          <w:rFonts w:hint="cs"/>
          <w:color w:val="000000" w:themeColor="text1"/>
          <w:rtl/>
        </w:rPr>
        <w:t>المخطط (6-2) مقارنة علاقة الزمر الدموية بالعمر والجنس</w:t>
      </w:r>
    </w:p>
    <w:p w:rsidR="00ED24F0" w:rsidRPr="00733B94" w:rsidRDefault="00ED24F0" w:rsidP="00ED24F0">
      <w:pPr>
        <w:bidi/>
        <w:spacing w:line="240" w:lineRule="auto"/>
        <w:ind w:firstLine="720"/>
        <w:jc w:val="lowKashida"/>
        <w:rPr>
          <w:color w:val="000000" w:themeColor="text1"/>
          <w:sz w:val="32"/>
          <w:szCs w:val="32"/>
          <w:rtl/>
        </w:rPr>
      </w:pPr>
      <w:r w:rsidRPr="00733B94">
        <w:rPr>
          <w:rFonts w:hint="cs"/>
          <w:color w:val="000000" w:themeColor="text1"/>
          <w:sz w:val="32"/>
          <w:szCs w:val="32"/>
          <w:rtl/>
        </w:rPr>
        <w:lastRenderedPageBreak/>
        <w:t>من الجدول (</w:t>
      </w:r>
      <w:r w:rsidR="00C2564B" w:rsidRPr="00733B94">
        <w:rPr>
          <w:rFonts w:hint="cs"/>
          <w:color w:val="000000" w:themeColor="text1"/>
          <w:sz w:val="32"/>
          <w:szCs w:val="32"/>
          <w:rtl/>
        </w:rPr>
        <w:t>6</w:t>
      </w:r>
      <w:r w:rsidRPr="00733B94">
        <w:rPr>
          <w:rFonts w:hint="cs"/>
          <w:color w:val="000000" w:themeColor="text1"/>
          <w:sz w:val="32"/>
          <w:szCs w:val="32"/>
          <w:rtl/>
        </w:rPr>
        <w:t>-2) نلاحظ ما يلي:</w:t>
      </w:r>
    </w:p>
    <w:p w:rsidR="00347118" w:rsidRPr="00733B94" w:rsidRDefault="005E682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متوسط العمر متقارب بين المجموعات الأربعة ولم يكن للفرق بينها أهمية إحصائية</w:t>
      </w:r>
      <w:r w:rsidR="00347118" w:rsidRPr="00733B94">
        <w:rPr>
          <w:rFonts w:hint="cs"/>
          <w:color w:val="000000" w:themeColor="text1"/>
          <w:sz w:val="32"/>
          <w:szCs w:val="32"/>
          <w:rtl/>
        </w:rPr>
        <w:t>.</w:t>
      </w:r>
    </w:p>
    <w:p w:rsidR="00ED24F0" w:rsidRPr="00733B94" w:rsidRDefault="00347118"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الذكور اعلى من نسبة الإناث في المجموعات الأربعة، وكانت أعلى في مجموعة الزمرة </w:t>
      </w:r>
      <w:r w:rsidRPr="00733B94">
        <w:rPr>
          <w:color w:val="000000" w:themeColor="text1"/>
          <w:sz w:val="32"/>
          <w:szCs w:val="32"/>
        </w:rPr>
        <w:t>B</w:t>
      </w:r>
      <w:r w:rsidRPr="00733B94">
        <w:rPr>
          <w:rFonts w:hint="cs"/>
          <w:color w:val="000000" w:themeColor="text1"/>
          <w:sz w:val="32"/>
          <w:szCs w:val="32"/>
          <w:rtl/>
        </w:rPr>
        <w:t>، ولم يكن للفرق بين المجموعات أهمية إحصائية</w:t>
      </w:r>
      <w:r w:rsidR="00ED24F0" w:rsidRPr="00733B94">
        <w:rPr>
          <w:rFonts w:hint="cs"/>
          <w:color w:val="000000" w:themeColor="text1"/>
          <w:sz w:val="32"/>
          <w:szCs w:val="32"/>
          <w:rtl/>
        </w:rPr>
        <w:t>.</w:t>
      </w:r>
    </w:p>
    <w:p w:rsidR="006D1DD0" w:rsidRPr="00733B94" w:rsidRDefault="006D1DD0" w:rsidP="005422D9">
      <w:pPr>
        <w:pStyle w:val="a3"/>
        <w:numPr>
          <w:ilvl w:val="0"/>
          <w:numId w:val="8"/>
        </w:numPr>
        <w:bidi/>
        <w:spacing w:line="240" w:lineRule="auto"/>
        <w:jc w:val="lowKashida"/>
        <w:rPr>
          <w:color w:val="000000" w:themeColor="text1"/>
          <w:sz w:val="32"/>
          <w:szCs w:val="32"/>
        </w:rPr>
      </w:pPr>
      <w:r w:rsidRPr="00733B94">
        <w:rPr>
          <w:color w:val="000000" w:themeColor="text1"/>
          <w:sz w:val="32"/>
          <w:szCs w:val="32"/>
          <w:rtl/>
        </w:rPr>
        <w:t xml:space="preserve">مقارنة </w:t>
      </w:r>
      <w:r w:rsidRPr="00733B94">
        <w:rPr>
          <w:color w:val="000000" w:themeColor="text1"/>
          <w:sz w:val="32"/>
          <w:szCs w:val="32"/>
        </w:rPr>
        <w:t>BMI</w:t>
      </w:r>
      <w:r w:rsidRPr="00733B94">
        <w:rPr>
          <w:color w:val="000000" w:themeColor="text1"/>
          <w:sz w:val="32"/>
          <w:szCs w:val="32"/>
          <w:rtl/>
        </w:rPr>
        <w:t xml:space="preserve"> بين الزمر الدموية</w:t>
      </w:r>
      <w:r w:rsidRPr="00733B94">
        <w:rPr>
          <w:rFonts w:hint="cs"/>
          <w:color w:val="000000" w:themeColor="text1"/>
          <w:sz w:val="32"/>
          <w:szCs w:val="32"/>
          <w:rtl/>
        </w:rPr>
        <w:t>:</w:t>
      </w:r>
    </w:p>
    <w:tbl>
      <w:tblPr>
        <w:tblStyle w:val="123"/>
        <w:bidiVisual/>
        <w:tblW w:w="0" w:type="auto"/>
        <w:jc w:val="center"/>
        <w:tblLook w:val="04A0" w:firstRow="1" w:lastRow="0" w:firstColumn="1" w:lastColumn="0" w:noHBand="0" w:noVBand="1"/>
      </w:tblPr>
      <w:tblGrid>
        <w:gridCol w:w="2744"/>
        <w:gridCol w:w="1417"/>
        <w:gridCol w:w="1134"/>
        <w:gridCol w:w="1134"/>
        <w:gridCol w:w="1134"/>
        <w:gridCol w:w="959"/>
      </w:tblGrid>
      <w:tr w:rsidR="00C2564B" w:rsidRPr="00733B94" w:rsidTr="00C529A8">
        <w:trPr>
          <w:trHeight w:val="466"/>
          <w:jc w:val="center"/>
        </w:trPr>
        <w:tc>
          <w:tcPr>
            <w:tcW w:w="8522" w:type="dxa"/>
            <w:gridSpan w:val="6"/>
            <w:shd w:val="clear" w:color="auto" w:fill="002060"/>
            <w:vAlign w:val="center"/>
          </w:tcPr>
          <w:p w:rsidR="00C2564B" w:rsidRPr="00733B94" w:rsidRDefault="00C2564B" w:rsidP="00C2564B">
            <w:pPr>
              <w:bidi/>
              <w:jc w:val="center"/>
              <w:rPr>
                <w:b w:val="0"/>
                <w:bCs w:val="0"/>
                <w:rtl/>
              </w:rPr>
            </w:pPr>
            <w:r w:rsidRPr="00733B94">
              <w:rPr>
                <w:rFonts w:hint="cs"/>
                <w:b w:val="0"/>
                <w:bCs w:val="0"/>
                <w:rtl/>
              </w:rPr>
              <w:t xml:space="preserve">الجدول (7-2) مقارنة </w:t>
            </w:r>
            <w:r w:rsidRPr="00733B94">
              <w:rPr>
                <w:b w:val="0"/>
                <w:bCs w:val="0"/>
              </w:rPr>
              <w:t>BMI</w:t>
            </w:r>
            <w:r w:rsidRPr="00733B94">
              <w:rPr>
                <w:rFonts w:hint="cs"/>
                <w:b w:val="0"/>
                <w:bCs w:val="0"/>
                <w:rtl/>
              </w:rPr>
              <w:t xml:space="preserve"> بين الزمر الدموية</w:t>
            </w:r>
          </w:p>
        </w:tc>
      </w:tr>
      <w:tr w:rsidR="00C2564B" w:rsidRPr="00733B94" w:rsidTr="00C529A8">
        <w:trPr>
          <w:trHeight w:val="466"/>
          <w:jc w:val="center"/>
        </w:trPr>
        <w:tc>
          <w:tcPr>
            <w:tcW w:w="2744" w:type="dxa"/>
            <w:shd w:val="clear" w:color="auto" w:fill="E5B8B7" w:themeFill="accent2" w:themeFillTint="66"/>
            <w:vAlign w:val="center"/>
          </w:tcPr>
          <w:p w:rsidR="00C2564B" w:rsidRPr="00733B94" w:rsidRDefault="00C2564B" w:rsidP="00C2564B">
            <w:pPr>
              <w:bidi/>
              <w:jc w:val="center"/>
              <w:rPr>
                <w:b w:val="0"/>
                <w:bCs w:val="0"/>
                <w:rtl/>
              </w:rPr>
            </w:pPr>
          </w:p>
        </w:tc>
        <w:tc>
          <w:tcPr>
            <w:tcW w:w="1417"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O</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B</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AB</w:t>
            </w:r>
          </w:p>
        </w:tc>
        <w:tc>
          <w:tcPr>
            <w:tcW w:w="959" w:type="dxa"/>
            <w:shd w:val="clear" w:color="auto" w:fill="E5B8B7" w:themeFill="accent2" w:themeFillTint="66"/>
            <w:vAlign w:val="center"/>
          </w:tcPr>
          <w:p w:rsidR="00C2564B" w:rsidRPr="00733B94" w:rsidRDefault="00C2564B" w:rsidP="00C2564B">
            <w:pPr>
              <w:bidi/>
              <w:jc w:val="center"/>
              <w:rPr>
                <w:b w:val="0"/>
                <w:bCs w:val="0"/>
                <w:rtl/>
              </w:rPr>
            </w:pPr>
          </w:p>
        </w:tc>
      </w:tr>
      <w:tr w:rsidR="00C2564B" w:rsidRPr="00733B94" w:rsidTr="00C529A8">
        <w:trPr>
          <w:trHeight w:val="466"/>
          <w:jc w:val="center"/>
        </w:trPr>
        <w:tc>
          <w:tcPr>
            <w:tcW w:w="2744" w:type="dxa"/>
            <w:shd w:val="clear" w:color="auto" w:fill="E5B8B7" w:themeFill="accent2" w:themeFillTint="66"/>
            <w:vAlign w:val="center"/>
          </w:tcPr>
          <w:p w:rsidR="00C2564B" w:rsidRPr="00733B94" w:rsidRDefault="00C2564B" w:rsidP="00C2564B">
            <w:pPr>
              <w:bidi/>
              <w:jc w:val="center"/>
              <w:rPr>
                <w:b w:val="0"/>
                <w:bCs w:val="0"/>
                <w:rtl/>
              </w:rPr>
            </w:pPr>
          </w:p>
        </w:tc>
        <w:tc>
          <w:tcPr>
            <w:tcW w:w="1417"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959"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P</w:t>
            </w:r>
          </w:p>
        </w:tc>
      </w:tr>
      <w:tr w:rsidR="00C2564B" w:rsidRPr="00733B94" w:rsidTr="00C529A8">
        <w:trPr>
          <w:trHeight w:val="466"/>
          <w:jc w:val="center"/>
        </w:trPr>
        <w:tc>
          <w:tcPr>
            <w:tcW w:w="2744" w:type="dxa"/>
            <w:shd w:val="clear" w:color="auto" w:fill="E5B8B7" w:themeFill="accent2" w:themeFillTint="66"/>
            <w:vAlign w:val="center"/>
          </w:tcPr>
          <w:p w:rsidR="00C2564B" w:rsidRPr="00733B94" w:rsidRDefault="00C2564B" w:rsidP="00E25292">
            <w:pPr>
              <w:bidi/>
              <w:jc w:val="center"/>
              <w:rPr>
                <w:b w:val="0"/>
                <w:bCs w:val="0"/>
                <w:rtl/>
              </w:rPr>
            </w:pPr>
            <w:r w:rsidRPr="00733B94">
              <w:rPr>
                <w:b w:val="0"/>
                <w:bCs w:val="0"/>
              </w:rPr>
              <w:t>BMI</w:t>
            </w:r>
            <w:r w:rsidRPr="00733B94">
              <w:rPr>
                <w:rFonts w:hint="cs"/>
                <w:b w:val="0"/>
                <w:bCs w:val="0"/>
                <w:rtl/>
              </w:rPr>
              <w:t xml:space="preserve"> </w:t>
            </w:r>
            <w:r w:rsidR="00E25292">
              <w:rPr>
                <w:b w:val="0"/>
                <w:bCs w:val="0"/>
              </w:rPr>
              <w:t>&gt;</w:t>
            </w:r>
            <w:r w:rsidRPr="00733B94">
              <w:rPr>
                <w:rFonts w:hint="cs"/>
                <w:b w:val="0"/>
                <w:bCs w:val="0"/>
                <w:rtl/>
              </w:rPr>
              <w:t xml:space="preserve"> 18.5 كغ\م</w:t>
            </w:r>
            <w:r w:rsidRPr="00733B94">
              <w:rPr>
                <w:rFonts w:hint="cs"/>
                <w:b w:val="0"/>
                <w:bCs w:val="0"/>
                <w:vertAlign w:val="superscript"/>
                <w:rtl/>
              </w:rPr>
              <w:t>2</w:t>
            </w:r>
          </w:p>
        </w:tc>
        <w:tc>
          <w:tcPr>
            <w:tcW w:w="1417"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5.5%</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1.4%</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1.6%</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w:t>
            </w:r>
          </w:p>
        </w:tc>
        <w:tc>
          <w:tcPr>
            <w:tcW w:w="959" w:type="dxa"/>
            <w:shd w:val="clear" w:color="auto" w:fill="FFFF00"/>
            <w:vAlign w:val="center"/>
          </w:tcPr>
          <w:p w:rsidR="00C2564B" w:rsidRPr="00733B94" w:rsidRDefault="00C2564B" w:rsidP="00C2564B">
            <w:pPr>
              <w:bidi/>
              <w:jc w:val="center"/>
              <w:rPr>
                <w:b w:val="0"/>
                <w:bCs w:val="0"/>
                <w:rtl/>
              </w:rPr>
            </w:pPr>
            <w:r w:rsidRPr="00733B94">
              <w:rPr>
                <w:rFonts w:hint="cs"/>
                <w:b w:val="0"/>
                <w:bCs w:val="0"/>
                <w:rtl/>
              </w:rPr>
              <w:t>0.034</w:t>
            </w:r>
          </w:p>
        </w:tc>
      </w:tr>
      <w:tr w:rsidR="00C2564B" w:rsidRPr="00733B94" w:rsidTr="00C529A8">
        <w:trPr>
          <w:trHeight w:val="466"/>
          <w:jc w:val="center"/>
        </w:trPr>
        <w:tc>
          <w:tcPr>
            <w:tcW w:w="274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BMI</w:t>
            </w:r>
            <w:r w:rsidRPr="00733B94">
              <w:rPr>
                <w:rFonts w:hint="cs"/>
                <w:b w:val="0"/>
                <w:bCs w:val="0"/>
                <w:rtl/>
              </w:rPr>
              <w:t xml:space="preserve"> 18.5-25 كغ\م</w:t>
            </w:r>
            <w:r w:rsidRPr="00733B94">
              <w:rPr>
                <w:rFonts w:hint="cs"/>
                <w:b w:val="0"/>
                <w:bCs w:val="0"/>
                <w:vertAlign w:val="superscript"/>
                <w:rtl/>
              </w:rPr>
              <w:t>2</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69%</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76.5%</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73.8%</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77.5%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0.334</w:t>
            </w:r>
          </w:p>
        </w:tc>
      </w:tr>
      <w:tr w:rsidR="00C2564B" w:rsidRPr="00733B94" w:rsidTr="00C529A8">
        <w:trPr>
          <w:trHeight w:val="466"/>
          <w:jc w:val="center"/>
        </w:trPr>
        <w:tc>
          <w:tcPr>
            <w:tcW w:w="2744" w:type="dxa"/>
            <w:shd w:val="clear" w:color="auto" w:fill="E5B8B7" w:themeFill="accent2" w:themeFillTint="66"/>
            <w:vAlign w:val="center"/>
          </w:tcPr>
          <w:p w:rsidR="00C2564B" w:rsidRPr="00733B94" w:rsidRDefault="00C2564B" w:rsidP="00E25292">
            <w:pPr>
              <w:bidi/>
              <w:jc w:val="center"/>
              <w:rPr>
                <w:b w:val="0"/>
                <w:bCs w:val="0"/>
                <w:vertAlign w:val="superscript"/>
                <w:rtl/>
              </w:rPr>
            </w:pPr>
            <w:r w:rsidRPr="00733B94">
              <w:rPr>
                <w:b w:val="0"/>
                <w:bCs w:val="0"/>
              </w:rPr>
              <w:t>BMI</w:t>
            </w:r>
            <w:r w:rsidR="00E25292">
              <w:rPr>
                <w:rFonts w:hint="cs"/>
                <w:b w:val="0"/>
                <w:bCs w:val="0"/>
                <w:rtl/>
              </w:rPr>
              <w:t xml:space="preserve"> </w:t>
            </w:r>
            <w:r w:rsidR="00E25292">
              <w:rPr>
                <w:b w:val="0"/>
                <w:bCs w:val="0"/>
              </w:rPr>
              <w:t>&lt;</w:t>
            </w:r>
            <w:r w:rsidR="00E25292">
              <w:rPr>
                <w:rFonts w:hint="cs"/>
                <w:b w:val="0"/>
                <w:bCs w:val="0"/>
                <w:rtl/>
              </w:rPr>
              <w:t xml:space="preserve"> </w:t>
            </w:r>
            <w:r w:rsidRPr="00733B94">
              <w:rPr>
                <w:rFonts w:hint="cs"/>
                <w:b w:val="0"/>
                <w:bCs w:val="0"/>
                <w:rtl/>
              </w:rPr>
              <w:t>25 كغ\م</w:t>
            </w:r>
            <w:r w:rsidRPr="00733B94">
              <w:rPr>
                <w:rFonts w:hint="cs"/>
                <w:b w:val="0"/>
                <w:bCs w:val="0"/>
                <w:vertAlign w:val="superscript"/>
                <w:rtl/>
              </w:rPr>
              <w:t>2</w:t>
            </w:r>
          </w:p>
        </w:tc>
        <w:tc>
          <w:tcPr>
            <w:tcW w:w="1417"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25.5%</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22.1%</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24.6%</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22.5%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0.861</w:t>
            </w:r>
          </w:p>
        </w:tc>
      </w:tr>
    </w:tbl>
    <w:p w:rsidR="005A6B05" w:rsidRPr="00733B94" w:rsidRDefault="005A6B05" w:rsidP="005A6B05">
      <w:pPr>
        <w:bidi/>
        <w:spacing w:line="240" w:lineRule="auto"/>
        <w:jc w:val="center"/>
        <w:rPr>
          <w:color w:val="000000" w:themeColor="text1"/>
          <w:rtl/>
        </w:rPr>
      </w:pPr>
      <w:r w:rsidRPr="00733B94">
        <w:rPr>
          <w:noProof/>
        </w:rPr>
        <w:drawing>
          <wp:inline distT="0" distB="0" distL="0" distR="0" wp14:anchorId="04AF6ED9" wp14:editId="593C1B93">
            <wp:extent cx="5401339" cy="4093535"/>
            <wp:effectExtent l="0" t="0" r="8890" b="2540"/>
            <wp:docPr id="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A6B05" w:rsidRPr="00733B94" w:rsidRDefault="005A6B05" w:rsidP="005A6B05">
      <w:pPr>
        <w:bidi/>
        <w:spacing w:line="240" w:lineRule="auto"/>
        <w:jc w:val="center"/>
        <w:rPr>
          <w:color w:val="000000" w:themeColor="text1"/>
          <w:rtl/>
        </w:rPr>
      </w:pPr>
      <w:r w:rsidRPr="00733B94">
        <w:rPr>
          <w:rFonts w:hint="cs"/>
          <w:color w:val="000000" w:themeColor="text1"/>
          <w:rtl/>
        </w:rPr>
        <w:t>المخطط (7-2) مقارنة علاقة الزمر الدموية بمشعر كتلة الجسم</w:t>
      </w:r>
    </w:p>
    <w:p w:rsidR="009D54A4" w:rsidRPr="00733B94" w:rsidRDefault="009D54A4" w:rsidP="005A6B05">
      <w:pPr>
        <w:keepNext/>
        <w:bidi/>
        <w:spacing w:line="240" w:lineRule="auto"/>
        <w:ind w:firstLine="720"/>
        <w:jc w:val="lowKashida"/>
        <w:rPr>
          <w:color w:val="000000" w:themeColor="text1"/>
          <w:sz w:val="32"/>
          <w:szCs w:val="32"/>
          <w:rtl/>
        </w:rPr>
      </w:pPr>
      <w:r w:rsidRPr="00733B94">
        <w:rPr>
          <w:rFonts w:hint="cs"/>
          <w:color w:val="000000" w:themeColor="text1"/>
          <w:sz w:val="32"/>
          <w:szCs w:val="32"/>
          <w:rtl/>
        </w:rPr>
        <w:lastRenderedPageBreak/>
        <w:t>من الجدول (</w:t>
      </w:r>
      <w:r w:rsidR="00C2564B" w:rsidRPr="00733B94">
        <w:rPr>
          <w:rFonts w:hint="cs"/>
          <w:color w:val="000000" w:themeColor="text1"/>
          <w:sz w:val="32"/>
          <w:szCs w:val="32"/>
          <w:rtl/>
        </w:rPr>
        <w:t>7</w:t>
      </w:r>
      <w:r w:rsidRPr="00733B94">
        <w:rPr>
          <w:rFonts w:hint="cs"/>
          <w:color w:val="000000" w:themeColor="text1"/>
          <w:sz w:val="32"/>
          <w:szCs w:val="32"/>
          <w:rtl/>
        </w:rPr>
        <w:t>-2) نلاحظ ما يلي:</w:t>
      </w:r>
    </w:p>
    <w:p w:rsidR="00DA01A6" w:rsidRPr="00733B94" w:rsidRDefault="00DA01A6"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الأشخاص الذين </w:t>
      </w:r>
      <w:r w:rsidRPr="00733B94">
        <w:rPr>
          <w:color w:val="000000" w:themeColor="text1"/>
          <w:sz w:val="32"/>
          <w:szCs w:val="32"/>
        </w:rPr>
        <w:t>BMI</w:t>
      </w:r>
      <w:r w:rsidRPr="00733B94">
        <w:rPr>
          <w:rFonts w:hint="cs"/>
          <w:color w:val="000000" w:themeColor="text1"/>
          <w:sz w:val="32"/>
          <w:szCs w:val="32"/>
          <w:rtl/>
        </w:rPr>
        <w:t xml:space="preserve"> لديهم أقل من 18.5 كغ\م</w:t>
      </w:r>
      <w:r w:rsidRPr="00733B94">
        <w:rPr>
          <w:rFonts w:hint="cs"/>
          <w:color w:val="000000" w:themeColor="text1"/>
          <w:sz w:val="32"/>
          <w:szCs w:val="32"/>
          <w:vertAlign w:val="superscript"/>
          <w:rtl/>
        </w:rPr>
        <w:t>2</w:t>
      </w:r>
      <w:r w:rsidRPr="00733B94">
        <w:rPr>
          <w:rFonts w:hint="cs"/>
          <w:color w:val="000000" w:themeColor="text1"/>
          <w:sz w:val="32"/>
          <w:szCs w:val="32"/>
          <w:rtl/>
        </w:rPr>
        <w:t xml:space="preserve"> أعلى في مجموعة الزمرة </w:t>
      </w:r>
      <w:r w:rsidRPr="00733B94">
        <w:rPr>
          <w:color w:val="000000" w:themeColor="text1"/>
          <w:sz w:val="32"/>
          <w:szCs w:val="32"/>
        </w:rPr>
        <w:t>O</w:t>
      </w:r>
      <w:r w:rsidRPr="00733B94">
        <w:rPr>
          <w:rFonts w:hint="cs"/>
          <w:color w:val="000000" w:themeColor="text1"/>
          <w:sz w:val="32"/>
          <w:szCs w:val="32"/>
          <w:rtl/>
        </w:rPr>
        <w:t xml:space="preserve"> وتليها النسبة في مجموعة الزمرة </w:t>
      </w:r>
      <w:r w:rsidRPr="00733B94">
        <w:rPr>
          <w:color w:val="000000" w:themeColor="text1"/>
          <w:sz w:val="32"/>
          <w:szCs w:val="32"/>
        </w:rPr>
        <w:t>B</w:t>
      </w:r>
      <w:r w:rsidRPr="00733B94">
        <w:rPr>
          <w:rFonts w:hint="cs"/>
          <w:color w:val="000000" w:themeColor="text1"/>
          <w:sz w:val="32"/>
          <w:szCs w:val="32"/>
          <w:rtl/>
        </w:rPr>
        <w:t xml:space="preserve"> ثم مجموعة الزمرة </w:t>
      </w:r>
      <w:r w:rsidRPr="00733B94">
        <w:rPr>
          <w:color w:val="000000" w:themeColor="text1"/>
          <w:sz w:val="32"/>
          <w:szCs w:val="32"/>
        </w:rPr>
        <w:t>A</w:t>
      </w:r>
      <w:r w:rsidRPr="00733B94">
        <w:rPr>
          <w:rFonts w:hint="cs"/>
          <w:color w:val="000000" w:themeColor="text1"/>
          <w:sz w:val="32"/>
          <w:szCs w:val="32"/>
          <w:rtl/>
        </w:rPr>
        <w:t xml:space="preserve"> وكان للفرق بين المجموعات أهمية إحصائية.</w:t>
      </w:r>
    </w:p>
    <w:p w:rsidR="00ED72CA" w:rsidRPr="00733B94" w:rsidRDefault="00ED72CA"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الأشخاص الذين </w:t>
      </w:r>
      <w:r w:rsidRPr="00733B94">
        <w:rPr>
          <w:color w:val="000000" w:themeColor="text1"/>
          <w:sz w:val="32"/>
          <w:szCs w:val="32"/>
        </w:rPr>
        <w:t>BMI</w:t>
      </w:r>
      <w:r w:rsidRPr="00733B94">
        <w:rPr>
          <w:rFonts w:hint="cs"/>
          <w:color w:val="000000" w:themeColor="text1"/>
          <w:sz w:val="32"/>
          <w:szCs w:val="32"/>
          <w:rtl/>
        </w:rPr>
        <w:t xml:space="preserve"> لديهم ما بين 18.5-25 كغ\م</w:t>
      </w:r>
      <w:r w:rsidRPr="00733B94">
        <w:rPr>
          <w:rFonts w:hint="cs"/>
          <w:color w:val="000000" w:themeColor="text1"/>
          <w:sz w:val="32"/>
          <w:szCs w:val="32"/>
          <w:vertAlign w:val="superscript"/>
          <w:rtl/>
        </w:rPr>
        <w:t>2</w:t>
      </w:r>
      <w:r w:rsidRPr="00733B94">
        <w:rPr>
          <w:rFonts w:hint="cs"/>
          <w:color w:val="000000" w:themeColor="text1"/>
          <w:sz w:val="32"/>
          <w:szCs w:val="32"/>
          <w:rtl/>
        </w:rPr>
        <w:t xml:space="preserve"> أعلى في مجموعة الزمرة </w:t>
      </w:r>
      <w:r w:rsidRPr="00733B94">
        <w:rPr>
          <w:color w:val="000000" w:themeColor="text1"/>
          <w:sz w:val="32"/>
          <w:szCs w:val="32"/>
        </w:rPr>
        <w:t>AB</w:t>
      </w:r>
      <w:r w:rsidRPr="00733B94">
        <w:rPr>
          <w:rFonts w:hint="cs"/>
          <w:color w:val="000000" w:themeColor="text1"/>
          <w:sz w:val="32"/>
          <w:szCs w:val="32"/>
          <w:rtl/>
        </w:rPr>
        <w:t xml:space="preserve"> وتليها نسبتهم في مجموعة الزمرة </w:t>
      </w:r>
      <w:r w:rsidRPr="00733B94">
        <w:rPr>
          <w:color w:val="000000" w:themeColor="text1"/>
          <w:sz w:val="32"/>
          <w:szCs w:val="32"/>
        </w:rPr>
        <w:t>A</w:t>
      </w:r>
      <w:r w:rsidRPr="00733B94">
        <w:rPr>
          <w:rFonts w:hint="cs"/>
          <w:color w:val="000000" w:themeColor="text1"/>
          <w:sz w:val="32"/>
          <w:szCs w:val="32"/>
          <w:rtl/>
        </w:rPr>
        <w:t xml:space="preserve"> ثم مجموعة الزمرة </w:t>
      </w:r>
      <w:r w:rsidRPr="00733B94">
        <w:rPr>
          <w:color w:val="000000" w:themeColor="text1"/>
          <w:sz w:val="32"/>
          <w:szCs w:val="32"/>
        </w:rPr>
        <w:t>B</w:t>
      </w:r>
      <w:r w:rsidRPr="00733B94">
        <w:rPr>
          <w:rFonts w:hint="cs"/>
          <w:color w:val="000000" w:themeColor="text1"/>
          <w:sz w:val="32"/>
          <w:szCs w:val="32"/>
          <w:rtl/>
        </w:rPr>
        <w:t>، ولك يكن للفرق بين المجموعات أهمية إحصائية.</w:t>
      </w:r>
    </w:p>
    <w:p w:rsidR="009D54A4" w:rsidRPr="00733B94" w:rsidRDefault="00ED72CA"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الأشخاص الذين </w:t>
      </w:r>
      <w:r w:rsidRPr="00733B94">
        <w:rPr>
          <w:color w:val="000000" w:themeColor="text1"/>
          <w:sz w:val="32"/>
          <w:szCs w:val="32"/>
        </w:rPr>
        <w:t>BMI</w:t>
      </w:r>
      <w:r w:rsidRPr="00733B94">
        <w:rPr>
          <w:rFonts w:hint="cs"/>
          <w:color w:val="000000" w:themeColor="text1"/>
          <w:sz w:val="32"/>
          <w:szCs w:val="32"/>
          <w:rtl/>
        </w:rPr>
        <w:t xml:space="preserve"> لديهم أكبر من 25 كغ\م</w:t>
      </w:r>
      <w:r w:rsidRPr="00733B94">
        <w:rPr>
          <w:rFonts w:hint="cs"/>
          <w:color w:val="000000" w:themeColor="text1"/>
          <w:sz w:val="32"/>
          <w:szCs w:val="32"/>
          <w:vertAlign w:val="superscript"/>
          <w:rtl/>
        </w:rPr>
        <w:t>2</w:t>
      </w:r>
      <w:r w:rsidRPr="00733B94">
        <w:rPr>
          <w:rFonts w:hint="cs"/>
          <w:color w:val="000000" w:themeColor="text1"/>
          <w:sz w:val="32"/>
          <w:szCs w:val="32"/>
          <w:rtl/>
        </w:rPr>
        <w:t xml:space="preserve"> أعلى في مجموعة الزمرة </w:t>
      </w:r>
      <w:r w:rsidRPr="00733B94">
        <w:rPr>
          <w:color w:val="000000" w:themeColor="text1"/>
          <w:sz w:val="32"/>
          <w:szCs w:val="32"/>
        </w:rPr>
        <w:t>O</w:t>
      </w:r>
      <w:r w:rsidRPr="00733B94">
        <w:rPr>
          <w:rFonts w:hint="cs"/>
          <w:color w:val="000000" w:themeColor="text1"/>
          <w:sz w:val="32"/>
          <w:szCs w:val="32"/>
          <w:rtl/>
        </w:rPr>
        <w:t xml:space="preserve"> وتليها النسبة في مجموعة الزمرة </w:t>
      </w:r>
      <w:r w:rsidRPr="00733B94">
        <w:rPr>
          <w:color w:val="000000" w:themeColor="text1"/>
          <w:sz w:val="32"/>
          <w:szCs w:val="32"/>
        </w:rPr>
        <w:t>B</w:t>
      </w:r>
      <w:r w:rsidRPr="00733B94">
        <w:rPr>
          <w:rFonts w:hint="cs"/>
          <w:color w:val="000000" w:themeColor="text1"/>
          <w:sz w:val="32"/>
          <w:szCs w:val="32"/>
          <w:rtl/>
        </w:rPr>
        <w:t xml:space="preserve"> ثم </w:t>
      </w:r>
      <w:r w:rsidR="00625078" w:rsidRPr="00733B94">
        <w:rPr>
          <w:color w:val="000000" w:themeColor="text1"/>
          <w:sz w:val="32"/>
          <w:szCs w:val="32"/>
        </w:rPr>
        <w:t>AB</w:t>
      </w:r>
      <w:r w:rsidR="00625078" w:rsidRPr="00733B94">
        <w:rPr>
          <w:rFonts w:hint="cs"/>
          <w:color w:val="000000" w:themeColor="text1"/>
          <w:sz w:val="32"/>
          <w:szCs w:val="32"/>
          <w:rtl/>
        </w:rPr>
        <w:t xml:space="preserve"> ولم يكن للفرق بين المجموعات اهمية إحصائية</w:t>
      </w:r>
      <w:r w:rsidR="009D54A4" w:rsidRPr="00733B94">
        <w:rPr>
          <w:rFonts w:hint="cs"/>
          <w:color w:val="000000" w:themeColor="text1"/>
          <w:sz w:val="32"/>
          <w:szCs w:val="32"/>
          <w:rtl/>
        </w:rPr>
        <w:t>.</w:t>
      </w:r>
    </w:p>
    <w:p w:rsidR="006D1DD0" w:rsidRPr="00733B94" w:rsidRDefault="006D1DD0" w:rsidP="005422D9">
      <w:pPr>
        <w:pStyle w:val="a3"/>
        <w:numPr>
          <w:ilvl w:val="0"/>
          <w:numId w:val="8"/>
        </w:numPr>
        <w:bidi/>
        <w:spacing w:line="240" w:lineRule="auto"/>
        <w:jc w:val="lowKashida"/>
        <w:rPr>
          <w:color w:val="000000" w:themeColor="text1"/>
          <w:sz w:val="32"/>
          <w:szCs w:val="32"/>
        </w:rPr>
      </w:pPr>
      <w:r w:rsidRPr="00733B94">
        <w:rPr>
          <w:color w:val="000000" w:themeColor="text1"/>
          <w:sz w:val="32"/>
          <w:szCs w:val="32"/>
          <w:rtl/>
        </w:rPr>
        <w:t>مقارنة العادات والسوابق بين الزمر الدموية</w:t>
      </w:r>
      <w:r w:rsidRPr="00733B94">
        <w:rPr>
          <w:rFonts w:hint="cs"/>
          <w:color w:val="000000" w:themeColor="text1"/>
          <w:sz w:val="32"/>
          <w:szCs w:val="32"/>
          <w:rtl/>
        </w:rPr>
        <w:t>:</w:t>
      </w:r>
    </w:p>
    <w:tbl>
      <w:tblPr>
        <w:tblStyle w:val="124"/>
        <w:bidiVisual/>
        <w:tblW w:w="0" w:type="auto"/>
        <w:jc w:val="center"/>
        <w:tblLook w:val="04A0" w:firstRow="1" w:lastRow="0" w:firstColumn="1" w:lastColumn="0" w:noHBand="0" w:noVBand="1"/>
      </w:tblPr>
      <w:tblGrid>
        <w:gridCol w:w="2602"/>
        <w:gridCol w:w="1417"/>
        <w:gridCol w:w="1276"/>
        <w:gridCol w:w="1134"/>
        <w:gridCol w:w="1134"/>
        <w:gridCol w:w="959"/>
      </w:tblGrid>
      <w:tr w:rsidR="00C2564B" w:rsidRPr="00733B94" w:rsidTr="00C529A8">
        <w:trPr>
          <w:trHeight w:val="466"/>
          <w:jc w:val="center"/>
        </w:trPr>
        <w:tc>
          <w:tcPr>
            <w:tcW w:w="8522" w:type="dxa"/>
            <w:gridSpan w:val="6"/>
            <w:shd w:val="clear" w:color="auto" w:fill="002060"/>
            <w:vAlign w:val="center"/>
          </w:tcPr>
          <w:p w:rsidR="00C2564B" w:rsidRPr="00733B94" w:rsidRDefault="00C2564B" w:rsidP="00C2564B">
            <w:pPr>
              <w:bidi/>
              <w:jc w:val="center"/>
              <w:rPr>
                <w:b w:val="0"/>
                <w:bCs w:val="0"/>
                <w:rtl/>
              </w:rPr>
            </w:pPr>
            <w:r w:rsidRPr="00733B94">
              <w:rPr>
                <w:rFonts w:hint="cs"/>
                <w:b w:val="0"/>
                <w:bCs w:val="0"/>
                <w:rtl/>
              </w:rPr>
              <w:t>الجدول (8-2) مقارنة العادات والسوابق بين الزمر الدموية</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p>
        </w:tc>
        <w:tc>
          <w:tcPr>
            <w:tcW w:w="1417"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O</w:t>
            </w:r>
          </w:p>
        </w:tc>
        <w:tc>
          <w:tcPr>
            <w:tcW w:w="1276"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B</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AB</w:t>
            </w:r>
          </w:p>
        </w:tc>
        <w:tc>
          <w:tcPr>
            <w:tcW w:w="959" w:type="dxa"/>
            <w:shd w:val="clear" w:color="auto" w:fill="E5B8B7" w:themeFill="accent2" w:themeFillTint="66"/>
            <w:vAlign w:val="center"/>
          </w:tcPr>
          <w:p w:rsidR="00C2564B" w:rsidRPr="00733B94" w:rsidRDefault="00C2564B" w:rsidP="00C2564B">
            <w:pPr>
              <w:bidi/>
              <w:jc w:val="center"/>
              <w:rPr>
                <w:b w:val="0"/>
                <w:bCs w:val="0"/>
                <w:rtl/>
              </w:rPr>
            </w:pP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p>
        </w:tc>
        <w:tc>
          <w:tcPr>
            <w:tcW w:w="1417"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276"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w:t>
            </w:r>
          </w:p>
        </w:tc>
        <w:tc>
          <w:tcPr>
            <w:tcW w:w="959"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P</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التدخين</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52.5%</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47.4%</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55.7%</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42.5%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0.322</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تناول الكحول</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3.8%</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5.7%</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7.5%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0.647</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قصة عائلية</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19%</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22.1%</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23.8%</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35%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0.161</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داء سكري</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25.5%</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31.5%</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33.6%</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37.5%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0.269</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داء سكري قديم</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23%</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28.2%</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27.9%</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30%</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0.586</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سكري مشخص حديثاً</w:t>
            </w:r>
          </w:p>
        </w:tc>
        <w:tc>
          <w:tcPr>
            <w:tcW w:w="1417"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2%</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3.3%</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5.7%</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7.5%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0.185</w:t>
            </w:r>
          </w:p>
        </w:tc>
      </w:tr>
      <w:tr w:rsidR="00C2564B" w:rsidRPr="00733B94" w:rsidTr="00C529A8">
        <w:trPr>
          <w:trHeight w:val="466"/>
          <w:jc w:val="center"/>
        </w:trPr>
        <w:tc>
          <w:tcPr>
            <w:tcW w:w="2602" w:type="dxa"/>
            <w:shd w:val="clear" w:color="auto" w:fill="E5B8B7" w:themeFill="accent2" w:themeFillTint="66"/>
            <w:vAlign w:val="center"/>
          </w:tcPr>
          <w:p w:rsidR="00C2564B" w:rsidRPr="00733B94" w:rsidRDefault="00C2564B" w:rsidP="00C2564B">
            <w:pPr>
              <w:bidi/>
              <w:jc w:val="center"/>
              <w:rPr>
                <w:b w:val="0"/>
                <w:bCs w:val="0"/>
                <w:rtl/>
              </w:rPr>
            </w:pPr>
            <w:r w:rsidRPr="00733B94">
              <w:rPr>
                <w:rFonts w:hint="cs"/>
                <w:b w:val="0"/>
                <w:bCs w:val="0"/>
                <w:rtl/>
              </w:rPr>
              <w:t>ارتفاع ضغط</w:t>
            </w:r>
          </w:p>
        </w:tc>
        <w:tc>
          <w:tcPr>
            <w:tcW w:w="1417"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44.5%</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42.3%</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42.6%</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37.5%</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0.868</w:t>
            </w:r>
          </w:p>
        </w:tc>
      </w:tr>
    </w:tbl>
    <w:p w:rsidR="009D54A4" w:rsidRPr="00733B94" w:rsidRDefault="009D54A4" w:rsidP="009D54A4">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C2564B" w:rsidRPr="00733B94">
        <w:rPr>
          <w:rFonts w:hint="cs"/>
          <w:color w:val="000000" w:themeColor="text1"/>
          <w:sz w:val="32"/>
          <w:szCs w:val="32"/>
          <w:rtl/>
        </w:rPr>
        <w:t>8</w:t>
      </w:r>
      <w:r w:rsidRPr="00733B94">
        <w:rPr>
          <w:rFonts w:hint="cs"/>
          <w:color w:val="000000" w:themeColor="text1"/>
          <w:sz w:val="32"/>
          <w:szCs w:val="32"/>
          <w:rtl/>
        </w:rPr>
        <w:t>-2) نلاحظ ما يلي:</w:t>
      </w:r>
    </w:p>
    <w:p w:rsidR="009D54A4" w:rsidRPr="00733B94" w:rsidRDefault="00F930CB"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نسبة المدخنين أعلى في مجموعة الزمرة </w:t>
      </w:r>
      <w:r w:rsidRPr="00733B94">
        <w:rPr>
          <w:color w:val="000000" w:themeColor="text1"/>
          <w:sz w:val="32"/>
          <w:szCs w:val="32"/>
        </w:rPr>
        <w:t>B</w:t>
      </w:r>
      <w:r w:rsidRPr="00733B94">
        <w:rPr>
          <w:rFonts w:hint="cs"/>
          <w:color w:val="000000" w:themeColor="text1"/>
          <w:sz w:val="32"/>
          <w:szCs w:val="32"/>
          <w:rtl/>
        </w:rPr>
        <w:t xml:space="preserve">، بينما نسبة الذين يتناولون الكحول والذين لديهم قصة عائلية لداء إكليلي والمصابين بالداء السكري (المشخص قديماً أو حديثاً) أعلى في مجموعة الزمرة </w:t>
      </w:r>
      <w:r w:rsidR="001B556F" w:rsidRPr="00733B94">
        <w:rPr>
          <w:color w:val="000000" w:themeColor="text1"/>
          <w:sz w:val="32"/>
          <w:szCs w:val="32"/>
        </w:rPr>
        <w:t>AB</w:t>
      </w:r>
      <w:r w:rsidR="001B556F" w:rsidRPr="00733B94">
        <w:rPr>
          <w:rFonts w:hint="cs"/>
          <w:color w:val="000000" w:themeColor="text1"/>
          <w:sz w:val="32"/>
          <w:szCs w:val="32"/>
          <w:rtl/>
        </w:rPr>
        <w:t xml:space="preserve">، فيما نسبة المصابين بارتفاع التوتر الشرياني أعلى في مجموعة الزمرة </w:t>
      </w:r>
      <w:r w:rsidR="001B556F" w:rsidRPr="00733B94">
        <w:rPr>
          <w:color w:val="000000" w:themeColor="text1"/>
          <w:sz w:val="32"/>
          <w:szCs w:val="32"/>
        </w:rPr>
        <w:t>O</w:t>
      </w:r>
      <w:r w:rsidR="009D54A4" w:rsidRPr="00733B94">
        <w:rPr>
          <w:rFonts w:hint="cs"/>
          <w:color w:val="000000" w:themeColor="text1"/>
          <w:sz w:val="32"/>
          <w:szCs w:val="32"/>
          <w:rtl/>
        </w:rPr>
        <w:t>.</w:t>
      </w:r>
    </w:p>
    <w:p w:rsidR="009D54A4" w:rsidRPr="00733B94" w:rsidRDefault="001B556F"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lastRenderedPageBreak/>
        <w:t>لم يكن للفرق بين المجموعات بحسب العادات والسوابق أهمية إحصائية</w:t>
      </w:r>
      <w:r w:rsidR="009D54A4" w:rsidRPr="00733B94">
        <w:rPr>
          <w:rFonts w:hint="cs"/>
          <w:color w:val="000000" w:themeColor="text1"/>
          <w:sz w:val="32"/>
          <w:szCs w:val="32"/>
          <w:rtl/>
        </w:rPr>
        <w:t>.</w:t>
      </w:r>
    </w:p>
    <w:p w:rsidR="00061D80" w:rsidRPr="00733B94" w:rsidRDefault="00061D80" w:rsidP="009D54A4">
      <w:pPr>
        <w:bidi/>
        <w:spacing w:line="240" w:lineRule="auto"/>
        <w:jc w:val="center"/>
        <w:rPr>
          <w:color w:val="000000" w:themeColor="text1"/>
          <w:rtl/>
        </w:rPr>
      </w:pPr>
      <w:r w:rsidRPr="00733B94">
        <w:rPr>
          <w:noProof/>
        </w:rPr>
        <w:drawing>
          <wp:inline distT="0" distB="0" distL="0" distR="0" wp14:anchorId="71FABEB3" wp14:editId="3B72D33C">
            <wp:extent cx="5497032" cy="5305647"/>
            <wp:effectExtent l="0" t="0" r="8890" b="0"/>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D54A4" w:rsidRPr="00733B94" w:rsidRDefault="009D54A4" w:rsidP="00061D80">
      <w:pPr>
        <w:bidi/>
        <w:spacing w:line="240" w:lineRule="auto"/>
        <w:jc w:val="center"/>
        <w:rPr>
          <w:color w:val="000000" w:themeColor="text1"/>
          <w:rtl/>
        </w:rPr>
      </w:pPr>
      <w:r w:rsidRPr="00733B94">
        <w:rPr>
          <w:rFonts w:hint="cs"/>
          <w:color w:val="000000" w:themeColor="text1"/>
          <w:rtl/>
        </w:rPr>
        <w:t>المخطط (</w:t>
      </w:r>
      <w:r w:rsidR="00CF1A7B" w:rsidRPr="00733B94">
        <w:rPr>
          <w:rFonts w:hint="cs"/>
          <w:color w:val="000000" w:themeColor="text1"/>
          <w:rtl/>
        </w:rPr>
        <w:t>8</w:t>
      </w:r>
      <w:r w:rsidRPr="00733B94">
        <w:rPr>
          <w:rFonts w:hint="cs"/>
          <w:color w:val="000000" w:themeColor="text1"/>
          <w:rtl/>
        </w:rPr>
        <w:t>-2) مقارنة علاقة الزمر الدموية ب</w:t>
      </w:r>
      <w:r w:rsidR="00420A82" w:rsidRPr="00733B94">
        <w:rPr>
          <w:rFonts w:hint="cs"/>
          <w:color w:val="000000" w:themeColor="text1"/>
          <w:rtl/>
        </w:rPr>
        <w:t>العادات والسوابق</w:t>
      </w:r>
    </w:p>
    <w:p w:rsidR="006D1DD0" w:rsidRPr="00733B94" w:rsidRDefault="006D1DD0" w:rsidP="005422D9">
      <w:pPr>
        <w:pStyle w:val="a3"/>
        <w:numPr>
          <w:ilvl w:val="0"/>
          <w:numId w:val="8"/>
        </w:numPr>
        <w:bidi/>
        <w:spacing w:line="240" w:lineRule="auto"/>
        <w:jc w:val="lowKashida"/>
        <w:rPr>
          <w:color w:val="000000" w:themeColor="text1"/>
          <w:sz w:val="32"/>
          <w:szCs w:val="32"/>
        </w:rPr>
      </w:pPr>
      <w:r w:rsidRPr="00733B94">
        <w:rPr>
          <w:color w:val="000000" w:themeColor="text1"/>
          <w:sz w:val="32"/>
          <w:szCs w:val="32"/>
          <w:rtl/>
        </w:rPr>
        <w:t>مقارنة شحوم الدم بين الزمر الدموية</w:t>
      </w:r>
      <w:r w:rsidRPr="00733B94">
        <w:rPr>
          <w:rFonts w:hint="cs"/>
          <w:color w:val="000000" w:themeColor="text1"/>
          <w:sz w:val="32"/>
          <w:szCs w:val="32"/>
          <w:rtl/>
        </w:rPr>
        <w:t>:</w:t>
      </w:r>
    </w:p>
    <w:tbl>
      <w:tblPr>
        <w:tblStyle w:val="125"/>
        <w:bidiVisual/>
        <w:tblW w:w="0" w:type="auto"/>
        <w:jc w:val="center"/>
        <w:tblLook w:val="04A0" w:firstRow="1" w:lastRow="0" w:firstColumn="1" w:lastColumn="0" w:noHBand="0" w:noVBand="1"/>
      </w:tblPr>
      <w:tblGrid>
        <w:gridCol w:w="2885"/>
        <w:gridCol w:w="1276"/>
        <w:gridCol w:w="1134"/>
        <w:gridCol w:w="1134"/>
        <w:gridCol w:w="1134"/>
        <w:gridCol w:w="959"/>
      </w:tblGrid>
      <w:tr w:rsidR="00C2564B" w:rsidRPr="00733B94" w:rsidTr="00C529A8">
        <w:trPr>
          <w:trHeight w:val="466"/>
          <w:jc w:val="center"/>
        </w:trPr>
        <w:tc>
          <w:tcPr>
            <w:tcW w:w="8522" w:type="dxa"/>
            <w:gridSpan w:val="6"/>
            <w:shd w:val="clear" w:color="auto" w:fill="002060"/>
            <w:vAlign w:val="center"/>
          </w:tcPr>
          <w:p w:rsidR="00C2564B" w:rsidRPr="00733B94" w:rsidRDefault="00C2564B" w:rsidP="00C2564B">
            <w:pPr>
              <w:bidi/>
              <w:jc w:val="center"/>
              <w:rPr>
                <w:b w:val="0"/>
                <w:bCs w:val="0"/>
                <w:rtl/>
              </w:rPr>
            </w:pPr>
            <w:r w:rsidRPr="00733B94">
              <w:rPr>
                <w:rFonts w:hint="cs"/>
                <w:b w:val="0"/>
                <w:bCs w:val="0"/>
                <w:rtl/>
              </w:rPr>
              <w:t>الجدول (9-2) مقارنة شحوم الدم بين الزمر الدموية</w:t>
            </w:r>
          </w:p>
        </w:tc>
      </w:tr>
      <w:tr w:rsidR="00C2564B" w:rsidRPr="00733B94" w:rsidTr="00C529A8">
        <w:trPr>
          <w:trHeight w:val="466"/>
          <w:jc w:val="center"/>
        </w:trPr>
        <w:tc>
          <w:tcPr>
            <w:tcW w:w="2885" w:type="dxa"/>
            <w:shd w:val="clear" w:color="auto" w:fill="E5B8B7" w:themeFill="accent2" w:themeFillTint="66"/>
            <w:vAlign w:val="center"/>
          </w:tcPr>
          <w:p w:rsidR="00C2564B" w:rsidRPr="00733B94" w:rsidRDefault="00C2564B" w:rsidP="00C2564B">
            <w:pPr>
              <w:bidi/>
              <w:jc w:val="center"/>
              <w:rPr>
                <w:b w:val="0"/>
                <w:bCs w:val="0"/>
                <w:rtl/>
              </w:rPr>
            </w:pPr>
          </w:p>
        </w:tc>
        <w:tc>
          <w:tcPr>
            <w:tcW w:w="1276"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O</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B</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AB</w:t>
            </w:r>
          </w:p>
        </w:tc>
        <w:tc>
          <w:tcPr>
            <w:tcW w:w="959" w:type="dxa"/>
            <w:shd w:val="clear" w:color="auto" w:fill="E5B8B7" w:themeFill="accent2" w:themeFillTint="66"/>
            <w:vAlign w:val="center"/>
          </w:tcPr>
          <w:p w:rsidR="00C2564B" w:rsidRPr="00733B94" w:rsidRDefault="00C2564B" w:rsidP="00C2564B">
            <w:pPr>
              <w:bidi/>
              <w:jc w:val="center"/>
              <w:rPr>
                <w:b w:val="0"/>
                <w:bCs w:val="0"/>
                <w:rtl/>
              </w:rPr>
            </w:pPr>
          </w:p>
        </w:tc>
      </w:tr>
      <w:tr w:rsidR="00C2564B" w:rsidRPr="00733B94" w:rsidTr="00C529A8">
        <w:trPr>
          <w:trHeight w:val="466"/>
          <w:jc w:val="center"/>
        </w:trPr>
        <w:tc>
          <w:tcPr>
            <w:tcW w:w="2885" w:type="dxa"/>
            <w:shd w:val="clear" w:color="auto" w:fill="E5B8B7" w:themeFill="accent2" w:themeFillTint="66"/>
            <w:vAlign w:val="center"/>
          </w:tcPr>
          <w:p w:rsidR="00C2564B" w:rsidRPr="00733B94" w:rsidRDefault="00C2564B" w:rsidP="00C2564B">
            <w:pPr>
              <w:bidi/>
              <w:jc w:val="center"/>
              <w:rPr>
                <w:b w:val="0"/>
                <w:bCs w:val="0"/>
                <w:rtl/>
              </w:rPr>
            </w:pPr>
          </w:p>
        </w:tc>
        <w:tc>
          <w:tcPr>
            <w:tcW w:w="1276"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Mean</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Mean</w:t>
            </w:r>
          </w:p>
        </w:tc>
        <w:tc>
          <w:tcPr>
            <w:tcW w:w="1134"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Mean</w:t>
            </w:r>
          </w:p>
        </w:tc>
        <w:tc>
          <w:tcPr>
            <w:tcW w:w="1134"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Mean</w:t>
            </w:r>
          </w:p>
        </w:tc>
        <w:tc>
          <w:tcPr>
            <w:tcW w:w="959"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P</w:t>
            </w:r>
          </w:p>
        </w:tc>
      </w:tr>
      <w:tr w:rsidR="00C2564B" w:rsidRPr="00733B94" w:rsidTr="00C529A8">
        <w:trPr>
          <w:trHeight w:val="466"/>
          <w:jc w:val="center"/>
        </w:trPr>
        <w:tc>
          <w:tcPr>
            <w:tcW w:w="2885"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Total cholesterol</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176.9</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184</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182.4</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184.8</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0.244</w:t>
            </w:r>
          </w:p>
        </w:tc>
      </w:tr>
      <w:tr w:rsidR="00C2564B" w:rsidRPr="00733B94" w:rsidTr="00C529A8">
        <w:trPr>
          <w:trHeight w:val="466"/>
          <w:jc w:val="center"/>
        </w:trPr>
        <w:tc>
          <w:tcPr>
            <w:tcW w:w="2885"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LDL</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110</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117.3</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113.9</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118.3</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0.152</w:t>
            </w:r>
          </w:p>
        </w:tc>
      </w:tr>
      <w:tr w:rsidR="00C2564B" w:rsidRPr="00733B94" w:rsidTr="00C529A8">
        <w:trPr>
          <w:trHeight w:val="466"/>
          <w:jc w:val="center"/>
        </w:trPr>
        <w:tc>
          <w:tcPr>
            <w:tcW w:w="2885" w:type="dxa"/>
            <w:shd w:val="clear" w:color="auto" w:fill="E5B8B7" w:themeFill="accent2" w:themeFillTint="66"/>
            <w:vAlign w:val="center"/>
          </w:tcPr>
          <w:p w:rsidR="00C2564B" w:rsidRPr="00733B94" w:rsidRDefault="00C2564B" w:rsidP="00C2564B">
            <w:pPr>
              <w:bidi/>
              <w:jc w:val="center"/>
              <w:rPr>
                <w:b w:val="0"/>
                <w:bCs w:val="0"/>
                <w:rtl/>
              </w:rPr>
            </w:pPr>
            <w:r w:rsidRPr="00733B94">
              <w:rPr>
                <w:b w:val="0"/>
                <w:bCs w:val="0"/>
              </w:rPr>
              <w:t>HDL</w:t>
            </w:r>
          </w:p>
        </w:tc>
        <w:tc>
          <w:tcPr>
            <w:tcW w:w="1276"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39.1</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39.4</w:t>
            </w:r>
          </w:p>
        </w:tc>
        <w:tc>
          <w:tcPr>
            <w:tcW w:w="1134"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39.9</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37.6</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0.243</w:t>
            </w:r>
          </w:p>
        </w:tc>
      </w:tr>
      <w:tr w:rsidR="00C2564B" w:rsidRPr="00733B94" w:rsidTr="00C529A8">
        <w:trPr>
          <w:trHeight w:val="466"/>
          <w:jc w:val="center"/>
        </w:trPr>
        <w:tc>
          <w:tcPr>
            <w:tcW w:w="2885" w:type="dxa"/>
            <w:shd w:val="clear" w:color="auto" w:fill="E5B8B7" w:themeFill="accent2" w:themeFillTint="66"/>
            <w:vAlign w:val="center"/>
          </w:tcPr>
          <w:p w:rsidR="00C2564B" w:rsidRPr="00733B94" w:rsidRDefault="00C2564B" w:rsidP="00C2564B">
            <w:pPr>
              <w:bidi/>
              <w:jc w:val="center"/>
              <w:rPr>
                <w:b w:val="0"/>
                <w:bCs w:val="0"/>
              </w:rPr>
            </w:pPr>
            <w:r w:rsidRPr="00733B94">
              <w:rPr>
                <w:b w:val="0"/>
                <w:bCs w:val="0"/>
              </w:rPr>
              <w:t>Triglycerides</w:t>
            </w:r>
          </w:p>
        </w:tc>
        <w:tc>
          <w:tcPr>
            <w:tcW w:w="1276" w:type="dxa"/>
            <w:shd w:val="clear" w:color="auto" w:fill="D6E3BC" w:themeFill="accent3" w:themeFillTint="66"/>
            <w:vAlign w:val="center"/>
          </w:tcPr>
          <w:p w:rsidR="00C2564B" w:rsidRPr="00733B94" w:rsidRDefault="00C2564B" w:rsidP="00C2564B">
            <w:pPr>
              <w:bidi/>
              <w:jc w:val="center"/>
              <w:rPr>
                <w:b w:val="0"/>
                <w:bCs w:val="0"/>
                <w:rtl/>
              </w:rPr>
            </w:pPr>
            <w:r w:rsidRPr="00733B94">
              <w:rPr>
                <w:rFonts w:hint="cs"/>
                <w:b w:val="0"/>
                <w:bCs w:val="0"/>
                <w:rtl/>
              </w:rPr>
              <w:t>169.3</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168.3</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168.4</w:t>
            </w:r>
          </w:p>
        </w:tc>
        <w:tc>
          <w:tcPr>
            <w:tcW w:w="1134"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162.8</w:t>
            </w:r>
          </w:p>
        </w:tc>
        <w:tc>
          <w:tcPr>
            <w:tcW w:w="959" w:type="dxa"/>
            <w:shd w:val="clear" w:color="auto" w:fill="auto"/>
            <w:vAlign w:val="center"/>
          </w:tcPr>
          <w:p w:rsidR="00C2564B" w:rsidRPr="00733B94" w:rsidRDefault="00C2564B" w:rsidP="00C2564B">
            <w:pPr>
              <w:bidi/>
              <w:jc w:val="center"/>
              <w:rPr>
                <w:b w:val="0"/>
                <w:bCs w:val="0"/>
                <w:rtl/>
              </w:rPr>
            </w:pPr>
            <w:r w:rsidRPr="00733B94">
              <w:rPr>
                <w:rFonts w:hint="cs"/>
                <w:b w:val="0"/>
                <w:bCs w:val="0"/>
                <w:rtl/>
              </w:rPr>
              <w:t>0.982</w:t>
            </w:r>
          </w:p>
        </w:tc>
      </w:tr>
    </w:tbl>
    <w:p w:rsidR="00B56B79" w:rsidRPr="00733B94" w:rsidRDefault="00B56B79" w:rsidP="006D1DD0">
      <w:pPr>
        <w:bidi/>
        <w:spacing w:line="240" w:lineRule="auto"/>
        <w:ind w:firstLine="720"/>
        <w:jc w:val="lowKashida"/>
        <w:rPr>
          <w:color w:val="000000" w:themeColor="text1"/>
          <w:sz w:val="32"/>
          <w:szCs w:val="32"/>
          <w:rtl/>
        </w:rPr>
      </w:pPr>
      <w:r w:rsidRPr="00733B94">
        <w:rPr>
          <w:rFonts w:hint="cs"/>
          <w:color w:val="000000" w:themeColor="text1"/>
          <w:sz w:val="32"/>
          <w:szCs w:val="32"/>
          <w:rtl/>
        </w:rPr>
        <w:lastRenderedPageBreak/>
        <w:t>من الجدول (</w:t>
      </w:r>
      <w:r w:rsidR="00C2564B" w:rsidRPr="00733B94">
        <w:rPr>
          <w:rFonts w:hint="cs"/>
          <w:color w:val="000000" w:themeColor="text1"/>
          <w:sz w:val="32"/>
          <w:szCs w:val="32"/>
          <w:rtl/>
        </w:rPr>
        <w:t>9</w:t>
      </w:r>
      <w:r w:rsidRPr="00733B94">
        <w:rPr>
          <w:rFonts w:hint="cs"/>
          <w:color w:val="000000" w:themeColor="text1"/>
          <w:sz w:val="32"/>
          <w:szCs w:val="32"/>
          <w:rtl/>
        </w:rPr>
        <w:t>-2) نلاحظ ما يلي:</w:t>
      </w:r>
    </w:p>
    <w:p w:rsidR="00B56B79" w:rsidRPr="00733B94" w:rsidRDefault="00261728"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متوسط الكوليسترول الكلي و</w:t>
      </w:r>
      <w:r w:rsidRPr="00733B94">
        <w:rPr>
          <w:color w:val="000000" w:themeColor="text1"/>
          <w:sz w:val="32"/>
          <w:szCs w:val="32"/>
        </w:rPr>
        <w:t>LDL</w:t>
      </w:r>
      <w:r w:rsidRPr="00733B94">
        <w:rPr>
          <w:rFonts w:hint="cs"/>
          <w:color w:val="000000" w:themeColor="text1"/>
          <w:sz w:val="32"/>
          <w:szCs w:val="32"/>
          <w:rtl/>
        </w:rPr>
        <w:t xml:space="preserve"> أعلى في مجموعة الزمرة </w:t>
      </w:r>
      <w:r w:rsidRPr="00733B94">
        <w:rPr>
          <w:color w:val="000000" w:themeColor="text1"/>
          <w:sz w:val="32"/>
          <w:szCs w:val="32"/>
        </w:rPr>
        <w:t>AB</w:t>
      </w:r>
      <w:r w:rsidRPr="00733B94">
        <w:rPr>
          <w:rFonts w:hint="cs"/>
          <w:color w:val="000000" w:themeColor="text1"/>
          <w:sz w:val="32"/>
          <w:szCs w:val="32"/>
          <w:rtl/>
        </w:rPr>
        <w:t>، ولم يكن للفرق بين المجموعات أهمية إحصائية</w:t>
      </w:r>
      <w:r w:rsidR="00B56B79" w:rsidRPr="00733B94">
        <w:rPr>
          <w:rFonts w:hint="cs"/>
          <w:color w:val="000000" w:themeColor="text1"/>
          <w:sz w:val="32"/>
          <w:szCs w:val="32"/>
          <w:rtl/>
        </w:rPr>
        <w:t>.</w:t>
      </w:r>
    </w:p>
    <w:p w:rsidR="00261728" w:rsidRPr="00733B94" w:rsidRDefault="00261728"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 xml:space="preserve">متوسط </w:t>
      </w:r>
      <w:r w:rsidRPr="00733B94">
        <w:rPr>
          <w:color w:val="000000" w:themeColor="text1"/>
          <w:sz w:val="32"/>
          <w:szCs w:val="32"/>
        </w:rPr>
        <w:t>HDL</w:t>
      </w:r>
      <w:r w:rsidRPr="00733B94">
        <w:rPr>
          <w:rFonts w:hint="cs"/>
          <w:color w:val="000000" w:themeColor="text1"/>
          <w:sz w:val="32"/>
          <w:szCs w:val="32"/>
          <w:rtl/>
        </w:rPr>
        <w:t xml:space="preserve"> أعلى في مجموعة الزمرة </w:t>
      </w:r>
      <w:r w:rsidRPr="00733B94">
        <w:rPr>
          <w:color w:val="000000" w:themeColor="text1"/>
          <w:sz w:val="32"/>
          <w:szCs w:val="32"/>
        </w:rPr>
        <w:t>B</w:t>
      </w:r>
      <w:r w:rsidRPr="00733B94">
        <w:rPr>
          <w:rFonts w:hint="cs"/>
          <w:color w:val="000000" w:themeColor="text1"/>
          <w:sz w:val="32"/>
          <w:szCs w:val="32"/>
          <w:rtl/>
        </w:rPr>
        <w:t>، ولم يكن للفرق بين المجموعات اهمية إحصائية.</w:t>
      </w:r>
    </w:p>
    <w:p w:rsidR="00B56B79" w:rsidRPr="00733B94" w:rsidRDefault="00261728"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متوسط الشحوم الثلاثية</w:t>
      </w:r>
      <w:r w:rsidR="00BA751D" w:rsidRPr="00733B94">
        <w:rPr>
          <w:rFonts w:hint="cs"/>
          <w:color w:val="000000" w:themeColor="text1"/>
          <w:sz w:val="32"/>
          <w:szCs w:val="32"/>
          <w:rtl/>
        </w:rPr>
        <w:t xml:space="preserve"> أعلى في مجموعة الزمرة </w:t>
      </w:r>
      <w:r w:rsidR="00BA751D" w:rsidRPr="00733B94">
        <w:rPr>
          <w:color w:val="000000" w:themeColor="text1"/>
          <w:sz w:val="32"/>
          <w:szCs w:val="32"/>
        </w:rPr>
        <w:t>O</w:t>
      </w:r>
      <w:r w:rsidR="00BA751D" w:rsidRPr="00733B94">
        <w:rPr>
          <w:rFonts w:hint="cs"/>
          <w:color w:val="000000" w:themeColor="text1"/>
          <w:sz w:val="32"/>
          <w:szCs w:val="32"/>
          <w:rtl/>
        </w:rPr>
        <w:t>، ولم يكن للفرق بين المجموعات اهمية إحصائية</w:t>
      </w:r>
      <w:r w:rsidR="00B56B79" w:rsidRPr="00733B94">
        <w:rPr>
          <w:rFonts w:hint="cs"/>
          <w:color w:val="000000" w:themeColor="text1"/>
          <w:sz w:val="32"/>
          <w:szCs w:val="32"/>
          <w:rtl/>
        </w:rPr>
        <w:t>.</w:t>
      </w:r>
    </w:p>
    <w:p w:rsidR="00061D80" w:rsidRPr="00733B94" w:rsidRDefault="00061D80" w:rsidP="006D1DD0">
      <w:pPr>
        <w:bidi/>
        <w:spacing w:line="240" w:lineRule="auto"/>
        <w:jc w:val="center"/>
        <w:rPr>
          <w:color w:val="000000" w:themeColor="text1"/>
          <w:rtl/>
        </w:rPr>
      </w:pPr>
      <w:r w:rsidRPr="00733B94">
        <w:rPr>
          <w:noProof/>
        </w:rPr>
        <w:drawing>
          <wp:inline distT="0" distB="0" distL="0" distR="0" wp14:anchorId="3F1E8887" wp14:editId="116873D2">
            <wp:extent cx="5433238" cy="4635796"/>
            <wp:effectExtent l="0" t="0" r="0" b="0"/>
            <wp:docPr id="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D1DD0" w:rsidRPr="00733B94" w:rsidRDefault="006D1DD0" w:rsidP="00061D80">
      <w:pPr>
        <w:bidi/>
        <w:spacing w:line="240" w:lineRule="auto"/>
        <w:jc w:val="center"/>
        <w:rPr>
          <w:color w:val="000000" w:themeColor="text1"/>
          <w:rtl/>
        </w:rPr>
      </w:pPr>
      <w:r w:rsidRPr="00733B94">
        <w:rPr>
          <w:rFonts w:hint="cs"/>
          <w:color w:val="000000" w:themeColor="text1"/>
          <w:rtl/>
        </w:rPr>
        <w:t>المخطط (</w:t>
      </w:r>
      <w:r w:rsidR="0032640B" w:rsidRPr="00733B94">
        <w:rPr>
          <w:rFonts w:hint="cs"/>
          <w:color w:val="000000" w:themeColor="text1"/>
          <w:rtl/>
        </w:rPr>
        <w:t>9</w:t>
      </w:r>
      <w:r w:rsidRPr="00733B94">
        <w:rPr>
          <w:rFonts w:hint="cs"/>
          <w:color w:val="000000" w:themeColor="text1"/>
          <w:rtl/>
        </w:rPr>
        <w:t>-2) مقارنة علاقة الزمر الدموية ب</w:t>
      </w:r>
      <w:r w:rsidR="0032640B" w:rsidRPr="00733B94">
        <w:rPr>
          <w:rFonts w:hint="cs"/>
          <w:color w:val="000000" w:themeColor="text1"/>
          <w:rtl/>
        </w:rPr>
        <w:t>شحوم الدم</w:t>
      </w:r>
    </w:p>
    <w:p w:rsidR="00CD3394" w:rsidRPr="00733B94" w:rsidRDefault="00CD3394" w:rsidP="00CD3394">
      <w:pPr>
        <w:bidi/>
        <w:spacing w:line="240" w:lineRule="auto"/>
        <w:jc w:val="center"/>
        <w:rPr>
          <w:color w:val="000000" w:themeColor="text1"/>
          <w:rtl/>
        </w:rPr>
      </w:pPr>
    </w:p>
    <w:p w:rsidR="00CD3394" w:rsidRPr="00733B94" w:rsidRDefault="00CD3394">
      <w:pPr>
        <w:rPr>
          <w:color w:val="000000" w:themeColor="text1"/>
        </w:rPr>
      </w:pPr>
      <w:r w:rsidRPr="00733B94">
        <w:rPr>
          <w:color w:val="000000" w:themeColor="text1"/>
          <w:rtl/>
        </w:rPr>
        <w:br w:type="page"/>
      </w:r>
    </w:p>
    <w:p w:rsidR="00CD3394" w:rsidRPr="00733B94" w:rsidRDefault="00CD3394" w:rsidP="00933E1F">
      <w:pPr>
        <w:pBdr>
          <w:top w:val="single" w:sz="4" w:space="1" w:color="auto"/>
          <w:left w:val="single" w:sz="4" w:space="4" w:color="auto"/>
          <w:bottom w:val="single" w:sz="4" w:space="1" w:color="auto"/>
          <w:right w:val="single" w:sz="4" w:space="4" w:color="auto"/>
        </w:pBdr>
        <w:shd w:val="clear" w:color="auto" w:fill="C2D69B" w:themeFill="accent3" w:themeFillTint="99"/>
        <w:bidi/>
        <w:spacing w:line="240" w:lineRule="auto"/>
        <w:jc w:val="center"/>
        <w:rPr>
          <w:color w:val="002060"/>
          <w:sz w:val="32"/>
          <w:szCs w:val="32"/>
          <w:rtl/>
        </w:rPr>
      </w:pPr>
      <w:r w:rsidRPr="00733B94">
        <w:rPr>
          <w:rFonts w:hint="cs"/>
          <w:color w:val="002060"/>
          <w:sz w:val="32"/>
          <w:szCs w:val="32"/>
          <w:rtl/>
        </w:rPr>
        <w:lastRenderedPageBreak/>
        <w:t>ثا</w:t>
      </w:r>
      <w:r w:rsidR="00576630" w:rsidRPr="00733B94">
        <w:rPr>
          <w:rFonts w:hint="cs"/>
          <w:color w:val="002060"/>
          <w:sz w:val="32"/>
          <w:szCs w:val="32"/>
          <w:rtl/>
        </w:rPr>
        <w:t>لث</w:t>
      </w:r>
      <w:r w:rsidRPr="00733B94">
        <w:rPr>
          <w:rFonts w:hint="cs"/>
          <w:color w:val="002060"/>
          <w:sz w:val="32"/>
          <w:szCs w:val="32"/>
          <w:rtl/>
        </w:rPr>
        <w:t xml:space="preserve">اً: </w:t>
      </w:r>
      <w:r w:rsidR="00933E1F" w:rsidRPr="00733B94">
        <w:rPr>
          <w:rFonts w:hint="cs"/>
          <w:color w:val="002060"/>
          <w:sz w:val="32"/>
          <w:szCs w:val="32"/>
          <w:rtl/>
        </w:rPr>
        <w:t>دراسة علاقة الزمر الدموية بالمتلازمة الإكليلية الحادة والمقارنة مع نتائج الدراسات العالمية المشابهة</w:t>
      </w:r>
    </w:p>
    <w:p w:rsidR="00CD3394" w:rsidRPr="00733B94" w:rsidRDefault="00CD3394" w:rsidP="00933E1F">
      <w:pPr>
        <w:bidi/>
        <w:spacing w:line="240" w:lineRule="auto"/>
        <w:ind w:firstLine="720"/>
        <w:jc w:val="lowKashida"/>
        <w:rPr>
          <w:color w:val="000000" w:themeColor="text1"/>
          <w:sz w:val="32"/>
          <w:szCs w:val="32"/>
          <w:rtl/>
        </w:rPr>
      </w:pPr>
      <w:r w:rsidRPr="00733B94">
        <w:rPr>
          <w:rFonts w:hint="cs"/>
          <w:color w:val="000000" w:themeColor="text1"/>
          <w:sz w:val="32"/>
          <w:szCs w:val="32"/>
          <w:rtl/>
        </w:rPr>
        <w:t xml:space="preserve">في هذا القسم قمنا </w:t>
      </w:r>
      <w:r w:rsidR="00933E1F" w:rsidRPr="00733B94">
        <w:rPr>
          <w:rFonts w:hint="cs"/>
          <w:color w:val="000000" w:themeColor="text1"/>
          <w:sz w:val="32"/>
          <w:szCs w:val="32"/>
          <w:rtl/>
        </w:rPr>
        <w:t>بدراسة علاقة الزمر الدموية بالإصابة بالمتلازمة الإكليلية الحادة</w:t>
      </w:r>
      <w:r w:rsidR="00ED24F0" w:rsidRPr="00733B94">
        <w:rPr>
          <w:rFonts w:hint="cs"/>
          <w:color w:val="000000" w:themeColor="text1"/>
          <w:sz w:val="32"/>
          <w:szCs w:val="32"/>
          <w:rtl/>
        </w:rPr>
        <w:t xml:space="preserve"> ونسبة أرجحية الإصابة المرتبطة بكل زمرة ومقارنة هذه النتائج مع عدة دراسات عالمية وهي</w:t>
      </w:r>
      <w:r w:rsidR="00576630" w:rsidRPr="00733B94">
        <w:rPr>
          <w:rFonts w:hint="cs"/>
          <w:color w:val="000000" w:themeColor="text1"/>
          <w:sz w:val="32"/>
          <w:szCs w:val="32"/>
          <w:rtl/>
        </w:rPr>
        <w:t>:</w:t>
      </w:r>
    </w:p>
    <w:p w:rsidR="00ED24F0" w:rsidRPr="00733B94" w:rsidRDefault="001E62E0"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proofErr w:type="spellStart"/>
      <w:r w:rsidRPr="00733B94">
        <w:rPr>
          <w:color w:val="000000" w:themeColor="text1"/>
          <w:sz w:val="32"/>
          <w:szCs w:val="32"/>
        </w:rPr>
        <w:t>Yequn</w:t>
      </w:r>
      <w:proofErr w:type="spellEnd"/>
      <w:r w:rsidRPr="00733B94">
        <w:rPr>
          <w:color w:val="000000" w:themeColor="text1"/>
          <w:sz w:val="32"/>
          <w:szCs w:val="32"/>
        </w:rPr>
        <w:t xml:space="preserve"> Chen</w:t>
      </w:r>
      <w:r w:rsidRPr="00733B94">
        <w:rPr>
          <w:rFonts w:hint="cs"/>
          <w:color w:val="000000" w:themeColor="text1"/>
          <w:sz w:val="32"/>
          <w:szCs w:val="32"/>
          <w:rtl/>
        </w:rPr>
        <w:t xml:space="preserve"> وهي دراسة </w:t>
      </w:r>
      <w:r w:rsidR="007E41A7" w:rsidRPr="00733B94">
        <w:rPr>
          <w:rFonts w:hint="cs"/>
          <w:color w:val="000000" w:themeColor="text1"/>
          <w:sz w:val="32"/>
          <w:szCs w:val="32"/>
          <w:rtl/>
        </w:rPr>
        <w:t>بريطانية بعنوان ((</w:t>
      </w:r>
      <w:r w:rsidR="008D1387" w:rsidRPr="00733B94">
        <w:rPr>
          <w:color w:val="000000" w:themeColor="text1"/>
          <w:sz w:val="32"/>
          <w:szCs w:val="32"/>
        </w:rPr>
        <w:t>Analysis of Circulating Cholesterol Levels as a Mediator of an Association between ABO Blood Group and Coronary Heart Disease</w:t>
      </w:r>
      <w:r w:rsidR="007E41A7" w:rsidRPr="00733B94">
        <w:rPr>
          <w:rFonts w:hint="cs"/>
          <w:color w:val="000000" w:themeColor="text1"/>
          <w:sz w:val="32"/>
          <w:szCs w:val="32"/>
          <w:rtl/>
        </w:rPr>
        <w:t xml:space="preserve">)) نشرت عام 2014 في مجلة </w:t>
      </w:r>
      <w:r w:rsidR="00FD49B6" w:rsidRPr="00733B94">
        <w:rPr>
          <w:rFonts w:hint="cs"/>
          <w:color w:val="000000" w:themeColor="text1"/>
          <w:sz w:val="32"/>
          <w:szCs w:val="32"/>
          <w:rtl/>
        </w:rPr>
        <w:t>(</w:t>
      </w:r>
      <w:r w:rsidR="00FD49B6" w:rsidRPr="00733B94">
        <w:rPr>
          <w:color w:val="000000" w:themeColor="text1"/>
          <w:sz w:val="32"/>
          <w:szCs w:val="32"/>
        </w:rPr>
        <w:t>American Journal of Cardiology</w:t>
      </w:r>
      <w:r w:rsidR="00FD49B6"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74</w:t>
      </w:r>
      <w:r w:rsidR="004B6911">
        <w:rPr>
          <w:rFonts w:hint="cs"/>
          <w:color w:val="000000" w:themeColor="text1"/>
          <w:sz w:val="32"/>
          <w:szCs w:val="32"/>
          <w:vertAlign w:val="superscript"/>
          <w:rtl/>
        </w:rPr>
        <w:t>)</w:t>
      </w:r>
      <w:r w:rsidR="00FD49B6" w:rsidRPr="00733B94">
        <w:rPr>
          <w:rFonts w:hint="cs"/>
          <w:color w:val="000000" w:themeColor="text1"/>
          <w:sz w:val="32"/>
          <w:szCs w:val="32"/>
          <w:rtl/>
        </w:rPr>
        <w:t>.</w:t>
      </w:r>
    </w:p>
    <w:p w:rsidR="00ED24F0"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r w:rsidRPr="00733B94">
        <w:rPr>
          <w:color w:val="000000" w:themeColor="text1"/>
          <w:sz w:val="32"/>
          <w:szCs w:val="32"/>
        </w:rPr>
        <w:t>Ping Gong</w:t>
      </w:r>
      <w:r w:rsidRPr="00733B94">
        <w:rPr>
          <w:rFonts w:hint="cs"/>
          <w:color w:val="000000" w:themeColor="text1"/>
          <w:sz w:val="32"/>
          <w:szCs w:val="32"/>
          <w:rtl/>
        </w:rPr>
        <w:t xml:space="preserve"> وهي دراسة صينية بعنوان ((</w:t>
      </w:r>
      <w:r w:rsidRPr="00733B94">
        <w:rPr>
          <w:color w:val="000000" w:themeColor="text1"/>
          <w:sz w:val="32"/>
          <w:szCs w:val="32"/>
        </w:rPr>
        <w:t>High-sensitivity C-reactive protein mediates in part the impact of ABO blood group on coronary artery disease</w:t>
      </w:r>
      <w:r w:rsidRPr="00733B94">
        <w:rPr>
          <w:rFonts w:hint="cs"/>
          <w:color w:val="000000" w:themeColor="text1"/>
          <w:sz w:val="32"/>
          <w:szCs w:val="32"/>
          <w:rtl/>
        </w:rPr>
        <w:t xml:space="preserve">)) نشرت عام </w:t>
      </w:r>
      <w:r w:rsidR="000F6323" w:rsidRPr="00733B94">
        <w:rPr>
          <w:rFonts w:hint="cs"/>
          <w:color w:val="000000" w:themeColor="text1"/>
          <w:sz w:val="32"/>
          <w:szCs w:val="32"/>
          <w:rtl/>
        </w:rPr>
        <w:t>2014</w:t>
      </w:r>
      <w:r w:rsidRPr="00733B94">
        <w:rPr>
          <w:rFonts w:hint="cs"/>
          <w:color w:val="000000" w:themeColor="text1"/>
          <w:sz w:val="32"/>
          <w:szCs w:val="32"/>
          <w:rtl/>
        </w:rPr>
        <w:t xml:space="preserve"> في مجلة (</w:t>
      </w:r>
      <w:r w:rsidR="000F6323" w:rsidRPr="00733B94">
        <w:rPr>
          <w:color w:val="000000" w:themeColor="text1"/>
          <w:sz w:val="32"/>
          <w:szCs w:val="32"/>
        </w:rPr>
        <w:t>International Journal of Cardiology</w:t>
      </w:r>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75</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proofErr w:type="spellStart"/>
      <w:r w:rsidR="000F6323" w:rsidRPr="00733B94">
        <w:rPr>
          <w:color w:val="000000" w:themeColor="text1"/>
          <w:sz w:val="32"/>
          <w:szCs w:val="32"/>
        </w:rPr>
        <w:t>Santanu</w:t>
      </w:r>
      <w:proofErr w:type="spellEnd"/>
      <w:r w:rsidR="000F6323" w:rsidRPr="00733B94">
        <w:rPr>
          <w:color w:val="000000" w:themeColor="text1"/>
          <w:sz w:val="32"/>
          <w:szCs w:val="32"/>
        </w:rPr>
        <w:t xml:space="preserve"> </w:t>
      </w:r>
      <w:proofErr w:type="spellStart"/>
      <w:r w:rsidR="000F6323" w:rsidRPr="00733B94">
        <w:rPr>
          <w:color w:val="000000" w:themeColor="text1"/>
          <w:sz w:val="32"/>
          <w:szCs w:val="32"/>
        </w:rPr>
        <w:t>Biswas</w:t>
      </w:r>
      <w:proofErr w:type="spellEnd"/>
      <w:r w:rsidRPr="00733B94">
        <w:rPr>
          <w:rFonts w:hint="cs"/>
          <w:color w:val="000000" w:themeColor="text1"/>
          <w:sz w:val="32"/>
          <w:szCs w:val="32"/>
          <w:rtl/>
        </w:rPr>
        <w:t xml:space="preserve"> وهي دراسة </w:t>
      </w:r>
      <w:r w:rsidR="000F6323" w:rsidRPr="00733B94">
        <w:rPr>
          <w:rFonts w:hint="cs"/>
          <w:color w:val="000000" w:themeColor="text1"/>
          <w:sz w:val="32"/>
          <w:szCs w:val="32"/>
          <w:rtl/>
        </w:rPr>
        <w:t>هندية</w:t>
      </w:r>
      <w:r w:rsidRPr="00733B94">
        <w:rPr>
          <w:rFonts w:hint="cs"/>
          <w:color w:val="000000" w:themeColor="text1"/>
          <w:sz w:val="32"/>
          <w:szCs w:val="32"/>
          <w:rtl/>
        </w:rPr>
        <w:t xml:space="preserve"> بعنوان ((</w:t>
      </w:r>
      <w:r w:rsidR="000F6323" w:rsidRPr="00733B94">
        <w:rPr>
          <w:sz w:val="32"/>
          <w:szCs w:val="32"/>
        </w:rPr>
        <w:t>Distribution of ABO blood group and major cardiovascular risk factors with coronary heart disease</w:t>
      </w:r>
      <w:r w:rsidRPr="00733B94">
        <w:rPr>
          <w:rFonts w:hint="cs"/>
          <w:color w:val="000000" w:themeColor="text1"/>
          <w:sz w:val="32"/>
          <w:szCs w:val="32"/>
          <w:rtl/>
        </w:rPr>
        <w:t xml:space="preserve">)) نشرت عام </w:t>
      </w:r>
      <w:r w:rsidR="001A7E96" w:rsidRPr="00733B94">
        <w:rPr>
          <w:rFonts w:hint="cs"/>
          <w:color w:val="000000" w:themeColor="text1"/>
          <w:sz w:val="32"/>
          <w:szCs w:val="32"/>
          <w:rtl/>
        </w:rPr>
        <w:t>2013</w:t>
      </w:r>
      <w:r w:rsidRPr="00733B94">
        <w:rPr>
          <w:rFonts w:hint="cs"/>
          <w:color w:val="000000" w:themeColor="text1"/>
          <w:sz w:val="32"/>
          <w:szCs w:val="32"/>
          <w:rtl/>
        </w:rPr>
        <w:t xml:space="preserve"> في مجلة (</w:t>
      </w:r>
      <w:proofErr w:type="spellStart"/>
      <w:r w:rsidR="001A7E96" w:rsidRPr="00733B94">
        <w:rPr>
          <w:color w:val="000000" w:themeColor="text1"/>
          <w:sz w:val="32"/>
          <w:szCs w:val="32"/>
        </w:rPr>
        <w:t>BioMed</w:t>
      </w:r>
      <w:proofErr w:type="spellEnd"/>
      <w:r w:rsidR="001A7E96" w:rsidRPr="00733B94">
        <w:rPr>
          <w:color w:val="000000" w:themeColor="text1"/>
          <w:sz w:val="32"/>
          <w:szCs w:val="32"/>
        </w:rPr>
        <w:t xml:space="preserve"> Research International</w:t>
      </w:r>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76</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proofErr w:type="spellStart"/>
      <w:r w:rsidR="001A7E96" w:rsidRPr="00733B94">
        <w:rPr>
          <w:color w:val="000000" w:themeColor="text1"/>
          <w:sz w:val="32"/>
          <w:szCs w:val="32"/>
        </w:rPr>
        <w:t>Birgitte</w:t>
      </w:r>
      <w:proofErr w:type="spellEnd"/>
      <w:r w:rsidR="001A7E96" w:rsidRPr="00733B94">
        <w:rPr>
          <w:color w:val="000000" w:themeColor="text1"/>
          <w:sz w:val="32"/>
          <w:szCs w:val="32"/>
        </w:rPr>
        <w:t xml:space="preserve"> F . </w:t>
      </w:r>
      <w:proofErr w:type="spellStart"/>
      <w:r w:rsidR="001A7E96" w:rsidRPr="00733B94">
        <w:rPr>
          <w:color w:val="000000" w:themeColor="text1"/>
          <w:sz w:val="32"/>
          <w:szCs w:val="32"/>
        </w:rPr>
        <w:t>Sode</w:t>
      </w:r>
      <w:proofErr w:type="spellEnd"/>
      <w:r w:rsidRPr="00733B94">
        <w:rPr>
          <w:rFonts w:hint="cs"/>
          <w:color w:val="000000" w:themeColor="text1"/>
          <w:sz w:val="32"/>
          <w:szCs w:val="32"/>
          <w:rtl/>
        </w:rPr>
        <w:t xml:space="preserve"> وهي دراسة </w:t>
      </w:r>
      <w:r w:rsidR="001A7E96" w:rsidRPr="00733B94">
        <w:rPr>
          <w:rFonts w:hint="cs"/>
          <w:color w:val="000000" w:themeColor="text1"/>
          <w:sz w:val="32"/>
          <w:szCs w:val="32"/>
          <w:rtl/>
        </w:rPr>
        <w:t>دنماركية</w:t>
      </w:r>
      <w:r w:rsidRPr="00733B94">
        <w:rPr>
          <w:rFonts w:hint="cs"/>
          <w:color w:val="000000" w:themeColor="text1"/>
          <w:sz w:val="32"/>
          <w:szCs w:val="32"/>
          <w:rtl/>
        </w:rPr>
        <w:t xml:space="preserve"> بعنوان ((</w:t>
      </w:r>
      <w:r w:rsidR="00F00A31" w:rsidRPr="00733B94">
        <w:rPr>
          <w:color w:val="000000" w:themeColor="text1"/>
          <w:sz w:val="32"/>
          <w:szCs w:val="32"/>
        </w:rPr>
        <w:t xml:space="preserve">Risk of venous thromboembolism and myocardial infarction associated with factor V Leiden and </w:t>
      </w:r>
      <w:proofErr w:type="spellStart"/>
      <w:r w:rsidR="00F00A31" w:rsidRPr="00733B94">
        <w:rPr>
          <w:color w:val="000000" w:themeColor="text1"/>
          <w:sz w:val="32"/>
          <w:szCs w:val="32"/>
        </w:rPr>
        <w:t>prothrombin</w:t>
      </w:r>
      <w:proofErr w:type="spellEnd"/>
      <w:r w:rsidR="00F00A31" w:rsidRPr="00733B94">
        <w:rPr>
          <w:color w:val="000000" w:themeColor="text1"/>
          <w:sz w:val="32"/>
          <w:szCs w:val="32"/>
        </w:rPr>
        <w:t xml:space="preserve"> mutations and blood type</w:t>
      </w:r>
      <w:r w:rsidR="004B6911">
        <w:rPr>
          <w:rFonts w:hint="cs"/>
          <w:color w:val="000000" w:themeColor="text1"/>
          <w:sz w:val="32"/>
          <w:szCs w:val="32"/>
          <w:rtl/>
        </w:rPr>
        <w:t xml:space="preserve">)) </w:t>
      </w:r>
      <w:r w:rsidRPr="00733B94">
        <w:rPr>
          <w:rFonts w:hint="cs"/>
          <w:color w:val="000000" w:themeColor="text1"/>
          <w:sz w:val="32"/>
          <w:szCs w:val="32"/>
          <w:rtl/>
        </w:rPr>
        <w:t xml:space="preserve">نشرت عام </w:t>
      </w:r>
      <w:r w:rsidR="00F00A31" w:rsidRPr="00733B94">
        <w:rPr>
          <w:rFonts w:hint="cs"/>
          <w:color w:val="000000" w:themeColor="text1"/>
          <w:sz w:val="32"/>
          <w:szCs w:val="32"/>
          <w:rtl/>
        </w:rPr>
        <w:t>2013</w:t>
      </w:r>
      <w:r w:rsidRPr="00733B94">
        <w:rPr>
          <w:rFonts w:hint="cs"/>
          <w:color w:val="000000" w:themeColor="text1"/>
          <w:sz w:val="32"/>
          <w:szCs w:val="32"/>
          <w:rtl/>
        </w:rPr>
        <w:t xml:space="preserve"> في مجلة (</w:t>
      </w:r>
      <w:r w:rsidR="00F00A31" w:rsidRPr="00733B94">
        <w:rPr>
          <w:color w:val="000000" w:themeColor="text1"/>
          <w:sz w:val="32"/>
          <w:szCs w:val="32"/>
        </w:rPr>
        <w:t>Canadian Medical Association Journal</w:t>
      </w:r>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77</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r w:rsidR="00F00A31" w:rsidRPr="00733B94">
        <w:rPr>
          <w:color w:val="000000" w:themeColor="text1"/>
          <w:sz w:val="32"/>
          <w:szCs w:val="32"/>
        </w:rPr>
        <w:t xml:space="preserve">Massimo </w:t>
      </w:r>
      <w:proofErr w:type="spellStart"/>
      <w:r w:rsidR="00F00A31" w:rsidRPr="00733B94">
        <w:rPr>
          <w:color w:val="000000" w:themeColor="text1"/>
          <w:sz w:val="32"/>
          <w:szCs w:val="32"/>
        </w:rPr>
        <w:t>Franchini</w:t>
      </w:r>
      <w:proofErr w:type="spellEnd"/>
      <w:r w:rsidRPr="00733B94">
        <w:rPr>
          <w:rFonts w:hint="cs"/>
          <w:color w:val="000000" w:themeColor="text1"/>
          <w:sz w:val="32"/>
          <w:szCs w:val="32"/>
          <w:rtl/>
        </w:rPr>
        <w:t xml:space="preserve"> وهي دراسة </w:t>
      </w:r>
      <w:r w:rsidR="00F00A31" w:rsidRPr="00733B94">
        <w:rPr>
          <w:rFonts w:hint="cs"/>
          <w:color w:val="000000" w:themeColor="text1"/>
          <w:sz w:val="32"/>
          <w:szCs w:val="32"/>
          <w:rtl/>
        </w:rPr>
        <w:t>ايطالية</w:t>
      </w:r>
      <w:r w:rsidRPr="00733B94">
        <w:rPr>
          <w:rFonts w:hint="cs"/>
          <w:color w:val="000000" w:themeColor="text1"/>
          <w:sz w:val="32"/>
          <w:szCs w:val="32"/>
          <w:rtl/>
        </w:rPr>
        <w:t xml:space="preserve"> بعنوان ((</w:t>
      </w:r>
      <w:r w:rsidR="007D3056" w:rsidRPr="00733B94">
        <w:rPr>
          <w:sz w:val="32"/>
          <w:szCs w:val="32"/>
        </w:rPr>
        <w:t>ABO blood group and risk of coronary artery disease</w:t>
      </w:r>
      <w:r w:rsidRPr="00733B94">
        <w:rPr>
          <w:rFonts w:hint="cs"/>
          <w:color w:val="000000" w:themeColor="text1"/>
          <w:sz w:val="32"/>
          <w:szCs w:val="32"/>
          <w:rtl/>
        </w:rPr>
        <w:t xml:space="preserve">)) نشرت عام </w:t>
      </w:r>
      <w:r w:rsidR="007D3056" w:rsidRPr="00733B94">
        <w:rPr>
          <w:rFonts w:hint="cs"/>
          <w:color w:val="000000" w:themeColor="text1"/>
          <w:sz w:val="32"/>
          <w:szCs w:val="32"/>
          <w:rtl/>
        </w:rPr>
        <w:t>2013</w:t>
      </w:r>
      <w:r w:rsidRPr="00733B94">
        <w:rPr>
          <w:rFonts w:hint="cs"/>
          <w:color w:val="000000" w:themeColor="text1"/>
          <w:sz w:val="32"/>
          <w:szCs w:val="32"/>
          <w:rtl/>
        </w:rPr>
        <w:t xml:space="preserve"> في مجلة (</w:t>
      </w:r>
      <w:r w:rsidR="00925C39" w:rsidRPr="00733B94">
        <w:rPr>
          <w:color w:val="000000" w:themeColor="text1"/>
          <w:sz w:val="32"/>
          <w:szCs w:val="32"/>
        </w:rPr>
        <w:t xml:space="preserve">J </w:t>
      </w:r>
      <w:proofErr w:type="spellStart"/>
      <w:r w:rsidR="00925C39" w:rsidRPr="00733B94">
        <w:rPr>
          <w:color w:val="000000" w:themeColor="text1"/>
          <w:sz w:val="32"/>
          <w:szCs w:val="32"/>
        </w:rPr>
        <w:t>Thromb</w:t>
      </w:r>
      <w:proofErr w:type="spellEnd"/>
      <w:r w:rsidR="00925C39" w:rsidRPr="00733B94">
        <w:rPr>
          <w:color w:val="000000" w:themeColor="text1"/>
          <w:sz w:val="32"/>
          <w:szCs w:val="32"/>
        </w:rPr>
        <w:t xml:space="preserve"> </w:t>
      </w:r>
      <w:proofErr w:type="spellStart"/>
      <w:r w:rsidR="00925C39" w:rsidRPr="00733B94">
        <w:rPr>
          <w:color w:val="000000" w:themeColor="text1"/>
          <w:sz w:val="32"/>
          <w:szCs w:val="32"/>
        </w:rPr>
        <w:t>Thrombolys</w:t>
      </w:r>
      <w:proofErr w:type="spellEnd"/>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78</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proofErr w:type="spellStart"/>
      <w:r w:rsidR="00925C39" w:rsidRPr="00733B94">
        <w:rPr>
          <w:color w:val="000000" w:themeColor="text1"/>
          <w:sz w:val="32"/>
          <w:szCs w:val="32"/>
        </w:rPr>
        <w:t>Meian</w:t>
      </w:r>
      <w:proofErr w:type="spellEnd"/>
      <w:r w:rsidR="00925C39" w:rsidRPr="00733B94">
        <w:rPr>
          <w:color w:val="000000" w:themeColor="text1"/>
          <w:sz w:val="32"/>
          <w:szCs w:val="32"/>
        </w:rPr>
        <w:t xml:space="preserve"> He</w:t>
      </w:r>
      <w:r w:rsidRPr="00733B94">
        <w:rPr>
          <w:rFonts w:hint="cs"/>
          <w:color w:val="000000" w:themeColor="text1"/>
          <w:sz w:val="32"/>
          <w:szCs w:val="32"/>
          <w:rtl/>
        </w:rPr>
        <w:t xml:space="preserve"> وهي دراسة </w:t>
      </w:r>
      <w:r w:rsidR="00925C39" w:rsidRPr="00733B94">
        <w:rPr>
          <w:rFonts w:hint="cs"/>
          <w:color w:val="000000" w:themeColor="text1"/>
          <w:sz w:val="32"/>
          <w:szCs w:val="32"/>
          <w:rtl/>
        </w:rPr>
        <w:t>أمريكية</w:t>
      </w:r>
      <w:r w:rsidRPr="00733B94">
        <w:rPr>
          <w:rFonts w:hint="cs"/>
          <w:color w:val="000000" w:themeColor="text1"/>
          <w:sz w:val="32"/>
          <w:szCs w:val="32"/>
          <w:rtl/>
        </w:rPr>
        <w:t xml:space="preserve"> بعنوان ((</w:t>
      </w:r>
      <w:r w:rsidR="00B36AC0" w:rsidRPr="00733B94">
        <w:rPr>
          <w:color w:val="000000" w:themeColor="text1"/>
          <w:sz w:val="32"/>
          <w:szCs w:val="32"/>
        </w:rPr>
        <w:t xml:space="preserve">ABO blood group and risk of coronary heart disease in two prospective cohort </w:t>
      </w:r>
      <w:r w:rsidR="00B36AC0" w:rsidRPr="00733B94">
        <w:rPr>
          <w:color w:val="000000" w:themeColor="text1"/>
          <w:sz w:val="32"/>
          <w:szCs w:val="32"/>
        </w:rPr>
        <w:lastRenderedPageBreak/>
        <w:t>studies</w:t>
      </w:r>
      <w:r w:rsidRPr="00733B94">
        <w:rPr>
          <w:rFonts w:hint="cs"/>
          <w:color w:val="000000" w:themeColor="text1"/>
          <w:sz w:val="32"/>
          <w:szCs w:val="32"/>
          <w:rtl/>
        </w:rPr>
        <w:t xml:space="preserve">)) نشرت عام </w:t>
      </w:r>
      <w:r w:rsidR="00B36AC0" w:rsidRPr="00733B94">
        <w:rPr>
          <w:rFonts w:hint="cs"/>
          <w:color w:val="000000" w:themeColor="text1"/>
          <w:sz w:val="32"/>
          <w:szCs w:val="32"/>
          <w:rtl/>
        </w:rPr>
        <w:t>2012</w:t>
      </w:r>
      <w:r w:rsidRPr="00733B94">
        <w:rPr>
          <w:rFonts w:hint="cs"/>
          <w:color w:val="000000" w:themeColor="text1"/>
          <w:sz w:val="32"/>
          <w:szCs w:val="32"/>
          <w:rtl/>
        </w:rPr>
        <w:t xml:space="preserve"> في مجلة (</w:t>
      </w:r>
      <w:proofErr w:type="spellStart"/>
      <w:r w:rsidR="00B36AC0" w:rsidRPr="00733B94">
        <w:rPr>
          <w:color w:val="000000" w:themeColor="text1"/>
          <w:sz w:val="32"/>
          <w:szCs w:val="32"/>
        </w:rPr>
        <w:t>Arterioscler</w:t>
      </w:r>
      <w:proofErr w:type="spellEnd"/>
      <w:r w:rsidR="00B36AC0" w:rsidRPr="00733B94">
        <w:rPr>
          <w:color w:val="000000" w:themeColor="text1"/>
          <w:sz w:val="32"/>
          <w:szCs w:val="32"/>
        </w:rPr>
        <w:t xml:space="preserve"> </w:t>
      </w:r>
      <w:proofErr w:type="spellStart"/>
      <w:r w:rsidR="00B36AC0" w:rsidRPr="00733B94">
        <w:rPr>
          <w:color w:val="000000" w:themeColor="text1"/>
          <w:sz w:val="32"/>
          <w:szCs w:val="32"/>
        </w:rPr>
        <w:t>Thromb</w:t>
      </w:r>
      <w:proofErr w:type="spellEnd"/>
      <w:r w:rsidR="00B36AC0" w:rsidRPr="00733B94">
        <w:rPr>
          <w:color w:val="000000" w:themeColor="text1"/>
          <w:sz w:val="32"/>
          <w:szCs w:val="32"/>
        </w:rPr>
        <w:t xml:space="preserve"> </w:t>
      </w:r>
      <w:proofErr w:type="spellStart"/>
      <w:r w:rsidR="00B36AC0" w:rsidRPr="00733B94">
        <w:rPr>
          <w:color w:val="000000" w:themeColor="text1"/>
          <w:sz w:val="32"/>
          <w:szCs w:val="32"/>
        </w:rPr>
        <w:t>Vasc</w:t>
      </w:r>
      <w:proofErr w:type="spellEnd"/>
      <w:r w:rsidR="00B36AC0" w:rsidRPr="00733B94">
        <w:rPr>
          <w:color w:val="000000" w:themeColor="text1"/>
          <w:sz w:val="32"/>
          <w:szCs w:val="32"/>
        </w:rPr>
        <w:t xml:space="preserve"> </w:t>
      </w:r>
      <w:proofErr w:type="spellStart"/>
      <w:r w:rsidR="00B36AC0" w:rsidRPr="00733B94">
        <w:rPr>
          <w:color w:val="000000" w:themeColor="text1"/>
          <w:sz w:val="32"/>
          <w:szCs w:val="32"/>
        </w:rPr>
        <w:t>Biol</w:t>
      </w:r>
      <w:proofErr w:type="spellEnd"/>
      <w:r w:rsidR="00B36AC0" w:rsidRPr="00733B94">
        <w:rPr>
          <w:color w:val="000000" w:themeColor="text1"/>
          <w:sz w:val="32"/>
          <w:szCs w:val="32"/>
        </w:rPr>
        <w:t xml:space="preserve"> y</w:t>
      </w:r>
      <w:r w:rsidRPr="00733B94">
        <w:rPr>
          <w:rFonts w:hint="cs"/>
          <w:color w:val="000000" w:themeColor="text1"/>
          <w:sz w:val="32"/>
          <w:szCs w:val="32"/>
          <w:rtl/>
        </w:rPr>
        <w:t>)</w:t>
      </w:r>
      <w:r w:rsidR="00162ADF" w:rsidRPr="00733B94">
        <w:rPr>
          <w:rFonts w:hint="cs"/>
          <w:color w:val="000000" w:themeColor="text1"/>
          <w:sz w:val="32"/>
          <w:szCs w:val="32"/>
          <w:rtl/>
        </w:rPr>
        <w:t xml:space="preserve"> و</w:t>
      </w:r>
      <w:r w:rsidR="0066687B" w:rsidRPr="00733B94">
        <w:rPr>
          <w:rFonts w:hint="cs"/>
          <w:color w:val="000000" w:themeColor="text1"/>
          <w:sz w:val="32"/>
          <w:szCs w:val="32"/>
          <w:rtl/>
        </w:rPr>
        <w:t>تابعت</w:t>
      </w:r>
      <w:r w:rsidR="00162ADF" w:rsidRPr="00733B94">
        <w:rPr>
          <w:rFonts w:hint="cs"/>
          <w:color w:val="000000" w:themeColor="text1"/>
          <w:sz w:val="32"/>
          <w:szCs w:val="32"/>
          <w:rtl/>
        </w:rPr>
        <w:t xml:space="preserve"> مجموعتين</w:t>
      </w:r>
      <w:r w:rsidR="0066687B" w:rsidRPr="00733B94">
        <w:rPr>
          <w:rFonts w:hint="cs"/>
          <w:color w:val="000000" w:themeColor="text1"/>
          <w:sz w:val="32"/>
          <w:szCs w:val="32"/>
          <w:rtl/>
        </w:rPr>
        <w:t xml:space="preserve"> الأولى عن الممرضات [</w:t>
      </w:r>
      <w:r w:rsidR="0066687B" w:rsidRPr="00733B94">
        <w:rPr>
          <w:color w:val="000000" w:themeColor="text1"/>
          <w:sz w:val="32"/>
          <w:szCs w:val="32"/>
        </w:rPr>
        <w:t>NHS</w:t>
      </w:r>
      <w:r w:rsidR="0066687B" w:rsidRPr="00733B94">
        <w:rPr>
          <w:rFonts w:hint="cs"/>
          <w:color w:val="000000" w:themeColor="text1"/>
          <w:sz w:val="32"/>
          <w:szCs w:val="32"/>
          <w:rtl/>
        </w:rPr>
        <w:t>] والثانية عن العاملين في الحقل الطبي [</w:t>
      </w:r>
      <w:r w:rsidR="0066687B" w:rsidRPr="00733B94">
        <w:rPr>
          <w:color w:val="000000" w:themeColor="text1"/>
          <w:sz w:val="32"/>
          <w:szCs w:val="32"/>
        </w:rPr>
        <w:t>HPFS</w:t>
      </w:r>
      <w:r w:rsidR="0066687B"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79</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proofErr w:type="spellStart"/>
      <w:r w:rsidR="00AC29BE" w:rsidRPr="00733B94">
        <w:rPr>
          <w:color w:val="000000" w:themeColor="text1"/>
          <w:sz w:val="32"/>
          <w:szCs w:val="32"/>
        </w:rPr>
        <w:t>Hsin</w:t>
      </w:r>
      <w:proofErr w:type="spellEnd"/>
      <w:r w:rsidR="00AC29BE" w:rsidRPr="00733B94">
        <w:rPr>
          <w:color w:val="000000" w:themeColor="text1"/>
          <w:sz w:val="32"/>
          <w:szCs w:val="32"/>
        </w:rPr>
        <w:t>-Fu Lee</w:t>
      </w:r>
      <w:r w:rsidRPr="00733B94">
        <w:rPr>
          <w:rFonts w:hint="cs"/>
          <w:color w:val="000000" w:themeColor="text1"/>
          <w:sz w:val="32"/>
          <w:szCs w:val="32"/>
          <w:rtl/>
        </w:rPr>
        <w:t xml:space="preserve"> وهي دراسة </w:t>
      </w:r>
      <w:r w:rsidR="00AC29BE" w:rsidRPr="00733B94">
        <w:rPr>
          <w:rFonts w:hint="cs"/>
          <w:color w:val="000000" w:themeColor="text1"/>
          <w:sz w:val="32"/>
          <w:szCs w:val="32"/>
          <w:rtl/>
        </w:rPr>
        <w:t>تايوانية</w:t>
      </w:r>
      <w:r w:rsidRPr="00733B94">
        <w:rPr>
          <w:rFonts w:hint="cs"/>
          <w:color w:val="000000" w:themeColor="text1"/>
          <w:sz w:val="32"/>
          <w:szCs w:val="32"/>
          <w:rtl/>
        </w:rPr>
        <w:t xml:space="preserve"> بعنوان ((</w:t>
      </w:r>
      <w:r w:rsidR="00AC29BE" w:rsidRPr="00733B94">
        <w:rPr>
          <w:sz w:val="32"/>
          <w:szCs w:val="32"/>
        </w:rPr>
        <w:t>Association of blood group A with coronary artery disease in young adults in Taiwan</w:t>
      </w:r>
      <w:r w:rsidRPr="00733B94">
        <w:rPr>
          <w:rFonts w:hint="cs"/>
          <w:color w:val="000000" w:themeColor="text1"/>
          <w:sz w:val="32"/>
          <w:szCs w:val="32"/>
          <w:rtl/>
        </w:rPr>
        <w:t xml:space="preserve">)) نشرت عام </w:t>
      </w:r>
      <w:r w:rsidR="00AC29BE" w:rsidRPr="00733B94">
        <w:rPr>
          <w:rFonts w:hint="cs"/>
          <w:color w:val="000000" w:themeColor="text1"/>
          <w:sz w:val="32"/>
          <w:szCs w:val="32"/>
          <w:rtl/>
        </w:rPr>
        <w:t>2012</w:t>
      </w:r>
      <w:r w:rsidRPr="00733B94">
        <w:rPr>
          <w:rFonts w:hint="cs"/>
          <w:color w:val="000000" w:themeColor="text1"/>
          <w:sz w:val="32"/>
          <w:szCs w:val="32"/>
          <w:rtl/>
        </w:rPr>
        <w:t xml:space="preserve"> في مجلة (</w:t>
      </w:r>
      <w:r w:rsidR="00AC29BE" w:rsidRPr="00733B94">
        <w:rPr>
          <w:color w:val="000000" w:themeColor="text1"/>
          <w:sz w:val="32"/>
          <w:szCs w:val="32"/>
        </w:rPr>
        <w:t>Internal Medicine</w:t>
      </w:r>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80</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r w:rsidR="00C573FB" w:rsidRPr="00733B94">
        <w:rPr>
          <w:color w:val="000000" w:themeColor="text1"/>
          <w:sz w:val="32"/>
          <w:szCs w:val="32"/>
        </w:rPr>
        <w:t>Ibrahim Sari</w:t>
      </w:r>
      <w:r w:rsidRPr="00733B94">
        <w:rPr>
          <w:rFonts w:hint="cs"/>
          <w:color w:val="000000" w:themeColor="text1"/>
          <w:sz w:val="32"/>
          <w:szCs w:val="32"/>
          <w:rtl/>
        </w:rPr>
        <w:t xml:space="preserve"> وهي دراسة </w:t>
      </w:r>
      <w:r w:rsidR="00C573FB" w:rsidRPr="00733B94">
        <w:rPr>
          <w:rFonts w:hint="cs"/>
          <w:color w:val="000000" w:themeColor="text1"/>
          <w:sz w:val="32"/>
          <w:szCs w:val="32"/>
          <w:rtl/>
        </w:rPr>
        <w:t>تركية</w:t>
      </w:r>
      <w:r w:rsidRPr="00733B94">
        <w:rPr>
          <w:rFonts w:hint="cs"/>
          <w:color w:val="000000" w:themeColor="text1"/>
          <w:sz w:val="32"/>
          <w:szCs w:val="32"/>
          <w:rtl/>
        </w:rPr>
        <w:t xml:space="preserve"> بعنوان ((</w:t>
      </w:r>
      <w:r w:rsidR="00C573FB" w:rsidRPr="00733B94">
        <w:rPr>
          <w:sz w:val="32"/>
          <w:szCs w:val="32"/>
        </w:rPr>
        <w:t>ABO blood group distribution and major cardiovascular risk factors in patients with acute myocardial infarction</w:t>
      </w:r>
      <w:r w:rsidRPr="00733B94">
        <w:rPr>
          <w:rFonts w:hint="cs"/>
          <w:color w:val="000000" w:themeColor="text1"/>
          <w:sz w:val="32"/>
          <w:szCs w:val="32"/>
          <w:rtl/>
        </w:rPr>
        <w:t xml:space="preserve">)) نشرت عام </w:t>
      </w:r>
      <w:r w:rsidR="00C573FB" w:rsidRPr="00733B94">
        <w:rPr>
          <w:rFonts w:hint="cs"/>
          <w:color w:val="000000" w:themeColor="text1"/>
          <w:sz w:val="32"/>
          <w:szCs w:val="32"/>
          <w:rtl/>
        </w:rPr>
        <w:t>2008</w:t>
      </w:r>
      <w:r w:rsidRPr="00733B94">
        <w:rPr>
          <w:rFonts w:hint="cs"/>
          <w:color w:val="000000" w:themeColor="text1"/>
          <w:sz w:val="32"/>
          <w:szCs w:val="32"/>
          <w:rtl/>
        </w:rPr>
        <w:t xml:space="preserve"> في مجلة (</w:t>
      </w:r>
      <w:r w:rsidR="00C573FB" w:rsidRPr="00733B94">
        <w:rPr>
          <w:color w:val="000000" w:themeColor="text1"/>
          <w:sz w:val="32"/>
          <w:szCs w:val="32"/>
        </w:rPr>
        <w:t>Blood Coagulation and Fibrinolysis</w:t>
      </w:r>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81</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r w:rsidR="00057ACC" w:rsidRPr="00733B94">
        <w:rPr>
          <w:color w:val="000000" w:themeColor="text1"/>
          <w:sz w:val="32"/>
          <w:szCs w:val="32"/>
        </w:rPr>
        <w:t>Bea Tanis</w:t>
      </w:r>
      <w:r w:rsidRPr="00733B94">
        <w:rPr>
          <w:rFonts w:hint="cs"/>
          <w:color w:val="000000" w:themeColor="text1"/>
          <w:sz w:val="32"/>
          <w:szCs w:val="32"/>
          <w:rtl/>
        </w:rPr>
        <w:t xml:space="preserve"> وهي دراسة </w:t>
      </w:r>
      <w:r w:rsidR="00057ACC" w:rsidRPr="00733B94">
        <w:rPr>
          <w:rFonts w:hint="cs"/>
          <w:color w:val="000000" w:themeColor="text1"/>
          <w:sz w:val="32"/>
          <w:szCs w:val="32"/>
          <w:rtl/>
        </w:rPr>
        <w:t>هولندية</w:t>
      </w:r>
      <w:r w:rsidRPr="00733B94">
        <w:rPr>
          <w:rFonts w:hint="cs"/>
          <w:color w:val="000000" w:themeColor="text1"/>
          <w:sz w:val="32"/>
          <w:szCs w:val="32"/>
          <w:rtl/>
        </w:rPr>
        <w:t xml:space="preserve"> بعنوان ((</w:t>
      </w:r>
      <w:proofErr w:type="spellStart"/>
      <w:r w:rsidR="00057ACC" w:rsidRPr="00733B94">
        <w:rPr>
          <w:sz w:val="32"/>
          <w:szCs w:val="32"/>
        </w:rPr>
        <w:t>Procoagulant</w:t>
      </w:r>
      <w:proofErr w:type="spellEnd"/>
      <w:r w:rsidR="00057ACC" w:rsidRPr="00733B94">
        <w:rPr>
          <w:sz w:val="32"/>
          <w:szCs w:val="32"/>
        </w:rPr>
        <w:t xml:space="preserve"> factors and the risk of myocardial infarction in young women</w:t>
      </w:r>
      <w:r w:rsidRPr="00733B94">
        <w:rPr>
          <w:rFonts w:hint="cs"/>
          <w:color w:val="000000" w:themeColor="text1"/>
          <w:sz w:val="32"/>
          <w:szCs w:val="32"/>
          <w:rtl/>
        </w:rPr>
        <w:t xml:space="preserve">)) نشرت عام </w:t>
      </w:r>
      <w:r w:rsidR="00057ACC" w:rsidRPr="00733B94">
        <w:rPr>
          <w:rFonts w:hint="cs"/>
          <w:color w:val="000000" w:themeColor="text1"/>
          <w:sz w:val="32"/>
          <w:szCs w:val="32"/>
          <w:rtl/>
        </w:rPr>
        <w:t>2006</w:t>
      </w:r>
      <w:r w:rsidRPr="00733B94">
        <w:rPr>
          <w:rFonts w:hint="cs"/>
          <w:color w:val="000000" w:themeColor="text1"/>
          <w:sz w:val="32"/>
          <w:szCs w:val="32"/>
          <w:rtl/>
        </w:rPr>
        <w:t xml:space="preserve"> في مجلة (</w:t>
      </w:r>
      <w:r w:rsidR="00057ACC" w:rsidRPr="00733B94">
        <w:rPr>
          <w:color w:val="000000" w:themeColor="text1"/>
          <w:sz w:val="32"/>
          <w:szCs w:val="32"/>
        </w:rPr>
        <w:t xml:space="preserve">European Journal Of </w:t>
      </w:r>
      <w:proofErr w:type="spellStart"/>
      <w:r w:rsidR="00057ACC" w:rsidRPr="00733B94">
        <w:rPr>
          <w:color w:val="000000" w:themeColor="text1"/>
          <w:sz w:val="32"/>
          <w:szCs w:val="32"/>
        </w:rPr>
        <w:t>Haematology</w:t>
      </w:r>
      <w:proofErr w:type="spellEnd"/>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82</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8D1387" w:rsidRPr="00733B94" w:rsidRDefault="008D1387" w:rsidP="00C53FB6">
      <w:pPr>
        <w:pStyle w:val="a3"/>
        <w:numPr>
          <w:ilvl w:val="0"/>
          <w:numId w:val="11"/>
        </w:numPr>
        <w:bidi/>
        <w:spacing w:line="240" w:lineRule="auto"/>
        <w:ind w:left="714" w:hanging="357"/>
        <w:jc w:val="lowKashida"/>
        <w:rPr>
          <w:color w:val="000000" w:themeColor="text1"/>
          <w:sz w:val="32"/>
          <w:szCs w:val="32"/>
          <w:rtl/>
        </w:rPr>
      </w:pPr>
      <w:r w:rsidRPr="00733B94">
        <w:rPr>
          <w:rFonts w:hint="cs"/>
          <w:color w:val="000000" w:themeColor="text1"/>
          <w:sz w:val="32"/>
          <w:szCs w:val="32"/>
          <w:rtl/>
        </w:rPr>
        <w:t xml:space="preserve">دراسة </w:t>
      </w:r>
      <w:proofErr w:type="spellStart"/>
      <w:r w:rsidR="00174AB3" w:rsidRPr="00733B94">
        <w:rPr>
          <w:color w:val="000000" w:themeColor="text1"/>
          <w:sz w:val="32"/>
          <w:szCs w:val="32"/>
        </w:rPr>
        <w:t>Alireza</w:t>
      </w:r>
      <w:proofErr w:type="spellEnd"/>
      <w:r w:rsidR="00174AB3" w:rsidRPr="00733B94">
        <w:rPr>
          <w:color w:val="000000" w:themeColor="text1"/>
          <w:sz w:val="32"/>
          <w:szCs w:val="32"/>
        </w:rPr>
        <w:t xml:space="preserve"> </w:t>
      </w:r>
      <w:proofErr w:type="spellStart"/>
      <w:r w:rsidR="00174AB3" w:rsidRPr="00733B94">
        <w:rPr>
          <w:color w:val="000000" w:themeColor="text1"/>
          <w:sz w:val="32"/>
          <w:szCs w:val="32"/>
        </w:rPr>
        <w:t>Amirzadegan</w:t>
      </w:r>
      <w:proofErr w:type="spellEnd"/>
      <w:r w:rsidRPr="00733B94">
        <w:rPr>
          <w:rFonts w:hint="cs"/>
          <w:color w:val="000000" w:themeColor="text1"/>
          <w:sz w:val="32"/>
          <w:szCs w:val="32"/>
          <w:rtl/>
        </w:rPr>
        <w:t xml:space="preserve"> وهي دراسة </w:t>
      </w:r>
      <w:r w:rsidR="007777CD" w:rsidRPr="00733B94">
        <w:rPr>
          <w:rFonts w:hint="cs"/>
          <w:color w:val="000000" w:themeColor="text1"/>
          <w:sz w:val="32"/>
          <w:szCs w:val="32"/>
          <w:rtl/>
        </w:rPr>
        <w:t>ايرانية</w:t>
      </w:r>
      <w:r w:rsidRPr="00733B94">
        <w:rPr>
          <w:rFonts w:hint="cs"/>
          <w:color w:val="000000" w:themeColor="text1"/>
          <w:sz w:val="32"/>
          <w:szCs w:val="32"/>
          <w:rtl/>
        </w:rPr>
        <w:t xml:space="preserve"> بعنوان ((</w:t>
      </w:r>
      <w:r w:rsidR="007777CD" w:rsidRPr="00733B94">
        <w:rPr>
          <w:sz w:val="32"/>
          <w:szCs w:val="32"/>
        </w:rPr>
        <w:t>Correlation between ABO blood groups, major risk factors, and coronary artery disease</w:t>
      </w:r>
      <w:r w:rsidRPr="00733B94">
        <w:rPr>
          <w:rFonts w:hint="cs"/>
          <w:color w:val="000000" w:themeColor="text1"/>
          <w:sz w:val="32"/>
          <w:szCs w:val="32"/>
          <w:rtl/>
        </w:rPr>
        <w:t xml:space="preserve">)) نشرت عام </w:t>
      </w:r>
      <w:r w:rsidR="007777CD" w:rsidRPr="00733B94">
        <w:rPr>
          <w:rFonts w:hint="cs"/>
          <w:color w:val="000000" w:themeColor="text1"/>
          <w:sz w:val="32"/>
          <w:szCs w:val="32"/>
          <w:rtl/>
        </w:rPr>
        <w:t>2006</w:t>
      </w:r>
      <w:r w:rsidRPr="00733B94">
        <w:rPr>
          <w:rFonts w:hint="cs"/>
          <w:color w:val="000000" w:themeColor="text1"/>
          <w:sz w:val="32"/>
          <w:szCs w:val="32"/>
          <w:rtl/>
        </w:rPr>
        <w:t xml:space="preserve"> في مجلة (</w:t>
      </w:r>
      <w:r w:rsidR="007777CD" w:rsidRPr="00733B94">
        <w:rPr>
          <w:color w:val="000000" w:themeColor="text1"/>
          <w:sz w:val="32"/>
          <w:szCs w:val="32"/>
        </w:rPr>
        <w:t>International Journal of Cardiology</w:t>
      </w:r>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83</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7777CD" w:rsidRPr="00733B94" w:rsidRDefault="007777CD" w:rsidP="00C53FB6">
      <w:pPr>
        <w:pStyle w:val="a3"/>
        <w:numPr>
          <w:ilvl w:val="0"/>
          <w:numId w:val="11"/>
        </w:numPr>
        <w:bidi/>
        <w:spacing w:line="240" w:lineRule="auto"/>
        <w:ind w:left="714" w:hanging="357"/>
        <w:jc w:val="lowKashida"/>
        <w:rPr>
          <w:color w:val="000000" w:themeColor="text1"/>
          <w:sz w:val="32"/>
          <w:szCs w:val="32"/>
        </w:rPr>
      </w:pPr>
      <w:r w:rsidRPr="00733B94">
        <w:rPr>
          <w:rFonts w:hint="cs"/>
          <w:color w:val="000000" w:themeColor="text1"/>
          <w:sz w:val="32"/>
          <w:szCs w:val="32"/>
          <w:rtl/>
        </w:rPr>
        <w:t xml:space="preserve">دراسة </w:t>
      </w:r>
      <w:r w:rsidRPr="00733B94">
        <w:rPr>
          <w:color w:val="000000" w:themeColor="text1"/>
          <w:sz w:val="32"/>
          <w:szCs w:val="32"/>
        </w:rPr>
        <w:t xml:space="preserve">U. E. </w:t>
      </w:r>
      <w:proofErr w:type="spellStart"/>
      <w:r w:rsidRPr="00733B94">
        <w:rPr>
          <w:color w:val="000000" w:themeColor="text1"/>
          <w:sz w:val="32"/>
          <w:szCs w:val="32"/>
        </w:rPr>
        <w:t>Nydegger</w:t>
      </w:r>
      <w:proofErr w:type="spellEnd"/>
      <w:r w:rsidRPr="00733B94">
        <w:rPr>
          <w:rFonts w:hint="cs"/>
          <w:color w:val="000000" w:themeColor="text1"/>
          <w:sz w:val="32"/>
          <w:szCs w:val="32"/>
          <w:rtl/>
        </w:rPr>
        <w:t xml:space="preserve"> وهي دراسة سويسرية بعنوان ((</w:t>
      </w:r>
      <w:r w:rsidR="005E05A7" w:rsidRPr="00733B94">
        <w:rPr>
          <w:sz w:val="32"/>
          <w:szCs w:val="32"/>
        </w:rPr>
        <w:t xml:space="preserve">Association of ABO </w:t>
      </w:r>
      <w:proofErr w:type="spellStart"/>
      <w:r w:rsidR="005E05A7" w:rsidRPr="00733B94">
        <w:rPr>
          <w:sz w:val="32"/>
          <w:szCs w:val="32"/>
        </w:rPr>
        <w:t>histo</w:t>
      </w:r>
      <w:proofErr w:type="spellEnd"/>
      <w:r w:rsidR="005E05A7" w:rsidRPr="00733B94">
        <w:rPr>
          <w:sz w:val="32"/>
          <w:szCs w:val="32"/>
        </w:rPr>
        <w:t>-blood group B allele with myocardial infarction</w:t>
      </w:r>
      <w:r w:rsidRPr="00733B94">
        <w:rPr>
          <w:rFonts w:hint="cs"/>
          <w:color w:val="000000" w:themeColor="text1"/>
          <w:sz w:val="32"/>
          <w:szCs w:val="32"/>
          <w:rtl/>
        </w:rPr>
        <w:t>)) نشرت عام 200</w:t>
      </w:r>
      <w:r w:rsidR="005E05A7" w:rsidRPr="00733B94">
        <w:rPr>
          <w:rFonts w:hint="cs"/>
          <w:color w:val="000000" w:themeColor="text1"/>
          <w:sz w:val="32"/>
          <w:szCs w:val="32"/>
          <w:rtl/>
        </w:rPr>
        <w:t>3</w:t>
      </w:r>
      <w:r w:rsidRPr="00733B94">
        <w:rPr>
          <w:rFonts w:hint="cs"/>
          <w:color w:val="000000" w:themeColor="text1"/>
          <w:sz w:val="32"/>
          <w:szCs w:val="32"/>
          <w:rtl/>
        </w:rPr>
        <w:t xml:space="preserve"> في مجلة (</w:t>
      </w:r>
      <w:r w:rsidR="005E05A7" w:rsidRPr="00733B94">
        <w:rPr>
          <w:color w:val="000000" w:themeColor="text1"/>
          <w:sz w:val="32"/>
          <w:szCs w:val="32"/>
        </w:rPr>
        <w:t xml:space="preserve">European Journal of </w:t>
      </w:r>
      <w:proofErr w:type="spellStart"/>
      <w:r w:rsidR="005E05A7" w:rsidRPr="00733B94">
        <w:rPr>
          <w:color w:val="000000" w:themeColor="text1"/>
          <w:sz w:val="32"/>
          <w:szCs w:val="32"/>
        </w:rPr>
        <w:t>Immunogenetics</w:t>
      </w:r>
      <w:proofErr w:type="spellEnd"/>
      <w:r w:rsidRPr="00733B94">
        <w:rPr>
          <w:rFonts w:hint="cs"/>
          <w:color w:val="000000" w:themeColor="text1"/>
          <w:sz w:val="32"/>
          <w:szCs w:val="32"/>
          <w:rtl/>
        </w:rPr>
        <w:t>)</w:t>
      </w:r>
      <w:r w:rsidR="004B6911">
        <w:rPr>
          <w:rFonts w:hint="cs"/>
          <w:color w:val="000000" w:themeColor="text1"/>
          <w:sz w:val="32"/>
          <w:szCs w:val="32"/>
          <w:vertAlign w:val="superscript"/>
          <w:rtl/>
        </w:rPr>
        <w:t>(</w:t>
      </w:r>
      <w:r w:rsidR="00C53FB6">
        <w:rPr>
          <w:rFonts w:hint="cs"/>
          <w:color w:val="000000" w:themeColor="text1"/>
          <w:sz w:val="32"/>
          <w:szCs w:val="32"/>
          <w:vertAlign w:val="superscript"/>
          <w:rtl/>
        </w:rPr>
        <w:t>84</w:t>
      </w:r>
      <w:r w:rsidR="004B6911">
        <w:rPr>
          <w:rFonts w:hint="cs"/>
          <w:color w:val="000000" w:themeColor="text1"/>
          <w:sz w:val="32"/>
          <w:szCs w:val="32"/>
          <w:vertAlign w:val="superscript"/>
          <w:rtl/>
        </w:rPr>
        <w:t>)</w:t>
      </w:r>
      <w:r w:rsidRPr="00733B94">
        <w:rPr>
          <w:rFonts w:hint="cs"/>
          <w:color w:val="000000" w:themeColor="text1"/>
          <w:sz w:val="32"/>
          <w:szCs w:val="32"/>
          <w:rtl/>
        </w:rPr>
        <w:t>.</w:t>
      </w:r>
    </w:p>
    <w:p w:rsidR="00D62D8D" w:rsidRPr="00733B94" w:rsidRDefault="00D62D8D">
      <w:pPr>
        <w:rPr>
          <w:color w:val="000000" w:themeColor="text1"/>
          <w:sz w:val="32"/>
          <w:szCs w:val="32"/>
        </w:rPr>
      </w:pPr>
      <w:r w:rsidRPr="00733B94">
        <w:rPr>
          <w:color w:val="000000" w:themeColor="text1"/>
          <w:sz w:val="32"/>
          <w:szCs w:val="32"/>
          <w:rtl/>
        </w:rPr>
        <w:br w:type="page"/>
      </w:r>
    </w:p>
    <w:p w:rsidR="00ED24F0" w:rsidRPr="00733B94" w:rsidRDefault="00ED24F0" w:rsidP="005422D9">
      <w:pPr>
        <w:pStyle w:val="a3"/>
        <w:numPr>
          <w:ilvl w:val="0"/>
          <w:numId w:val="10"/>
        </w:numPr>
        <w:bidi/>
        <w:spacing w:line="240" w:lineRule="auto"/>
        <w:jc w:val="lowKashida"/>
        <w:rPr>
          <w:color w:val="000000" w:themeColor="text1"/>
          <w:sz w:val="32"/>
          <w:szCs w:val="32"/>
        </w:rPr>
      </w:pPr>
      <w:r w:rsidRPr="00733B94">
        <w:rPr>
          <w:color w:val="000000" w:themeColor="text1"/>
          <w:sz w:val="32"/>
          <w:szCs w:val="32"/>
          <w:rtl/>
        </w:rPr>
        <w:lastRenderedPageBreak/>
        <w:t>مقارنة البيانات العامة لدراسات المقارنة</w:t>
      </w:r>
      <w:r w:rsidRPr="00733B94">
        <w:rPr>
          <w:rFonts w:hint="cs"/>
          <w:color w:val="000000" w:themeColor="text1"/>
          <w:sz w:val="32"/>
          <w:szCs w:val="32"/>
          <w:rtl/>
        </w:rPr>
        <w:t>:</w:t>
      </w:r>
    </w:p>
    <w:tbl>
      <w:tblPr>
        <w:tblStyle w:val="126"/>
        <w:bidiVisual/>
        <w:tblW w:w="0" w:type="auto"/>
        <w:jc w:val="center"/>
        <w:tblLook w:val="04A0" w:firstRow="1" w:lastRow="0" w:firstColumn="1" w:lastColumn="0" w:noHBand="0" w:noVBand="1"/>
      </w:tblPr>
      <w:tblGrid>
        <w:gridCol w:w="2131"/>
        <w:gridCol w:w="1065"/>
        <w:gridCol w:w="1065"/>
        <w:gridCol w:w="1065"/>
        <w:gridCol w:w="1065"/>
        <w:gridCol w:w="1065"/>
        <w:gridCol w:w="1066"/>
      </w:tblGrid>
      <w:tr w:rsidR="002C5D7D" w:rsidRPr="00733B94" w:rsidTr="00C529A8">
        <w:trPr>
          <w:trHeight w:val="466"/>
          <w:jc w:val="center"/>
        </w:trPr>
        <w:tc>
          <w:tcPr>
            <w:tcW w:w="8522" w:type="dxa"/>
            <w:gridSpan w:val="7"/>
            <w:shd w:val="clear" w:color="auto" w:fill="002060"/>
            <w:vAlign w:val="center"/>
          </w:tcPr>
          <w:p w:rsidR="002C5D7D" w:rsidRPr="00733B94" w:rsidRDefault="002C5D7D" w:rsidP="002C5D7D">
            <w:pPr>
              <w:bidi/>
              <w:jc w:val="center"/>
              <w:rPr>
                <w:b w:val="0"/>
                <w:bCs w:val="0"/>
                <w:rtl/>
              </w:rPr>
            </w:pPr>
            <w:r w:rsidRPr="00733B94">
              <w:rPr>
                <w:rFonts w:hint="cs"/>
                <w:b w:val="0"/>
                <w:bCs w:val="0"/>
                <w:rtl/>
              </w:rPr>
              <w:t>الجدول (10-2) مقارنة البيانات العامة لدراسات المقارنة</w:t>
            </w:r>
          </w:p>
        </w:tc>
      </w:tr>
      <w:tr w:rsidR="002C5D7D" w:rsidRPr="00733B94" w:rsidTr="00C529A8">
        <w:trPr>
          <w:trHeight w:val="466"/>
          <w:jc w:val="center"/>
        </w:trPr>
        <w:tc>
          <w:tcPr>
            <w:tcW w:w="2131" w:type="dxa"/>
            <w:vMerge w:val="restart"/>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الدراسة</w:t>
            </w:r>
          </w:p>
        </w:tc>
        <w:tc>
          <w:tcPr>
            <w:tcW w:w="1065" w:type="dxa"/>
            <w:vMerge w:val="restart"/>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السنة</w:t>
            </w:r>
          </w:p>
        </w:tc>
        <w:tc>
          <w:tcPr>
            <w:tcW w:w="1065" w:type="dxa"/>
            <w:vMerge w:val="restart"/>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حجم العينة</w:t>
            </w:r>
          </w:p>
        </w:tc>
        <w:tc>
          <w:tcPr>
            <w:tcW w:w="2130" w:type="dxa"/>
            <w:gridSpan w:val="2"/>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المرضى</w:t>
            </w:r>
          </w:p>
        </w:tc>
        <w:tc>
          <w:tcPr>
            <w:tcW w:w="2131" w:type="dxa"/>
            <w:gridSpan w:val="2"/>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الشاهد</w:t>
            </w:r>
          </w:p>
        </w:tc>
      </w:tr>
      <w:tr w:rsidR="002C5D7D" w:rsidRPr="00733B94" w:rsidTr="00C529A8">
        <w:trPr>
          <w:trHeight w:val="466"/>
          <w:jc w:val="center"/>
        </w:trPr>
        <w:tc>
          <w:tcPr>
            <w:tcW w:w="2131" w:type="dxa"/>
            <w:vMerge/>
            <w:shd w:val="clear" w:color="auto" w:fill="E5B8B7" w:themeFill="accent2" w:themeFillTint="66"/>
            <w:vAlign w:val="center"/>
          </w:tcPr>
          <w:p w:rsidR="002C5D7D" w:rsidRPr="00733B94" w:rsidRDefault="002C5D7D" w:rsidP="002C5D7D">
            <w:pPr>
              <w:bidi/>
              <w:jc w:val="center"/>
              <w:rPr>
                <w:b w:val="0"/>
                <w:bCs w:val="0"/>
                <w:rtl/>
              </w:rPr>
            </w:pPr>
          </w:p>
        </w:tc>
        <w:tc>
          <w:tcPr>
            <w:tcW w:w="1065" w:type="dxa"/>
            <w:vMerge/>
            <w:shd w:val="clear" w:color="auto" w:fill="E5B8B7" w:themeFill="accent2" w:themeFillTint="66"/>
            <w:vAlign w:val="center"/>
          </w:tcPr>
          <w:p w:rsidR="002C5D7D" w:rsidRPr="00733B94" w:rsidRDefault="002C5D7D" w:rsidP="002C5D7D">
            <w:pPr>
              <w:bidi/>
              <w:jc w:val="center"/>
              <w:rPr>
                <w:b w:val="0"/>
                <w:bCs w:val="0"/>
                <w:rtl/>
              </w:rPr>
            </w:pPr>
          </w:p>
        </w:tc>
        <w:tc>
          <w:tcPr>
            <w:tcW w:w="1065" w:type="dxa"/>
            <w:vMerge/>
            <w:shd w:val="clear" w:color="auto" w:fill="E5B8B7" w:themeFill="accent2" w:themeFillTint="66"/>
            <w:vAlign w:val="center"/>
          </w:tcPr>
          <w:p w:rsidR="002C5D7D" w:rsidRPr="00733B94" w:rsidRDefault="002C5D7D" w:rsidP="002C5D7D">
            <w:pPr>
              <w:bidi/>
              <w:jc w:val="center"/>
              <w:rPr>
                <w:b w:val="0"/>
                <w:bCs w:val="0"/>
                <w:rtl/>
              </w:rPr>
            </w:pPr>
          </w:p>
        </w:tc>
        <w:tc>
          <w:tcPr>
            <w:tcW w:w="1065" w:type="dxa"/>
            <w:shd w:val="clear" w:color="auto" w:fill="E5B8B7" w:themeFill="accent2" w:themeFillTint="66"/>
            <w:vAlign w:val="center"/>
          </w:tcPr>
          <w:p w:rsidR="002C5D7D" w:rsidRPr="00733B94" w:rsidRDefault="002C5D7D" w:rsidP="002C5D7D">
            <w:pPr>
              <w:bidi/>
              <w:jc w:val="center"/>
              <w:rPr>
                <w:b w:val="0"/>
                <w:bCs w:val="0"/>
              </w:rPr>
            </w:pPr>
            <w:r w:rsidRPr="00733B94">
              <w:rPr>
                <w:b w:val="0"/>
                <w:bCs w:val="0"/>
              </w:rPr>
              <w:t>N</w:t>
            </w:r>
          </w:p>
        </w:tc>
        <w:tc>
          <w:tcPr>
            <w:tcW w:w="1065" w:type="dxa"/>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w:t>
            </w:r>
          </w:p>
        </w:tc>
        <w:tc>
          <w:tcPr>
            <w:tcW w:w="1065" w:type="dxa"/>
            <w:shd w:val="clear" w:color="auto" w:fill="E5B8B7" w:themeFill="accent2" w:themeFillTint="66"/>
            <w:vAlign w:val="center"/>
          </w:tcPr>
          <w:p w:rsidR="002C5D7D" w:rsidRPr="00733B94" w:rsidRDefault="002C5D7D" w:rsidP="002C5D7D">
            <w:pPr>
              <w:bidi/>
              <w:jc w:val="center"/>
              <w:rPr>
                <w:b w:val="0"/>
                <w:bCs w:val="0"/>
              </w:rPr>
            </w:pPr>
            <w:r w:rsidRPr="00733B94">
              <w:rPr>
                <w:b w:val="0"/>
                <w:bCs w:val="0"/>
              </w:rPr>
              <w:t>N</w:t>
            </w:r>
          </w:p>
        </w:tc>
        <w:tc>
          <w:tcPr>
            <w:tcW w:w="1066" w:type="dxa"/>
            <w:shd w:val="clear" w:color="auto" w:fill="E5B8B7" w:themeFill="accent2" w:themeFillTint="66"/>
            <w:vAlign w:val="center"/>
          </w:tcPr>
          <w:p w:rsidR="002C5D7D" w:rsidRPr="00733B94" w:rsidRDefault="002C5D7D" w:rsidP="002C5D7D">
            <w:pPr>
              <w:bidi/>
              <w:jc w:val="center"/>
              <w:rPr>
                <w:b w:val="0"/>
                <w:bCs w:val="0"/>
                <w:rtl/>
              </w:rPr>
            </w:pP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Pr>
            </w:pPr>
            <w:r w:rsidRPr="00733B94">
              <w:rPr>
                <w:b w:val="0"/>
                <w:bCs w:val="0"/>
                <w:rtl/>
              </w:rPr>
              <w:t>دراستنا</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tl/>
              </w:rPr>
              <w:t>2018</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tl/>
              </w:rPr>
              <w:t>575</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tl/>
              </w:rPr>
              <w:t>398</w:t>
            </w:r>
          </w:p>
        </w:tc>
        <w:tc>
          <w:tcPr>
            <w:tcW w:w="1065" w:type="dxa"/>
            <w:shd w:val="clear" w:color="auto" w:fill="auto"/>
            <w:vAlign w:val="center"/>
          </w:tcPr>
          <w:p w:rsidR="002C5D7D" w:rsidRPr="00733B94" w:rsidRDefault="002C5D7D" w:rsidP="002C5D7D">
            <w:pPr>
              <w:bidi/>
              <w:jc w:val="center"/>
              <w:rPr>
                <w:b w:val="0"/>
                <w:bCs w:val="0"/>
                <w:rtl/>
              </w:rPr>
            </w:pPr>
            <w:r w:rsidRPr="00733B94">
              <w:rPr>
                <w:b w:val="0"/>
                <w:bCs w:val="0"/>
                <w:rtl/>
              </w:rPr>
              <w:t>69.2</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tl/>
              </w:rPr>
              <w:t>177</w:t>
            </w:r>
          </w:p>
        </w:tc>
        <w:tc>
          <w:tcPr>
            <w:tcW w:w="1066" w:type="dxa"/>
            <w:shd w:val="clear" w:color="auto" w:fill="auto"/>
            <w:vAlign w:val="center"/>
          </w:tcPr>
          <w:p w:rsidR="002C5D7D" w:rsidRPr="00733B94" w:rsidRDefault="002C5D7D" w:rsidP="002C5D7D">
            <w:pPr>
              <w:bidi/>
              <w:jc w:val="center"/>
              <w:rPr>
                <w:b w:val="0"/>
                <w:bCs w:val="0"/>
                <w:rtl/>
              </w:rPr>
            </w:pPr>
            <w:r w:rsidRPr="00733B94">
              <w:rPr>
                <w:b w:val="0"/>
                <w:bCs w:val="0"/>
                <w:rtl/>
              </w:rPr>
              <w:t>30.8</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r w:rsidRPr="00733B94">
              <w:rPr>
                <w:b w:val="0"/>
                <w:bCs w:val="0"/>
              </w:rPr>
              <w:t>Chen</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2014</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6242</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4377</w:t>
            </w:r>
          </w:p>
        </w:tc>
        <w:tc>
          <w:tcPr>
            <w:tcW w:w="1065" w:type="dxa"/>
            <w:shd w:val="clear" w:color="auto" w:fill="auto"/>
            <w:vAlign w:val="center"/>
          </w:tcPr>
          <w:p w:rsidR="002C5D7D" w:rsidRPr="00733B94" w:rsidRDefault="002C5D7D" w:rsidP="002C5D7D">
            <w:pPr>
              <w:bidi/>
              <w:jc w:val="center"/>
              <w:rPr>
                <w:b w:val="0"/>
                <w:bCs w:val="0"/>
                <w:rtl/>
              </w:rPr>
            </w:pPr>
            <w:r w:rsidRPr="00733B94">
              <w:rPr>
                <w:b w:val="0"/>
                <w:bCs w:val="0"/>
              </w:rPr>
              <w:t>70.1</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1865</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29.9</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r w:rsidRPr="00733B94">
              <w:rPr>
                <w:b w:val="0"/>
                <w:bCs w:val="0"/>
              </w:rPr>
              <w:t>Gong</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2014</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3806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3343</w:t>
            </w:r>
          </w:p>
        </w:tc>
        <w:tc>
          <w:tcPr>
            <w:tcW w:w="1065" w:type="dxa"/>
            <w:shd w:val="clear" w:color="auto" w:fill="auto"/>
            <w:vAlign w:val="center"/>
          </w:tcPr>
          <w:p w:rsidR="002C5D7D" w:rsidRPr="00733B94" w:rsidRDefault="002C5D7D" w:rsidP="002C5D7D">
            <w:pPr>
              <w:bidi/>
              <w:jc w:val="center"/>
              <w:rPr>
                <w:b w:val="0"/>
                <w:bCs w:val="0"/>
                <w:rtl/>
              </w:rPr>
            </w:pPr>
            <w:r w:rsidRPr="00733B94">
              <w:rPr>
                <w:b w:val="0"/>
                <w:bCs w:val="0"/>
              </w:rPr>
              <w:t>87.8</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463</w:t>
            </w:r>
          </w:p>
        </w:tc>
        <w:tc>
          <w:tcPr>
            <w:tcW w:w="1066" w:type="dxa"/>
            <w:shd w:val="clear" w:color="auto" w:fill="auto"/>
            <w:vAlign w:val="center"/>
          </w:tcPr>
          <w:p w:rsidR="002C5D7D" w:rsidRPr="00733B94" w:rsidRDefault="002C5D7D" w:rsidP="002C5D7D">
            <w:pPr>
              <w:bidi/>
              <w:jc w:val="center"/>
              <w:rPr>
                <w:b w:val="0"/>
                <w:bCs w:val="0"/>
                <w:rtl/>
              </w:rPr>
            </w:pPr>
            <w:r w:rsidRPr="00733B94">
              <w:rPr>
                <w:b w:val="0"/>
                <w:bCs w:val="0"/>
              </w:rPr>
              <w:t>12.2</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proofErr w:type="spellStart"/>
            <w:r w:rsidRPr="00733B94">
              <w:rPr>
                <w:b w:val="0"/>
                <w:bCs w:val="0"/>
              </w:rPr>
              <w:t>Biswas</w:t>
            </w:r>
            <w:proofErr w:type="spellEnd"/>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2013</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500</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250</w:t>
            </w:r>
          </w:p>
        </w:tc>
        <w:tc>
          <w:tcPr>
            <w:tcW w:w="1065" w:type="dxa"/>
            <w:shd w:val="clear" w:color="auto" w:fill="auto"/>
            <w:vAlign w:val="center"/>
          </w:tcPr>
          <w:p w:rsidR="002C5D7D" w:rsidRPr="00733B94" w:rsidRDefault="002C5D7D" w:rsidP="002C5D7D">
            <w:pPr>
              <w:bidi/>
              <w:jc w:val="center"/>
              <w:rPr>
                <w:b w:val="0"/>
                <w:bCs w:val="0"/>
                <w:rtl/>
              </w:rPr>
            </w:pPr>
            <w:r w:rsidRPr="00733B94">
              <w:rPr>
                <w:b w:val="0"/>
                <w:bCs w:val="0"/>
              </w:rPr>
              <w:t>50.0</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250</w:t>
            </w:r>
          </w:p>
        </w:tc>
        <w:tc>
          <w:tcPr>
            <w:tcW w:w="1066" w:type="dxa"/>
            <w:shd w:val="clear" w:color="auto" w:fill="auto"/>
            <w:vAlign w:val="center"/>
          </w:tcPr>
          <w:p w:rsidR="002C5D7D" w:rsidRPr="00733B94" w:rsidRDefault="002C5D7D" w:rsidP="002C5D7D">
            <w:pPr>
              <w:bidi/>
              <w:jc w:val="center"/>
              <w:rPr>
                <w:b w:val="0"/>
                <w:bCs w:val="0"/>
                <w:rtl/>
              </w:rPr>
            </w:pPr>
            <w:r w:rsidRPr="00733B94">
              <w:rPr>
                <w:b w:val="0"/>
                <w:bCs w:val="0"/>
              </w:rPr>
              <w:t>50.0</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proofErr w:type="spellStart"/>
            <w:r w:rsidRPr="00733B94">
              <w:rPr>
                <w:b w:val="0"/>
                <w:bCs w:val="0"/>
              </w:rPr>
              <w:t>Sode</w:t>
            </w:r>
            <w:proofErr w:type="spellEnd"/>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2013</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65987</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2708</w:t>
            </w:r>
          </w:p>
        </w:tc>
        <w:tc>
          <w:tcPr>
            <w:tcW w:w="1065" w:type="dxa"/>
            <w:shd w:val="clear" w:color="auto" w:fill="auto"/>
            <w:vAlign w:val="center"/>
          </w:tcPr>
          <w:p w:rsidR="002C5D7D" w:rsidRPr="00733B94" w:rsidRDefault="002C5D7D" w:rsidP="002C5D7D">
            <w:pPr>
              <w:bidi/>
              <w:jc w:val="center"/>
              <w:rPr>
                <w:b w:val="0"/>
                <w:bCs w:val="0"/>
                <w:rtl/>
              </w:rPr>
            </w:pPr>
            <w:r w:rsidRPr="00733B94">
              <w:rPr>
                <w:b w:val="0"/>
                <w:bCs w:val="0"/>
              </w:rPr>
              <w:t>4.1</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63279</w:t>
            </w:r>
          </w:p>
        </w:tc>
        <w:tc>
          <w:tcPr>
            <w:tcW w:w="1066" w:type="dxa"/>
            <w:shd w:val="clear" w:color="auto" w:fill="auto"/>
            <w:vAlign w:val="center"/>
          </w:tcPr>
          <w:p w:rsidR="002C5D7D" w:rsidRPr="00733B94" w:rsidRDefault="002C5D7D" w:rsidP="002C5D7D">
            <w:pPr>
              <w:bidi/>
              <w:jc w:val="center"/>
              <w:rPr>
                <w:b w:val="0"/>
                <w:bCs w:val="0"/>
                <w:rtl/>
              </w:rPr>
            </w:pPr>
            <w:r w:rsidRPr="00733B94">
              <w:rPr>
                <w:b w:val="0"/>
                <w:bCs w:val="0"/>
              </w:rPr>
              <w:t>95.9</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proofErr w:type="spellStart"/>
            <w:r w:rsidRPr="00733B94">
              <w:rPr>
                <w:b w:val="0"/>
                <w:bCs w:val="0"/>
              </w:rPr>
              <w:t>Franchini</w:t>
            </w:r>
            <w:proofErr w:type="spellEnd"/>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2013</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6151</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1879</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30.5</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4272</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69.5</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Pr>
            </w:pPr>
            <w:r w:rsidRPr="00733B94">
              <w:rPr>
                <w:b w:val="0"/>
                <w:bCs w:val="0"/>
              </w:rPr>
              <w:t>He [NHS]</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2012</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62073</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2055</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3.3</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60018</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96.7</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Pr>
            </w:pPr>
            <w:r w:rsidRPr="00733B94">
              <w:rPr>
                <w:b w:val="0"/>
                <w:bCs w:val="0"/>
              </w:rPr>
              <w:t>He [HPFS]</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2012</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27428</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2015</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7.3</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25413</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92.7</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r w:rsidRPr="00733B94">
              <w:rPr>
                <w:b w:val="0"/>
                <w:bCs w:val="0"/>
              </w:rPr>
              <w:t>Lee</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2012</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265</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136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51.3</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129</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48.7</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r w:rsidRPr="00733B94">
              <w:rPr>
                <w:b w:val="0"/>
                <w:bCs w:val="0"/>
              </w:rPr>
              <w:t>Sari</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2008</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679</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476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70.1</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203</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29.9</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r w:rsidRPr="00733B94">
              <w:rPr>
                <w:b w:val="0"/>
                <w:bCs w:val="0"/>
              </w:rPr>
              <w:t>Tanis</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2006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826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200</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24.2</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626</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75.8</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proofErr w:type="spellStart"/>
            <w:r w:rsidRPr="00733B94">
              <w:rPr>
                <w:b w:val="0"/>
                <w:bCs w:val="0"/>
              </w:rPr>
              <w:t>Amirzadegan</w:t>
            </w:r>
            <w:proofErr w:type="spellEnd"/>
            <w:r w:rsidRPr="00733B94">
              <w:rPr>
                <w:b w:val="0"/>
                <w:bCs w:val="0"/>
              </w:rPr>
              <w:t xml:space="preserve"> </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2006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1459</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135</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9.3</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1324</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90.7</w:t>
            </w:r>
            <w:r w:rsidRPr="00733B94">
              <w:rPr>
                <w:rFonts w:hint="cs"/>
                <w:b w:val="0"/>
                <w:bCs w:val="0"/>
                <w:rtl/>
              </w:rPr>
              <w:t>%</w:t>
            </w:r>
          </w:p>
        </w:tc>
      </w:tr>
      <w:tr w:rsidR="002C5D7D" w:rsidRPr="00733B94" w:rsidTr="00C529A8">
        <w:trPr>
          <w:trHeight w:val="466"/>
          <w:jc w:val="center"/>
        </w:trPr>
        <w:tc>
          <w:tcPr>
            <w:tcW w:w="2131" w:type="dxa"/>
            <w:shd w:val="clear" w:color="auto" w:fill="E5B8B7" w:themeFill="accent2" w:themeFillTint="66"/>
            <w:vAlign w:val="center"/>
          </w:tcPr>
          <w:p w:rsidR="002C5D7D" w:rsidRPr="00733B94" w:rsidRDefault="002C5D7D" w:rsidP="002C5D7D">
            <w:pPr>
              <w:bidi/>
              <w:jc w:val="center"/>
              <w:rPr>
                <w:b w:val="0"/>
                <w:bCs w:val="0"/>
                <w:rtl/>
              </w:rPr>
            </w:pPr>
            <w:proofErr w:type="spellStart"/>
            <w:r w:rsidRPr="00733B94">
              <w:rPr>
                <w:b w:val="0"/>
                <w:bCs w:val="0"/>
              </w:rPr>
              <w:t>Nydegger</w:t>
            </w:r>
            <w:proofErr w:type="spellEnd"/>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2003</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266</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177</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66.5</w:t>
            </w:r>
            <w:r w:rsidRPr="00733B94">
              <w:rPr>
                <w:rFonts w:hint="cs"/>
                <w:b w:val="0"/>
                <w:bCs w:val="0"/>
                <w:rtl/>
              </w:rPr>
              <w:t>%</w:t>
            </w:r>
          </w:p>
        </w:tc>
        <w:tc>
          <w:tcPr>
            <w:tcW w:w="1065" w:type="dxa"/>
            <w:shd w:val="clear" w:color="auto" w:fill="auto"/>
            <w:vAlign w:val="center"/>
          </w:tcPr>
          <w:p w:rsidR="002C5D7D" w:rsidRPr="00733B94" w:rsidRDefault="002C5D7D" w:rsidP="002C5D7D">
            <w:pPr>
              <w:bidi/>
              <w:jc w:val="center"/>
              <w:rPr>
                <w:b w:val="0"/>
                <w:bCs w:val="0"/>
              </w:rPr>
            </w:pPr>
            <w:r w:rsidRPr="00733B94">
              <w:rPr>
                <w:b w:val="0"/>
                <w:bCs w:val="0"/>
              </w:rPr>
              <w:t>89</w:t>
            </w:r>
          </w:p>
        </w:tc>
        <w:tc>
          <w:tcPr>
            <w:tcW w:w="1066" w:type="dxa"/>
            <w:shd w:val="clear" w:color="auto" w:fill="auto"/>
            <w:vAlign w:val="center"/>
          </w:tcPr>
          <w:p w:rsidR="002C5D7D" w:rsidRPr="00733B94" w:rsidRDefault="002C5D7D" w:rsidP="002C5D7D">
            <w:pPr>
              <w:bidi/>
              <w:jc w:val="center"/>
              <w:rPr>
                <w:b w:val="0"/>
                <w:bCs w:val="0"/>
              </w:rPr>
            </w:pPr>
            <w:r w:rsidRPr="00733B94">
              <w:rPr>
                <w:b w:val="0"/>
                <w:bCs w:val="0"/>
              </w:rPr>
              <w:t>33.5</w:t>
            </w:r>
            <w:r w:rsidRPr="00733B94">
              <w:rPr>
                <w:rFonts w:hint="cs"/>
                <w:b w:val="0"/>
                <w:bCs w:val="0"/>
                <w:rtl/>
              </w:rPr>
              <w:t>%</w:t>
            </w:r>
          </w:p>
        </w:tc>
      </w:tr>
    </w:tbl>
    <w:p w:rsidR="00B14052" w:rsidRPr="00733B94" w:rsidRDefault="00B14052" w:rsidP="00B14052">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2C5D7D" w:rsidRPr="00733B94">
        <w:rPr>
          <w:rFonts w:hint="cs"/>
          <w:color w:val="000000" w:themeColor="text1"/>
          <w:sz w:val="32"/>
          <w:szCs w:val="32"/>
          <w:rtl/>
        </w:rPr>
        <w:t>10</w:t>
      </w:r>
      <w:r w:rsidRPr="00733B94">
        <w:rPr>
          <w:rFonts w:hint="cs"/>
          <w:color w:val="000000" w:themeColor="text1"/>
          <w:sz w:val="32"/>
          <w:szCs w:val="32"/>
          <w:rtl/>
        </w:rPr>
        <w:t>-2) نلاحظ ما يلي:</w:t>
      </w:r>
    </w:p>
    <w:p w:rsidR="00B14052" w:rsidRPr="00733B94" w:rsidRDefault="00EB12AD"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أجريت دراسات المقارنة ما بين 2003 إلى 2014</w:t>
      </w:r>
      <w:r w:rsidR="00B14052" w:rsidRPr="00733B94">
        <w:rPr>
          <w:rFonts w:hint="cs"/>
          <w:color w:val="000000" w:themeColor="text1"/>
          <w:sz w:val="32"/>
          <w:szCs w:val="32"/>
          <w:rtl/>
        </w:rPr>
        <w:t>.</w:t>
      </w:r>
    </w:p>
    <w:p w:rsidR="00EB12AD" w:rsidRPr="00733B94" w:rsidRDefault="00EB12AD"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حجم العينة في دراسات المقارنة كان ما بين 266-62073 شخصاً.</w:t>
      </w:r>
    </w:p>
    <w:p w:rsidR="00EB12AD" w:rsidRPr="00733B94" w:rsidRDefault="00EB12AD" w:rsidP="005422D9">
      <w:pPr>
        <w:pStyle w:val="a3"/>
        <w:numPr>
          <w:ilvl w:val="0"/>
          <w:numId w:val="5"/>
        </w:numPr>
        <w:bidi/>
        <w:spacing w:line="240" w:lineRule="auto"/>
        <w:jc w:val="lowKashida"/>
        <w:rPr>
          <w:color w:val="000000" w:themeColor="text1"/>
          <w:sz w:val="32"/>
          <w:szCs w:val="32"/>
        </w:rPr>
      </w:pPr>
      <w:r w:rsidRPr="00733B94">
        <w:rPr>
          <w:rFonts w:hint="cs"/>
          <w:color w:val="000000" w:themeColor="text1"/>
          <w:sz w:val="32"/>
          <w:szCs w:val="32"/>
          <w:rtl/>
        </w:rPr>
        <w:t>اختلفت نسبة المرضى ونسبة الشاهد ما بين الدراسات لكن جميع الدراسات كانت من نمط حالة شاهد على غرار دراستنا</w:t>
      </w:r>
    </w:p>
    <w:p w:rsidR="00161C9E" w:rsidRPr="00733B94" w:rsidRDefault="00161C9E" w:rsidP="00C51FBE">
      <w:pPr>
        <w:bidi/>
        <w:spacing w:line="240" w:lineRule="auto"/>
        <w:jc w:val="center"/>
        <w:rPr>
          <w:color w:val="000000" w:themeColor="text1"/>
          <w:rtl/>
        </w:rPr>
      </w:pPr>
      <w:r w:rsidRPr="00733B94">
        <w:rPr>
          <w:noProof/>
        </w:rPr>
        <w:lastRenderedPageBreak/>
        <w:drawing>
          <wp:inline distT="0" distB="0" distL="0" distR="0" wp14:anchorId="6F2FEB6B" wp14:editId="1C67678D">
            <wp:extent cx="5443870" cy="5613991"/>
            <wp:effectExtent l="0" t="0" r="4445" b="6350"/>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14052" w:rsidRPr="00733B94" w:rsidRDefault="00B14052" w:rsidP="00161C9E">
      <w:pPr>
        <w:bidi/>
        <w:spacing w:line="240" w:lineRule="auto"/>
        <w:jc w:val="center"/>
        <w:rPr>
          <w:color w:val="000000" w:themeColor="text1"/>
          <w:rtl/>
        </w:rPr>
      </w:pPr>
      <w:r w:rsidRPr="00733B94">
        <w:rPr>
          <w:rFonts w:hint="cs"/>
          <w:color w:val="000000" w:themeColor="text1"/>
          <w:rtl/>
        </w:rPr>
        <w:t>المخطط (</w:t>
      </w:r>
      <w:r w:rsidR="00EB12AD" w:rsidRPr="00733B94">
        <w:rPr>
          <w:rFonts w:hint="cs"/>
          <w:color w:val="000000" w:themeColor="text1"/>
          <w:rtl/>
        </w:rPr>
        <w:t>10</w:t>
      </w:r>
      <w:r w:rsidRPr="00733B94">
        <w:rPr>
          <w:rFonts w:hint="cs"/>
          <w:color w:val="000000" w:themeColor="text1"/>
          <w:rtl/>
        </w:rPr>
        <w:t xml:space="preserve">-2) </w:t>
      </w:r>
      <w:r w:rsidR="00C51FBE" w:rsidRPr="00733B94">
        <w:rPr>
          <w:rFonts w:hint="cs"/>
          <w:color w:val="000000" w:themeColor="text1"/>
          <w:rtl/>
        </w:rPr>
        <w:t>مقارنة نسبة مجموعتي المرضى والشاهد بين الدراسات</w:t>
      </w:r>
    </w:p>
    <w:p w:rsidR="00ED24F0" w:rsidRPr="00733B94" w:rsidRDefault="00ED24F0" w:rsidP="005422D9">
      <w:pPr>
        <w:pStyle w:val="a3"/>
        <w:keepNext/>
        <w:numPr>
          <w:ilvl w:val="0"/>
          <w:numId w:val="10"/>
        </w:numPr>
        <w:bidi/>
        <w:spacing w:line="240" w:lineRule="auto"/>
        <w:jc w:val="lowKashida"/>
        <w:rPr>
          <w:color w:val="000000" w:themeColor="text1"/>
          <w:sz w:val="32"/>
          <w:szCs w:val="32"/>
        </w:rPr>
      </w:pPr>
      <w:r w:rsidRPr="00733B94">
        <w:rPr>
          <w:color w:val="000000" w:themeColor="text1"/>
          <w:sz w:val="32"/>
          <w:szCs w:val="32"/>
          <w:rtl/>
        </w:rPr>
        <w:t xml:space="preserve">دراسة علاقة الزمرة </w:t>
      </w:r>
      <w:r w:rsidRPr="00733B94">
        <w:rPr>
          <w:color w:val="000000" w:themeColor="text1"/>
          <w:sz w:val="32"/>
          <w:szCs w:val="32"/>
        </w:rPr>
        <w:t>O</w:t>
      </w:r>
      <w:r w:rsidRPr="00733B94">
        <w:rPr>
          <w:color w:val="000000" w:themeColor="text1"/>
          <w:sz w:val="32"/>
          <w:szCs w:val="32"/>
          <w:rtl/>
        </w:rPr>
        <w:t xml:space="preserve"> مع المتلازمة الإكليلية</w:t>
      </w:r>
      <w:r w:rsidRPr="00733B94">
        <w:rPr>
          <w:rFonts w:hint="cs"/>
          <w:color w:val="000000" w:themeColor="text1"/>
          <w:sz w:val="32"/>
          <w:szCs w:val="32"/>
          <w:rtl/>
        </w:rPr>
        <w:t>:</w:t>
      </w:r>
    </w:p>
    <w:tbl>
      <w:tblPr>
        <w:tblStyle w:val="127"/>
        <w:bidiVisual/>
        <w:tblW w:w="0" w:type="auto"/>
        <w:jc w:val="center"/>
        <w:tblLook w:val="04A0" w:firstRow="1" w:lastRow="0" w:firstColumn="1" w:lastColumn="0" w:noHBand="0" w:noVBand="1"/>
      </w:tblPr>
      <w:tblGrid>
        <w:gridCol w:w="2131"/>
        <w:gridCol w:w="1278"/>
        <w:gridCol w:w="1278"/>
        <w:gridCol w:w="1278"/>
        <w:gridCol w:w="1278"/>
        <w:gridCol w:w="1279"/>
      </w:tblGrid>
      <w:tr w:rsidR="003E5E77" w:rsidRPr="00733B94" w:rsidTr="006F039F">
        <w:trPr>
          <w:trHeight w:val="466"/>
          <w:tblHeader/>
          <w:jc w:val="center"/>
        </w:trPr>
        <w:tc>
          <w:tcPr>
            <w:tcW w:w="8522" w:type="dxa"/>
            <w:gridSpan w:val="6"/>
            <w:shd w:val="clear" w:color="auto" w:fill="002060"/>
            <w:vAlign w:val="center"/>
          </w:tcPr>
          <w:p w:rsidR="003E5E77" w:rsidRPr="00733B94" w:rsidRDefault="003E5E77" w:rsidP="00D62D8D">
            <w:pPr>
              <w:keepNext/>
              <w:bidi/>
              <w:jc w:val="center"/>
              <w:rPr>
                <w:b w:val="0"/>
                <w:bCs w:val="0"/>
                <w:rtl/>
              </w:rPr>
            </w:pPr>
            <w:r w:rsidRPr="00733B94">
              <w:rPr>
                <w:rFonts w:hint="cs"/>
                <w:b w:val="0"/>
                <w:bCs w:val="0"/>
                <w:rtl/>
              </w:rPr>
              <w:t xml:space="preserve">الجدول (11-2) دراسة علاقة الزمرة </w:t>
            </w:r>
            <w:r w:rsidRPr="00733B94">
              <w:rPr>
                <w:b w:val="0"/>
                <w:bCs w:val="0"/>
              </w:rPr>
              <w:t>O</w:t>
            </w:r>
            <w:r w:rsidRPr="00733B94">
              <w:rPr>
                <w:rFonts w:hint="cs"/>
                <w:b w:val="0"/>
                <w:bCs w:val="0"/>
                <w:rtl/>
              </w:rPr>
              <w:t xml:space="preserve"> مع المتلازمة الإكليلية</w:t>
            </w:r>
          </w:p>
        </w:tc>
      </w:tr>
      <w:tr w:rsidR="003E5E77" w:rsidRPr="00733B94" w:rsidTr="006F039F">
        <w:trPr>
          <w:trHeight w:val="466"/>
          <w:tblHeader/>
          <w:jc w:val="center"/>
        </w:trPr>
        <w:tc>
          <w:tcPr>
            <w:tcW w:w="2131" w:type="dxa"/>
            <w:vMerge w:val="restart"/>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الدراسة</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O</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Non-O</w:t>
            </w:r>
          </w:p>
        </w:tc>
        <w:tc>
          <w:tcPr>
            <w:tcW w:w="1279" w:type="dxa"/>
            <w:vMerge w:val="restart"/>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OR</w:t>
            </w:r>
          </w:p>
        </w:tc>
      </w:tr>
      <w:tr w:rsidR="003E5E77" w:rsidRPr="00733B94" w:rsidTr="006F039F">
        <w:trPr>
          <w:trHeight w:val="466"/>
          <w:tblHeader/>
          <w:jc w:val="center"/>
        </w:trPr>
        <w:tc>
          <w:tcPr>
            <w:tcW w:w="2131" w:type="dxa"/>
            <w:vMerge/>
            <w:shd w:val="clear" w:color="auto" w:fill="E5B8B7" w:themeFill="accent2" w:themeFillTint="66"/>
            <w:vAlign w:val="center"/>
          </w:tcPr>
          <w:p w:rsidR="003E5E77" w:rsidRPr="00733B94" w:rsidRDefault="003E5E77" w:rsidP="00D62D8D">
            <w:pPr>
              <w:keepNext/>
              <w:bidi/>
              <w:jc w:val="center"/>
              <w:rPr>
                <w:b w:val="0"/>
                <w:bCs w:val="0"/>
                <w:rtl/>
              </w:rPr>
            </w:pP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الشاهد</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الشاهد</w:t>
            </w:r>
          </w:p>
        </w:tc>
        <w:tc>
          <w:tcPr>
            <w:tcW w:w="1279" w:type="dxa"/>
            <w:vMerge/>
            <w:shd w:val="clear" w:color="auto" w:fill="E5B8B7" w:themeFill="accent2" w:themeFillTint="66"/>
            <w:vAlign w:val="center"/>
          </w:tcPr>
          <w:p w:rsidR="003E5E77" w:rsidRPr="00733B94" w:rsidRDefault="003E5E77" w:rsidP="00D62D8D">
            <w:pPr>
              <w:keepNext/>
              <w:bidi/>
              <w:jc w:val="center"/>
              <w:rPr>
                <w:b w:val="0"/>
                <w:bCs w:val="0"/>
                <w:rtl/>
              </w:rPr>
            </w:pP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tl/>
              </w:rPr>
              <w:t>دراستنا</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148</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52</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250</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125</w:t>
            </w:r>
          </w:p>
        </w:tc>
        <w:tc>
          <w:tcPr>
            <w:tcW w:w="1279" w:type="dxa"/>
            <w:shd w:val="clear" w:color="auto" w:fill="FFFF00"/>
            <w:vAlign w:val="center"/>
          </w:tcPr>
          <w:p w:rsidR="003E5E77" w:rsidRPr="00733B94" w:rsidRDefault="003E5E77" w:rsidP="00D62D8D">
            <w:pPr>
              <w:keepNext/>
              <w:bidi/>
              <w:jc w:val="center"/>
              <w:rPr>
                <w:b w:val="0"/>
                <w:bCs w:val="0"/>
              </w:rPr>
            </w:pPr>
            <w:r w:rsidRPr="00733B94">
              <w:rPr>
                <w:b w:val="0"/>
                <w:bCs w:val="0"/>
              </w:rPr>
              <w:t>1.42</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Chen</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1685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803</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2692</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1062</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0.83</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Gong</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961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168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2382</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295</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0.71</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Biswas</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96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154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196</w:t>
            </w:r>
          </w:p>
        </w:tc>
        <w:tc>
          <w:tcPr>
            <w:tcW w:w="1279" w:type="dxa"/>
            <w:shd w:val="clear" w:color="auto" w:fill="FFFF00"/>
            <w:vAlign w:val="center"/>
          </w:tcPr>
          <w:p w:rsidR="003E5E77" w:rsidRPr="00733B94" w:rsidRDefault="003E5E77" w:rsidP="003E5E77">
            <w:pPr>
              <w:bidi/>
              <w:jc w:val="center"/>
              <w:rPr>
                <w:b w:val="0"/>
                <w:bCs w:val="0"/>
              </w:rPr>
            </w:pPr>
            <w:r w:rsidRPr="00733B94">
              <w:rPr>
                <w:b w:val="0"/>
                <w:bCs w:val="0"/>
              </w:rPr>
              <w:t>2.26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lastRenderedPageBreak/>
              <w:t>Sode</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1035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24865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1673</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38414</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0.96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Franchini</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769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1900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1110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2372</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0.86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[NHS]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841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25799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1214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34219</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0.92</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[HPFS]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833</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10968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1182</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14445</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0.93</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Lee</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95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74</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0.58</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Sari</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148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57</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328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146</w:t>
            </w:r>
          </w:p>
        </w:tc>
        <w:tc>
          <w:tcPr>
            <w:tcW w:w="1279" w:type="dxa"/>
            <w:shd w:val="clear" w:color="auto" w:fill="FFFF00"/>
            <w:vAlign w:val="center"/>
          </w:tcPr>
          <w:p w:rsidR="003E5E77" w:rsidRPr="00733B94" w:rsidRDefault="003E5E77" w:rsidP="003E5E77">
            <w:pPr>
              <w:bidi/>
              <w:jc w:val="center"/>
              <w:rPr>
                <w:b w:val="0"/>
                <w:bCs w:val="0"/>
              </w:rPr>
            </w:pPr>
            <w:r w:rsidRPr="00733B94">
              <w:rPr>
                <w:b w:val="0"/>
                <w:bCs w:val="0"/>
              </w:rPr>
              <w:t>1.16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Tanis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66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293</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134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333</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0.56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Amirzadegan</w:t>
            </w:r>
            <w:proofErr w:type="spellEnd"/>
            <w:r w:rsidRPr="00733B94">
              <w:rPr>
                <w:b w:val="0"/>
                <w:bCs w:val="0"/>
              </w:rPr>
              <w:t xml:space="preserve"> </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145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127</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1179</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0.51</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Nydegger</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61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37</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116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52</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0.74</w:t>
            </w:r>
          </w:p>
        </w:tc>
      </w:tr>
    </w:tbl>
    <w:p w:rsidR="006F039F" w:rsidRPr="00733B94" w:rsidRDefault="006F039F" w:rsidP="006F039F">
      <w:pPr>
        <w:bidi/>
        <w:spacing w:line="240" w:lineRule="auto"/>
        <w:jc w:val="center"/>
        <w:rPr>
          <w:color w:val="000000" w:themeColor="text1"/>
          <w:rtl/>
        </w:rPr>
      </w:pPr>
      <w:r w:rsidRPr="00733B94">
        <w:rPr>
          <w:noProof/>
        </w:rPr>
        <w:drawing>
          <wp:inline distT="0" distB="0" distL="0" distR="0" wp14:anchorId="45FC537B" wp14:editId="7C1B658E">
            <wp:extent cx="5390707" cy="4529469"/>
            <wp:effectExtent l="57150" t="38100" r="38735" b="42545"/>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F039F" w:rsidRPr="00733B94" w:rsidRDefault="006F039F" w:rsidP="006F039F">
      <w:pPr>
        <w:bidi/>
        <w:spacing w:line="240" w:lineRule="auto"/>
        <w:jc w:val="center"/>
        <w:rPr>
          <w:color w:val="000000" w:themeColor="text1"/>
          <w:rtl/>
        </w:rPr>
      </w:pPr>
      <w:r w:rsidRPr="00733B94">
        <w:rPr>
          <w:rFonts w:hint="cs"/>
          <w:color w:val="000000" w:themeColor="text1"/>
          <w:rtl/>
        </w:rPr>
        <w:t xml:space="preserve">المخطط (11-2) علاقة المتلازمة الإكليلية بالزمرة الدموية </w:t>
      </w:r>
      <w:r w:rsidRPr="00733B94">
        <w:rPr>
          <w:color w:val="000000" w:themeColor="text1"/>
        </w:rPr>
        <w:t>O</w:t>
      </w:r>
    </w:p>
    <w:p w:rsidR="00B14052" w:rsidRPr="00733B94" w:rsidRDefault="00B14052" w:rsidP="00B0615E">
      <w:pPr>
        <w:bidi/>
        <w:spacing w:line="240" w:lineRule="auto"/>
        <w:ind w:firstLine="720"/>
        <w:jc w:val="lowKashida"/>
        <w:rPr>
          <w:color w:val="000000" w:themeColor="text1"/>
          <w:sz w:val="32"/>
          <w:szCs w:val="32"/>
          <w:rtl/>
        </w:rPr>
      </w:pPr>
      <w:r w:rsidRPr="00733B94">
        <w:rPr>
          <w:rFonts w:hint="cs"/>
          <w:color w:val="000000" w:themeColor="text1"/>
          <w:sz w:val="32"/>
          <w:szCs w:val="32"/>
          <w:rtl/>
        </w:rPr>
        <w:lastRenderedPageBreak/>
        <w:t>من الجدول (</w:t>
      </w:r>
      <w:r w:rsidR="003E5E77" w:rsidRPr="00733B94">
        <w:rPr>
          <w:rFonts w:hint="cs"/>
          <w:color w:val="000000" w:themeColor="text1"/>
          <w:sz w:val="32"/>
          <w:szCs w:val="32"/>
          <w:rtl/>
        </w:rPr>
        <w:t>11</w:t>
      </w:r>
      <w:r w:rsidRPr="00733B94">
        <w:rPr>
          <w:rFonts w:hint="cs"/>
          <w:color w:val="000000" w:themeColor="text1"/>
          <w:sz w:val="32"/>
          <w:szCs w:val="32"/>
          <w:rtl/>
        </w:rPr>
        <w:t xml:space="preserve">-2) نلاحظ </w:t>
      </w:r>
      <w:r w:rsidR="00C51FBE" w:rsidRPr="00733B94">
        <w:rPr>
          <w:rFonts w:hint="cs"/>
          <w:color w:val="000000" w:themeColor="text1"/>
          <w:sz w:val="32"/>
          <w:szCs w:val="32"/>
          <w:rtl/>
        </w:rPr>
        <w:t xml:space="preserve">أنه بدراسة علاقة الزمرة </w:t>
      </w:r>
      <w:r w:rsidR="00C51FBE" w:rsidRPr="00733B94">
        <w:rPr>
          <w:color w:val="000000" w:themeColor="text1"/>
          <w:sz w:val="32"/>
          <w:szCs w:val="32"/>
        </w:rPr>
        <w:t>O</w:t>
      </w:r>
      <w:r w:rsidR="00C51FBE" w:rsidRPr="00733B94">
        <w:rPr>
          <w:rFonts w:hint="cs"/>
          <w:color w:val="000000" w:themeColor="text1"/>
          <w:sz w:val="32"/>
          <w:szCs w:val="32"/>
          <w:rtl/>
        </w:rPr>
        <w:t xml:space="preserve"> مع الإصابة بالمتلازمة الإكليلية الحادة</w:t>
      </w:r>
      <w:r w:rsidR="00FD5144" w:rsidRPr="00733B94">
        <w:rPr>
          <w:rFonts w:hint="cs"/>
          <w:color w:val="000000" w:themeColor="text1"/>
          <w:sz w:val="32"/>
          <w:szCs w:val="32"/>
          <w:rtl/>
        </w:rPr>
        <w:t xml:space="preserve"> كانت نسبة أرجحية إصابة الاشخاص من الزمرة </w:t>
      </w:r>
      <w:r w:rsidR="00FD5144" w:rsidRPr="00733B94">
        <w:rPr>
          <w:color w:val="000000" w:themeColor="text1"/>
          <w:sz w:val="32"/>
          <w:szCs w:val="32"/>
        </w:rPr>
        <w:t>O</w:t>
      </w:r>
      <w:r w:rsidR="00FD5144" w:rsidRPr="00733B94">
        <w:rPr>
          <w:rFonts w:hint="cs"/>
          <w:color w:val="000000" w:themeColor="text1"/>
          <w:sz w:val="32"/>
          <w:szCs w:val="32"/>
          <w:rtl/>
        </w:rPr>
        <w:t xml:space="preserve"> بمقابل الزمر الاخرى مرتفعة في دراستنا وفي دراسة </w:t>
      </w:r>
      <w:proofErr w:type="spellStart"/>
      <w:r w:rsidR="00FD5144" w:rsidRPr="00733B94">
        <w:rPr>
          <w:color w:val="000000" w:themeColor="text1"/>
          <w:sz w:val="32"/>
          <w:szCs w:val="32"/>
        </w:rPr>
        <w:t>Biswas</w:t>
      </w:r>
      <w:proofErr w:type="spellEnd"/>
      <w:r w:rsidR="00FD5144" w:rsidRPr="00733B94">
        <w:rPr>
          <w:rFonts w:hint="cs"/>
          <w:color w:val="000000" w:themeColor="text1"/>
          <w:sz w:val="32"/>
          <w:szCs w:val="32"/>
          <w:rtl/>
        </w:rPr>
        <w:t xml:space="preserve"> </w:t>
      </w:r>
      <w:r w:rsidR="00B0615E" w:rsidRPr="00733B94">
        <w:rPr>
          <w:rFonts w:hint="cs"/>
          <w:color w:val="000000" w:themeColor="text1"/>
          <w:sz w:val="32"/>
          <w:szCs w:val="32"/>
          <w:rtl/>
        </w:rPr>
        <w:t xml:space="preserve">وفي دراسة </w:t>
      </w:r>
      <w:r w:rsidR="00B0615E" w:rsidRPr="00733B94">
        <w:rPr>
          <w:color w:val="000000" w:themeColor="text1"/>
          <w:sz w:val="32"/>
          <w:szCs w:val="32"/>
        </w:rPr>
        <w:t>Sari</w:t>
      </w:r>
      <w:r w:rsidR="00B0615E" w:rsidRPr="00733B94">
        <w:rPr>
          <w:rFonts w:hint="cs"/>
          <w:color w:val="000000" w:themeColor="text1"/>
          <w:sz w:val="32"/>
          <w:szCs w:val="32"/>
          <w:rtl/>
        </w:rPr>
        <w:t xml:space="preserve">، </w:t>
      </w:r>
      <w:r w:rsidR="00FD5144" w:rsidRPr="00733B94">
        <w:rPr>
          <w:rFonts w:hint="cs"/>
          <w:color w:val="000000" w:themeColor="text1"/>
          <w:sz w:val="32"/>
          <w:szCs w:val="32"/>
          <w:rtl/>
        </w:rPr>
        <w:t>بينما كانت منخفضة في باقي الدراسات</w:t>
      </w:r>
      <w:r w:rsidR="00B0615E" w:rsidRPr="00733B94">
        <w:rPr>
          <w:rFonts w:hint="cs"/>
          <w:color w:val="000000" w:themeColor="text1"/>
          <w:sz w:val="32"/>
          <w:szCs w:val="32"/>
          <w:rtl/>
        </w:rPr>
        <w:t>.</w:t>
      </w:r>
    </w:p>
    <w:p w:rsidR="00ED24F0" w:rsidRPr="00733B94" w:rsidRDefault="00ED24F0" w:rsidP="005422D9">
      <w:pPr>
        <w:pStyle w:val="a3"/>
        <w:keepNext/>
        <w:numPr>
          <w:ilvl w:val="0"/>
          <w:numId w:val="10"/>
        </w:numPr>
        <w:bidi/>
        <w:spacing w:line="240" w:lineRule="auto"/>
        <w:jc w:val="lowKashida"/>
        <w:rPr>
          <w:color w:val="000000" w:themeColor="text1"/>
          <w:sz w:val="32"/>
          <w:szCs w:val="32"/>
        </w:rPr>
      </w:pPr>
      <w:r w:rsidRPr="00733B94">
        <w:rPr>
          <w:color w:val="000000" w:themeColor="text1"/>
          <w:sz w:val="32"/>
          <w:szCs w:val="32"/>
          <w:rtl/>
        </w:rPr>
        <w:t xml:space="preserve">دراسة علاقة الزمرة </w:t>
      </w:r>
      <w:r w:rsidRPr="00733B94">
        <w:rPr>
          <w:color w:val="000000" w:themeColor="text1"/>
          <w:sz w:val="32"/>
          <w:szCs w:val="32"/>
        </w:rPr>
        <w:t>A</w:t>
      </w:r>
      <w:r w:rsidRPr="00733B94">
        <w:rPr>
          <w:color w:val="000000" w:themeColor="text1"/>
          <w:sz w:val="32"/>
          <w:szCs w:val="32"/>
          <w:rtl/>
        </w:rPr>
        <w:t xml:space="preserve"> مع المتلازمة الإكليلية</w:t>
      </w:r>
      <w:r w:rsidRPr="00733B94">
        <w:rPr>
          <w:rFonts w:hint="cs"/>
          <w:color w:val="000000" w:themeColor="text1"/>
          <w:sz w:val="32"/>
          <w:szCs w:val="32"/>
          <w:rtl/>
        </w:rPr>
        <w:t>:</w:t>
      </w:r>
    </w:p>
    <w:tbl>
      <w:tblPr>
        <w:tblStyle w:val="128"/>
        <w:bidiVisual/>
        <w:tblW w:w="0" w:type="auto"/>
        <w:jc w:val="center"/>
        <w:tblLook w:val="04A0" w:firstRow="1" w:lastRow="0" w:firstColumn="1" w:lastColumn="0" w:noHBand="0" w:noVBand="1"/>
      </w:tblPr>
      <w:tblGrid>
        <w:gridCol w:w="2131"/>
        <w:gridCol w:w="1278"/>
        <w:gridCol w:w="1278"/>
        <w:gridCol w:w="1278"/>
        <w:gridCol w:w="1278"/>
        <w:gridCol w:w="1279"/>
      </w:tblGrid>
      <w:tr w:rsidR="003E5E77" w:rsidRPr="00733B94" w:rsidTr="00C529A8">
        <w:trPr>
          <w:trHeight w:val="466"/>
          <w:jc w:val="center"/>
        </w:trPr>
        <w:tc>
          <w:tcPr>
            <w:tcW w:w="8522" w:type="dxa"/>
            <w:gridSpan w:val="6"/>
            <w:shd w:val="clear" w:color="auto" w:fill="002060"/>
            <w:vAlign w:val="center"/>
          </w:tcPr>
          <w:p w:rsidR="003E5E77" w:rsidRPr="00733B94" w:rsidRDefault="003E5E77" w:rsidP="00D62D8D">
            <w:pPr>
              <w:keepNext/>
              <w:bidi/>
              <w:jc w:val="center"/>
              <w:rPr>
                <w:b w:val="0"/>
                <w:bCs w:val="0"/>
                <w:rtl/>
              </w:rPr>
            </w:pPr>
            <w:r w:rsidRPr="00733B94">
              <w:rPr>
                <w:rFonts w:hint="cs"/>
                <w:b w:val="0"/>
                <w:bCs w:val="0"/>
                <w:rtl/>
              </w:rPr>
              <w:t xml:space="preserve">الجدول (12-2) دراسة علاقة الزمرة </w:t>
            </w:r>
            <w:r w:rsidRPr="00733B94">
              <w:rPr>
                <w:b w:val="0"/>
                <w:bCs w:val="0"/>
              </w:rPr>
              <w:t>A</w:t>
            </w:r>
            <w:r w:rsidRPr="00733B94">
              <w:rPr>
                <w:rFonts w:hint="cs"/>
                <w:b w:val="0"/>
                <w:bCs w:val="0"/>
                <w:rtl/>
              </w:rPr>
              <w:t xml:space="preserve"> مع المتلازمة الإكليلية</w:t>
            </w:r>
          </w:p>
        </w:tc>
      </w:tr>
      <w:tr w:rsidR="003E5E77" w:rsidRPr="00733B94" w:rsidTr="00C529A8">
        <w:trPr>
          <w:trHeight w:val="466"/>
          <w:jc w:val="center"/>
        </w:trPr>
        <w:tc>
          <w:tcPr>
            <w:tcW w:w="2131" w:type="dxa"/>
            <w:vMerge w:val="restart"/>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الدراسة</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A</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Non- A</w:t>
            </w:r>
          </w:p>
        </w:tc>
        <w:tc>
          <w:tcPr>
            <w:tcW w:w="1279" w:type="dxa"/>
            <w:vMerge w:val="restart"/>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OR</w:t>
            </w:r>
          </w:p>
        </w:tc>
      </w:tr>
      <w:tr w:rsidR="003E5E77" w:rsidRPr="00733B94" w:rsidTr="00C529A8">
        <w:trPr>
          <w:trHeight w:val="466"/>
          <w:jc w:val="center"/>
        </w:trPr>
        <w:tc>
          <w:tcPr>
            <w:tcW w:w="2131" w:type="dxa"/>
            <w:vMerge/>
            <w:shd w:val="clear" w:color="auto" w:fill="E5B8B7" w:themeFill="accent2" w:themeFillTint="66"/>
            <w:vAlign w:val="center"/>
          </w:tcPr>
          <w:p w:rsidR="003E5E77" w:rsidRPr="00733B94" w:rsidRDefault="003E5E77" w:rsidP="00D62D8D">
            <w:pPr>
              <w:keepNext/>
              <w:bidi/>
              <w:jc w:val="center"/>
              <w:rPr>
                <w:b w:val="0"/>
                <w:bCs w:val="0"/>
                <w:rtl/>
              </w:rPr>
            </w:pP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الشاهد</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9" w:type="dxa"/>
            <w:vMerge/>
            <w:shd w:val="clear" w:color="auto" w:fill="E5B8B7" w:themeFill="accent2" w:themeFillTint="66"/>
            <w:vAlign w:val="center"/>
          </w:tcPr>
          <w:p w:rsidR="003E5E77" w:rsidRPr="00733B94" w:rsidRDefault="003E5E77" w:rsidP="00D62D8D">
            <w:pPr>
              <w:keepNext/>
              <w:bidi/>
              <w:jc w:val="center"/>
              <w:rPr>
                <w:b w:val="0"/>
                <w:bCs w:val="0"/>
                <w:rtl/>
              </w:rPr>
            </w:pP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tl/>
              </w:rPr>
              <w:t>دراستنا</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137</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76</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261</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101</w:t>
            </w:r>
          </w:p>
        </w:tc>
        <w:tc>
          <w:tcPr>
            <w:tcW w:w="1279" w:type="dxa"/>
            <w:shd w:val="clear" w:color="auto" w:fill="B8CCE4" w:themeFill="accent1" w:themeFillTint="66"/>
            <w:vAlign w:val="center"/>
          </w:tcPr>
          <w:p w:rsidR="003E5E77" w:rsidRPr="00733B94" w:rsidRDefault="003E5E77" w:rsidP="00D62D8D">
            <w:pPr>
              <w:keepNext/>
              <w:jc w:val="center"/>
              <w:rPr>
                <w:b w:val="0"/>
                <w:bCs w:val="0"/>
              </w:rPr>
            </w:pPr>
            <w:r w:rsidRPr="00733B94">
              <w:rPr>
                <w:b w:val="0"/>
                <w:bCs w:val="0"/>
              </w:rPr>
              <w:t>0.70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b w:val="0"/>
                <w:bCs w:val="0"/>
              </w:rPr>
              <w:t>Chen</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1227</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465</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3150</w:t>
            </w:r>
          </w:p>
        </w:tc>
        <w:tc>
          <w:tcPr>
            <w:tcW w:w="1278" w:type="dxa"/>
            <w:shd w:val="clear" w:color="auto" w:fill="auto"/>
            <w:vAlign w:val="center"/>
          </w:tcPr>
          <w:p w:rsidR="003E5E77" w:rsidRPr="00733B94" w:rsidRDefault="003E5E77" w:rsidP="00D62D8D">
            <w:pPr>
              <w:keepNext/>
              <w:jc w:val="center"/>
              <w:rPr>
                <w:b w:val="0"/>
                <w:bCs w:val="0"/>
              </w:rPr>
            </w:pPr>
            <w:r w:rsidRPr="00733B94">
              <w:rPr>
                <w:b w:val="0"/>
                <w:bCs w:val="0"/>
              </w:rPr>
              <w:t>1400</w:t>
            </w:r>
          </w:p>
        </w:tc>
        <w:tc>
          <w:tcPr>
            <w:tcW w:w="1279" w:type="dxa"/>
            <w:shd w:val="clear" w:color="auto" w:fill="auto"/>
            <w:vAlign w:val="center"/>
          </w:tcPr>
          <w:p w:rsidR="003E5E77" w:rsidRPr="00733B94" w:rsidRDefault="003E5E77" w:rsidP="00D62D8D">
            <w:pPr>
              <w:keepNext/>
              <w:jc w:val="center"/>
              <w:rPr>
                <w:b w:val="0"/>
                <w:bCs w:val="0"/>
              </w:rPr>
            </w:pPr>
            <w:r w:rsidRPr="00733B94">
              <w:rPr>
                <w:b w:val="0"/>
                <w:bCs w:val="0"/>
              </w:rPr>
              <w:t>1.17</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Gong</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909</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117</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2434</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346</w:t>
            </w:r>
          </w:p>
        </w:tc>
        <w:tc>
          <w:tcPr>
            <w:tcW w:w="1279" w:type="dxa"/>
            <w:shd w:val="clear" w:color="auto" w:fill="auto"/>
            <w:vAlign w:val="center"/>
          </w:tcPr>
          <w:p w:rsidR="003E5E77" w:rsidRPr="00733B94" w:rsidRDefault="003E5E77" w:rsidP="003E5E77">
            <w:pPr>
              <w:jc w:val="center"/>
              <w:rPr>
                <w:b w:val="0"/>
                <w:bCs w:val="0"/>
              </w:rPr>
            </w:pPr>
            <w:r w:rsidRPr="00733B94">
              <w:rPr>
                <w:b w:val="0"/>
                <w:bCs w:val="0"/>
              </w:rPr>
              <w:t>1.10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Biswas</w:t>
            </w:r>
            <w:proofErr w:type="spellEnd"/>
          </w:p>
        </w:tc>
        <w:tc>
          <w:tcPr>
            <w:tcW w:w="1278" w:type="dxa"/>
            <w:shd w:val="clear" w:color="auto" w:fill="auto"/>
            <w:vAlign w:val="center"/>
          </w:tcPr>
          <w:p w:rsidR="003E5E77" w:rsidRPr="00733B94" w:rsidRDefault="003E5E77" w:rsidP="003E5E77">
            <w:pPr>
              <w:jc w:val="center"/>
              <w:rPr>
                <w:b w:val="0"/>
                <w:bCs w:val="0"/>
              </w:rPr>
            </w:pPr>
            <w:r w:rsidRPr="00733B94">
              <w:rPr>
                <w:b w:val="0"/>
                <w:bCs w:val="0"/>
              </w:rPr>
              <w:t>60</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54</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190</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196</w:t>
            </w:r>
          </w:p>
        </w:tc>
        <w:tc>
          <w:tcPr>
            <w:tcW w:w="1279" w:type="dxa"/>
            <w:shd w:val="clear" w:color="auto" w:fill="auto"/>
            <w:vAlign w:val="center"/>
          </w:tcPr>
          <w:p w:rsidR="003E5E77" w:rsidRPr="00733B94" w:rsidRDefault="003E5E77" w:rsidP="003E5E77">
            <w:pPr>
              <w:jc w:val="center"/>
              <w:rPr>
                <w:b w:val="0"/>
                <w:bCs w:val="0"/>
              </w:rPr>
            </w:pPr>
            <w:r w:rsidRPr="00733B94">
              <w:rPr>
                <w:b w:val="0"/>
                <w:bCs w:val="0"/>
              </w:rPr>
              <w:t>1.15</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Franchini</w:t>
            </w:r>
            <w:proofErr w:type="spellEnd"/>
          </w:p>
        </w:tc>
        <w:tc>
          <w:tcPr>
            <w:tcW w:w="1278" w:type="dxa"/>
            <w:shd w:val="clear" w:color="auto" w:fill="auto"/>
            <w:vAlign w:val="center"/>
          </w:tcPr>
          <w:p w:rsidR="003E5E77" w:rsidRPr="00733B94" w:rsidRDefault="003E5E77" w:rsidP="003E5E77">
            <w:pPr>
              <w:jc w:val="center"/>
              <w:rPr>
                <w:b w:val="0"/>
                <w:bCs w:val="0"/>
              </w:rPr>
            </w:pPr>
            <w:r w:rsidRPr="00733B94">
              <w:rPr>
                <w:b w:val="0"/>
                <w:bCs w:val="0"/>
              </w:rPr>
              <w:t>856</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1748</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1023</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2524</w:t>
            </w:r>
          </w:p>
        </w:tc>
        <w:tc>
          <w:tcPr>
            <w:tcW w:w="1279" w:type="dxa"/>
            <w:shd w:val="clear" w:color="auto" w:fill="auto"/>
            <w:vAlign w:val="center"/>
          </w:tcPr>
          <w:p w:rsidR="003E5E77" w:rsidRPr="00733B94" w:rsidRDefault="003E5E77" w:rsidP="003E5E77">
            <w:pPr>
              <w:jc w:val="center"/>
              <w:rPr>
                <w:b w:val="0"/>
                <w:bCs w:val="0"/>
              </w:rPr>
            </w:pPr>
            <w:r w:rsidRPr="00733B94">
              <w:rPr>
                <w:b w:val="0"/>
                <w:bCs w:val="0"/>
              </w:rPr>
              <w:t>1.21</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[NHS]</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723</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21635</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1332</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38383</w:t>
            </w:r>
          </w:p>
        </w:tc>
        <w:tc>
          <w:tcPr>
            <w:tcW w:w="1279" w:type="dxa"/>
            <w:shd w:val="clear" w:color="auto" w:fill="B8CCE4" w:themeFill="accent1" w:themeFillTint="66"/>
            <w:vAlign w:val="center"/>
          </w:tcPr>
          <w:p w:rsidR="003E5E77" w:rsidRPr="00733B94" w:rsidRDefault="003E5E77" w:rsidP="003E5E77">
            <w:pPr>
              <w:jc w:val="center"/>
              <w:rPr>
                <w:b w:val="0"/>
                <w:bCs w:val="0"/>
              </w:rPr>
            </w:pPr>
            <w:r w:rsidRPr="00733B94">
              <w:rPr>
                <w:b w:val="0"/>
                <w:bCs w:val="0"/>
              </w:rPr>
              <w:t>0.96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[HPFS]</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737</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9476</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1272</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15943</w:t>
            </w:r>
          </w:p>
        </w:tc>
        <w:tc>
          <w:tcPr>
            <w:tcW w:w="1279" w:type="dxa"/>
            <w:shd w:val="clear" w:color="auto" w:fill="B8CCE4" w:themeFill="accent1" w:themeFillTint="66"/>
            <w:vAlign w:val="center"/>
          </w:tcPr>
          <w:p w:rsidR="003E5E77" w:rsidRPr="00733B94" w:rsidRDefault="003E5E77" w:rsidP="003E5E77">
            <w:pPr>
              <w:jc w:val="center"/>
              <w:rPr>
                <w:b w:val="0"/>
                <w:bCs w:val="0"/>
              </w:rPr>
            </w:pPr>
            <w:r w:rsidRPr="00733B94">
              <w:rPr>
                <w:b w:val="0"/>
                <w:bCs w:val="0"/>
              </w:rPr>
              <w:t>0.97</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Lee</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54</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31</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82</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98</w:t>
            </w:r>
          </w:p>
        </w:tc>
        <w:tc>
          <w:tcPr>
            <w:tcW w:w="1279" w:type="dxa"/>
            <w:shd w:val="clear" w:color="auto" w:fill="auto"/>
            <w:vAlign w:val="center"/>
          </w:tcPr>
          <w:p w:rsidR="003E5E77" w:rsidRPr="00733B94" w:rsidRDefault="003E5E77" w:rsidP="003E5E77">
            <w:pPr>
              <w:jc w:val="center"/>
              <w:rPr>
                <w:b w:val="0"/>
                <w:bCs w:val="0"/>
              </w:rPr>
            </w:pPr>
            <w:r w:rsidRPr="00733B94">
              <w:rPr>
                <w:b w:val="0"/>
                <w:bCs w:val="0"/>
              </w:rPr>
              <w:t>2.08</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Sari</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205</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90</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271</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113</w:t>
            </w:r>
          </w:p>
        </w:tc>
        <w:tc>
          <w:tcPr>
            <w:tcW w:w="1279" w:type="dxa"/>
            <w:shd w:val="clear" w:color="auto" w:fill="B8CCE4" w:themeFill="accent1" w:themeFillTint="66"/>
            <w:vAlign w:val="center"/>
          </w:tcPr>
          <w:p w:rsidR="003E5E77" w:rsidRPr="00733B94" w:rsidRDefault="003E5E77" w:rsidP="003E5E77">
            <w:pPr>
              <w:jc w:val="center"/>
              <w:rPr>
                <w:b w:val="0"/>
                <w:bCs w:val="0"/>
              </w:rPr>
            </w:pPr>
            <w:r w:rsidRPr="00733B94">
              <w:rPr>
                <w:b w:val="0"/>
                <w:bCs w:val="0"/>
              </w:rPr>
              <w:t>0.95</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Amirzadegan</w:t>
            </w:r>
            <w:proofErr w:type="spellEnd"/>
          </w:p>
        </w:tc>
        <w:tc>
          <w:tcPr>
            <w:tcW w:w="1278" w:type="dxa"/>
            <w:shd w:val="clear" w:color="auto" w:fill="auto"/>
            <w:vAlign w:val="center"/>
          </w:tcPr>
          <w:p w:rsidR="003E5E77" w:rsidRPr="00733B94" w:rsidRDefault="003E5E77" w:rsidP="003E5E77">
            <w:pPr>
              <w:jc w:val="center"/>
              <w:rPr>
                <w:b w:val="0"/>
                <w:bCs w:val="0"/>
              </w:rPr>
            </w:pPr>
            <w:r w:rsidRPr="00733B94">
              <w:rPr>
                <w:b w:val="0"/>
                <w:bCs w:val="0"/>
              </w:rPr>
              <w:t>60</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590</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148</w:t>
            </w:r>
          </w:p>
        </w:tc>
        <w:tc>
          <w:tcPr>
            <w:tcW w:w="1278" w:type="dxa"/>
            <w:shd w:val="clear" w:color="auto" w:fill="auto"/>
            <w:vAlign w:val="center"/>
          </w:tcPr>
          <w:p w:rsidR="003E5E77" w:rsidRPr="00733B94" w:rsidRDefault="003E5E77" w:rsidP="003E5E77">
            <w:pPr>
              <w:jc w:val="center"/>
              <w:rPr>
                <w:b w:val="0"/>
                <w:bCs w:val="0"/>
              </w:rPr>
            </w:pPr>
            <w:r w:rsidRPr="00733B94">
              <w:rPr>
                <w:b w:val="0"/>
                <w:bCs w:val="0"/>
              </w:rPr>
              <w:t>1228</w:t>
            </w:r>
          </w:p>
        </w:tc>
        <w:tc>
          <w:tcPr>
            <w:tcW w:w="1279" w:type="dxa"/>
            <w:shd w:val="clear" w:color="auto" w:fill="B8CCE4" w:themeFill="accent1" w:themeFillTint="66"/>
            <w:vAlign w:val="center"/>
          </w:tcPr>
          <w:p w:rsidR="003E5E77" w:rsidRPr="00733B94" w:rsidRDefault="003E5E77" w:rsidP="003E5E77">
            <w:pPr>
              <w:jc w:val="center"/>
              <w:rPr>
                <w:b w:val="0"/>
                <w:bCs w:val="0"/>
              </w:rPr>
            </w:pPr>
            <w:r w:rsidRPr="00733B94">
              <w:rPr>
                <w:b w:val="0"/>
                <w:bCs w:val="0"/>
              </w:rPr>
              <w:t>0.84</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Nydegger</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87</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90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43</w:t>
            </w:r>
          </w:p>
        </w:tc>
        <w:tc>
          <w:tcPr>
            <w:tcW w:w="1279" w:type="dxa"/>
            <w:shd w:val="clear" w:color="auto" w:fill="B8CCE4" w:themeFill="accent1" w:themeFillTint="66"/>
            <w:vAlign w:val="center"/>
          </w:tcPr>
          <w:p w:rsidR="003E5E77" w:rsidRPr="00733B94" w:rsidRDefault="003E5E77" w:rsidP="003E5E77">
            <w:pPr>
              <w:bidi/>
              <w:jc w:val="center"/>
              <w:rPr>
                <w:b w:val="0"/>
                <w:bCs w:val="0"/>
              </w:rPr>
            </w:pPr>
            <w:r w:rsidRPr="00733B94">
              <w:rPr>
                <w:b w:val="0"/>
                <w:bCs w:val="0"/>
              </w:rPr>
              <w:t>0.90</w:t>
            </w:r>
          </w:p>
        </w:tc>
      </w:tr>
    </w:tbl>
    <w:p w:rsidR="00B14052" w:rsidRPr="00733B94" w:rsidRDefault="00B14052" w:rsidP="00DA445C">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3E5E77" w:rsidRPr="00733B94">
        <w:rPr>
          <w:rFonts w:hint="cs"/>
          <w:color w:val="000000" w:themeColor="text1"/>
          <w:sz w:val="32"/>
          <w:szCs w:val="32"/>
          <w:rtl/>
        </w:rPr>
        <w:t>12</w:t>
      </w:r>
      <w:r w:rsidRPr="00733B94">
        <w:rPr>
          <w:rFonts w:hint="cs"/>
          <w:color w:val="000000" w:themeColor="text1"/>
          <w:sz w:val="32"/>
          <w:szCs w:val="32"/>
          <w:rtl/>
        </w:rPr>
        <w:t xml:space="preserve">-2) نلاحظ </w:t>
      </w:r>
      <w:r w:rsidR="00DA772E" w:rsidRPr="00733B94">
        <w:rPr>
          <w:rFonts w:hint="cs"/>
          <w:color w:val="000000" w:themeColor="text1"/>
          <w:sz w:val="32"/>
          <w:szCs w:val="32"/>
          <w:rtl/>
        </w:rPr>
        <w:t xml:space="preserve">أنه بدراسة علاقة الزمرة </w:t>
      </w:r>
      <w:r w:rsidR="00DA772E" w:rsidRPr="00733B94">
        <w:rPr>
          <w:color w:val="000000" w:themeColor="text1"/>
          <w:sz w:val="32"/>
          <w:szCs w:val="32"/>
        </w:rPr>
        <w:t>A</w:t>
      </w:r>
      <w:r w:rsidR="00DA772E" w:rsidRPr="00733B94">
        <w:rPr>
          <w:rFonts w:hint="cs"/>
          <w:color w:val="000000" w:themeColor="text1"/>
          <w:sz w:val="32"/>
          <w:szCs w:val="32"/>
          <w:rtl/>
        </w:rPr>
        <w:t xml:space="preserve"> مع الإصابة بالمتلازمة الإكليلية الحادة كانت نسبة أرجحية إصابة الاشخاص من الزمرة </w:t>
      </w:r>
      <w:r w:rsidR="00DA772E" w:rsidRPr="00733B94">
        <w:rPr>
          <w:color w:val="000000" w:themeColor="text1"/>
          <w:sz w:val="32"/>
          <w:szCs w:val="32"/>
        </w:rPr>
        <w:t>A</w:t>
      </w:r>
      <w:r w:rsidR="00DA772E" w:rsidRPr="00733B94">
        <w:rPr>
          <w:rFonts w:hint="cs"/>
          <w:color w:val="000000" w:themeColor="text1"/>
          <w:sz w:val="32"/>
          <w:szCs w:val="32"/>
          <w:rtl/>
        </w:rPr>
        <w:t xml:space="preserve"> بمقابل الزمر الاخرى </w:t>
      </w:r>
      <w:r w:rsidR="00454CA0" w:rsidRPr="00733B94">
        <w:rPr>
          <w:rFonts w:hint="cs"/>
          <w:color w:val="000000" w:themeColor="text1"/>
          <w:sz w:val="32"/>
          <w:szCs w:val="32"/>
          <w:rtl/>
        </w:rPr>
        <w:t>منخفضة</w:t>
      </w:r>
      <w:r w:rsidR="00DA772E" w:rsidRPr="00733B94">
        <w:rPr>
          <w:rFonts w:hint="cs"/>
          <w:color w:val="000000" w:themeColor="text1"/>
          <w:sz w:val="32"/>
          <w:szCs w:val="32"/>
          <w:rtl/>
        </w:rPr>
        <w:t xml:space="preserve"> في دراستنا وفي دراسة </w:t>
      </w:r>
      <w:r w:rsidR="00454CA0" w:rsidRPr="00733B94">
        <w:rPr>
          <w:color w:val="000000" w:themeColor="text1"/>
          <w:sz w:val="32"/>
          <w:szCs w:val="32"/>
        </w:rPr>
        <w:t>He</w:t>
      </w:r>
      <w:r w:rsidR="00DA772E" w:rsidRPr="00733B94">
        <w:rPr>
          <w:rFonts w:hint="cs"/>
          <w:color w:val="000000" w:themeColor="text1"/>
          <w:sz w:val="32"/>
          <w:szCs w:val="32"/>
          <w:rtl/>
        </w:rPr>
        <w:t xml:space="preserve"> وفي دراسة </w:t>
      </w:r>
      <w:r w:rsidR="00DA772E" w:rsidRPr="00733B94">
        <w:rPr>
          <w:color w:val="000000" w:themeColor="text1"/>
          <w:sz w:val="32"/>
          <w:szCs w:val="32"/>
        </w:rPr>
        <w:t>Sari</w:t>
      </w:r>
      <w:r w:rsidR="00454CA0" w:rsidRPr="00733B94">
        <w:rPr>
          <w:rFonts w:hint="cs"/>
          <w:color w:val="000000" w:themeColor="text1"/>
          <w:sz w:val="32"/>
          <w:szCs w:val="32"/>
          <w:rtl/>
        </w:rPr>
        <w:t xml:space="preserve"> وفي دراسة </w:t>
      </w:r>
      <w:proofErr w:type="spellStart"/>
      <w:r w:rsidR="00454CA0" w:rsidRPr="00733B94">
        <w:rPr>
          <w:color w:val="000000" w:themeColor="text1"/>
          <w:sz w:val="32"/>
          <w:szCs w:val="32"/>
        </w:rPr>
        <w:t>Amirzadegan</w:t>
      </w:r>
      <w:proofErr w:type="spellEnd"/>
      <w:r w:rsidR="00454CA0" w:rsidRPr="00733B94">
        <w:rPr>
          <w:rFonts w:hint="cs"/>
          <w:color w:val="000000" w:themeColor="text1"/>
          <w:sz w:val="32"/>
          <w:szCs w:val="32"/>
          <w:rtl/>
        </w:rPr>
        <w:t xml:space="preserve"> وفي دراسة </w:t>
      </w:r>
      <w:proofErr w:type="spellStart"/>
      <w:r w:rsidR="00454CA0" w:rsidRPr="00733B94">
        <w:rPr>
          <w:color w:val="000000" w:themeColor="text1"/>
          <w:sz w:val="32"/>
          <w:szCs w:val="32"/>
        </w:rPr>
        <w:t>Nydegger</w:t>
      </w:r>
      <w:proofErr w:type="spellEnd"/>
      <w:r w:rsidR="00DA772E" w:rsidRPr="00733B94">
        <w:rPr>
          <w:rFonts w:hint="cs"/>
          <w:color w:val="000000" w:themeColor="text1"/>
          <w:sz w:val="32"/>
          <w:szCs w:val="32"/>
          <w:rtl/>
        </w:rPr>
        <w:t xml:space="preserve">، بينما كانت </w:t>
      </w:r>
      <w:r w:rsidR="006B4BF2" w:rsidRPr="00733B94">
        <w:rPr>
          <w:rFonts w:hint="cs"/>
          <w:color w:val="000000" w:themeColor="text1"/>
          <w:sz w:val="32"/>
          <w:szCs w:val="32"/>
          <w:rtl/>
        </w:rPr>
        <w:t>مرتفعة</w:t>
      </w:r>
      <w:r w:rsidR="00DA772E" w:rsidRPr="00733B94">
        <w:rPr>
          <w:rFonts w:hint="cs"/>
          <w:color w:val="000000" w:themeColor="text1"/>
          <w:sz w:val="32"/>
          <w:szCs w:val="32"/>
          <w:rtl/>
        </w:rPr>
        <w:t xml:space="preserve"> في باقي الدراسات</w:t>
      </w:r>
      <w:r w:rsidR="00DA445C" w:rsidRPr="00733B94">
        <w:rPr>
          <w:rFonts w:hint="cs"/>
          <w:color w:val="000000" w:themeColor="text1"/>
          <w:sz w:val="32"/>
          <w:szCs w:val="32"/>
          <w:rtl/>
        </w:rPr>
        <w:t>.</w:t>
      </w:r>
    </w:p>
    <w:p w:rsidR="00161C9E" w:rsidRPr="00733B94" w:rsidRDefault="00161C9E" w:rsidP="006B4BF2">
      <w:pPr>
        <w:bidi/>
        <w:spacing w:line="240" w:lineRule="auto"/>
        <w:jc w:val="center"/>
        <w:rPr>
          <w:color w:val="000000" w:themeColor="text1"/>
          <w:rtl/>
        </w:rPr>
      </w:pPr>
      <w:r w:rsidRPr="00733B94">
        <w:rPr>
          <w:noProof/>
        </w:rPr>
        <w:lastRenderedPageBreak/>
        <w:drawing>
          <wp:inline distT="0" distB="0" distL="0" distR="0" wp14:anchorId="4213EA8D" wp14:editId="111A07B4">
            <wp:extent cx="5571461" cy="3657600"/>
            <wp:effectExtent l="57150" t="57150" r="48895" b="38100"/>
            <wp:docPr id="12"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14052" w:rsidRPr="00733B94" w:rsidRDefault="00B14052" w:rsidP="00161C9E">
      <w:pPr>
        <w:bidi/>
        <w:spacing w:line="240" w:lineRule="auto"/>
        <w:jc w:val="center"/>
        <w:rPr>
          <w:color w:val="000000" w:themeColor="text1"/>
          <w:rtl/>
        </w:rPr>
      </w:pPr>
      <w:r w:rsidRPr="00733B94">
        <w:rPr>
          <w:rFonts w:hint="cs"/>
          <w:color w:val="000000" w:themeColor="text1"/>
          <w:rtl/>
        </w:rPr>
        <w:t>المخطط (</w:t>
      </w:r>
      <w:r w:rsidR="006B4BF2" w:rsidRPr="00733B94">
        <w:rPr>
          <w:rFonts w:hint="cs"/>
          <w:color w:val="000000" w:themeColor="text1"/>
          <w:rtl/>
        </w:rPr>
        <w:t>12</w:t>
      </w:r>
      <w:r w:rsidRPr="00733B94">
        <w:rPr>
          <w:rFonts w:hint="cs"/>
          <w:color w:val="000000" w:themeColor="text1"/>
          <w:rtl/>
        </w:rPr>
        <w:t>-2) علاقة المت</w:t>
      </w:r>
      <w:r w:rsidR="006B4BF2" w:rsidRPr="00733B94">
        <w:rPr>
          <w:rFonts w:hint="cs"/>
          <w:color w:val="000000" w:themeColor="text1"/>
          <w:rtl/>
        </w:rPr>
        <w:t xml:space="preserve">لازمة الإكليلية بالزمرة الدموية </w:t>
      </w:r>
      <w:r w:rsidR="006B4BF2" w:rsidRPr="00733B94">
        <w:rPr>
          <w:color w:val="000000" w:themeColor="text1"/>
        </w:rPr>
        <w:t>A</w:t>
      </w:r>
    </w:p>
    <w:p w:rsidR="00ED24F0" w:rsidRPr="00733B94" w:rsidRDefault="00ED24F0" w:rsidP="005422D9">
      <w:pPr>
        <w:pStyle w:val="a3"/>
        <w:keepNext/>
        <w:numPr>
          <w:ilvl w:val="0"/>
          <w:numId w:val="10"/>
        </w:numPr>
        <w:bidi/>
        <w:spacing w:line="240" w:lineRule="auto"/>
        <w:jc w:val="lowKashida"/>
        <w:rPr>
          <w:color w:val="000000" w:themeColor="text1"/>
          <w:sz w:val="32"/>
          <w:szCs w:val="32"/>
        </w:rPr>
      </w:pPr>
      <w:r w:rsidRPr="00733B94">
        <w:rPr>
          <w:color w:val="000000" w:themeColor="text1"/>
          <w:sz w:val="32"/>
          <w:szCs w:val="32"/>
          <w:rtl/>
        </w:rPr>
        <w:t xml:space="preserve">دراسة علاقة الزمرة </w:t>
      </w:r>
      <w:r w:rsidRPr="00733B94">
        <w:rPr>
          <w:color w:val="000000" w:themeColor="text1"/>
          <w:sz w:val="32"/>
          <w:szCs w:val="32"/>
        </w:rPr>
        <w:t>B</w:t>
      </w:r>
      <w:r w:rsidRPr="00733B94">
        <w:rPr>
          <w:color w:val="000000" w:themeColor="text1"/>
          <w:sz w:val="32"/>
          <w:szCs w:val="32"/>
          <w:rtl/>
        </w:rPr>
        <w:t xml:space="preserve"> مع المتلازمة الإكليلية</w:t>
      </w:r>
      <w:r w:rsidRPr="00733B94">
        <w:rPr>
          <w:rFonts w:hint="cs"/>
          <w:color w:val="000000" w:themeColor="text1"/>
          <w:sz w:val="32"/>
          <w:szCs w:val="32"/>
          <w:rtl/>
        </w:rPr>
        <w:t>:</w:t>
      </w:r>
    </w:p>
    <w:tbl>
      <w:tblPr>
        <w:tblStyle w:val="129"/>
        <w:bidiVisual/>
        <w:tblW w:w="0" w:type="auto"/>
        <w:jc w:val="center"/>
        <w:tblLook w:val="04A0" w:firstRow="1" w:lastRow="0" w:firstColumn="1" w:lastColumn="0" w:noHBand="0" w:noVBand="1"/>
      </w:tblPr>
      <w:tblGrid>
        <w:gridCol w:w="2131"/>
        <w:gridCol w:w="1278"/>
        <w:gridCol w:w="1278"/>
        <w:gridCol w:w="1278"/>
        <w:gridCol w:w="1278"/>
        <w:gridCol w:w="1279"/>
      </w:tblGrid>
      <w:tr w:rsidR="003E5E77" w:rsidRPr="00733B94" w:rsidTr="00C529A8">
        <w:trPr>
          <w:trHeight w:val="466"/>
          <w:jc w:val="center"/>
        </w:trPr>
        <w:tc>
          <w:tcPr>
            <w:tcW w:w="8522" w:type="dxa"/>
            <w:gridSpan w:val="6"/>
            <w:shd w:val="clear" w:color="auto" w:fill="002060"/>
            <w:vAlign w:val="center"/>
          </w:tcPr>
          <w:p w:rsidR="003E5E77" w:rsidRPr="00733B94" w:rsidRDefault="003E5E77" w:rsidP="00D62D8D">
            <w:pPr>
              <w:keepNext/>
              <w:bidi/>
              <w:jc w:val="center"/>
              <w:rPr>
                <w:b w:val="0"/>
                <w:bCs w:val="0"/>
                <w:rtl/>
              </w:rPr>
            </w:pPr>
            <w:r w:rsidRPr="00733B94">
              <w:rPr>
                <w:rFonts w:hint="cs"/>
                <w:b w:val="0"/>
                <w:bCs w:val="0"/>
                <w:rtl/>
              </w:rPr>
              <w:t xml:space="preserve">الجدول (13-2) دراسة علاقة الزمرة </w:t>
            </w:r>
            <w:r w:rsidRPr="00733B94">
              <w:rPr>
                <w:b w:val="0"/>
                <w:bCs w:val="0"/>
              </w:rPr>
              <w:t>B</w:t>
            </w:r>
            <w:r w:rsidRPr="00733B94">
              <w:rPr>
                <w:rFonts w:hint="cs"/>
                <w:b w:val="0"/>
                <w:bCs w:val="0"/>
                <w:rtl/>
              </w:rPr>
              <w:t xml:space="preserve"> مع المتلازمة الإكليلية</w:t>
            </w:r>
          </w:p>
        </w:tc>
      </w:tr>
      <w:tr w:rsidR="003E5E77" w:rsidRPr="00733B94" w:rsidTr="00C529A8">
        <w:trPr>
          <w:trHeight w:val="466"/>
          <w:jc w:val="center"/>
        </w:trPr>
        <w:tc>
          <w:tcPr>
            <w:tcW w:w="2131" w:type="dxa"/>
            <w:vMerge w:val="restart"/>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الدراسة</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B</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Non- B</w:t>
            </w:r>
          </w:p>
        </w:tc>
        <w:tc>
          <w:tcPr>
            <w:tcW w:w="1279" w:type="dxa"/>
            <w:vMerge w:val="restart"/>
            <w:shd w:val="clear" w:color="auto" w:fill="E5B8B7" w:themeFill="accent2" w:themeFillTint="66"/>
            <w:vAlign w:val="center"/>
          </w:tcPr>
          <w:p w:rsidR="003E5E77" w:rsidRPr="00733B94" w:rsidRDefault="003E5E77" w:rsidP="00D62D8D">
            <w:pPr>
              <w:keepNext/>
              <w:bidi/>
              <w:jc w:val="center"/>
              <w:rPr>
                <w:b w:val="0"/>
                <w:bCs w:val="0"/>
                <w:rtl/>
              </w:rPr>
            </w:pPr>
            <w:r w:rsidRPr="00733B94">
              <w:rPr>
                <w:b w:val="0"/>
                <w:bCs w:val="0"/>
              </w:rPr>
              <w:t>OR</w:t>
            </w:r>
          </w:p>
        </w:tc>
      </w:tr>
      <w:tr w:rsidR="003E5E77" w:rsidRPr="00733B94" w:rsidTr="00C529A8">
        <w:trPr>
          <w:trHeight w:val="466"/>
          <w:jc w:val="center"/>
        </w:trPr>
        <w:tc>
          <w:tcPr>
            <w:tcW w:w="2131" w:type="dxa"/>
            <w:vMerge/>
            <w:shd w:val="clear" w:color="auto" w:fill="E5B8B7" w:themeFill="accent2" w:themeFillTint="66"/>
            <w:vAlign w:val="center"/>
          </w:tcPr>
          <w:p w:rsidR="003E5E77" w:rsidRPr="00733B94" w:rsidRDefault="003E5E77" w:rsidP="00D62D8D">
            <w:pPr>
              <w:keepNext/>
              <w:bidi/>
              <w:jc w:val="center"/>
              <w:rPr>
                <w:b w:val="0"/>
                <w:bCs w:val="0"/>
                <w:rtl/>
              </w:rPr>
            </w:pP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الشاهد</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9" w:type="dxa"/>
            <w:vMerge/>
            <w:shd w:val="clear" w:color="auto" w:fill="E5B8B7" w:themeFill="accent2" w:themeFillTint="66"/>
            <w:vAlign w:val="center"/>
          </w:tcPr>
          <w:p w:rsidR="003E5E77" w:rsidRPr="00733B94" w:rsidRDefault="003E5E77" w:rsidP="00D62D8D">
            <w:pPr>
              <w:keepNext/>
              <w:bidi/>
              <w:jc w:val="center"/>
              <w:rPr>
                <w:b w:val="0"/>
                <w:bCs w:val="0"/>
                <w:rtl/>
              </w:rPr>
            </w:pP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tl/>
              </w:rPr>
              <w:t>دراستنا</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83</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39</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315</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138</w:t>
            </w:r>
          </w:p>
        </w:tc>
        <w:tc>
          <w:tcPr>
            <w:tcW w:w="1279" w:type="dxa"/>
            <w:shd w:val="clear" w:color="auto" w:fill="B8CCE4" w:themeFill="accent1" w:themeFillTint="66"/>
            <w:vAlign w:val="center"/>
          </w:tcPr>
          <w:p w:rsidR="003E5E77" w:rsidRPr="00733B94" w:rsidRDefault="003E5E77" w:rsidP="00D62D8D">
            <w:pPr>
              <w:keepNext/>
              <w:bidi/>
              <w:jc w:val="center"/>
              <w:rPr>
                <w:b w:val="0"/>
                <w:bCs w:val="0"/>
              </w:rPr>
            </w:pPr>
            <w:r w:rsidRPr="00733B94">
              <w:rPr>
                <w:b w:val="0"/>
                <w:bCs w:val="0"/>
              </w:rPr>
              <w:t>0.90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b w:val="0"/>
                <w:bCs w:val="0"/>
              </w:rPr>
              <w:t>Chen</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1142</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469</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3235</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1396</w:t>
            </w:r>
          </w:p>
        </w:tc>
        <w:tc>
          <w:tcPr>
            <w:tcW w:w="1279" w:type="dxa"/>
            <w:shd w:val="clear" w:color="auto" w:fill="auto"/>
            <w:vAlign w:val="center"/>
          </w:tcPr>
          <w:p w:rsidR="003E5E77" w:rsidRPr="00733B94" w:rsidRDefault="003E5E77" w:rsidP="00D62D8D">
            <w:pPr>
              <w:keepNext/>
              <w:bidi/>
              <w:jc w:val="center"/>
              <w:rPr>
                <w:b w:val="0"/>
                <w:bCs w:val="0"/>
              </w:rPr>
            </w:pPr>
            <w:r w:rsidRPr="00733B94">
              <w:rPr>
                <w:b w:val="0"/>
                <w:bCs w:val="0"/>
              </w:rPr>
              <w:t>1.05</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b w:val="0"/>
                <w:bCs w:val="0"/>
              </w:rPr>
              <w:t>Gong</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1106</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135</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2237</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328</w:t>
            </w:r>
          </w:p>
        </w:tc>
        <w:tc>
          <w:tcPr>
            <w:tcW w:w="1279" w:type="dxa"/>
            <w:shd w:val="clear" w:color="auto" w:fill="auto"/>
            <w:vAlign w:val="center"/>
          </w:tcPr>
          <w:p w:rsidR="003E5E77" w:rsidRPr="00733B94" w:rsidRDefault="003E5E77" w:rsidP="00D62D8D">
            <w:pPr>
              <w:keepNext/>
              <w:bidi/>
              <w:jc w:val="center"/>
              <w:rPr>
                <w:b w:val="0"/>
                <w:bCs w:val="0"/>
              </w:rPr>
            </w:pPr>
            <w:r w:rsidRPr="00733B94">
              <w:rPr>
                <w:b w:val="0"/>
                <w:bCs w:val="0"/>
              </w:rPr>
              <w:t>1.20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tl/>
              </w:rPr>
            </w:pPr>
            <w:proofErr w:type="spellStart"/>
            <w:r w:rsidRPr="00733B94">
              <w:rPr>
                <w:b w:val="0"/>
                <w:bCs w:val="0"/>
              </w:rPr>
              <w:t>Biswas</w:t>
            </w:r>
            <w:proofErr w:type="spellEnd"/>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77</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81</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173</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169</w:t>
            </w:r>
          </w:p>
        </w:tc>
        <w:tc>
          <w:tcPr>
            <w:tcW w:w="1279" w:type="dxa"/>
            <w:shd w:val="clear" w:color="auto" w:fill="B8CCE4" w:themeFill="accent1" w:themeFillTint="66"/>
            <w:vAlign w:val="center"/>
          </w:tcPr>
          <w:p w:rsidR="003E5E77" w:rsidRPr="00733B94" w:rsidRDefault="003E5E77" w:rsidP="00D62D8D">
            <w:pPr>
              <w:keepNext/>
              <w:bidi/>
              <w:jc w:val="center"/>
              <w:rPr>
                <w:b w:val="0"/>
                <w:bCs w:val="0"/>
              </w:rPr>
            </w:pPr>
            <w:r w:rsidRPr="00733B94">
              <w:rPr>
                <w:b w:val="0"/>
                <w:bCs w:val="0"/>
              </w:rPr>
              <w:t>0.93</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Franchini</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179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438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1700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3834</w:t>
            </w:r>
          </w:p>
        </w:tc>
        <w:tc>
          <w:tcPr>
            <w:tcW w:w="1279" w:type="dxa"/>
            <w:shd w:val="clear" w:color="auto" w:fill="B8CCE4" w:themeFill="accent1" w:themeFillTint="66"/>
            <w:vAlign w:val="center"/>
          </w:tcPr>
          <w:p w:rsidR="003E5E77" w:rsidRPr="00733B94" w:rsidRDefault="003E5E77" w:rsidP="003E5E77">
            <w:pPr>
              <w:bidi/>
              <w:jc w:val="center"/>
              <w:rPr>
                <w:b w:val="0"/>
                <w:bCs w:val="0"/>
              </w:rPr>
            </w:pPr>
            <w:r w:rsidRPr="00733B94">
              <w:rPr>
                <w:b w:val="0"/>
                <w:bCs w:val="0"/>
              </w:rPr>
              <w:t>0.92</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[NHS]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296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7967</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1759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52051</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1.10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[HPFS]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246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3119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1769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22294</w:t>
            </w:r>
          </w:p>
        </w:tc>
        <w:tc>
          <w:tcPr>
            <w:tcW w:w="1279" w:type="dxa"/>
            <w:shd w:val="clear" w:color="auto" w:fill="B8CCE4" w:themeFill="accent1" w:themeFillTint="66"/>
            <w:vAlign w:val="center"/>
          </w:tcPr>
          <w:p w:rsidR="003E5E77" w:rsidRPr="00733B94" w:rsidRDefault="003E5E77" w:rsidP="003E5E77">
            <w:pPr>
              <w:bidi/>
              <w:jc w:val="center"/>
              <w:rPr>
                <w:b w:val="0"/>
                <w:bCs w:val="0"/>
              </w:rPr>
            </w:pPr>
            <w:r w:rsidRPr="00733B94">
              <w:rPr>
                <w:b w:val="0"/>
                <w:bCs w:val="0"/>
              </w:rPr>
              <w:t>0.99</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Lee</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100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94</w:t>
            </w:r>
          </w:p>
        </w:tc>
        <w:tc>
          <w:tcPr>
            <w:tcW w:w="1279" w:type="dxa"/>
            <w:shd w:val="clear" w:color="auto" w:fill="B8CCE4" w:themeFill="accent1" w:themeFillTint="66"/>
            <w:vAlign w:val="center"/>
          </w:tcPr>
          <w:p w:rsidR="003E5E77" w:rsidRPr="00733B94" w:rsidRDefault="003E5E77" w:rsidP="003E5E77">
            <w:pPr>
              <w:bidi/>
              <w:jc w:val="center"/>
              <w:rPr>
                <w:b w:val="0"/>
                <w:bCs w:val="0"/>
              </w:rPr>
            </w:pPr>
            <w:r w:rsidRPr="00733B94">
              <w:rPr>
                <w:b w:val="0"/>
                <w:bCs w:val="0"/>
              </w:rPr>
              <w:t>0.97</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Sari</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72</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31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404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172</w:t>
            </w:r>
          </w:p>
        </w:tc>
        <w:tc>
          <w:tcPr>
            <w:tcW w:w="1279" w:type="dxa"/>
            <w:shd w:val="clear" w:color="auto" w:fill="B8CCE4" w:themeFill="accent1" w:themeFillTint="66"/>
            <w:vAlign w:val="center"/>
          </w:tcPr>
          <w:p w:rsidR="003E5E77" w:rsidRPr="00733B94" w:rsidRDefault="003E5E77" w:rsidP="003E5E77">
            <w:pPr>
              <w:bidi/>
              <w:jc w:val="center"/>
              <w:rPr>
                <w:b w:val="0"/>
                <w:bCs w:val="0"/>
              </w:rPr>
            </w:pPr>
            <w:r w:rsidRPr="00733B94">
              <w:rPr>
                <w:b w:val="0"/>
                <w:bCs w:val="0"/>
              </w:rPr>
              <w:t>0.99</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Amirzadegan</w:t>
            </w:r>
            <w:proofErr w:type="spellEnd"/>
            <w:r w:rsidRPr="00733B94">
              <w:rPr>
                <w:b w:val="0"/>
                <w:bCs w:val="0"/>
              </w:rPr>
              <w:t xml:space="preserve"> </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444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149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1374</w:t>
            </w:r>
          </w:p>
        </w:tc>
        <w:tc>
          <w:tcPr>
            <w:tcW w:w="1279" w:type="dxa"/>
            <w:shd w:val="clear" w:color="auto" w:fill="auto"/>
            <w:vAlign w:val="center"/>
          </w:tcPr>
          <w:p w:rsidR="003E5E77" w:rsidRPr="00733B94" w:rsidRDefault="003E5E77" w:rsidP="003E5E77">
            <w:pPr>
              <w:bidi/>
              <w:jc w:val="center"/>
              <w:rPr>
                <w:b w:val="0"/>
                <w:bCs w:val="0"/>
                <w:rtl/>
              </w:rPr>
            </w:pPr>
            <w:r w:rsidRPr="00733B94">
              <w:rPr>
                <w:b w:val="0"/>
                <w:bCs w:val="0"/>
              </w:rPr>
              <w:t>1.23</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Nydegger</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156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85</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2.86</w:t>
            </w:r>
          </w:p>
        </w:tc>
      </w:tr>
    </w:tbl>
    <w:p w:rsidR="00B14052" w:rsidRPr="00733B94" w:rsidRDefault="00B14052" w:rsidP="00184907">
      <w:pPr>
        <w:bidi/>
        <w:spacing w:line="240" w:lineRule="auto"/>
        <w:ind w:firstLine="720"/>
        <w:jc w:val="lowKashida"/>
        <w:rPr>
          <w:color w:val="000000" w:themeColor="text1"/>
          <w:sz w:val="32"/>
          <w:szCs w:val="32"/>
          <w:rtl/>
        </w:rPr>
      </w:pPr>
      <w:r w:rsidRPr="00733B94">
        <w:rPr>
          <w:rFonts w:hint="cs"/>
          <w:color w:val="000000" w:themeColor="text1"/>
          <w:sz w:val="32"/>
          <w:szCs w:val="32"/>
          <w:rtl/>
        </w:rPr>
        <w:lastRenderedPageBreak/>
        <w:t>من الجدول (</w:t>
      </w:r>
      <w:r w:rsidR="003E5E77" w:rsidRPr="00733B94">
        <w:rPr>
          <w:rFonts w:hint="cs"/>
          <w:color w:val="000000" w:themeColor="text1"/>
          <w:sz w:val="32"/>
          <w:szCs w:val="32"/>
          <w:rtl/>
        </w:rPr>
        <w:t>13</w:t>
      </w:r>
      <w:r w:rsidRPr="00733B94">
        <w:rPr>
          <w:rFonts w:hint="cs"/>
          <w:color w:val="000000" w:themeColor="text1"/>
          <w:sz w:val="32"/>
          <w:szCs w:val="32"/>
          <w:rtl/>
        </w:rPr>
        <w:t xml:space="preserve">-2) نلاحظ </w:t>
      </w:r>
      <w:r w:rsidR="00DA445C" w:rsidRPr="00733B94">
        <w:rPr>
          <w:rFonts w:hint="cs"/>
          <w:color w:val="000000" w:themeColor="text1"/>
          <w:sz w:val="32"/>
          <w:szCs w:val="32"/>
          <w:rtl/>
        </w:rPr>
        <w:t xml:space="preserve">أنه بدراسة علاقة الزمرة </w:t>
      </w:r>
      <w:r w:rsidR="00DA445C" w:rsidRPr="00733B94">
        <w:rPr>
          <w:color w:val="000000" w:themeColor="text1"/>
          <w:sz w:val="32"/>
          <w:szCs w:val="32"/>
        </w:rPr>
        <w:t>B</w:t>
      </w:r>
      <w:r w:rsidR="00DA445C" w:rsidRPr="00733B94">
        <w:rPr>
          <w:rFonts w:hint="cs"/>
          <w:color w:val="000000" w:themeColor="text1"/>
          <w:sz w:val="32"/>
          <w:szCs w:val="32"/>
          <w:rtl/>
        </w:rPr>
        <w:t xml:space="preserve"> مع الإصابة بالمتلازمة الإكليلية الحادة كانت نسبة أرجحية إصابة الاشخاص من الزمرة </w:t>
      </w:r>
      <w:r w:rsidR="00DA445C" w:rsidRPr="00733B94">
        <w:rPr>
          <w:color w:val="000000" w:themeColor="text1"/>
          <w:sz w:val="32"/>
          <w:szCs w:val="32"/>
        </w:rPr>
        <w:t>B</w:t>
      </w:r>
      <w:r w:rsidR="00DA445C" w:rsidRPr="00733B94">
        <w:rPr>
          <w:rFonts w:hint="cs"/>
          <w:color w:val="000000" w:themeColor="text1"/>
          <w:sz w:val="32"/>
          <w:szCs w:val="32"/>
          <w:rtl/>
        </w:rPr>
        <w:t xml:space="preserve"> بمقابل الزمر الاخرى منخفضة في دراستنا وفي دراسة </w:t>
      </w:r>
      <w:proofErr w:type="spellStart"/>
      <w:r w:rsidR="00DA445C" w:rsidRPr="00733B94">
        <w:rPr>
          <w:color w:val="000000" w:themeColor="text1"/>
          <w:sz w:val="32"/>
          <w:szCs w:val="32"/>
        </w:rPr>
        <w:t>Biswas</w:t>
      </w:r>
      <w:proofErr w:type="spellEnd"/>
      <w:r w:rsidR="00DA445C" w:rsidRPr="00733B94">
        <w:rPr>
          <w:rFonts w:hint="cs"/>
          <w:color w:val="000000" w:themeColor="text1"/>
          <w:sz w:val="32"/>
          <w:szCs w:val="32"/>
          <w:rtl/>
        </w:rPr>
        <w:t xml:space="preserve"> و</w:t>
      </w:r>
      <w:r w:rsidR="008102A2" w:rsidRPr="00733B94">
        <w:rPr>
          <w:rFonts w:hint="cs"/>
          <w:color w:val="000000" w:themeColor="text1"/>
          <w:sz w:val="32"/>
          <w:szCs w:val="32"/>
          <w:rtl/>
        </w:rPr>
        <w:t xml:space="preserve">في دراسة </w:t>
      </w:r>
      <w:proofErr w:type="spellStart"/>
      <w:r w:rsidR="008102A2" w:rsidRPr="00733B94">
        <w:rPr>
          <w:color w:val="000000" w:themeColor="text1"/>
          <w:sz w:val="32"/>
          <w:szCs w:val="32"/>
        </w:rPr>
        <w:t>Franchini</w:t>
      </w:r>
      <w:proofErr w:type="spellEnd"/>
      <w:r w:rsidR="008102A2" w:rsidRPr="00733B94">
        <w:rPr>
          <w:rFonts w:hint="cs"/>
          <w:color w:val="000000" w:themeColor="text1"/>
          <w:sz w:val="32"/>
          <w:szCs w:val="32"/>
          <w:rtl/>
        </w:rPr>
        <w:t xml:space="preserve"> و</w:t>
      </w:r>
      <w:r w:rsidR="00DA445C" w:rsidRPr="00733B94">
        <w:rPr>
          <w:rFonts w:hint="cs"/>
          <w:color w:val="000000" w:themeColor="text1"/>
          <w:sz w:val="32"/>
          <w:szCs w:val="32"/>
          <w:rtl/>
        </w:rPr>
        <w:t xml:space="preserve">في دراسة </w:t>
      </w:r>
      <w:r w:rsidR="00DA445C" w:rsidRPr="00733B94">
        <w:rPr>
          <w:color w:val="000000" w:themeColor="text1"/>
          <w:sz w:val="32"/>
          <w:szCs w:val="32"/>
        </w:rPr>
        <w:t>He [HPFS</w:t>
      </w:r>
      <w:r w:rsidR="00184907" w:rsidRPr="00733B94">
        <w:rPr>
          <w:color w:val="000000" w:themeColor="text1"/>
          <w:sz w:val="32"/>
          <w:szCs w:val="32"/>
        </w:rPr>
        <w:t>]</w:t>
      </w:r>
      <w:r w:rsidR="00DA445C" w:rsidRPr="00733B94">
        <w:rPr>
          <w:rFonts w:hint="cs"/>
          <w:color w:val="000000" w:themeColor="text1"/>
          <w:sz w:val="32"/>
          <w:szCs w:val="32"/>
          <w:rtl/>
        </w:rPr>
        <w:t xml:space="preserve"> وفي دراسة</w:t>
      </w:r>
      <w:r w:rsidR="00184907" w:rsidRPr="00733B94">
        <w:rPr>
          <w:rFonts w:hint="cs"/>
          <w:color w:val="000000" w:themeColor="text1"/>
          <w:sz w:val="32"/>
          <w:szCs w:val="32"/>
          <w:rtl/>
        </w:rPr>
        <w:t xml:space="preserve"> </w:t>
      </w:r>
      <w:r w:rsidR="00184907" w:rsidRPr="00733B94">
        <w:rPr>
          <w:color w:val="000000" w:themeColor="text1"/>
          <w:sz w:val="32"/>
          <w:szCs w:val="32"/>
        </w:rPr>
        <w:t>Lee</w:t>
      </w:r>
      <w:r w:rsidR="00184907" w:rsidRPr="00733B94">
        <w:rPr>
          <w:rFonts w:hint="cs"/>
          <w:color w:val="000000" w:themeColor="text1"/>
          <w:sz w:val="32"/>
          <w:szCs w:val="32"/>
          <w:rtl/>
        </w:rPr>
        <w:t xml:space="preserve"> وفي دراسة</w:t>
      </w:r>
      <w:r w:rsidR="00DA445C" w:rsidRPr="00733B94">
        <w:rPr>
          <w:rFonts w:hint="cs"/>
          <w:color w:val="000000" w:themeColor="text1"/>
          <w:sz w:val="32"/>
          <w:szCs w:val="32"/>
          <w:rtl/>
        </w:rPr>
        <w:t xml:space="preserve"> </w:t>
      </w:r>
      <w:r w:rsidR="00DA445C" w:rsidRPr="00733B94">
        <w:rPr>
          <w:color w:val="000000" w:themeColor="text1"/>
          <w:sz w:val="32"/>
          <w:szCs w:val="32"/>
        </w:rPr>
        <w:t>Sari</w:t>
      </w:r>
      <w:r w:rsidR="00DA445C" w:rsidRPr="00733B94">
        <w:rPr>
          <w:rFonts w:hint="cs"/>
          <w:color w:val="000000" w:themeColor="text1"/>
          <w:sz w:val="32"/>
          <w:szCs w:val="32"/>
          <w:rtl/>
        </w:rPr>
        <w:t>، بينما كانت مرتفعة في باقي الدراسات</w:t>
      </w:r>
      <w:r w:rsidR="00466C92" w:rsidRPr="00733B94">
        <w:rPr>
          <w:rFonts w:hint="cs"/>
          <w:color w:val="000000" w:themeColor="text1"/>
          <w:sz w:val="32"/>
          <w:szCs w:val="32"/>
          <w:rtl/>
        </w:rPr>
        <w:t>.</w:t>
      </w:r>
    </w:p>
    <w:p w:rsidR="00161C9E" w:rsidRPr="00733B94" w:rsidRDefault="00161C9E" w:rsidP="00B14052">
      <w:pPr>
        <w:bidi/>
        <w:spacing w:line="240" w:lineRule="auto"/>
        <w:jc w:val="center"/>
        <w:rPr>
          <w:color w:val="000000" w:themeColor="text1"/>
          <w:rtl/>
        </w:rPr>
      </w:pPr>
      <w:r w:rsidRPr="00733B94">
        <w:rPr>
          <w:noProof/>
        </w:rPr>
        <w:drawing>
          <wp:inline distT="0" distB="0" distL="0" distR="0" wp14:anchorId="2EA64E1F" wp14:editId="3D0FCAE9">
            <wp:extent cx="5433237" cy="4019107"/>
            <wp:effectExtent l="57150" t="57150" r="53340" b="38735"/>
            <wp:docPr id="1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14052" w:rsidRPr="00733B94" w:rsidRDefault="00B14052" w:rsidP="00161C9E">
      <w:pPr>
        <w:bidi/>
        <w:spacing w:line="240" w:lineRule="auto"/>
        <w:jc w:val="center"/>
        <w:rPr>
          <w:color w:val="000000" w:themeColor="text1"/>
        </w:rPr>
      </w:pPr>
      <w:r w:rsidRPr="00733B94">
        <w:rPr>
          <w:rFonts w:hint="cs"/>
          <w:color w:val="000000" w:themeColor="text1"/>
          <w:rtl/>
        </w:rPr>
        <w:t>المخطط (</w:t>
      </w:r>
      <w:r w:rsidR="00891E54" w:rsidRPr="00733B94">
        <w:rPr>
          <w:rFonts w:hint="cs"/>
          <w:color w:val="000000" w:themeColor="text1"/>
          <w:rtl/>
        </w:rPr>
        <w:t>13</w:t>
      </w:r>
      <w:r w:rsidRPr="00733B94">
        <w:rPr>
          <w:rFonts w:hint="cs"/>
          <w:color w:val="000000" w:themeColor="text1"/>
          <w:rtl/>
        </w:rPr>
        <w:t xml:space="preserve">-2) علاقة المتلازمة الإكليلية بالزمرة الدموية </w:t>
      </w:r>
      <w:r w:rsidR="00670435" w:rsidRPr="00733B94">
        <w:rPr>
          <w:color w:val="000000" w:themeColor="text1"/>
        </w:rPr>
        <w:t>B</w:t>
      </w:r>
    </w:p>
    <w:p w:rsidR="00ED24F0" w:rsidRPr="00733B94" w:rsidRDefault="00171B4B" w:rsidP="005422D9">
      <w:pPr>
        <w:pStyle w:val="a3"/>
        <w:keepNext/>
        <w:numPr>
          <w:ilvl w:val="0"/>
          <w:numId w:val="10"/>
        </w:numPr>
        <w:bidi/>
        <w:spacing w:line="240" w:lineRule="auto"/>
        <w:jc w:val="lowKashida"/>
        <w:rPr>
          <w:color w:val="000000" w:themeColor="text1"/>
          <w:sz w:val="32"/>
          <w:szCs w:val="32"/>
        </w:rPr>
      </w:pPr>
      <w:r w:rsidRPr="00733B94">
        <w:rPr>
          <w:color w:val="000000" w:themeColor="text1"/>
          <w:sz w:val="32"/>
          <w:szCs w:val="32"/>
          <w:rtl/>
        </w:rPr>
        <w:t xml:space="preserve">دراسة علاقة الزمرة </w:t>
      </w:r>
      <w:r w:rsidRPr="00733B94">
        <w:rPr>
          <w:color w:val="000000" w:themeColor="text1"/>
          <w:sz w:val="32"/>
          <w:szCs w:val="32"/>
        </w:rPr>
        <w:t>AB</w:t>
      </w:r>
      <w:r w:rsidRPr="00733B94">
        <w:rPr>
          <w:color w:val="000000" w:themeColor="text1"/>
          <w:sz w:val="32"/>
          <w:szCs w:val="32"/>
          <w:rtl/>
        </w:rPr>
        <w:t xml:space="preserve"> مع المتلازمة الإكليلية</w:t>
      </w:r>
      <w:r w:rsidR="00ED24F0" w:rsidRPr="00733B94">
        <w:rPr>
          <w:rFonts w:hint="cs"/>
          <w:color w:val="000000" w:themeColor="text1"/>
          <w:sz w:val="32"/>
          <w:szCs w:val="32"/>
          <w:rtl/>
        </w:rPr>
        <w:t>:</w:t>
      </w:r>
    </w:p>
    <w:tbl>
      <w:tblPr>
        <w:tblStyle w:val="130"/>
        <w:bidiVisual/>
        <w:tblW w:w="0" w:type="auto"/>
        <w:jc w:val="center"/>
        <w:tblLook w:val="04A0" w:firstRow="1" w:lastRow="0" w:firstColumn="1" w:lastColumn="0" w:noHBand="0" w:noVBand="1"/>
      </w:tblPr>
      <w:tblGrid>
        <w:gridCol w:w="2131"/>
        <w:gridCol w:w="1278"/>
        <w:gridCol w:w="1278"/>
        <w:gridCol w:w="1278"/>
        <w:gridCol w:w="1278"/>
        <w:gridCol w:w="1279"/>
      </w:tblGrid>
      <w:tr w:rsidR="003E5E77" w:rsidRPr="00733B94" w:rsidTr="006C395D">
        <w:trPr>
          <w:trHeight w:val="466"/>
          <w:tblHeader/>
          <w:jc w:val="center"/>
        </w:trPr>
        <w:tc>
          <w:tcPr>
            <w:tcW w:w="8522" w:type="dxa"/>
            <w:gridSpan w:val="6"/>
            <w:shd w:val="clear" w:color="auto" w:fill="002060"/>
            <w:vAlign w:val="center"/>
          </w:tcPr>
          <w:p w:rsidR="003E5E77" w:rsidRPr="00733B94" w:rsidRDefault="003E5E77" w:rsidP="00D62D8D">
            <w:pPr>
              <w:keepNext/>
              <w:bidi/>
              <w:jc w:val="center"/>
              <w:rPr>
                <w:b w:val="0"/>
                <w:bCs w:val="0"/>
                <w:rtl/>
              </w:rPr>
            </w:pPr>
            <w:r w:rsidRPr="00733B94">
              <w:rPr>
                <w:rFonts w:hint="cs"/>
                <w:b w:val="0"/>
                <w:bCs w:val="0"/>
                <w:rtl/>
              </w:rPr>
              <w:t xml:space="preserve">الجدول (14-2) دراسة علاقة الزمرة </w:t>
            </w:r>
            <w:r w:rsidRPr="00733B94">
              <w:rPr>
                <w:b w:val="0"/>
                <w:bCs w:val="0"/>
              </w:rPr>
              <w:t>AB</w:t>
            </w:r>
            <w:r w:rsidRPr="00733B94">
              <w:rPr>
                <w:rFonts w:hint="cs"/>
                <w:b w:val="0"/>
                <w:bCs w:val="0"/>
                <w:rtl/>
              </w:rPr>
              <w:t xml:space="preserve"> مع المتلازمة الإكليلية</w:t>
            </w:r>
          </w:p>
        </w:tc>
      </w:tr>
      <w:tr w:rsidR="003E5E77" w:rsidRPr="00733B94" w:rsidTr="006C395D">
        <w:trPr>
          <w:trHeight w:val="466"/>
          <w:tblHeader/>
          <w:jc w:val="center"/>
        </w:trPr>
        <w:tc>
          <w:tcPr>
            <w:tcW w:w="2131" w:type="dxa"/>
            <w:vMerge w:val="restart"/>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الدراسة</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AB</w:t>
            </w:r>
          </w:p>
        </w:tc>
        <w:tc>
          <w:tcPr>
            <w:tcW w:w="2556" w:type="dxa"/>
            <w:gridSpan w:val="2"/>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Pr>
              <w:t>Non- AB</w:t>
            </w:r>
          </w:p>
        </w:tc>
        <w:tc>
          <w:tcPr>
            <w:tcW w:w="1279" w:type="dxa"/>
            <w:vMerge w:val="restart"/>
            <w:shd w:val="clear" w:color="auto" w:fill="E5B8B7" w:themeFill="accent2" w:themeFillTint="66"/>
            <w:vAlign w:val="center"/>
          </w:tcPr>
          <w:p w:rsidR="003E5E77" w:rsidRPr="00733B94" w:rsidRDefault="003E5E77" w:rsidP="00D62D8D">
            <w:pPr>
              <w:keepNext/>
              <w:bidi/>
              <w:jc w:val="center"/>
              <w:rPr>
                <w:b w:val="0"/>
                <w:bCs w:val="0"/>
                <w:rtl/>
              </w:rPr>
            </w:pPr>
            <w:r w:rsidRPr="00733B94">
              <w:rPr>
                <w:b w:val="0"/>
                <w:bCs w:val="0"/>
              </w:rPr>
              <w:t>OR</w:t>
            </w:r>
          </w:p>
        </w:tc>
      </w:tr>
      <w:tr w:rsidR="003E5E77" w:rsidRPr="00733B94" w:rsidTr="006C395D">
        <w:trPr>
          <w:trHeight w:val="466"/>
          <w:tblHeader/>
          <w:jc w:val="center"/>
        </w:trPr>
        <w:tc>
          <w:tcPr>
            <w:tcW w:w="2131" w:type="dxa"/>
            <w:vMerge/>
            <w:shd w:val="clear" w:color="auto" w:fill="E5B8B7" w:themeFill="accent2" w:themeFillTint="66"/>
            <w:vAlign w:val="center"/>
          </w:tcPr>
          <w:p w:rsidR="003E5E77" w:rsidRPr="00733B94" w:rsidRDefault="003E5E77" w:rsidP="00D62D8D">
            <w:pPr>
              <w:keepNext/>
              <w:bidi/>
              <w:jc w:val="center"/>
              <w:rPr>
                <w:b w:val="0"/>
                <w:bCs w:val="0"/>
                <w:rtl/>
              </w:rPr>
            </w:pP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الشاهد</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8"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rFonts w:hint="cs"/>
                <w:b w:val="0"/>
                <w:bCs w:val="0"/>
                <w:rtl/>
              </w:rPr>
              <w:t>المرضى</w:t>
            </w:r>
          </w:p>
        </w:tc>
        <w:tc>
          <w:tcPr>
            <w:tcW w:w="1279" w:type="dxa"/>
            <w:vMerge/>
            <w:shd w:val="clear" w:color="auto" w:fill="E5B8B7" w:themeFill="accent2" w:themeFillTint="66"/>
            <w:vAlign w:val="center"/>
          </w:tcPr>
          <w:p w:rsidR="003E5E77" w:rsidRPr="00733B94" w:rsidRDefault="003E5E77" w:rsidP="00D62D8D">
            <w:pPr>
              <w:keepNext/>
              <w:bidi/>
              <w:jc w:val="center"/>
              <w:rPr>
                <w:b w:val="0"/>
                <w:bCs w:val="0"/>
                <w:rtl/>
              </w:rPr>
            </w:pP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Pr>
            </w:pPr>
            <w:r w:rsidRPr="00733B94">
              <w:rPr>
                <w:b w:val="0"/>
                <w:bCs w:val="0"/>
                <w:rtl/>
              </w:rPr>
              <w:t>دراستنا</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30</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10</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368</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167</w:t>
            </w:r>
          </w:p>
        </w:tc>
        <w:tc>
          <w:tcPr>
            <w:tcW w:w="1279" w:type="dxa"/>
            <w:shd w:val="clear" w:color="auto" w:fill="FFFF00"/>
            <w:vAlign w:val="center"/>
          </w:tcPr>
          <w:p w:rsidR="003E5E77" w:rsidRPr="00733B94" w:rsidRDefault="003E5E77" w:rsidP="00D62D8D">
            <w:pPr>
              <w:keepNext/>
              <w:bidi/>
              <w:jc w:val="center"/>
              <w:rPr>
                <w:b w:val="0"/>
                <w:bCs w:val="0"/>
              </w:rPr>
            </w:pPr>
            <w:r w:rsidRPr="00733B94">
              <w:rPr>
                <w:b w:val="0"/>
                <w:bCs w:val="0"/>
              </w:rPr>
              <w:t>1.40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D62D8D">
            <w:pPr>
              <w:keepNext/>
              <w:bidi/>
              <w:jc w:val="center"/>
              <w:rPr>
                <w:b w:val="0"/>
                <w:bCs w:val="0"/>
                <w:rtl/>
              </w:rPr>
            </w:pPr>
            <w:r w:rsidRPr="00733B94">
              <w:rPr>
                <w:b w:val="0"/>
                <w:bCs w:val="0"/>
              </w:rPr>
              <w:t>Chen</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323</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128</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4054</w:t>
            </w:r>
          </w:p>
        </w:tc>
        <w:tc>
          <w:tcPr>
            <w:tcW w:w="1278" w:type="dxa"/>
            <w:shd w:val="clear" w:color="auto" w:fill="auto"/>
            <w:vAlign w:val="center"/>
          </w:tcPr>
          <w:p w:rsidR="003E5E77" w:rsidRPr="00733B94" w:rsidRDefault="003E5E77" w:rsidP="00D62D8D">
            <w:pPr>
              <w:keepNext/>
              <w:bidi/>
              <w:jc w:val="center"/>
              <w:rPr>
                <w:b w:val="0"/>
                <w:bCs w:val="0"/>
              </w:rPr>
            </w:pPr>
            <w:r w:rsidRPr="00733B94">
              <w:rPr>
                <w:b w:val="0"/>
                <w:bCs w:val="0"/>
              </w:rPr>
              <w:t>1737</w:t>
            </w:r>
          </w:p>
        </w:tc>
        <w:tc>
          <w:tcPr>
            <w:tcW w:w="1279" w:type="dxa"/>
            <w:shd w:val="clear" w:color="auto" w:fill="FFFF00"/>
            <w:vAlign w:val="center"/>
          </w:tcPr>
          <w:p w:rsidR="003E5E77" w:rsidRPr="00733B94" w:rsidRDefault="003E5E77" w:rsidP="00D62D8D">
            <w:pPr>
              <w:keepNext/>
              <w:bidi/>
              <w:jc w:val="center"/>
              <w:rPr>
                <w:b w:val="0"/>
                <w:bCs w:val="0"/>
              </w:rPr>
            </w:pPr>
            <w:r w:rsidRPr="00733B94">
              <w:rPr>
                <w:b w:val="0"/>
                <w:bCs w:val="0"/>
              </w:rPr>
              <w:t>1.08</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6C395D">
            <w:pPr>
              <w:bidi/>
              <w:jc w:val="center"/>
              <w:rPr>
                <w:b w:val="0"/>
                <w:bCs w:val="0"/>
                <w:rtl/>
              </w:rPr>
            </w:pPr>
            <w:r w:rsidRPr="00733B94">
              <w:rPr>
                <w:b w:val="0"/>
                <w:bCs w:val="0"/>
              </w:rPr>
              <w:t>Gong</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367</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43</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2976</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420</w:t>
            </w:r>
          </w:p>
        </w:tc>
        <w:tc>
          <w:tcPr>
            <w:tcW w:w="1279" w:type="dxa"/>
            <w:shd w:val="clear" w:color="auto" w:fill="FFFF00"/>
            <w:vAlign w:val="center"/>
          </w:tcPr>
          <w:p w:rsidR="003E5E77" w:rsidRPr="00733B94" w:rsidRDefault="003E5E77" w:rsidP="006C395D">
            <w:pPr>
              <w:bidi/>
              <w:jc w:val="center"/>
              <w:rPr>
                <w:b w:val="0"/>
                <w:bCs w:val="0"/>
              </w:rPr>
            </w:pPr>
            <w:r w:rsidRPr="00733B94">
              <w:rPr>
                <w:b w:val="0"/>
                <w:bCs w:val="0"/>
              </w:rPr>
              <w:t>1.20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6C395D">
            <w:pPr>
              <w:bidi/>
              <w:jc w:val="center"/>
              <w:rPr>
                <w:b w:val="0"/>
                <w:bCs w:val="0"/>
                <w:rtl/>
              </w:rPr>
            </w:pPr>
            <w:proofErr w:type="spellStart"/>
            <w:r w:rsidRPr="00733B94">
              <w:rPr>
                <w:b w:val="0"/>
                <w:bCs w:val="0"/>
              </w:rPr>
              <w:t>Biswas</w:t>
            </w:r>
            <w:proofErr w:type="spellEnd"/>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17</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61</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233</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189</w:t>
            </w:r>
          </w:p>
        </w:tc>
        <w:tc>
          <w:tcPr>
            <w:tcW w:w="1279" w:type="dxa"/>
            <w:shd w:val="clear" w:color="auto" w:fill="auto"/>
            <w:vAlign w:val="center"/>
          </w:tcPr>
          <w:p w:rsidR="003E5E77" w:rsidRPr="00733B94" w:rsidRDefault="003E5E77" w:rsidP="006C395D">
            <w:pPr>
              <w:bidi/>
              <w:jc w:val="center"/>
              <w:rPr>
                <w:b w:val="0"/>
                <w:bCs w:val="0"/>
                <w:rtl/>
              </w:rPr>
            </w:pPr>
            <w:r w:rsidRPr="00733B94">
              <w:rPr>
                <w:b w:val="0"/>
                <w:bCs w:val="0"/>
              </w:rPr>
              <w:t>0.23</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6C395D">
            <w:pPr>
              <w:bidi/>
              <w:jc w:val="center"/>
              <w:rPr>
                <w:b w:val="0"/>
                <w:bCs w:val="0"/>
                <w:rtl/>
              </w:rPr>
            </w:pPr>
            <w:proofErr w:type="spellStart"/>
            <w:r w:rsidRPr="00733B94">
              <w:rPr>
                <w:b w:val="0"/>
                <w:bCs w:val="0"/>
              </w:rPr>
              <w:t>Franchini</w:t>
            </w:r>
            <w:proofErr w:type="spellEnd"/>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75</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186</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1804</w:t>
            </w:r>
          </w:p>
        </w:tc>
        <w:tc>
          <w:tcPr>
            <w:tcW w:w="1278" w:type="dxa"/>
            <w:shd w:val="clear" w:color="auto" w:fill="auto"/>
            <w:vAlign w:val="center"/>
          </w:tcPr>
          <w:p w:rsidR="003E5E77" w:rsidRPr="00733B94" w:rsidRDefault="003E5E77" w:rsidP="006C395D">
            <w:pPr>
              <w:bidi/>
              <w:jc w:val="center"/>
              <w:rPr>
                <w:b w:val="0"/>
                <w:bCs w:val="0"/>
              </w:rPr>
            </w:pPr>
            <w:r w:rsidRPr="00733B94">
              <w:rPr>
                <w:b w:val="0"/>
                <w:bCs w:val="0"/>
              </w:rPr>
              <w:t>4086</w:t>
            </w:r>
          </w:p>
        </w:tc>
        <w:tc>
          <w:tcPr>
            <w:tcW w:w="1279" w:type="dxa"/>
            <w:shd w:val="clear" w:color="auto" w:fill="auto"/>
            <w:vAlign w:val="center"/>
          </w:tcPr>
          <w:p w:rsidR="003E5E77" w:rsidRPr="00733B94" w:rsidRDefault="003E5E77" w:rsidP="006C395D">
            <w:pPr>
              <w:bidi/>
              <w:jc w:val="center"/>
              <w:rPr>
                <w:b w:val="0"/>
                <w:bCs w:val="0"/>
              </w:rPr>
            </w:pPr>
            <w:r w:rsidRPr="00733B94">
              <w:rPr>
                <w:b w:val="0"/>
                <w:bCs w:val="0"/>
              </w:rPr>
              <w:t>0.91</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lastRenderedPageBreak/>
              <w:t>He [NHS]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195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4617</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1860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55401</w:t>
            </w:r>
          </w:p>
        </w:tc>
        <w:tc>
          <w:tcPr>
            <w:tcW w:w="1279" w:type="dxa"/>
            <w:shd w:val="clear" w:color="auto" w:fill="FFFF00"/>
            <w:vAlign w:val="center"/>
          </w:tcPr>
          <w:p w:rsidR="003E5E77" w:rsidRPr="00733B94" w:rsidRDefault="003E5E77" w:rsidP="003E5E77">
            <w:pPr>
              <w:bidi/>
              <w:jc w:val="center"/>
              <w:rPr>
                <w:b w:val="0"/>
                <w:bCs w:val="0"/>
              </w:rPr>
            </w:pPr>
            <w:r w:rsidRPr="00733B94">
              <w:rPr>
                <w:b w:val="0"/>
                <w:bCs w:val="0"/>
              </w:rPr>
              <w:t>1.26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Pr>
            </w:pPr>
            <w:r w:rsidRPr="00733B94">
              <w:rPr>
                <w:b w:val="0"/>
                <w:bCs w:val="0"/>
              </w:rPr>
              <w:t>He [HPFS]</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199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1850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1816</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23563</w:t>
            </w:r>
          </w:p>
        </w:tc>
        <w:tc>
          <w:tcPr>
            <w:tcW w:w="1279" w:type="dxa"/>
            <w:shd w:val="clear" w:color="auto" w:fill="FFFF00"/>
            <w:vAlign w:val="center"/>
          </w:tcPr>
          <w:p w:rsidR="003E5E77" w:rsidRPr="00733B94" w:rsidRDefault="003E5E77" w:rsidP="003E5E77">
            <w:pPr>
              <w:bidi/>
              <w:jc w:val="center"/>
              <w:rPr>
                <w:b w:val="0"/>
                <w:bCs w:val="0"/>
              </w:rPr>
            </w:pPr>
            <w:r w:rsidRPr="00733B94">
              <w:rPr>
                <w:b w:val="0"/>
                <w:bCs w:val="0"/>
              </w:rPr>
              <w:t>1.40</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Lee</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131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121</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0.58</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r w:rsidRPr="00733B94">
              <w:rPr>
                <w:b w:val="0"/>
                <w:bCs w:val="0"/>
              </w:rPr>
              <w:t>Sari</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51</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425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178</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0.85</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Amirzadegan</w:t>
            </w:r>
            <w:proofErr w:type="spellEnd"/>
            <w:r w:rsidRPr="00733B94">
              <w:rPr>
                <w:b w:val="0"/>
                <w:bCs w:val="0"/>
              </w:rPr>
              <w:t xml:space="preserve"> </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145</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200</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1673</w:t>
            </w:r>
          </w:p>
        </w:tc>
        <w:tc>
          <w:tcPr>
            <w:tcW w:w="1279" w:type="dxa"/>
            <w:shd w:val="clear" w:color="auto" w:fill="auto"/>
            <w:vAlign w:val="center"/>
          </w:tcPr>
          <w:p w:rsidR="003E5E77" w:rsidRPr="00733B94" w:rsidRDefault="003E5E77" w:rsidP="003E5E77">
            <w:pPr>
              <w:bidi/>
              <w:jc w:val="center"/>
              <w:rPr>
                <w:b w:val="0"/>
                <w:bCs w:val="0"/>
              </w:rPr>
            </w:pPr>
            <w:r w:rsidRPr="00733B94">
              <w:rPr>
                <w:b w:val="0"/>
                <w:bCs w:val="0"/>
              </w:rPr>
              <w:t>0.46</w:t>
            </w:r>
          </w:p>
        </w:tc>
      </w:tr>
      <w:tr w:rsidR="003E5E77" w:rsidRPr="00733B94" w:rsidTr="00C529A8">
        <w:trPr>
          <w:trHeight w:val="466"/>
          <w:jc w:val="center"/>
        </w:trPr>
        <w:tc>
          <w:tcPr>
            <w:tcW w:w="2131" w:type="dxa"/>
            <w:shd w:val="clear" w:color="auto" w:fill="E5B8B7" w:themeFill="accent2" w:themeFillTint="66"/>
            <w:vAlign w:val="center"/>
          </w:tcPr>
          <w:p w:rsidR="003E5E77" w:rsidRPr="00733B94" w:rsidRDefault="003E5E77" w:rsidP="003E5E77">
            <w:pPr>
              <w:bidi/>
              <w:jc w:val="center"/>
              <w:rPr>
                <w:b w:val="0"/>
                <w:bCs w:val="0"/>
                <w:rtl/>
              </w:rPr>
            </w:pPr>
            <w:proofErr w:type="spellStart"/>
            <w:r w:rsidRPr="00733B94">
              <w:rPr>
                <w:b w:val="0"/>
                <w:bCs w:val="0"/>
              </w:rPr>
              <w:t>Nydegger</w:t>
            </w:r>
            <w:proofErr w:type="spellEnd"/>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2</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169</w:t>
            </w:r>
          </w:p>
        </w:tc>
        <w:tc>
          <w:tcPr>
            <w:tcW w:w="1278" w:type="dxa"/>
            <w:shd w:val="clear" w:color="auto" w:fill="auto"/>
            <w:vAlign w:val="center"/>
          </w:tcPr>
          <w:p w:rsidR="003E5E77" w:rsidRPr="00733B94" w:rsidRDefault="003E5E77" w:rsidP="003E5E77">
            <w:pPr>
              <w:bidi/>
              <w:jc w:val="center"/>
              <w:rPr>
                <w:b w:val="0"/>
                <w:bCs w:val="0"/>
              </w:rPr>
            </w:pPr>
            <w:r w:rsidRPr="00733B94">
              <w:rPr>
                <w:b w:val="0"/>
                <w:bCs w:val="0"/>
              </w:rPr>
              <w:t>87</w:t>
            </w:r>
          </w:p>
        </w:tc>
        <w:tc>
          <w:tcPr>
            <w:tcW w:w="1279" w:type="dxa"/>
            <w:shd w:val="clear" w:color="auto" w:fill="FFFF00"/>
            <w:vAlign w:val="center"/>
          </w:tcPr>
          <w:p w:rsidR="003E5E77" w:rsidRPr="00733B94" w:rsidRDefault="003E5E77" w:rsidP="003E5E77">
            <w:pPr>
              <w:bidi/>
              <w:jc w:val="center"/>
              <w:rPr>
                <w:b w:val="0"/>
                <w:bCs w:val="0"/>
              </w:rPr>
            </w:pPr>
            <w:r w:rsidRPr="00733B94">
              <w:rPr>
                <w:b w:val="0"/>
                <w:bCs w:val="0"/>
              </w:rPr>
              <w:t>2.06</w:t>
            </w:r>
          </w:p>
        </w:tc>
      </w:tr>
    </w:tbl>
    <w:p w:rsidR="00B14052" w:rsidRPr="00733B94" w:rsidRDefault="00B14052" w:rsidP="008028DE">
      <w:pPr>
        <w:bidi/>
        <w:spacing w:line="240" w:lineRule="auto"/>
        <w:ind w:firstLine="720"/>
        <w:jc w:val="lowKashida"/>
        <w:rPr>
          <w:color w:val="000000" w:themeColor="text1"/>
          <w:sz w:val="32"/>
          <w:szCs w:val="32"/>
          <w:rtl/>
        </w:rPr>
      </w:pPr>
      <w:r w:rsidRPr="00733B94">
        <w:rPr>
          <w:rFonts w:hint="cs"/>
          <w:color w:val="000000" w:themeColor="text1"/>
          <w:sz w:val="32"/>
          <w:szCs w:val="32"/>
          <w:rtl/>
        </w:rPr>
        <w:t>من الجدول (</w:t>
      </w:r>
      <w:r w:rsidR="003E5E77" w:rsidRPr="00733B94">
        <w:rPr>
          <w:rFonts w:hint="cs"/>
          <w:color w:val="000000" w:themeColor="text1"/>
          <w:sz w:val="32"/>
          <w:szCs w:val="32"/>
          <w:rtl/>
        </w:rPr>
        <w:t>14</w:t>
      </w:r>
      <w:r w:rsidRPr="00733B94">
        <w:rPr>
          <w:rFonts w:hint="cs"/>
          <w:color w:val="000000" w:themeColor="text1"/>
          <w:sz w:val="32"/>
          <w:szCs w:val="32"/>
          <w:rtl/>
        </w:rPr>
        <w:t xml:space="preserve">-2) نلاحظ </w:t>
      </w:r>
      <w:r w:rsidR="009265DC" w:rsidRPr="00733B94">
        <w:rPr>
          <w:rFonts w:hint="cs"/>
          <w:color w:val="000000" w:themeColor="text1"/>
          <w:sz w:val="32"/>
          <w:szCs w:val="32"/>
          <w:rtl/>
        </w:rPr>
        <w:t xml:space="preserve">أنه بدراسة علاقة الزمرة </w:t>
      </w:r>
      <w:r w:rsidR="009265DC" w:rsidRPr="00733B94">
        <w:rPr>
          <w:color w:val="000000" w:themeColor="text1"/>
          <w:sz w:val="32"/>
          <w:szCs w:val="32"/>
        </w:rPr>
        <w:t>AB</w:t>
      </w:r>
      <w:r w:rsidR="009265DC" w:rsidRPr="00733B94">
        <w:rPr>
          <w:rFonts w:hint="cs"/>
          <w:color w:val="000000" w:themeColor="text1"/>
          <w:sz w:val="32"/>
          <w:szCs w:val="32"/>
          <w:rtl/>
        </w:rPr>
        <w:t xml:space="preserve"> مع الإصابة بالمتلازمة الإكليلية الحادة كانت نسبة أرجحية إصابة الاشخاص من الزمرة </w:t>
      </w:r>
      <w:r w:rsidR="009265DC" w:rsidRPr="00733B94">
        <w:rPr>
          <w:color w:val="000000" w:themeColor="text1"/>
          <w:sz w:val="32"/>
          <w:szCs w:val="32"/>
        </w:rPr>
        <w:t>AB</w:t>
      </w:r>
      <w:r w:rsidR="009265DC" w:rsidRPr="00733B94">
        <w:rPr>
          <w:rFonts w:hint="cs"/>
          <w:color w:val="000000" w:themeColor="text1"/>
          <w:sz w:val="32"/>
          <w:szCs w:val="32"/>
          <w:rtl/>
        </w:rPr>
        <w:t xml:space="preserve"> بمقابل الزمر الاخرى مرتفعة في دراستنا وفي دراسة </w:t>
      </w:r>
      <w:r w:rsidR="009265DC" w:rsidRPr="00733B94">
        <w:rPr>
          <w:color w:val="000000" w:themeColor="text1"/>
          <w:sz w:val="32"/>
          <w:szCs w:val="32"/>
        </w:rPr>
        <w:t>Chen</w:t>
      </w:r>
      <w:r w:rsidR="009265DC" w:rsidRPr="00733B94">
        <w:rPr>
          <w:rFonts w:hint="cs"/>
          <w:color w:val="000000" w:themeColor="text1"/>
          <w:sz w:val="32"/>
          <w:szCs w:val="32"/>
          <w:rtl/>
        </w:rPr>
        <w:t xml:space="preserve"> وفي دراسة </w:t>
      </w:r>
      <w:r w:rsidR="009265DC" w:rsidRPr="00733B94">
        <w:rPr>
          <w:color w:val="000000" w:themeColor="text1"/>
          <w:sz w:val="32"/>
          <w:szCs w:val="32"/>
        </w:rPr>
        <w:t>Gong</w:t>
      </w:r>
      <w:r w:rsidR="009265DC" w:rsidRPr="00733B94">
        <w:rPr>
          <w:rFonts w:hint="cs"/>
          <w:color w:val="000000" w:themeColor="text1"/>
          <w:sz w:val="32"/>
          <w:szCs w:val="32"/>
          <w:rtl/>
        </w:rPr>
        <w:t xml:space="preserve"> وفي دراسة </w:t>
      </w:r>
      <w:r w:rsidR="009265DC" w:rsidRPr="00733B94">
        <w:rPr>
          <w:color w:val="000000" w:themeColor="text1"/>
          <w:sz w:val="32"/>
          <w:szCs w:val="32"/>
        </w:rPr>
        <w:t>He</w:t>
      </w:r>
      <w:r w:rsidR="009265DC" w:rsidRPr="00733B94">
        <w:rPr>
          <w:rFonts w:hint="cs"/>
          <w:color w:val="000000" w:themeColor="text1"/>
          <w:sz w:val="32"/>
          <w:szCs w:val="32"/>
          <w:rtl/>
        </w:rPr>
        <w:t xml:space="preserve"> وفي دراسة </w:t>
      </w:r>
      <w:proofErr w:type="spellStart"/>
      <w:r w:rsidR="009265DC" w:rsidRPr="00733B94">
        <w:rPr>
          <w:color w:val="000000" w:themeColor="text1"/>
          <w:sz w:val="32"/>
          <w:szCs w:val="32"/>
        </w:rPr>
        <w:t>Nydegger</w:t>
      </w:r>
      <w:proofErr w:type="spellEnd"/>
      <w:r w:rsidR="009265DC" w:rsidRPr="00733B94">
        <w:rPr>
          <w:rFonts w:hint="cs"/>
          <w:color w:val="000000" w:themeColor="text1"/>
          <w:sz w:val="32"/>
          <w:szCs w:val="32"/>
          <w:rtl/>
        </w:rPr>
        <w:t xml:space="preserve">، بينما كانت </w:t>
      </w:r>
      <w:r w:rsidR="008028DE" w:rsidRPr="00733B94">
        <w:rPr>
          <w:rFonts w:hint="cs"/>
          <w:color w:val="000000" w:themeColor="text1"/>
          <w:sz w:val="32"/>
          <w:szCs w:val="32"/>
          <w:rtl/>
        </w:rPr>
        <w:t>منخفضة</w:t>
      </w:r>
      <w:r w:rsidR="009265DC" w:rsidRPr="00733B94">
        <w:rPr>
          <w:rFonts w:hint="cs"/>
          <w:color w:val="000000" w:themeColor="text1"/>
          <w:sz w:val="32"/>
          <w:szCs w:val="32"/>
          <w:rtl/>
        </w:rPr>
        <w:t xml:space="preserve"> في باقي الدراسات</w:t>
      </w:r>
      <w:r w:rsidR="006D702C" w:rsidRPr="00733B94">
        <w:rPr>
          <w:rFonts w:hint="cs"/>
          <w:color w:val="000000" w:themeColor="text1"/>
          <w:sz w:val="32"/>
          <w:szCs w:val="32"/>
          <w:rtl/>
        </w:rPr>
        <w:t>.</w:t>
      </w:r>
    </w:p>
    <w:p w:rsidR="00161C9E" w:rsidRPr="00733B94" w:rsidRDefault="00161C9E" w:rsidP="00B14052">
      <w:pPr>
        <w:bidi/>
        <w:spacing w:line="240" w:lineRule="auto"/>
        <w:jc w:val="center"/>
        <w:rPr>
          <w:color w:val="000000" w:themeColor="text1"/>
          <w:rtl/>
        </w:rPr>
      </w:pPr>
      <w:r w:rsidRPr="00733B94">
        <w:rPr>
          <w:noProof/>
        </w:rPr>
        <w:drawing>
          <wp:inline distT="0" distB="0" distL="0" distR="0" wp14:anchorId="21E829B5" wp14:editId="6294CF28">
            <wp:extent cx="5454503" cy="4008475"/>
            <wp:effectExtent l="57150" t="38100" r="51435" b="49530"/>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C1FF5" w:rsidRPr="00DC1FF5" w:rsidRDefault="00B14052" w:rsidP="00DC1FF5">
      <w:pPr>
        <w:bidi/>
        <w:spacing w:line="240" w:lineRule="auto"/>
        <w:jc w:val="center"/>
        <w:rPr>
          <w:color w:val="000000" w:themeColor="text1"/>
          <w:rtl/>
        </w:rPr>
      </w:pPr>
      <w:r w:rsidRPr="00733B94">
        <w:rPr>
          <w:rFonts w:hint="cs"/>
          <w:color w:val="000000" w:themeColor="text1"/>
          <w:rtl/>
        </w:rPr>
        <w:t>المخطط (</w:t>
      </w:r>
      <w:r w:rsidR="008028DE" w:rsidRPr="00733B94">
        <w:rPr>
          <w:rFonts w:hint="cs"/>
          <w:color w:val="000000" w:themeColor="text1"/>
          <w:rtl/>
        </w:rPr>
        <w:t>14</w:t>
      </w:r>
      <w:r w:rsidRPr="00733B94">
        <w:rPr>
          <w:rFonts w:hint="cs"/>
          <w:color w:val="000000" w:themeColor="text1"/>
          <w:rtl/>
        </w:rPr>
        <w:t xml:space="preserve">-2) علاقة المتلازمة الإكليلية بالزمرة الدموية </w:t>
      </w:r>
      <w:r w:rsidR="008028DE" w:rsidRPr="00733B94">
        <w:rPr>
          <w:color w:val="000000" w:themeColor="text1"/>
        </w:rPr>
        <w:t>AB</w:t>
      </w:r>
      <w:r w:rsidR="00461EB1" w:rsidRPr="00733B94">
        <w:rPr>
          <w:color w:val="000000" w:themeColor="text1"/>
          <w:rtl/>
        </w:rPr>
        <w:br w:type="page"/>
      </w:r>
    </w:p>
    <w:p w:rsidR="00DC1FF5" w:rsidRDefault="00DC1FF5" w:rsidP="00DC1FF5">
      <w:pPr>
        <w:bidi/>
        <w:spacing w:after="200" w:line="360" w:lineRule="auto"/>
        <w:jc w:val="both"/>
        <w:rPr>
          <w:rFonts w:ascii="Calibri" w:eastAsia="Calibri" w:hAnsi="Calibri" w:cs="Arial"/>
          <w:sz w:val="32"/>
          <w:szCs w:val="32"/>
          <w:rtl/>
        </w:rPr>
      </w:pPr>
      <w:r>
        <w:rPr>
          <w:rFonts w:ascii="Calibri" w:eastAsia="Calibri" w:hAnsi="Calibri" w:cs="Arial" w:hint="cs"/>
          <w:sz w:val="32"/>
          <w:szCs w:val="32"/>
          <w:rtl/>
        </w:rPr>
        <w:lastRenderedPageBreak/>
        <w:t>و</w:t>
      </w:r>
      <w:r w:rsidRPr="00E9022B">
        <w:rPr>
          <w:rFonts w:ascii="Calibri" w:eastAsia="Calibri" w:hAnsi="Calibri" w:cs="Arial"/>
          <w:sz w:val="32"/>
          <w:szCs w:val="32"/>
          <w:rtl/>
        </w:rPr>
        <w:t>عند مقارنة نتائج دراستنا مع نتائج دراسة تحليلية راجعة للدكتورة تهاني علي عن تواتر الزمر الدموية والتي أجريت على المتبرعين بالدم في مركز جامعة دمش</w:t>
      </w:r>
      <w:r>
        <w:rPr>
          <w:rFonts w:ascii="Calibri" w:eastAsia="Calibri" w:hAnsi="Calibri" w:cs="Arial"/>
          <w:sz w:val="32"/>
          <w:szCs w:val="32"/>
          <w:rtl/>
        </w:rPr>
        <w:t>ق لنقل الدم ما بين 2004-2008 (ن</w:t>
      </w:r>
      <w:r>
        <w:rPr>
          <w:rFonts w:ascii="Calibri" w:eastAsia="Calibri" w:hAnsi="Calibri" w:cs="Arial" w:hint="cs"/>
          <w:sz w:val="32"/>
          <w:szCs w:val="32"/>
          <w:rtl/>
        </w:rPr>
        <w:t>ش</w:t>
      </w:r>
      <w:r w:rsidRPr="00E9022B">
        <w:rPr>
          <w:rFonts w:ascii="Calibri" w:eastAsia="Calibri" w:hAnsi="Calibri" w:cs="Arial"/>
          <w:sz w:val="32"/>
          <w:szCs w:val="32"/>
          <w:rtl/>
        </w:rPr>
        <w:t>رت في مجلة جامعة دمشق للعلوم الصحية المجلد 31-العدد الأول لعام 2015)</w:t>
      </w:r>
      <w:r>
        <w:rPr>
          <w:rFonts w:ascii="Calibri" w:eastAsia="Calibri" w:hAnsi="Calibri" w:cs="Arial" w:hint="cs"/>
          <w:sz w:val="32"/>
          <w:szCs w:val="32"/>
          <w:rtl/>
        </w:rPr>
        <w:t>.</w:t>
      </w: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r w:rsidRPr="00E9022B">
        <w:rPr>
          <w:rFonts w:ascii="Calibri" w:eastAsia="Calibri" w:hAnsi="Calibri" w:cs="Arial"/>
          <w:sz w:val="32"/>
          <w:szCs w:val="32"/>
          <w:rtl/>
        </w:rPr>
        <w:t xml:space="preserve"> شملت</w:t>
      </w:r>
      <w:r>
        <w:rPr>
          <w:rFonts w:ascii="Calibri" w:eastAsia="Calibri" w:hAnsi="Calibri" w:cs="Arial" w:hint="cs"/>
          <w:sz w:val="32"/>
          <w:szCs w:val="32"/>
          <w:rtl/>
        </w:rPr>
        <w:t xml:space="preserve"> الدراسة</w:t>
      </w:r>
      <w:r w:rsidRPr="00E9022B">
        <w:rPr>
          <w:rFonts w:ascii="Calibri" w:eastAsia="Calibri" w:hAnsi="Calibri" w:cs="Arial"/>
          <w:sz w:val="32"/>
          <w:szCs w:val="32"/>
          <w:rtl/>
        </w:rPr>
        <w:t xml:space="preserve"> 74504 شخصاً </w:t>
      </w:r>
      <w:r>
        <w:rPr>
          <w:rFonts w:ascii="Calibri" w:eastAsia="Calibri" w:hAnsi="Calibri" w:cs="Arial" w:hint="cs"/>
          <w:sz w:val="32"/>
          <w:szCs w:val="32"/>
          <w:rtl/>
        </w:rPr>
        <w:t xml:space="preserve">توزعت زمرهم الدموية </w:t>
      </w:r>
      <w:r>
        <w:rPr>
          <w:rFonts w:ascii="Calibri" w:eastAsia="Calibri" w:hAnsi="Calibri" w:cs="Arial"/>
          <w:sz w:val="32"/>
          <w:szCs w:val="32"/>
        </w:rPr>
        <w:t>ABO</w:t>
      </w:r>
      <w:r>
        <w:rPr>
          <w:rFonts w:ascii="Calibri" w:eastAsia="Calibri" w:hAnsi="Calibri" w:cs="Arial" w:hint="cs"/>
          <w:sz w:val="32"/>
          <w:szCs w:val="32"/>
          <w:rtl/>
        </w:rPr>
        <w:t xml:space="preserve"> كما يأتي:</w:t>
      </w:r>
    </w:p>
    <w:p w:rsidR="00DC1FF5" w:rsidRDefault="00DC1FF5" w:rsidP="00DC1FF5">
      <w:pPr>
        <w:bidi/>
        <w:spacing w:after="200" w:line="360" w:lineRule="auto"/>
        <w:jc w:val="both"/>
        <w:rPr>
          <w:rFonts w:ascii="Calibri" w:eastAsia="Calibri" w:hAnsi="Calibri" w:cs="Arial"/>
          <w:sz w:val="32"/>
          <w:szCs w:val="32"/>
          <w:rtl/>
        </w:rPr>
      </w:pPr>
      <w:r>
        <w:rPr>
          <w:rFonts w:ascii="Calibri" w:eastAsia="Calibri" w:hAnsi="Calibri" w:cs="Arial" w:hint="cs"/>
          <w:sz w:val="32"/>
          <w:szCs w:val="32"/>
          <w:rtl/>
        </w:rPr>
        <w:t xml:space="preserve"> </w:t>
      </w:r>
      <w:r>
        <w:rPr>
          <w:rFonts w:ascii="Calibri" w:eastAsia="Calibri" w:hAnsi="Calibri" w:cs="Arial"/>
          <w:sz w:val="32"/>
          <w:szCs w:val="32"/>
        </w:rPr>
        <w:t>A : 39,2%</w:t>
      </w:r>
      <w:r>
        <w:rPr>
          <w:rFonts w:ascii="Calibri" w:eastAsia="Calibri" w:hAnsi="Calibri" w:cs="Arial" w:hint="cs"/>
          <w:sz w:val="32"/>
          <w:szCs w:val="32"/>
          <w:rtl/>
        </w:rPr>
        <w:t xml:space="preserve">      ،      </w:t>
      </w:r>
      <w:r>
        <w:rPr>
          <w:rFonts w:ascii="Calibri" w:eastAsia="Calibri" w:hAnsi="Calibri" w:cs="Arial"/>
          <w:sz w:val="32"/>
          <w:szCs w:val="32"/>
        </w:rPr>
        <w:t xml:space="preserve">   B : 18,6%</w:t>
      </w:r>
      <w:r>
        <w:rPr>
          <w:rFonts w:ascii="Calibri" w:eastAsia="Calibri" w:hAnsi="Calibri" w:cs="Arial" w:hint="cs"/>
          <w:sz w:val="32"/>
          <w:szCs w:val="32"/>
          <w:rtl/>
        </w:rPr>
        <w:t xml:space="preserve">    </w:t>
      </w:r>
    </w:p>
    <w:p w:rsidR="00DC1FF5" w:rsidRDefault="00DC1FF5" w:rsidP="00DC1FF5">
      <w:pPr>
        <w:bidi/>
        <w:spacing w:after="200" w:line="360" w:lineRule="auto"/>
        <w:jc w:val="both"/>
        <w:rPr>
          <w:rFonts w:ascii="Calibri" w:eastAsia="Calibri" w:hAnsi="Calibri" w:cs="Arial"/>
          <w:sz w:val="32"/>
          <w:szCs w:val="32"/>
          <w:rtl/>
        </w:rPr>
      </w:pPr>
      <w:r>
        <w:rPr>
          <w:rFonts w:ascii="Calibri" w:eastAsia="Calibri" w:hAnsi="Calibri" w:cs="Arial"/>
          <w:sz w:val="32"/>
          <w:szCs w:val="32"/>
        </w:rPr>
        <w:t xml:space="preserve">O : 34,6% </w:t>
      </w:r>
      <w:r>
        <w:rPr>
          <w:rFonts w:ascii="Calibri" w:eastAsia="Calibri" w:hAnsi="Calibri" w:cs="Arial" w:hint="cs"/>
          <w:sz w:val="32"/>
          <w:szCs w:val="32"/>
          <w:rtl/>
        </w:rPr>
        <w:t xml:space="preserve">    ،      </w:t>
      </w:r>
      <w:r>
        <w:rPr>
          <w:rFonts w:ascii="Calibri" w:eastAsia="Calibri" w:hAnsi="Calibri" w:cs="Arial"/>
          <w:sz w:val="32"/>
          <w:szCs w:val="32"/>
        </w:rPr>
        <w:t>AB : 7,6%</w:t>
      </w:r>
    </w:p>
    <w:p w:rsidR="00DC1FF5" w:rsidRDefault="00DC1FF5" w:rsidP="00DC1FF5">
      <w:pPr>
        <w:bidi/>
        <w:spacing w:after="200" w:line="360" w:lineRule="auto"/>
        <w:jc w:val="both"/>
        <w:rPr>
          <w:rFonts w:ascii="Calibri" w:eastAsia="Calibri" w:hAnsi="Calibri" w:cs="Arial"/>
          <w:sz w:val="32"/>
          <w:szCs w:val="32"/>
          <w:rtl/>
        </w:rPr>
      </w:pPr>
      <w:r>
        <w:rPr>
          <w:rFonts w:ascii="Calibri" w:eastAsia="Calibri" w:hAnsi="Calibri" w:cs="Arial" w:hint="cs"/>
          <w:sz w:val="32"/>
          <w:szCs w:val="32"/>
          <w:rtl/>
        </w:rPr>
        <w:t xml:space="preserve">أما بالنسبة للنمط الظاهري </w:t>
      </w:r>
      <w:proofErr w:type="spellStart"/>
      <w:r>
        <w:rPr>
          <w:rFonts w:ascii="Calibri" w:eastAsia="Calibri" w:hAnsi="Calibri" w:cs="Arial"/>
          <w:sz w:val="32"/>
          <w:szCs w:val="32"/>
        </w:rPr>
        <w:t>RhD</w:t>
      </w:r>
      <w:proofErr w:type="spellEnd"/>
      <w:r>
        <w:rPr>
          <w:rFonts w:ascii="Calibri" w:eastAsia="Calibri" w:hAnsi="Calibri" w:cs="Arial" w:hint="cs"/>
          <w:sz w:val="32"/>
          <w:szCs w:val="32"/>
          <w:rtl/>
        </w:rPr>
        <w:t xml:space="preserve"> فكان إيجابي لدى 90% في حين كان سلبي لدى 10%.</w:t>
      </w: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Default="00DC1FF5" w:rsidP="00DC1FF5">
      <w:pPr>
        <w:bidi/>
        <w:spacing w:after="200" w:line="360" w:lineRule="auto"/>
        <w:jc w:val="both"/>
        <w:rPr>
          <w:rFonts w:ascii="Calibri" w:eastAsia="Calibri" w:hAnsi="Calibri" w:cs="Arial"/>
          <w:sz w:val="32"/>
          <w:szCs w:val="32"/>
          <w:rtl/>
        </w:rPr>
      </w:pPr>
    </w:p>
    <w:p w:rsidR="00DC1FF5" w:rsidRPr="00827705" w:rsidRDefault="00DC1FF5" w:rsidP="00DC1FF5">
      <w:pPr>
        <w:bidi/>
        <w:spacing w:after="200"/>
        <w:jc w:val="center"/>
        <w:rPr>
          <w:rFonts w:ascii="Calibri" w:eastAsia="Calibri" w:hAnsi="Calibri" w:cs="Arial"/>
          <w:b/>
          <w:bCs/>
          <w:sz w:val="36"/>
          <w:szCs w:val="36"/>
          <w:rtl/>
        </w:rPr>
      </w:pPr>
      <w:r w:rsidRPr="00827705">
        <w:rPr>
          <w:rFonts w:ascii="Calibri" w:eastAsia="Calibri" w:hAnsi="Calibri" w:cs="Arial" w:hint="cs"/>
          <w:b/>
          <w:bCs/>
          <w:sz w:val="36"/>
          <w:szCs w:val="36"/>
          <w:rtl/>
        </w:rPr>
        <w:lastRenderedPageBreak/>
        <w:t>و</w:t>
      </w:r>
      <w:r w:rsidRPr="00827705">
        <w:rPr>
          <w:rFonts w:ascii="Calibri" w:eastAsia="Calibri" w:hAnsi="Calibri" w:cs="Arial"/>
          <w:b/>
          <w:bCs/>
          <w:sz w:val="36"/>
          <w:szCs w:val="36"/>
          <w:rtl/>
        </w:rPr>
        <w:t>بمقارنة الزمر الدموية بين مجموعة المرضى والشاهد ومتبرعي الدم:</w:t>
      </w:r>
    </w:p>
    <w:tbl>
      <w:tblPr>
        <w:tblpPr w:leftFromText="180" w:rightFromText="180" w:bottomFromText="200" w:vertAnchor="page" w:horzAnchor="margin" w:tblpY="2314"/>
        <w:bidiVisual/>
        <w:tblW w:w="8309" w:type="dxa"/>
        <w:tblCellMar>
          <w:left w:w="0" w:type="dxa"/>
          <w:right w:w="0" w:type="dxa"/>
        </w:tblCellMar>
        <w:tblLook w:val="04A0" w:firstRow="1" w:lastRow="0" w:firstColumn="1" w:lastColumn="0" w:noHBand="0" w:noVBand="1"/>
      </w:tblPr>
      <w:tblGrid>
        <w:gridCol w:w="816"/>
        <w:gridCol w:w="1013"/>
        <w:gridCol w:w="1189"/>
        <w:gridCol w:w="1241"/>
        <w:gridCol w:w="1250"/>
        <w:gridCol w:w="1360"/>
        <w:gridCol w:w="1416"/>
        <w:gridCol w:w="24"/>
      </w:tblGrid>
      <w:tr w:rsidR="00DC1FF5" w:rsidRPr="00E9022B" w:rsidTr="00A220B1">
        <w:trPr>
          <w:gridAfter w:val="1"/>
          <w:wAfter w:w="24" w:type="dxa"/>
          <w:trHeight w:val="730"/>
        </w:trPr>
        <w:tc>
          <w:tcPr>
            <w:tcW w:w="816" w:type="dxa"/>
            <w:tcBorders>
              <w:top w:val="single" w:sz="8" w:space="0" w:color="FFFFFF"/>
              <w:left w:val="single" w:sz="8" w:space="0" w:color="FFFFFF"/>
              <w:bottom w:val="single" w:sz="24"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 </w:t>
            </w:r>
          </w:p>
        </w:tc>
        <w:tc>
          <w:tcPr>
            <w:tcW w:w="2202" w:type="dxa"/>
            <w:gridSpan w:val="2"/>
            <w:tcBorders>
              <w:top w:val="single" w:sz="8" w:space="0" w:color="FFFFFF"/>
              <w:left w:val="single" w:sz="8" w:space="0" w:color="FFFFFF"/>
              <w:bottom w:val="single" w:sz="24"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الشاهد</w:t>
            </w:r>
          </w:p>
        </w:tc>
        <w:tc>
          <w:tcPr>
            <w:tcW w:w="2491" w:type="dxa"/>
            <w:gridSpan w:val="2"/>
            <w:tcBorders>
              <w:top w:val="single" w:sz="8" w:space="0" w:color="FFFFFF"/>
              <w:left w:val="single" w:sz="8" w:space="0" w:color="FFFFFF"/>
              <w:bottom w:val="single" w:sz="24"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المرضى</w:t>
            </w:r>
          </w:p>
        </w:tc>
        <w:tc>
          <w:tcPr>
            <w:tcW w:w="2776" w:type="dxa"/>
            <w:gridSpan w:val="2"/>
            <w:tcBorders>
              <w:top w:val="single" w:sz="8" w:space="0" w:color="FFFFFF"/>
              <w:left w:val="single" w:sz="8" w:space="0" w:color="FFFFFF"/>
              <w:bottom w:val="single" w:sz="24"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متبرعي الدم</w:t>
            </w:r>
          </w:p>
        </w:tc>
      </w:tr>
      <w:tr w:rsidR="00DC1FF5" w:rsidRPr="00E9022B" w:rsidTr="00A220B1">
        <w:trPr>
          <w:trHeight w:val="730"/>
        </w:trPr>
        <w:tc>
          <w:tcPr>
            <w:tcW w:w="816" w:type="dxa"/>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 </w:t>
            </w:r>
          </w:p>
        </w:tc>
        <w:tc>
          <w:tcPr>
            <w:tcW w:w="1013" w:type="dxa"/>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N</w:t>
            </w:r>
          </w:p>
        </w:tc>
        <w:tc>
          <w:tcPr>
            <w:tcW w:w="1189" w:type="dxa"/>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w:t>
            </w:r>
          </w:p>
        </w:tc>
        <w:tc>
          <w:tcPr>
            <w:tcW w:w="1241" w:type="dxa"/>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N</w:t>
            </w:r>
          </w:p>
        </w:tc>
        <w:tc>
          <w:tcPr>
            <w:tcW w:w="1250" w:type="dxa"/>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w:t>
            </w:r>
          </w:p>
        </w:tc>
        <w:tc>
          <w:tcPr>
            <w:tcW w:w="1360" w:type="dxa"/>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N</w:t>
            </w:r>
          </w:p>
        </w:tc>
        <w:tc>
          <w:tcPr>
            <w:tcW w:w="1440" w:type="dxa"/>
            <w:gridSpan w:val="2"/>
            <w:tcBorders>
              <w:top w:val="single" w:sz="24"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w:t>
            </w:r>
          </w:p>
        </w:tc>
      </w:tr>
      <w:tr w:rsidR="00DC1FF5" w:rsidRPr="00E9022B" w:rsidTr="00A220B1">
        <w:trPr>
          <w:trHeight w:val="730"/>
        </w:trPr>
        <w:tc>
          <w:tcPr>
            <w:tcW w:w="816" w:type="dxa"/>
            <w:tcBorders>
              <w:top w:val="single" w:sz="8"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tl/>
              </w:rPr>
              <w:t>الذكور</w:t>
            </w:r>
          </w:p>
        </w:tc>
        <w:tc>
          <w:tcPr>
            <w:tcW w:w="1013"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96</w:t>
            </w:r>
          </w:p>
        </w:tc>
        <w:tc>
          <w:tcPr>
            <w:tcW w:w="1189"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54.2%</w:t>
            </w:r>
          </w:p>
        </w:tc>
        <w:tc>
          <w:tcPr>
            <w:tcW w:w="1241"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244</w:t>
            </w:r>
          </w:p>
        </w:tc>
        <w:tc>
          <w:tcPr>
            <w:tcW w:w="12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61.3%</w:t>
            </w:r>
          </w:p>
        </w:tc>
        <w:tc>
          <w:tcPr>
            <w:tcW w:w="13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tl/>
              </w:rPr>
            </w:pPr>
            <w:r w:rsidRPr="00E9022B">
              <w:rPr>
                <w:rFonts w:eastAsia="Times New Roman" w:cs="Times New Roman"/>
                <w:b/>
                <w:bCs/>
                <w:color w:val="000000" w:themeColor="dark1"/>
                <w:kern w:val="24"/>
                <w:rtl/>
              </w:rPr>
              <w:t>65590</w:t>
            </w:r>
          </w:p>
        </w:tc>
        <w:tc>
          <w:tcPr>
            <w:tcW w:w="1440" w:type="dxa"/>
            <w:gridSpan w:val="2"/>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88%</w:t>
            </w:r>
          </w:p>
        </w:tc>
      </w:tr>
      <w:tr w:rsidR="00DC1FF5" w:rsidRPr="00E9022B" w:rsidTr="00A220B1">
        <w:trPr>
          <w:trHeight w:val="730"/>
        </w:trPr>
        <w:tc>
          <w:tcPr>
            <w:tcW w:w="816" w:type="dxa"/>
            <w:tcBorders>
              <w:top w:val="single" w:sz="8"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O</w:t>
            </w:r>
          </w:p>
        </w:tc>
        <w:tc>
          <w:tcPr>
            <w:tcW w:w="1013"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52</w:t>
            </w:r>
          </w:p>
        </w:tc>
        <w:tc>
          <w:tcPr>
            <w:tcW w:w="1189"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29.4%</w:t>
            </w:r>
          </w:p>
        </w:tc>
        <w:tc>
          <w:tcPr>
            <w:tcW w:w="1241"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148</w:t>
            </w:r>
          </w:p>
        </w:tc>
        <w:tc>
          <w:tcPr>
            <w:tcW w:w="12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37.2%</w:t>
            </w:r>
          </w:p>
        </w:tc>
        <w:tc>
          <w:tcPr>
            <w:tcW w:w="13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25783</w:t>
            </w:r>
          </w:p>
        </w:tc>
        <w:tc>
          <w:tcPr>
            <w:tcW w:w="1440" w:type="dxa"/>
            <w:gridSpan w:val="2"/>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34.6%</w:t>
            </w:r>
          </w:p>
        </w:tc>
      </w:tr>
      <w:tr w:rsidR="00DC1FF5" w:rsidRPr="00E9022B" w:rsidTr="00A220B1">
        <w:trPr>
          <w:trHeight w:val="730"/>
        </w:trPr>
        <w:tc>
          <w:tcPr>
            <w:tcW w:w="816" w:type="dxa"/>
            <w:tcBorders>
              <w:top w:val="single" w:sz="8"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A</w:t>
            </w:r>
          </w:p>
        </w:tc>
        <w:tc>
          <w:tcPr>
            <w:tcW w:w="1013"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76</w:t>
            </w:r>
          </w:p>
        </w:tc>
        <w:tc>
          <w:tcPr>
            <w:tcW w:w="1189"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42.9%</w:t>
            </w:r>
          </w:p>
        </w:tc>
        <w:tc>
          <w:tcPr>
            <w:tcW w:w="1241"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137</w:t>
            </w:r>
          </w:p>
        </w:tc>
        <w:tc>
          <w:tcPr>
            <w:tcW w:w="12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34.4%</w:t>
            </w:r>
          </w:p>
        </w:tc>
        <w:tc>
          <w:tcPr>
            <w:tcW w:w="13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29224</w:t>
            </w:r>
          </w:p>
        </w:tc>
        <w:tc>
          <w:tcPr>
            <w:tcW w:w="1440" w:type="dxa"/>
            <w:gridSpan w:val="2"/>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39.2%</w:t>
            </w:r>
          </w:p>
        </w:tc>
      </w:tr>
      <w:tr w:rsidR="00DC1FF5" w:rsidRPr="00E9022B" w:rsidTr="00A220B1">
        <w:trPr>
          <w:trHeight w:val="730"/>
        </w:trPr>
        <w:tc>
          <w:tcPr>
            <w:tcW w:w="816" w:type="dxa"/>
            <w:tcBorders>
              <w:top w:val="single" w:sz="8"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B</w:t>
            </w:r>
          </w:p>
        </w:tc>
        <w:tc>
          <w:tcPr>
            <w:tcW w:w="1013"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39</w:t>
            </w:r>
          </w:p>
        </w:tc>
        <w:tc>
          <w:tcPr>
            <w:tcW w:w="1189"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22%</w:t>
            </w:r>
          </w:p>
        </w:tc>
        <w:tc>
          <w:tcPr>
            <w:tcW w:w="1241"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83</w:t>
            </w:r>
          </w:p>
        </w:tc>
        <w:tc>
          <w:tcPr>
            <w:tcW w:w="12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20.9%</w:t>
            </w:r>
          </w:p>
        </w:tc>
        <w:tc>
          <w:tcPr>
            <w:tcW w:w="13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13850</w:t>
            </w:r>
          </w:p>
        </w:tc>
        <w:tc>
          <w:tcPr>
            <w:tcW w:w="1440" w:type="dxa"/>
            <w:gridSpan w:val="2"/>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18.6%</w:t>
            </w:r>
          </w:p>
        </w:tc>
      </w:tr>
      <w:tr w:rsidR="00DC1FF5" w:rsidRPr="00E9022B" w:rsidTr="00A220B1">
        <w:trPr>
          <w:trHeight w:val="730"/>
        </w:trPr>
        <w:tc>
          <w:tcPr>
            <w:tcW w:w="816" w:type="dxa"/>
            <w:tcBorders>
              <w:top w:val="single" w:sz="8"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tl/>
              </w:rPr>
            </w:pPr>
            <w:r w:rsidRPr="00E9022B">
              <w:rPr>
                <w:rFonts w:eastAsia="Times New Roman" w:cs="Times New Roman"/>
                <w:b/>
                <w:bCs/>
                <w:color w:val="FFFF00"/>
                <w:kern w:val="24"/>
              </w:rPr>
              <w:t>AB</w:t>
            </w:r>
          </w:p>
        </w:tc>
        <w:tc>
          <w:tcPr>
            <w:tcW w:w="1013"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10</w:t>
            </w:r>
          </w:p>
        </w:tc>
        <w:tc>
          <w:tcPr>
            <w:tcW w:w="1189"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5.6%</w:t>
            </w:r>
          </w:p>
        </w:tc>
        <w:tc>
          <w:tcPr>
            <w:tcW w:w="1241"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30</w:t>
            </w:r>
          </w:p>
        </w:tc>
        <w:tc>
          <w:tcPr>
            <w:tcW w:w="1250"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7.5%</w:t>
            </w:r>
          </w:p>
        </w:tc>
        <w:tc>
          <w:tcPr>
            <w:tcW w:w="13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5647</w:t>
            </w:r>
          </w:p>
        </w:tc>
        <w:tc>
          <w:tcPr>
            <w:tcW w:w="1440" w:type="dxa"/>
            <w:gridSpan w:val="2"/>
            <w:tcBorders>
              <w:top w:val="single" w:sz="8" w:space="0" w:color="FFFFFF"/>
              <w:left w:val="single" w:sz="8" w:space="0" w:color="FFFFFF"/>
              <w:bottom w:val="single" w:sz="8" w:space="0" w:color="FFFFFF"/>
              <w:right w:val="single" w:sz="8" w:space="0" w:color="FFFFFF"/>
            </w:tcBorders>
            <w:shd w:val="clear" w:color="auto" w:fill="E7EBF5"/>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7.6%</w:t>
            </w:r>
          </w:p>
        </w:tc>
      </w:tr>
      <w:tr w:rsidR="00DC1FF5" w:rsidRPr="00E9022B" w:rsidTr="00A220B1">
        <w:trPr>
          <w:trHeight w:val="730"/>
        </w:trPr>
        <w:tc>
          <w:tcPr>
            <w:tcW w:w="816" w:type="dxa"/>
            <w:tcBorders>
              <w:top w:val="single" w:sz="8" w:space="0" w:color="FFFFFF"/>
              <w:left w:val="single" w:sz="8" w:space="0" w:color="FFFFFF"/>
              <w:bottom w:val="single" w:sz="8" w:space="0" w:color="FFFFFF"/>
              <w:right w:val="single" w:sz="8" w:space="0" w:color="FFFFFF"/>
            </w:tcBorders>
            <w:shd w:val="clear" w:color="auto" w:fill="002060"/>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FFFF00"/>
                <w:kern w:val="24"/>
              </w:rPr>
              <w:t>Rh+</w:t>
            </w:r>
          </w:p>
        </w:tc>
        <w:tc>
          <w:tcPr>
            <w:tcW w:w="1013"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168</w:t>
            </w:r>
          </w:p>
        </w:tc>
        <w:tc>
          <w:tcPr>
            <w:tcW w:w="1189"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94.9%</w:t>
            </w:r>
          </w:p>
        </w:tc>
        <w:tc>
          <w:tcPr>
            <w:tcW w:w="1241"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368</w:t>
            </w:r>
          </w:p>
        </w:tc>
        <w:tc>
          <w:tcPr>
            <w:tcW w:w="1250"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92.5%</w:t>
            </w:r>
          </w:p>
        </w:tc>
        <w:tc>
          <w:tcPr>
            <w:tcW w:w="13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67094</w:t>
            </w:r>
          </w:p>
        </w:tc>
        <w:tc>
          <w:tcPr>
            <w:tcW w:w="1440" w:type="dxa"/>
            <w:gridSpan w:val="2"/>
            <w:tcBorders>
              <w:top w:val="single" w:sz="8" w:space="0" w:color="FFFFFF"/>
              <w:left w:val="single" w:sz="8" w:space="0" w:color="FFFFFF"/>
              <w:bottom w:val="single" w:sz="8" w:space="0" w:color="FFFFFF"/>
              <w:right w:val="single" w:sz="8" w:space="0" w:color="FFFFFF"/>
            </w:tcBorders>
            <w:shd w:val="clear" w:color="auto" w:fill="CCD5EA"/>
            <w:tcMar>
              <w:top w:w="15" w:type="dxa"/>
              <w:left w:w="44" w:type="dxa"/>
              <w:bottom w:w="0" w:type="dxa"/>
              <w:right w:w="44" w:type="dxa"/>
            </w:tcMar>
            <w:vAlign w:val="center"/>
            <w:hideMark/>
          </w:tcPr>
          <w:p w:rsidR="00DC1FF5" w:rsidRPr="00E9022B" w:rsidRDefault="00DC1FF5" w:rsidP="00A220B1">
            <w:pPr>
              <w:bidi/>
              <w:spacing w:after="0"/>
              <w:jc w:val="center"/>
              <w:rPr>
                <w:rFonts w:ascii="Arial" w:eastAsia="Times New Roman" w:hAnsi="Arial" w:cs="Arial"/>
              </w:rPr>
            </w:pPr>
            <w:r w:rsidRPr="00E9022B">
              <w:rPr>
                <w:rFonts w:eastAsia="Times New Roman" w:cs="Times New Roman"/>
                <w:b/>
                <w:bCs/>
                <w:color w:val="000000" w:themeColor="dark1"/>
                <w:kern w:val="24"/>
                <w:rtl/>
              </w:rPr>
              <w:t>90.1%</w:t>
            </w:r>
          </w:p>
        </w:tc>
      </w:tr>
    </w:tbl>
    <w:p w:rsidR="00DC1FF5" w:rsidRDefault="00DC1FF5" w:rsidP="00DC1FF5">
      <w:pPr>
        <w:bidi/>
        <w:spacing w:after="200"/>
        <w:rPr>
          <w:rFonts w:ascii="Calibri" w:eastAsia="Calibri" w:hAnsi="Calibri" w:cs="Arial"/>
          <w:b/>
          <w:bCs/>
          <w:sz w:val="32"/>
          <w:szCs w:val="32"/>
          <w:rtl/>
        </w:rPr>
      </w:pPr>
    </w:p>
    <w:p w:rsidR="00DC1FF5" w:rsidRDefault="00DC1FF5" w:rsidP="00DC1FF5">
      <w:pPr>
        <w:bidi/>
        <w:spacing w:after="200" w:line="360" w:lineRule="auto"/>
        <w:jc w:val="both"/>
        <w:rPr>
          <w:rFonts w:ascii="Calibri" w:eastAsia="Calibri" w:hAnsi="Calibri" w:cs="Arial"/>
          <w:b/>
          <w:bCs/>
          <w:sz w:val="32"/>
          <w:szCs w:val="32"/>
          <w:rtl/>
        </w:rPr>
      </w:pPr>
      <w:r>
        <w:rPr>
          <w:rFonts w:ascii="Calibri" w:eastAsia="Calibri" w:hAnsi="Calibri" w:cs="Arial"/>
          <w:b/>
          <w:bCs/>
          <w:sz w:val="32"/>
          <w:szCs w:val="32"/>
          <w:rtl/>
        </w:rPr>
        <w:t>من ال</w:t>
      </w:r>
      <w:r>
        <w:rPr>
          <w:rFonts w:ascii="Calibri" w:eastAsia="Calibri" w:hAnsi="Calibri" w:cs="Arial" w:hint="cs"/>
          <w:b/>
          <w:bCs/>
          <w:sz w:val="32"/>
          <w:szCs w:val="32"/>
          <w:rtl/>
        </w:rPr>
        <w:t>جدول</w:t>
      </w:r>
      <w:r w:rsidRPr="00E9022B">
        <w:rPr>
          <w:rFonts w:ascii="Calibri" w:eastAsia="Calibri" w:hAnsi="Calibri" w:cs="Arial"/>
          <w:b/>
          <w:bCs/>
          <w:sz w:val="32"/>
          <w:szCs w:val="32"/>
          <w:rtl/>
        </w:rPr>
        <w:t xml:space="preserve"> نجد: </w:t>
      </w:r>
    </w:p>
    <w:p w:rsidR="00DC1FF5" w:rsidRPr="00E9022B" w:rsidRDefault="00DC1FF5" w:rsidP="00DC1FF5">
      <w:pPr>
        <w:bidi/>
        <w:spacing w:after="200" w:line="360" w:lineRule="auto"/>
        <w:jc w:val="both"/>
        <w:rPr>
          <w:rFonts w:ascii="Calibri" w:eastAsia="Calibri" w:hAnsi="Calibri" w:cs="Arial"/>
          <w:sz w:val="32"/>
          <w:szCs w:val="32"/>
          <w:rtl/>
        </w:rPr>
      </w:pPr>
      <w:r w:rsidRPr="00E9022B">
        <w:rPr>
          <w:rFonts w:ascii="Calibri" w:eastAsia="Calibri" w:hAnsi="Calibri" w:cs="Arial"/>
          <w:sz w:val="32"/>
          <w:szCs w:val="32"/>
          <w:rtl/>
        </w:rPr>
        <w:t>نسبة الذكور في مجموعة متبرعي الدم أعلى من نسبتهم في مجموعة المرضى وكذلك في مجموعة الشاهد.</w:t>
      </w:r>
    </w:p>
    <w:p w:rsidR="00DC1FF5" w:rsidRDefault="00DC1FF5" w:rsidP="00DC1FF5">
      <w:pPr>
        <w:bidi/>
        <w:spacing w:after="200" w:line="360" w:lineRule="auto"/>
        <w:jc w:val="both"/>
        <w:rPr>
          <w:rFonts w:ascii="Calibri" w:eastAsia="Calibri" w:hAnsi="Calibri" w:cs="Arial"/>
          <w:sz w:val="32"/>
          <w:szCs w:val="32"/>
          <w:rtl/>
        </w:rPr>
      </w:pPr>
      <w:r w:rsidRPr="00E9022B">
        <w:rPr>
          <w:rFonts w:ascii="Calibri" w:eastAsia="Calibri" w:hAnsi="Calibri" w:cs="Arial"/>
          <w:sz w:val="32"/>
          <w:szCs w:val="32"/>
          <w:rtl/>
        </w:rPr>
        <w:t xml:space="preserve">أشيع الزمر في مجموعة متبرعي الدم </w:t>
      </w:r>
      <w:r>
        <w:rPr>
          <w:rFonts w:ascii="Calibri" w:eastAsia="Calibri" w:hAnsi="Calibri" w:cs="Arial" w:hint="cs"/>
          <w:sz w:val="32"/>
          <w:szCs w:val="32"/>
          <w:rtl/>
        </w:rPr>
        <w:t>كانت</w:t>
      </w:r>
      <w:r w:rsidRPr="00E9022B">
        <w:rPr>
          <w:rFonts w:ascii="Calibri" w:eastAsia="Calibri" w:hAnsi="Calibri" w:cs="Arial"/>
          <w:sz w:val="32"/>
          <w:szCs w:val="32"/>
          <w:rtl/>
        </w:rPr>
        <w:t xml:space="preserve"> الزمرة </w:t>
      </w:r>
      <w:r w:rsidRPr="00E9022B">
        <w:rPr>
          <w:rFonts w:ascii="Calibri" w:eastAsia="Calibri" w:hAnsi="Calibri" w:cs="Arial"/>
          <w:sz w:val="32"/>
          <w:szCs w:val="32"/>
        </w:rPr>
        <w:t>A</w:t>
      </w:r>
      <w:r w:rsidRPr="00E9022B">
        <w:rPr>
          <w:rFonts w:ascii="Calibri" w:eastAsia="Calibri" w:hAnsi="Calibri" w:cs="Arial"/>
          <w:sz w:val="32"/>
          <w:szCs w:val="32"/>
          <w:rtl/>
        </w:rPr>
        <w:t xml:space="preserve"> ويليها الزمرة </w:t>
      </w:r>
      <w:r w:rsidRPr="00E9022B">
        <w:rPr>
          <w:rFonts w:ascii="Calibri" w:eastAsia="Calibri" w:hAnsi="Calibri" w:cs="Arial"/>
          <w:sz w:val="32"/>
          <w:szCs w:val="32"/>
        </w:rPr>
        <w:t>O</w:t>
      </w:r>
      <w:r w:rsidRPr="00E9022B">
        <w:rPr>
          <w:rFonts w:ascii="Calibri" w:eastAsia="Calibri" w:hAnsi="Calibri" w:cs="Arial"/>
          <w:sz w:val="32"/>
          <w:szCs w:val="32"/>
          <w:rtl/>
        </w:rPr>
        <w:t xml:space="preserve"> ثم الزمرة </w:t>
      </w:r>
      <w:r w:rsidRPr="00E9022B">
        <w:rPr>
          <w:rFonts w:ascii="Calibri" w:eastAsia="Calibri" w:hAnsi="Calibri" w:cs="Arial"/>
          <w:sz w:val="32"/>
          <w:szCs w:val="32"/>
        </w:rPr>
        <w:t>B</w:t>
      </w:r>
      <w:r w:rsidRPr="00E9022B">
        <w:rPr>
          <w:rFonts w:ascii="Calibri" w:eastAsia="Calibri" w:hAnsi="Calibri" w:cs="Arial"/>
          <w:sz w:val="32"/>
          <w:szCs w:val="32"/>
          <w:rtl/>
        </w:rPr>
        <w:t xml:space="preserve"> ثم الزمرة </w:t>
      </w:r>
      <w:r w:rsidRPr="00E9022B">
        <w:rPr>
          <w:rFonts w:ascii="Calibri" w:eastAsia="Calibri" w:hAnsi="Calibri" w:cs="Arial"/>
          <w:sz w:val="32"/>
          <w:szCs w:val="32"/>
        </w:rPr>
        <w:t>AB</w:t>
      </w:r>
      <w:r w:rsidRPr="00E9022B">
        <w:rPr>
          <w:rFonts w:ascii="Calibri" w:eastAsia="Calibri" w:hAnsi="Calibri" w:cs="Arial"/>
          <w:sz w:val="32"/>
          <w:szCs w:val="32"/>
          <w:rtl/>
        </w:rPr>
        <w:t xml:space="preserve"> وهذا مشابه لمجموعة الشاهد في دراستنا من حيث </w:t>
      </w:r>
      <w:r>
        <w:rPr>
          <w:rFonts w:ascii="Calibri" w:eastAsia="Calibri" w:hAnsi="Calibri" w:cs="Arial"/>
          <w:sz w:val="32"/>
          <w:szCs w:val="32"/>
          <w:rtl/>
        </w:rPr>
        <w:t>ترتيب الشيوع مع الاختلاف بالنسب</w:t>
      </w:r>
      <w:r>
        <w:rPr>
          <w:rFonts w:ascii="Calibri" w:eastAsia="Calibri" w:hAnsi="Calibri" w:cs="Arial" w:hint="cs"/>
          <w:sz w:val="32"/>
          <w:szCs w:val="32"/>
          <w:rtl/>
        </w:rPr>
        <w:t>.</w:t>
      </w:r>
    </w:p>
    <w:p w:rsidR="00DC1FF5" w:rsidRDefault="00DC1FF5" w:rsidP="00DC1FF5">
      <w:pPr>
        <w:bidi/>
        <w:spacing w:after="200" w:line="360" w:lineRule="auto"/>
        <w:jc w:val="both"/>
        <w:rPr>
          <w:rFonts w:ascii="Calibri" w:eastAsia="Calibri" w:hAnsi="Calibri" w:cs="Arial"/>
          <w:sz w:val="32"/>
          <w:szCs w:val="32"/>
          <w:rtl/>
        </w:rPr>
      </w:pPr>
      <w:r w:rsidRPr="00E9022B">
        <w:rPr>
          <w:rFonts w:ascii="Calibri" w:eastAsia="Calibri" w:hAnsi="Calibri" w:cs="Arial"/>
          <w:sz w:val="32"/>
          <w:szCs w:val="32"/>
          <w:rtl/>
        </w:rPr>
        <w:t xml:space="preserve"> بينما في مجموعة المرضى أشيع زمرة كانت الزمرة </w:t>
      </w:r>
      <w:r w:rsidRPr="00E9022B">
        <w:rPr>
          <w:rFonts w:ascii="Calibri" w:eastAsia="Calibri" w:hAnsi="Calibri" w:cs="Arial"/>
          <w:sz w:val="32"/>
          <w:szCs w:val="32"/>
        </w:rPr>
        <w:t>O</w:t>
      </w:r>
      <w:r w:rsidRPr="00E9022B">
        <w:rPr>
          <w:rFonts w:ascii="Calibri" w:eastAsia="Calibri" w:hAnsi="Calibri" w:cs="Arial"/>
          <w:sz w:val="32"/>
          <w:szCs w:val="32"/>
          <w:rtl/>
        </w:rPr>
        <w:t xml:space="preserve"> ثم الزمرة </w:t>
      </w:r>
      <w:r w:rsidRPr="00E9022B">
        <w:rPr>
          <w:rFonts w:ascii="Calibri" w:eastAsia="Calibri" w:hAnsi="Calibri" w:cs="Arial"/>
          <w:sz w:val="32"/>
          <w:szCs w:val="32"/>
        </w:rPr>
        <w:t>A</w:t>
      </w:r>
      <w:r w:rsidRPr="00E9022B">
        <w:rPr>
          <w:rFonts w:ascii="Calibri" w:eastAsia="Calibri" w:hAnsi="Calibri" w:cs="Arial"/>
          <w:sz w:val="32"/>
          <w:szCs w:val="32"/>
          <w:rtl/>
        </w:rPr>
        <w:t xml:space="preserve"> ثم الزمرة </w:t>
      </w:r>
      <w:r w:rsidRPr="00E9022B">
        <w:rPr>
          <w:rFonts w:ascii="Calibri" w:eastAsia="Calibri" w:hAnsi="Calibri" w:cs="Arial"/>
          <w:sz w:val="32"/>
          <w:szCs w:val="32"/>
        </w:rPr>
        <w:t>B</w:t>
      </w:r>
      <w:r w:rsidRPr="00E9022B">
        <w:rPr>
          <w:rFonts w:ascii="Calibri" w:eastAsia="Calibri" w:hAnsi="Calibri" w:cs="Arial"/>
          <w:sz w:val="32"/>
          <w:szCs w:val="32"/>
          <w:rtl/>
        </w:rPr>
        <w:t xml:space="preserve"> ثم الزمرة </w:t>
      </w:r>
      <w:r w:rsidRPr="00E9022B">
        <w:rPr>
          <w:rFonts w:ascii="Calibri" w:eastAsia="Calibri" w:hAnsi="Calibri" w:cs="Arial"/>
          <w:sz w:val="32"/>
          <w:szCs w:val="32"/>
        </w:rPr>
        <w:t>AB</w:t>
      </w:r>
      <w:r w:rsidRPr="00E9022B">
        <w:rPr>
          <w:rFonts w:ascii="Calibri" w:eastAsia="Calibri" w:hAnsi="Calibri" w:cs="Arial"/>
          <w:sz w:val="32"/>
          <w:szCs w:val="32"/>
          <w:rtl/>
        </w:rPr>
        <w:t>.</w:t>
      </w:r>
    </w:p>
    <w:p w:rsidR="00DC1FF5" w:rsidRPr="00E9022B" w:rsidRDefault="00DC1FF5" w:rsidP="00DC1FF5">
      <w:pPr>
        <w:bidi/>
        <w:spacing w:after="200"/>
        <w:rPr>
          <w:rFonts w:ascii="Calibri" w:eastAsia="Calibri" w:hAnsi="Calibri" w:cs="Arial"/>
          <w:sz w:val="32"/>
          <w:szCs w:val="32"/>
          <w:rtl/>
        </w:rPr>
      </w:pPr>
    </w:p>
    <w:p w:rsidR="00DC1FF5" w:rsidRPr="00827705" w:rsidRDefault="00DC1FF5" w:rsidP="00DC1FF5">
      <w:pPr>
        <w:bidi/>
        <w:spacing w:after="200"/>
        <w:ind w:left="360"/>
        <w:jc w:val="center"/>
        <w:rPr>
          <w:rFonts w:ascii="Calibri" w:eastAsia="Calibri" w:hAnsi="Calibri" w:cs="Arial"/>
          <w:b/>
          <w:bCs/>
          <w:sz w:val="36"/>
          <w:szCs w:val="36"/>
          <w:rtl/>
        </w:rPr>
      </w:pPr>
      <w:r w:rsidRPr="00827705">
        <w:rPr>
          <w:rFonts w:ascii="Calibri" w:eastAsia="Calibri" w:hAnsi="Calibri" w:cs="Arial" w:hint="cs"/>
          <w:b/>
          <w:bCs/>
          <w:sz w:val="36"/>
          <w:szCs w:val="36"/>
          <w:rtl/>
        </w:rPr>
        <w:lastRenderedPageBreak/>
        <w:t>وب</w:t>
      </w:r>
      <w:r w:rsidRPr="00827705">
        <w:rPr>
          <w:rFonts w:ascii="Calibri" w:eastAsia="Calibri" w:hAnsi="Calibri" w:cs="Arial"/>
          <w:b/>
          <w:bCs/>
          <w:sz w:val="36"/>
          <w:szCs w:val="36"/>
          <w:rtl/>
        </w:rPr>
        <w:t>مقارنة الأهمية ونسبة الأرجحية:</w:t>
      </w:r>
    </w:p>
    <w:tbl>
      <w:tblPr>
        <w:bidiVisual/>
        <w:tblW w:w="10530" w:type="dxa"/>
        <w:tblInd w:w="-1096" w:type="dxa"/>
        <w:tblLayout w:type="fixed"/>
        <w:tblCellMar>
          <w:left w:w="0" w:type="dxa"/>
          <w:right w:w="0" w:type="dxa"/>
        </w:tblCellMar>
        <w:tblLook w:val="04A0" w:firstRow="1" w:lastRow="0" w:firstColumn="1" w:lastColumn="0" w:noHBand="0" w:noVBand="1"/>
      </w:tblPr>
      <w:tblGrid>
        <w:gridCol w:w="1591"/>
        <w:gridCol w:w="1981"/>
        <w:gridCol w:w="2340"/>
        <w:gridCol w:w="2160"/>
        <w:gridCol w:w="2458"/>
      </w:tblGrid>
      <w:tr w:rsidR="00DC1FF5" w:rsidRPr="00E9022B" w:rsidTr="00A220B1">
        <w:trPr>
          <w:trHeight w:val="823"/>
        </w:trPr>
        <w:tc>
          <w:tcPr>
            <w:tcW w:w="1590" w:type="dxa"/>
            <w:tcBorders>
              <w:top w:val="single" w:sz="8" w:space="0" w:color="FFFFFF"/>
              <w:left w:val="single" w:sz="8" w:space="0" w:color="FFFFFF"/>
              <w:bottom w:val="single" w:sz="24"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tl/>
              </w:rPr>
              <w:t> </w:t>
            </w:r>
          </w:p>
        </w:tc>
        <w:tc>
          <w:tcPr>
            <w:tcW w:w="4320" w:type="dxa"/>
            <w:gridSpan w:val="2"/>
            <w:tcBorders>
              <w:top w:val="single" w:sz="8" w:space="0" w:color="FFFFFF"/>
              <w:left w:val="single" w:sz="8" w:space="0" w:color="FFFFFF"/>
              <w:bottom w:val="single" w:sz="24"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tl/>
              </w:rPr>
              <w:t>مقارنة المرضى مع الشاهد</w:t>
            </w:r>
          </w:p>
        </w:tc>
        <w:tc>
          <w:tcPr>
            <w:tcW w:w="4618" w:type="dxa"/>
            <w:gridSpan w:val="2"/>
            <w:tcBorders>
              <w:top w:val="single" w:sz="8" w:space="0" w:color="FFFFFF"/>
              <w:left w:val="single" w:sz="8" w:space="0" w:color="FFFFFF"/>
              <w:bottom w:val="single" w:sz="24"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tl/>
              </w:rPr>
            </w:pPr>
            <w:r w:rsidRPr="00E9022B">
              <w:rPr>
                <w:rFonts w:eastAsia="Times New Roman" w:cs="Times New Roman"/>
                <w:b/>
                <w:bCs/>
                <w:color w:val="FFFF00"/>
                <w:kern w:val="24"/>
                <w:sz w:val="32"/>
                <w:szCs w:val="32"/>
                <w:rtl/>
              </w:rPr>
              <w:t>مقارنة المرضى مع المتبرعين</w:t>
            </w:r>
          </w:p>
        </w:tc>
      </w:tr>
      <w:tr w:rsidR="00DC1FF5" w:rsidRPr="00E9022B" w:rsidTr="00A220B1">
        <w:trPr>
          <w:trHeight w:val="823"/>
        </w:trPr>
        <w:tc>
          <w:tcPr>
            <w:tcW w:w="1590" w:type="dxa"/>
            <w:tcBorders>
              <w:top w:val="single" w:sz="24"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tl/>
              </w:rPr>
              <w:t> </w:t>
            </w:r>
          </w:p>
        </w:tc>
        <w:tc>
          <w:tcPr>
            <w:tcW w:w="1980" w:type="dxa"/>
            <w:tcBorders>
              <w:top w:val="single" w:sz="24"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P</w:t>
            </w:r>
          </w:p>
        </w:tc>
        <w:tc>
          <w:tcPr>
            <w:tcW w:w="2340" w:type="dxa"/>
            <w:tcBorders>
              <w:top w:val="single" w:sz="24"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OR</w:t>
            </w:r>
            <w:r w:rsidRPr="00E9022B">
              <w:rPr>
                <w:rFonts w:eastAsia="Times New Roman" w:cs="Times New Roman"/>
                <w:b/>
                <w:bCs/>
                <w:color w:val="FFFF00"/>
                <w:kern w:val="24"/>
                <w:sz w:val="32"/>
                <w:szCs w:val="32"/>
                <w:rtl/>
              </w:rPr>
              <w:t>(</w:t>
            </w:r>
            <w:r w:rsidRPr="00E9022B">
              <w:rPr>
                <w:rFonts w:eastAsia="Times New Roman" w:cs="Times New Roman"/>
                <w:b/>
                <w:bCs/>
                <w:color w:val="FFFF00"/>
                <w:kern w:val="24"/>
                <w:sz w:val="32"/>
                <w:szCs w:val="32"/>
              </w:rPr>
              <w:t>CI95%</w:t>
            </w:r>
            <w:r w:rsidRPr="00E9022B">
              <w:rPr>
                <w:rFonts w:eastAsia="Times New Roman" w:cs="Times New Roman"/>
                <w:b/>
                <w:bCs/>
                <w:color w:val="FFFF00"/>
                <w:kern w:val="24"/>
                <w:sz w:val="32"/>
                <w:szCs w:val="32"/>
                <w:rtl/>
              </w:rPr>
              <w:t>)</w:t>
            </w:r>
          </w:p>
        </w:tc>
        <w:tc>
          <w:tcPr>
            <w:tcW w:w="2160" w:type="dxa"/>
            <w:tcBorders>
              <w:top w:val="single" w:sz="24"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P</w:t>
            </w:r>
          </w:p>
        </w:tc>
        <w:tc>
          <w:tcPr>
            <w:tcW w:w="2458" w:type="dxa"/>
            <w:tcBorders>
              <w:top w:val="single" w:sz="24"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OR</w:t>
            </w:r>
            <w:r w:rsidRPr="00E9022B">
              <w:rPr>
                <w:rFonts w:eastAsia="Times New Roman" w:cs="Times New Roman"/>
                <w:b/>
                <w:bCs/>
                <w:color w:val="FFFF00"/>
                <w:kern w:val="24"/>
                <w:sz w:val="32"/>
                <w:szCs w:val="32"/>
                <w:rtl/>
              </w:rPr>
              <w:t>(</w:t>
            </w:r>
            <w:r w:rsidRPr="00E9022B">
              <w:rPr>
                <w:rFonts w:eastAsia="Times New Roman" w:cs="Times New Roman"/>
                <w:b/>
                <w:bCs/>
                <w:color w:val="FFFF00"/>
                <w:kern w:val="24"/>
                <w:sz w:val="32"/>
                <w:szCs w:val="32"/>
              </w:rPr>
              <w:t>CI95%</w:t>
            </w:r>
            <w:r w:rsidRPr="00E9022B">
              <w:rPr>
                <w:rFonts w:eastAsia="Times New Roman" w:cs="Times New Roman"/>
                <w:b/>
                <w:bCs/>
                <w:color w:val="FFFF00"/>
                <w:kern w:val="24"/>
                <w:sz w:val="32"/>
                <w:szCs w:val="32"/>
                <w:rtl/>
              </w:rPr>
              <w:t>)</w:t>
            </w:r>
          </w:p>
        </w:tc>
      </w:tr>
      <w:tr w:rsidR="00DC1FF5" w:rsidRPr="00E9022B" w:rsidTr="00A220B1">
        <w:trPr>
          <w:trHeight w:val="823"/>
        </w:trPr>
        <w:tc>
          <w:tcPr>
            <w:tcW w:w="1590" w:type="dxa"/>
            <w:tcBorders>
              <w:top w:val="single" w:sz="8"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tl/>
              </w:rPr>
            </w:pPr>
            <w:r w:rsidRPr="00E9022B">
              <w:rPr>
                <w:rFonts w:eastAsia="Times New Roman" w:cs="Times New Roman"/>
                <w:b/>
                <w:bCs/>
                <w:color w:val="FFFF00"/>
                <w:kern w:val="24"/>
                <w:sz w:val="32"/>
                <w:szCs w:val="32"/>
                <w:rtl/>
              </w:rPr>
              <w:t>الذكور</w:t>
            </w:r>
          </w:p>
        </w:tc>
        <w:tc>
          <w:tcPr>
            <w:tcW w:w="198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tl/>
              </w:rPr>
            </w:pPr>
            <w:r w:rsidRPr="00E9022B">
              <w:rPr>
                <w:rFonts w:eastAsia="Times New Roman" w:cs="Times New Roman"/>
                <w:b/>
                <w:bCs/>
                <w:color w:val="000000"/>
                <w:kern w:val="24"/>
                <w:sz w:val="32"/>
                <w:szCs w:val="32"/>
                <w:rtl/>
              </w:rPr>
              <w:t>0.111</w:t>
            </w:r>
          </w:p>
        </w:tc>
        <w:tc>
          <w:tcPr>
            <w:tcW w:w="23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1.3(0.9-1.9)</w:t>
            </w:r>
          </w:p>
        </w:tc>
        <w:tc>
          <w:tcPr>
            <w:tcW w:w="2160" w:type="dxa"/>
            <w:tcBorders>
              <w:top w:val="single" w:sz="8" w:space="0" w:color="FFFFFF"/>
              <w:left w:val="single" w:sz="8" w:space="0" w:color="FFFFFF"/>
              <w:bottom w:val="single" w:sz="8" w:space="0" w:color="FFFFFF"/>
              <w:right w:val="single" w:sz="8" w:space="0" w:color="FFFFFF"/>
            </w:tcBorders>
            <w:shd w:val="clear" w:color="auto" w:fill="FFFF0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tl/>
              </w:rPr>
            </w:pPr>
            <w:r w:rsidRPr="00E9022B">
              <w:rPr>
                <w:rFonts w:eastAsia="Times New Roman" w:cs="Times New Roman"/>
                <w:b/>
                <w:bCs/>
                <w:color w:val="000000"/>
                <w:kern w:val="24"/>
                <w:sz w:val="32"/>
                <w:szCs w:val="32"/>
                <w:rtl/>
              </w:rPr>
              <w:t>&lt;0.001</w:t>
            </w:r>
          </w:p>
        </w:tc>
        <w:tc>
          <w:tcPr>
            <w:tcW w:w="2458"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tl/>
              </w:rPr>
            </w:pPr>
            <w:r w:rsidRPr="00E9022B">
              <w:rPr>
                <w:rFonts w:eastAsia="Times New Roman" w:cs="Times New Roman"/>
                <w:b/>
                <w:bCs/>
                <w:color w:val="000000"/>
                <w:kern w:val="24"/>
                <w:sz w:val="32"/>
                <w:szCs w:val="32"/>
                <w:rtl/>
              </w:rPr>
              <w:t>4.6(3.8-5.7)</w:t>
            </w:r>
          </w:p>
        </w:tc>
      </w:tr>
      <w:tr w:rsidR="00DC1FF5" w:rsidRPr="00E9022B" w:rsidTr="00A220B1">
        <w:trPr>
          <w:trHeight w:val="823"/>
        </w:trPr>
        <w:tc>
          <w:tcPr>
            <w:tcW w:w="1590" w:type="dxa"/>
            <w:tcBorders>
              <w:top w:val="single" w:sz="8"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O</w:t>
            </w:r>
          </w:p>
        </w:tc>
        <w:tc>
          <w:tcPr>
            <w:tcW w:w="198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0.070</w:t>
            </w:r>
          </w:p>
        </w:tc>
        <w:tc>
          <w:tcPr>
            <w:tcW w:w="234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1.4(1-2.1)</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0.281</w:t>
            </w:r>
          </w:p>
        </w:tc>
        <w:tc>
          <w:tcPr>
            <w:tcW w:w="2458"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0.9(0.7-1.1)</w:t>
            </w:r>
          </w:p>
        </w:tc>
      </w:tr>
      <w:tr w:rsidR="00DC1FF5" w:rsidRPr="00E9022B" w:rsidTr="00A220B1">
        <w:trPr>
          <w:trHeight w:val="823"/>
        </w:trPr>
        <w:tc>
          <w:tcPr>
            <w:tcW w:w="1590" w:type="dxa"/>
            <w:tcBorders>
              <w:top w:val="single" w:sz="8"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A</w:t>
            </w:r>
          </w:p>
        </w:tc>
        <w:tc>
          <w:tcPr>
            <w:tcW w:w="198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0.051</w:t>
            </w:r>
          </w:p>
        </w:tc>
        <w:tc>
          <w:tcPr>
            <w:tcW w:w="23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0.7(0.5-1)</w:t>
            </w:r>
          </w:p>
        </w:tc>
        <w:tc>
          <w:tcPr>
            <w:tcW w:w="2160" w:type="dxa"/>
            <w:tcBorders>
              <w:top w:val="single" w:sz="8" w:space="0" w:color="FFFFFF"/>
              <w:left w:val="single" w:sz="8" w:space="0" w:color="FFFFFF"/>
              <w:bottom w:val="single" w:sz="8" w:space="0" w:color="FFFFFF"/>
              <w:right w:val="single" w:sz="8" w:space="0" w:color="FFFFFF"/>
            </w:tcBorders>
            <w:shd w:val="clear" w:color="auto" w:fill="FFFF0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0.050</w:t>
            </w:r>
          </w:p>
        </w:tc>
        <w:tc>
          <w:tcPr>
            <w:tcW w:w="2458"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1.2(1-1.5)</w:t>
            </w:r>
          </w:p>
        </w:tc>
      </w:tr>
      <w:tr w:rsidR="00DC1FF5" w:rsidRPr="00E9022B" w:rsidTr="00A220B1">
        <w:trPr>
          <w:trHeight w:val="823"/>
        </w:trPr>
        <w:tc>
          <w:tcPr>
            <w:tcW w:w="1590" w:type="dxa"/>
            <w:tcBorders>
              <w:top w:val="single" w:sz="8"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B</w:t>
            </w:r>
          </w:p>
        </w:tc>
        <w:tc>
          <w:tcPr>
            <w:tcW w:w="198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0.749</w:t>
            </w:r>
          </w:p>
        </w:tc>
        <w:tc>
          <w:tcPr>
            <w:tcW w:w="234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0.9(0.6-1.4)</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0.247</w:t>
            </w:r>
          </w:p>
        </w:tc>
        <w:tc>
          <w:tcPr>
            <w:tcW w:w="2458"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0.9(0.7-1.1)</w:t>
            </w:r>
          </w:p>
        </w:tc>
      </w:tr>
      <w:tr w:rsidR="00DC1FF5" w:rsidRPr="00E9022B" w:rsidTr="00A220B1">
        <w:trPr>
          <w:trHeight w:val="823"/>
        </w:trPr>
        <w:tc>
          <w:tcPr>
            <w:tcW w:w="1590" w:type="dxa"/>
            <w:tcBorders>
              <w:top w:val="single" w:sz="8"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AB</w:t>
            </w:r>
          </w:p>
        </w:tc>
        <w:tc>
          <w:tcPr>
            <w:tcW w:w="198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0.411</w:t>
            </w:r>
          </w:p>
        </w:tc>
        <w:tc>
          <w:tcPr>
            <w:tcW w:w="234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1.4(0.7-2.9)</w:t>
            </w:r>
          </w:p>
        </w:tc>
        <w:tc>
          <w:tcPr>
            <w:tcW w:w="2160"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0.975</w:t>
            </w:r>
          </w:p>
        </w:tc>
        <w:tc>
          <w:tcPr>
            <w:tcW w:w="2458" w:type="dxa"/>
            <w:tcBorders>
              <w:top w:val="single" w:sz="8" w:space="0" w:color="FFFFFF"/>
              <w:left w:val="single" w:sz="8" w:space="0" w:color="FFFFFF"/>
              <w:bottom w:val="single" w:sz="8" w:space="0" w:color="FFFFFF"/>
              <w:right w:val="single" w:sz="8" w:space="0" w:color="FFFFFF"/>
            </w:tcBorders>
            <w:shd w:val="clear" w:color="auto" w:fill="E7EBF5"/>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1(0.7-1.5)</w:t>
            </w:r>
          </w:p>
        </w:tc>
      </w:tr>
      <w:tr w:rsidR="00DC1FF5" w:rsidRPr="00E9022B" w:rsidTr="00A220B1">
        <w:trPr>
          <w:trHeight w:val="823"/>
        </w:trPr>
        <w:tc>
          <w:tcPr>
            <w:tcW w:w="1590" w:type="dxa"/>
            <w:tcBorders>
              <w:top w:val="single" w:sz="8" w:space="0" w:color="FFFFFF"/>
              <w:left w:val="single" w:sz="8" w:space="0" w:color="FFFFFF"/>
              <w:bottom w:val="single" w:sz="8" w:space="0" w:color="FFFFFF"/>
              <w:right w:val="single" w:sz="8" w:space="0" w:color="FFFFFF"/>
            </w:tcBorders>
            <w:shd w:val="clear" w:color="auto" w:fill="002060"/>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FFFF00"/>
                <w:kern w:val="24"/>
                <w:sz w:val="32"/>
                <w:szCs w:val="32"/>
              </w:rPr>
              <w:t>Rh+</w:t>
            </w:r>
          </w:p>
        </w:tc>
        <w:tc>
          <w:tcPr>
            <w:tcW w:w="198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0.280</w:t>
            </w:r>
          </w:p>
        </w:tc>
        <w:tc>
          <w:tcPr>
            <w:tcW w:w="234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0.7(0.3-1.4)</w:t>
            </w:r>
          </w:p>
        </w:tc>
        <w:tc>
          <w:tcPr>
            <w:tcW w:w="2160"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0.109</w:t>
            </w:r>
          </w:p>
        </w:tc>
        <w:tc>
          <w:tcPr>
            <w:tcW w:w="2458" w:type="dxa"/>
            <w:tcBorders>
              <w:top w:val="single" w:sz="8" w:space="0" w:color="FFFFFF"/>
              <w:left w:val="single" w:sz="8" w:space="0" w:color="FFFFFF"/>
              <w:bottom w:val="single" w:sz="8" w:space="0" w:color="FFFFFF"/>
              <w:right w:val="single" w:sz="8" w:space="0" w:color="FFFFFF"/>
            </w:tcBorders>
            <w:shd w:val="clear" w:color="auto" w:fill="CCD5EA"/>
            <w:tcMar>
              <w:top w:w="15" w:type="dxa"/>
              <w:left w:w="108" w:type="dxa"/>
              <w:bottom w:w="0" w:type="dxa"/>
              <w:right w:w="108" w:type="dxa"/>
            </w:tcMar>
            <w:vAlign w:val="center"/>
            <w:hideMark/>
          </w:tcPr>
          <w:p w:rsidR="00DC1FF5" w:rsidRPr="00E9022B" w:rsidRDefault="00DC1FF5" w:rsidP="00A220B1">
            <w:pPr>
              <w:bidi/>
              <w:spacing w:after="0"/>
              <w:jc w:val="center"/>
              <w:rPr>
                <w:rFonts w:ascii="Arial" w:eastAsia="Times New Roman" w:hAnsi="Arial" w:cs="Arial"/>
                <w:sz w:val="32"/>
                <w:szCs w:val="32"/>
              </w:rPr>
            </w:pPr>
            <w:r w:rsidRPr="00E9022B">
              <w:rPr>
                <w:rFonts w:eastAsia="Times New Roman" w:cs="Times New Roman"/>
                <w:b/>
                <w:bCs/>
                <w:color w:val="000000"/>
                <w:kern w:val="24"/>
                <w:sz w:val="32"/>
                <w:szCs w:val="32"/>
                <w:rtl/>
              </w:rPr>
              <w:t>0.7(0.5-1.1)</w:t>
            </w:r>
          </w:p>
        </w:tc>
      </w:tr>
    </w:tbl>
    <w:p w:rsidR="00DC1FF5" w:rsidRPr="00827705" w:rsidRDefault="00DC1FF5" w:rsidP="00DC1FF5">
      <w:pPr>
        <w:bidi/>
        <w:spacing w:after="200" w:line="360" w:lineRule="auto"/>
        <w:jc w:val="both"/>
        <w:rPr>
          <w:rFonts w:ascii="Calibri" w:eastAsia="Calibri" w:hAnsi="Calibri" w:cs="Arial"/>
          <w:b/>
          <w:bCs/>
          <w:sz w:val="32"/>
          <w:szCs w:val="32"/>
          <w:rtl/>
        </w:rPr>
      </w:pPr>
      <w:r w:rsidRPr="00827705">
        <w:rPr>
          <w:rFonts w:ascii="Calibri" w:eastAsia="Calibri" w:hAnsi="Calibri" w:cs="Arial"/>
          <w:b/>
          <w:bCs/>
          <w:sz w:val="32"/>
          <w:szCs w:val="32"/>
          <w:rtl/>
        </w:rPr>
        <w:t>من الجدول نجد:</w:t>
      </w:r>
    </w:p>
    <w:p w:rsidR="00DC1FF5" w:rsidRPr="00827705" w:rsidRDefault="00DC1FF5" w:rsidP="00DC1FF5">
      <w:pPr>
        <w:pStyle w:val="a3"/>
        <w:numPr>
          <w:ilvl w:val="0"/>
          <w:numId w:val="41"/>
        </w:numPr>
        <w:bidi/>
        <w:spacing w:after="200" w:line="360" w:lineRule="auto"/>
        <w:jc w:val="both"/>
        <w:rPr>
          <w:rFonts w:ascii="Calibri" w:eastAsia="Calibri" w:hAnsi="Calibri" w:cs="Arial"/>
          <w:sz w:val="32"/>
          <w:szCs w:val="32"/>
          <w:rtl/>
        </w:rPr>
      </w:pPr>
      <w:r w:rsidRPr="00827705">
        <w:rPr>
          <w:rFonts w:ascii="Calibri" w:eastAsia="Calibri" w:hAnsi="Calibri" w:cs="Arial"/>
          <w:sz w:val="32"/>
          <w:szCs w:val="32"/>
          <w:rtl/>
        </w:rPr>
        <w:t xml:space="preserve">لم تكن العلاقة بين الجنس والزمر الدموية عند مقارنة مجموعة المرضى مع مجموعة الشاهد في دراستنا هامة إحصائياً، بينما عند مقارنة مجموعة المرضى مع مجموعة متبرعي الدم كانت العلاقة هامة بالنسبة لجنس الذكور والزمرة </w:t>
      </w:r>
      <w:r w:rsidRPr="00827705">
        <w:rPr>
          <w:rFonts w:ascii="Calibri" w:eastAsia="Calibri" w:hAnsi="Calibri" w:cs="Arial"/>
          <w:sz w:val="32"/>
          <w:szCs w:val="32"/>
        </w:rPr>
        <w:t>A</w:t>
      </w:r>
      <w:r w:rsidRPr="00827705">
        <w:rPr>
          <w:rFonts w:ascii="Calibri" w:eastAsia="Calibri" w:hAnsi="Calibri" w:cs="Arial"/>
          <w:sz w:val="32"/>
          <w:szCs w:val="32"/>
          <w:rtl/>
        </w:rPr>
        <w:t>.</w:t>
      </w:r>
    </w:p>
    <w:p w:rsidR="00DC1FF5" w:rsidRPr="00827705" w:rsidRDefault="00DC1FF5" w:rsidP="00DC1FF5">
      <w:pPr>
        <w:pStyle w:val="a3"/>
        <w:numPr>
          <w:ilvl w:val="0"/>
          <w:numId w:val="41"/>
        </w:numPr>
        <w:bidi/>
        <w:spacing w:after="200" w:line="360" w:lineRule="auto"/>
        <w:jc w:val="both"/>
        <w:rPr>
          <w:rFonts w:ascii="Calibri" w:eastAsia="Calibri" w:hAnsi="Calibri" w:cs="Arial"/>
          <w:sz w:val="32"/>
          <w:szCs w:val="32"/>
          <w:rtl/>
        </w:rPr>
      </w:pPr>
      <w:r w:rsidRPr="00827705">
        <w:rPr>
          <w:rFonts w:ascii="Calibri" w:eastAsia="Calibri" w:hAnsi="Calibri" w:cs="Arial"/>
          <w:sz w:val="32"/>
          <w:szCs w:val="32"/>
          <w:rtl/>
        </w:rPr>
        <w:t>هناك ارتفاع بنسبة أرجحية إصابة الذكور في الحالتين.</w:t>
      </w:r>
    </w:p>
    <w:p w:rsidR="00DC1FF5" w:rsidRPr="00827705" w:rsidRDefault="00DC1FF5" w:rsidP="00DC1FF5">
      <w:pPr>
        <w:pStyle w:val="a3"/>
        <w:numPr>
          <w:ilvl w:val="0"/>
          <w:numId w:val="41"/>
        </w:numPr>
        <w:bidi/>
        <w:spacing w:after="200" w:line="360" w:lineRule="auto"/>
        <w:jc w:val="both"/>
        <w:rPr>
          <w:rFonts w:ascii="Calibri" w:eastAsia="Calibri" w:hAnsi="Calibri" w:cs="Arial"/>
          <w:sz w:val="32"/>
          <w:szCs w:val="32"/>
          <w:rtl/>
        </w:rPr>
      </w:pPr>
      <w:r w:rsidRPr="00827705">
        <w:rPr>
          <w:rFonts w:ascii="Calibri" w:eastAsia="Calibri" w:hAnsi="Calibri" w:cs="Arial"/>
          <w:sz w:val="32"/>
          <w:szCs w:val="32"/>
          <w:rtl/>
        </w:rPr>
        <w:t xml:space="preserve">نسبة أرجحية الإصابة بالنسبة للزمرة </w:t>
      </w:r>
      <w:r w:rsidRPr="00827705">
        <w:rPr>
          <w:rFonts w:ascii="Calibri" w:eastAsia="Calibri" w:hAnsi="Calibri" w:cs="Arial"/>
          <w:sz w:val="32"/>
          <w:szCs w:val="32"/>
        </w:rPr>
        <w:t>B</w:t>
      </w:r>
      <w:r w:rsidRPr="00827705">
        <w:rPr>
          <w:rFonts w:ascii="Calibri" w:eastAsia="Calibri" w:hAnsi="Calibri" w:cs="Arial"/>
          <w:sz w:val="32"/>
          <w:szCs w:val="32"/>
          <w:rtl/>
        </w:rPr>
        <w:t xml:space="preserve"> والزمرة </w:t>
      </w:r>
      <w:r w:rsidRPr="00827705">
        <w:rPr>
          <w:rFonts w:ascii="Calibri" w:eastAsia="Calibri" w:hAnsi="Calibri" w:cs="Arial"/>
          <w:sz w:val="32"/>
          <w:szCs w:val="32"/>
        </w:rPr>
        <w:t>Rh</w:t>
      </w:r>
      <w:r w:rsidRPr="00827705">
        <w:rPr>
          <w:rFonts w:ascii="Calibri" w:eastAsia="Calibri" w:hAnsi="Calibri" w:cs="Arial"/>
          <w:sz w:val="32"/>
          <w:szCs w:val="32"/>
          <w:rtl/>
        </w:rPr>
        <w:t>+ كانت متماثلة في الحالتين.</w:t>
      </w:r>
    </w:p>
    <w:p w:rsidR="00DC1FF5" w:rsidRPr="00DC1FF5" w:rsidRDefault="00DC1FF5" w:rsidP="00DC1FF5">
      <w:pPr>
        <w:pStyle w:val="a3"/>
        <w:numPr>
          <w:ilvl w:val="0"/>
          <w:numId w:val="41"/>
        </w:numPr>
        <w:bidi/>
        <w:spacing w:after="200" w:line="360" w:lineRule="auto"/>
        <w:jc w:val="both"/>
        <w:rPr>
          <w:rFonts w:ascii="Calibri" w:eastAsia="Calibri" w:hAnsi="Calibri" w:cs="Arial"/>
          <w:sz w:val="32"/>
          <w:szCs w:val="32"/>
          <w:rtl/>
        </w:rPr>
      </w:pPr>
      <w:bookmarkStart w:id="2" w:name="_GoBack"/>
      <w:r w:rsidRPr="00827705">
        <w:rPr>
          <w:rFonts w:ascii="Calibri" w:eastAsia="Calibri" w:hAnsi="Calibri" w:cs="Arial"/>
          <w:sz w:val="32"/>
          <w:szCs w:val="32"/>
          <w:rtl/>
        </w:rPr>
        <w:t xml:space="preserve">نسبة أرجحية الإصابة بالنسبة للزمرة </w:t>
      </w:r>
      <w:r w:rsidRPr="00827705">
        <w:rPr>
          <w:rFonts w:ascii="Calibri" w:eastAsia="Calibri" w:hAnsi="Calibri" w:cs="Arial"/>
          <w:sz w:val="32"/>
          <w:szCs w:val="32"/>
        </w:rPr>
        <w:t>A</w:t>
      </w:r>
      <w:r w:rsidRPr="00827705">
        <w:rPr>
          <w:rFonts w:ascii="Calibri" w:eastAsia="Calibri" w:hAnsi="Calibri" w:cs="Arial"/>
          <w:sz w:val="32"/>
          <w:szCs w:val="32"/>
          <w:rtl/>
        </w:rPr>
        <w:t xml:space="preserve"> كان أعلى عند المقارنة مع مجموعة </w:t>
      </w:r>
      <w:bookmarkEnd w:id="2"/>
      <w:r w:rsidRPr="00827705">
        <w:rPr>
          <w:rFonts w:ascii="Calibri" w:eastAsia="Calibri" w:hAnsi="Calibri" w:cs="Arial"/>
          <w:sz w:val="32"/>
          <w:szCs w:val="32"/>
          <w:rtl/>
        </w:rPr>
        <w:t xml:space="preserve">المتبرعين، بينما كانت نسبة أرجحية الإصابة بالنسبة للزمرة </w:t>
      </w:r>
      <w:r w:rsidRPr="00827705">
        <w:rPr>
          <w:rFonts w:ascii="Calibri" w:eastAsia="Calibri" w:hAnsi="Calibri" w:cs="Arial"/>
          <w:sz w:val="32"/>
          <w:szCs w:val="32"/>
        </w:rPr>
        <w:t>O</w:t>
      </w:r>
      <w:r w:rsidRPr="00827705">
        <w:rPr>
          <w:rFonts w:ascii="Calibri" w:eastAsia="Calibri" w:hAnsi="Calibri" w:cs="Arial"/>
          <w:sz w:val="32"/>
          <w:szCs w:val="32"/>
          <w:rtl/>
        </w:rPr>
        <w:t xml:space="preserve"> والزمرة </w:t>
      </w:r>
      <w:r w:rsidRPr="00827705">
        <w:rPr>
          <w:rFonts w:ascii="Calibri" w:eastAsia="Calibri" w:hAnsi="Calibri" w:cs="Arial"/>
          <w:sz w:val="32"/>
          <w:szCs w:val="32"/>
        </w:rPr>
        <w:t>AB</w:t>
      </w:r>
      <w:r w:rsidRPr="00827705">
        <w:rPr>
          <w:rFonts w:ascii="Calibri" w:eastAsia="Calibri" w:hAnsi="Calibri" w:cs="Arial"/>
          <w:sz w:val="32"/>
          <w:szCs w:val="32"/>
          <w:rtl/>
        </w:rPr>
        <w:t xml:space="preserve"> أكبر عند المقارنة مع مجموعة الشاهد</w:t>
      </w:r>
      <w:r>
        <w:rPr>
          <w:rFonts w:ascii="Calibri" w:eastAsia="Calibri" w:hAnsi="Calibri" w:cs="Arial" w:hint="cs"/>
          <w:sz w:val="32"/>
          <w:szCs w:val="32"/>
          <w:rtl/>
        </w:rPr>
        <w:t>.</w:t>
      </w:r>
    </w:p>
    <w:p w:rsidR="00EE67CB" w:rsidRPr="00733B94" w:rsidRDefault="00EE67CB" w:rsidP="003C52E0">
      <w:pPr>
        <w:pBdr>
          <w:top w:val="thinThickThinMediumGap" w:sz="24" w:space="1" w:color="auto"/>
          <w:left w:val="thinThickThinMediumGap" w:sz="24" w:space="4" w:color="auto"/>
          <w:bottom w:val="thinThickThinMediumGap" w:sz="24" w:space="0" w:color="auto"/>
          <w:right w:val="thinThickThinMediumGap" w:sz="24" w:space="4" w:color="auto"/>
        </w:pBdr>
        <w:shd w:val="clear" w:color="auto" w:fill="002060"/>
        <w:bidi/>
        <w:spacing w:line="240" w:lineRule="auto"/>
        <w:jc w:val="center"/>
        <w:rPr>
          <w:sz w:val="40"/>
          <w:szCs w:val="40"/>
          <w:rtl/>
        </w:rPr>
      </w:pPr>
      <w:r w:rsidRPr="00733B94">
        <w:rPr>
          <w:rFonts w:hint="cs"/>
          <w:sz w:val="40"/>
          <w:szCs w:val="40"/>
          <w:rtl/>
        </w:rPr>
        <w:lastRenderedPageBreak/>
        <w:t>الفصل الثالث</w:t>
      </w:r>
    </w:p>
    <w:p w:rsidR="00EE67CB" w:rsidRPr="00733B94" w:rsidRDefault="00C76527" w:rsidP="003C52E0">
      <w:pPr>
        <w:pBdr>
          <w:top w:val="thinThickThinMediumGap" w:sz="24" w:space="1" w:color="auto"/>
          <w:left w:val="thinThickThinMediumGap" w:sz="24" w:space="4" w:color="auto"/>
          <w:bottom w:val="thinThickThinMediumGap" w:sz="24" w:space="0" w:color="auto"/>
          <w:right w:val="thinThickThinMediumGap" w:sz="24" w:space="4" w:color="auto"/>
        </w:pBdr>
        <w:shd w:val="clear" w:color="auto" w:fill="002060"/>
        <w:bidi/>
        <w:spacing w:line="240" w:lineRule="auto"/>
        <w:jc w:val="center"/>
        <w:rPr>
          <w:sz w:val="40"/>
          <w:szCs w:val="40"/>
          <w:rtl/>
        </w:rPr>
      </w:pPr>
      <w:r w:rsidRPr="00733B94">
        <w:rPr>
          <w:rFonts w:hint="cs"/>
          <w:sz w:val="40"/>
          <w:szCs w:val="40"/>
          <w:rtl/>
        </w:rPr>
        <w:t>مناقشة النتائج</w:t>
      </w:r>
    </w:p>
    <w:p w:rsidR="00EE67CB" w:rsidRPr="00733B94" w:rsidRDefault="00EE67CB" w:rsidP="003C52E0">
      <w:pPr>
        <w:tabs>
          <w:tab w:val="left" w:pos="5939"/>
        </w:tabs>
        <w:bidi/>
        <w:spacing w:line="240" w:lineRule="auto"/>
        <w:ind w:firstLine="720"/>
        <w:jc w:val="lowKashida"/>
        <w:rPr>
          <w:sz w:val="32"/>
          <w:szCs w:val="32"/>
          <w:rtl/>
        </w:rPr>
      </w:pPr>
      <w:r w:rsidRPr="00733B94">
        <w:rPr>
          <w:rFonts w:hint="cs"/>
          <w:sz w:val="32"/>
          <w:szCs w:val="32"/>
          <w:rtl/>
        </w:rPr>
        <w:t>بمراجعة النتائج التي توصلنا لها في الدراسة ومقارنتها مع الدراسات الأخرى نصل للنقاط التالية:</w:t>
      </w:r>
    </w:p>
    <w:p w:rsidR="001D786A" w:rsidRPr="00733B94" w:rsidRDefault="00BA43D5"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متوسط أعمار المرضى </w:t>
      </w:r>
      <w:r w:rsidR="005C4ABF" w:rsidRPr="00733B94">
        <w:rPr>
          <w:rFonts w:hint="cs"/>
          <w:sz w:val="32"/>
          <w:szCs w:val="32"/>
          <w:rtl/>
        </w:rPr>
        <w:t>كان أكبر من متوسط أعمار مجموعة الشاهد وهذا يرجع لكون عينة الشاهد كانت من المرضى المجرى لهم عمليات جراحية في المشفى</w:t>
      </w:r>
      <w:r w:rsidR="001D786A" w:rsidRPr="00733B94">
        <w:rPr>
          <w:rFonts w:hint="cs"/>
          <w:sz w:val="32"/>
          <w:szCs w:val="32"/>
          <w:rtl/>
        </w:rPr>
        <w:t>.</w:t>
      </w:r>
    </w:p>
    <w:p w:rsidR="001D786A" w:rsidRPr="00733B94" w:rsidRDefault="001D786A" w:rsidP="00DB2452">
      <w:pPr>
        <w:pStyle w:val="a3"/>
        <w:numPr>
          <w:ilvl w:val="0"/>
          <w:numId w:val="3"/>
        </w:numPr>
        <w:bidi/>
        <w:spacing w:line="240" w:lineRule="auto"/>
        <w:ind w:left="714" w:hanging="357"/>
        <w:jc w:val="lowKashida"/>
        <w:rPr>
          <w:sz w:val="32"/>
          <w:szCs w:val="32"/>
        </w:rPr>
      </w:pPr>
      <w:r w:rsidRPr="00733B94">
        <w:rPr>
          <w:rFonts w:hint="cs"/>
          <w:sz w:val="32"/>
          <w:szCs w:val="32"/>
          <w:rtl/>
        </w:rPr>
        <w:t>نسبة الذكور في مجموعة المرضى أعلى وه</w:t>
      </w:r>
      <w:r w:rsidR="00075B9F">
        <w:rPr>
          <w:rFonts w:hint="cs"/>
          <w:sz w:val="32"/>
          <w:szCs w:val="32"/>
          <w:rtl/>
        </w:rPr>
        <w:t>ذا يرجع لكون أن الذكور أكثر عرضة</w:t>
      </w:r>
      <w:r w:rsidRPr="00733B94">
        <w:rPr>
          <w:rFonts w:hint="cs"/>
          <w:sz w:val="32"/>
          <w:szCs w:val="32"/>
          <w:rtl/>
        </w:rPr>
        <w:t xml:space="preserve"> للإصابة بالمتلازمة الإكليلية الحادة وهذا ما لاحظناه من ارتفاع نسبة أرجحية إصابتهم بالمقارنة مع النساء.</w:t>
      </w:r>
    </w:p>
    <w:p w:rsidR="0081173E" w:rsidRPr="00733B94" w:rsidRDefault="001D786A"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لم </w:t>
      </w:r>
      <w:r w:rsidR="00052364" w:rsidRPr="00733B94">
        <w:rPr>
          <w:rFonts w:hint="cs"/>
          <w:sz w:val="32"/>
          <w:szCs w:val="32"/>
          <w:rtl/>
        </w:rPr>
        <w:t xml:space="preserve">يكن للفرق بتوزع المجموعتين بحسب الزمر الدموية </w:t>
      </w:r>
      <w:r w:rsidR="002175FD" w:rsidRPr="00733B94">
        <w:rPr>
          <w:rFonts w:hint="cs"/>
          <w:sz w:val="32"/>
          <w:szCs w:val="32"/>
          <w:rtl/>
        </w:rPr>
        <w:t>أهمية إحصائية، لكن على الرغم من ذلك وجدنا أن هناك اختلاف بنسبة أرجحية الإصابة بحسب الزمرة الدموية</w:t>
      </w:r>
      <w:r w:rsidR="0081173E" w:rsidRPr="00733B94">
        <w:rPr>
          <w:rFonts w:hint="cs"/>
          <w:sz w:val="32"/>
          <w:szCs w:val="32"/>
          <w:rtl/>
        </w:rPr>
        <w:t>.</w:t>
      </w:r>
    </w:p>
    <w:p w:rsidR="00E372D4" w:rsidRPr="00733B94" w:rsidRDefault="0081173E" w:rsidP="00DB2452">
      <w:pPr>
        <w:pStyle w:val="a3"/>
        <w:numPr>
          <w:ilvl w:val="0"/>
          <w:numId w:val="3"/>
        </w:numPr>
        <w:bidi/>
        <w:spacing w:line="240" w:lineRule="auto"/>
        <w:ind w:left="714" w:hanging="357"/>
        <w:jc w:val="lowKashida"/>
        <w:rPr>
          <w:sz w:val="32"/>
          <w:szCs w:val="32"/>
        </w:rPr>
      </w:pPr>
      <w:r w:rsidRPr="00733B94">
        <w:rPr>
          <w:rFonts w:hint="cs"/>
          <w:sz w:val="32"/>
          <w:szCs w:val="32"/>
          <w:rtl/>
        </w:rPr>
        <w:t>نسبة الأشخاص الذين لديهم مشعر الجسم 25 كغ\م</w:t>
      </w:r>
      <w:r w:rsidRPr="00733B94">
        <w:rPr>
          <w:rFonts w:hint="cs"/>
          <w:sz w:val="32"/>
          <w:szCs w:val="32"/>
          <w:vertAlign w:val="superscript"/>
          <w:rtl/>
        </w:rPr>
        <w:t>2</w:t>
      </w:r>
      <w:r w:rsidRPr="00733B94">
        <w:rPr>
          <w:rFonts w:hint="cs"/>
          <w:sz w:val="32"/>
          <w:szCs w:val="32"/>
          <w:rtl/>
        </w:rPr>
        <w:t xml:space="preserve"> أعلى في مجموعة الشاهد ووجدنا أن نسبة أرجحية إصابتهم بالمتلازمة الإكليلية الحادة منخفضة، بينما نسبة المرضى الذين لديهم مشعر كتلة الجسم أكبر من 25 كغ\م</w:t>
      </w:r>
      <w:r w:rsidRPr="00733B94">
        <w:rPr>
          <w:rFonts w:hint="cs"/>
          <w:sz w:val="32"/>
          <w:szCs w:val="32"/>
          <w:vertAlign w:val="superscript"/>
          <w:rtl/>
        </w:rPr>
        <w:t>2</w:t>
      </w:r>
      <w:r w:rsidRPr="00733B94">
        <w:rPr>
          <w:rFonts w:hint="cs"/>
          <w:sz w:val="32"/>
          <w:szCs w:val="32"/>
          <w:rtl/>
        </w:rPr>
        <w:t xml:space="preserve"> أعلى في مجموعة المرضى</w:t>
      </w:r>
      <w:r w:rsidR="00E372D4" w:rsidRPr="00733B94">
        <w:rPr>
          <w:rFonts w:hint="cs"/>
          <w:sz w:val="32"/>
          <w:szCs w:val="32"/>
          <w:rtl/>
        </w:rPr>
        <w:t xml:space="preserve"> كانت نسبة أرجحية إصابتهم بالمتلازمة الإكليلية الحادة مرتفعة، وهذا يرجع لكون ارتفاع مشعر كتلة الجسم عامل خطر للإصابة بالأمراض الإكليلية.</w:t>
      </w:r>
    </w:p>
    <w:p w:rsidR="00735182" w:rsidRPr="00733B94" w:rsidRDefault="00735182" w:rsidP="00DB2452">
      <w:pPr>
        <w:pStyle w:val="a3"/>
        <w:numPr>
          <w:ilvl w:val="0"/>
          <w:numId w:val="3"/>
        </w:numPr>
        <w:bidi/>
        <w:spacing w:line="240" w:lineRule="auto"/>
        <w:ind w:left="714" w:hanging="357"/>
        <w:jc w:val="lowKashida"/>
        <w:rPr>
          <w:sz w:val="32"/>
          <w:szCs w:val="32"/>
        </w:rPr>
      </w:pPr>
      <w:r w:rsidRPr="00733B94">
        <w:rPr>
          <w:rFonts w:hint="cs"/>
          <w:sz w:val="32"/>
          <w:szCs w:val="32"/>
          <w:rtl/>
        </w:rPr>
        <w:t>ارتبط كل من التدخين والقصة العائلية والداء السكري وارتفاع التوتر الشرياني بعلاقة هامة إحصائياً بالمتلازمة الإكليلية الحادة وهذا يرجع لكونها عوامل خطر للإصابة، ووجدنا ارتفاع بنسبة أرجحية الإصابة بوجودها وكذلك عند الاشخاص الذين يتناولون الكحول.</w:t>
      </w:r>
    </w:p>
    <w:p w:rsidR="00D94BFD" w:rsidRPr="00733B94" w:rsidRDefault="00D94BFD" w:rsidP="00DB2452">
      <w:pPr>
        <w:pStyle w:val="a3"/>
        <w:numPr>
          <w:ilvl w:val="0"/>
          <w:numId w:val="3"/>
        </w:numPr>
        <w:bidi/>
        <w:spacing w:line="240" w:lineRule="auto"/>
        <w:ind w:left="714" w:hanging="357"/>
        <w:jc w:val="lowKashida"/>
        <w:rPr>
          <w:sz w:val="32"/>
          <w:szCs w:val="32"/>
        </w:rPr>
      </w:pPr>
      <w:r w:rsidRPr="00733B94">
        <w:rPr>
          <w:rFonts w:hint="cs"/>
          <w:sz w:val="32"/>
          <w:szCs w:val="32"/>
          <w:rtl/>
        </w:rPr>
        <w:t>إن ارتفاع مستويات الكوليسترول الكلي و</w:t>
      </w:r>
      <w:r w:rsidRPr="00733B94">
        <w:rPr>
          <w:sz w:val="32"/>
          <w:szCs w:val="32"/>
        </w:rPr>
        <w:t>LDL</w:t>
      </w:r>
      <w:r w:rsidRPr="00733B94">
        <w:rPr>
          <w:rFonts w:hint="cs"/>
          <w:sz w:val="32"/>
          <w:szCs w:val="32"/>
          <w:rtl/>
        </w:rPr>
        <w:t xml:space="preserve"> والشحوم الثلاثية </w:t>
      </w:r>
      <w:r w:rsidR="00A3008C" w:rsidRPr="00733B94">
        <w:rPr>
          <w:rFonts w:hint="cs"/>
          <w:sz w:val="32"/>
          <w:szCs w:val="32"/>
          <w:rtl/>
        </w:rPr>
        <w:t>ارتبط بعلاقة هامة بالمتلازمة الإ</w:t>
      </w:r>
      <w:r w:rsidRPr="00733B94">
        <w:rPr>
          <w:rFonts w:hint="cs"/>
          <w:sz w:val="32"/>
          <w:szCs w:val="32"/>
          <w:rtl/>
        </w:rPr>
        <w:t>كليلية وهذا يرجع لكونها عوامل خطر للإصابة.</w:t>
      </w:r>
    </w:p>
    <w:p w:rsidR="0029003B" w:rsidRPr="00733B94" w:rsidRDefault="00D94BFD" w:rsidP="00DB2452">
      <w:pPr>
        <w:pStyle w:val="a3"/>
        <w:numPr>
          <w:ilvl w:val="0"/>
          <w:numId w:val="3"/>
        </w:numPr>
        <w:bidi/>
        <w:spacing w:line="240" w:lineRule="auto"/>
        <w:ind w:left="714" w:hanging="357"/>
        <w:jc w:val="lowKashida"/>
        <w:rPr>
          <w:sz w:val="32"/>
          <w:szCs w:val="32"/>
        </w:rPr>
      </w:pPr>
      <w:r w:rsidRPr="00733B94">
        <w:rPr>
          <w:rFonts w:hint="cs"/>
          <w:sz w:val="32"/>
          <w:szCs w:val="32"/>
          <w:rtl/>
        </w:rPr>
        <w:lastRenderedPageBreak/>
        <w:t xml:space="preserve">وجدنا أن هناك علاقة هامة بين انخفاض مشعر كتلة الجسم والزمر الدموية حيث كانت نسبة الأشخاص الذين لديهم مشعر كتلة الجسم منخفضاً أعلى بين الاشخاص من الزمرة </w:t>
      </w:r>
      <w:r w:rsidRPr="00733B94">
        <w:rPr>
          <w:sz w:val="32"/>
          <w:szCs w:val="32"/>
        </w:rPr>
        <w:t>O</w:t>
      </w:r>
      <w:r w:rsidR="0029003B" w:rsidRPr="00733B94">
        <w:rPr>
          <w:rFonts w:hint="cs"/>
          <w:sz w:val="32"/>
          <w:szCs w:val="32"/>
          <w:rtl/>
        </w:rPr>
        <w:t>، فيما كان توزع الاشخاص الذين لديهم مشعر كتلة الجسم أكبر من 18.5 كغ\م</w:t>
      </w:r>
      <w:r w:rsidR="0029003B" w:rsidRPr="00733B94">
        <w:rPr>
          <w:rFonts w:hint="cs"/>
          <w:sz w:val="32"/>
          <w:szCs w:val="32"/>
          <w:vertAlign w:val="superscript"/>
          <w:rtl/>
        </w:rPr>
        <w:t>2</w:t>
      </w:r>
      <w:r w:rsidR="0029003B" w:rsidRPr="00733B94">
        <w:rPr>
          <w:rFonts w:hint="cs"/>
          <w:sz w:val="32"/>
          <w:szCs w:val="32"/>
          <w:rtl/>
        </w:rPr>
        <w:t xml:space="preserve"> متقارب بين الزمر الدموية وغير هام إحصائياً.</w:t>
      </w:r>
    </w:p>
    <w:p w:rsidR="00882414" w:rsidRPr="00733B94" w:rsidRDefault="0029003B"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على الرغم من تفاوت نسبة وجود </w:t>
      </w:r>
      <w:r w:rsidR="00B15BF2" w:rsidRPr="00733B94">
        <w:rPr>
          <w:rFonts w:hint="cs"/>
          <w:sz w:val="32"/>
          <w:szCs w:val="32"/>
          <w:rtl/>
        </w:rPr>
        <w:t>العادات والسوابق وشحوم الدم المرتبطة بالمتلازمة الإكليلية الحادة بين مجموعات الزمر الدموية لكن لم يكن للاختلاف أهمية إحصائية</w:t>
      </w:r>
      <w:r w:rsidR="00882414" w:rsidRPr="00733B94">
        <w:rPr>
          <w:rFonts w:hint="cs"/>
          <w:sz w:val="32"/>
          <w:szCs w:val="32"/>
          <w:rtl/>
        </w:rPr>
        <w:t>.</w:t>
      </w:r>
    </w:p>
    <w:p w:rsidR="00B15BF2" w:rsidRPr="00733B94" w:rsidRDefault="00E10B00" w:rsidP="00882414">
      <w:pPr>
        <w:pStyle w:val="a3"/>
        <w:numPr>
          <w:ilvl w:val="0"/>
          <w:numId w:val="3"/>
        </w:numPr>
        <w:bidi/>
        <w:spacing w:line="240" w:lineRule="auto"/>
        <w:ind w:left="714" w:hanging="357"/>
        <w:jc w:val="lowKashida"/>
        <w:rPr>
          <w:sz w:val="32"/>
          <w:szCs w:val="32"/>
        </w:rPr>
      </w:pPr>
      <w:r w:rsidRPr="00733B94">
        <w:rPr>
          <w:rFonts w:hint="cs"/>
          <w:sz w:val="32"/>
          <w:szCs w:val="32"/>
          <w:rtl/>
        </w:rPr>
        <w:t xml:space="preserve">بدراسة علاقة وجود عامل </w:t>
      </w:r>
      <w:proofErr w:type="spellStart"/>
      <w:r w:rsidRPr="00733B94">
        <w:rPr>
          <w:rFonts w:hint="cs"/>
          <w:sz w:val="32"/>
          <w:szCs w:val="32"/>
          <w:rtl/>
        </w:rPr>
        <w:t>الريزوس</w:t>
      </w:r>
      <w:proofErr w:type="spellEnd"/>
      <w:r w:rsidRPr="00733B94">
        <w:rPr>
          <w:rFonts w:hint="cs"/>
          <w:sz w:val="32"/>
          <w:szCs w:val="32"/>
          <w:rtl/>
        </w:rPr>
        <w:t xml:space="preserve"> </w:t>
      </w:r>
      <w:r w:rsidRPr="00733B94">
        <w:rPr>
          <w:sz w:val="32"/>
          <w:szCs w:val="32"/>
        </w:rPr>
        <w:t>Rh</w:t>
      </w:r>
      <w:r w:rsidR="00A3008C" w:rsidRPr="00733B94">
        <w:rPr>
          <w:rFonts w:hint="cs"/>
          <w:sz w:val="32"/>
          <w:szCs w:val="32"/>
          <w:rtl/>
        </w:rPr>
        <w:t xml:space="preserve"> مع الإ</w:t>
      </w:r>
      <w:r w:rsidRPr="00733B94">
        <w:rPr>
          <w:rFonts w:hint="cs"/>
          <w:sz w:val="32"/>
          <w:szCs w:val="32"/>
          <w:rtl/>
        </w:rPr>
        <w:t xml:space="preserve">صابة بالمتلازمة الإكليلية وجدنا ان الأشخاص ايجابيي عامل </w:t>
      </w:r>
      <w:proofErr w:type="spellStart"/>
      <w:r w:rsidRPr="00733B94">
        <w:rPr>
          <w:rFonts w:hint="cs"/>
          <w:sz w:val="32"/>
          <w:szCs w:val="32"/>
          <w:rtl/>
        </w:rPr>
        <w:t>الريزوس</w:t>
      </w:r>
      <w:proofErr w:type="spellEnd"/>
      <w:r w:rsidRPr="00733B94">
        <w:rPr>
          <w:rFonts w:hint="cs"/>
          <w:sz w:val="32"/>
          <w:szCs w:val="32"/>
          <w:rtl/>
        </w:rPr>
        <w:t xml:space="preserve"> لديهم انخفاض بنسبة أرجحية الإصابة بالمتلازمة الإكليلية الحادة</w:t>
      </w:r>
      <w:r w:rsidR="00807DA6" w:rsidRPr="00733B94">
        <w:rPr>
          <w:rFonts w:hint="cs"/>
          <w:sz w:val="32"/>
          <w:szCs w:val="32"/>
          <w:rtl/>
        </w:rPr>
        <w:t xml:space="preserve"> بالمقارنة مع الأشخاص إيجابيي </w:t>
      </w:r>
      <w:r w:rsidR="00807DA6" w:rsidRPr="00733B94">
        <w:rPr>
          <w:sz w:val="32"/>
          <w:szCs w:val="32"/>
        </w:rPr>
        <w:t>Rh</w:t>
      </w:r>
      <w:r w:rsidR="00B15BF2" w:rsidRPr="00733B94">
        <w:rPr>
          <w:rFonts w:hint="cs"/>
          <w:sz w:val="32"/>
          <w:szCs w:val="32"/>
          <w:rtl/>
        </w:rPr>
        <w:t>.</w:t>
      </w:r>
    </w:p>
    <w:p w:rsidR="00AC7C7B" w:rsidRPr="00733B94" w:rsidRDefault="00B15BF2"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بدراسة علاقة </w:t>
      </w:r>
      <w:r w:rsidR="00044922" w:rsidRPr="00733B94">
        <w:rPr>
          <w:rFonts w:hint="cs"/>
          <w:sz w:val="32"/>
          <w:szCs w:val="32"/>
          <w:rtl/>
        </w:rPr>
        <w:t xml:space="preserve">الزمرة </w:t>
      </w:r>
      <w:r w:rsidR="00044922" w:rsidRPr="00733B94">
        <w:rPr>
          <w:sz w:val="32"/>
          <w:szCs w:val="32"/>
        </w:rPr>
        <w:t>O</w:t>
      </w:r>
      <w:r w:rsidR="00044922" w:rsidRPr="00733B94">
        <w:rPr>
          <w:rFonts w:hint="cs"/>
          <w:sz w:val="32"/>
          <w:szCs w:val="32"/>
          <w:rtl/>
        </w:rPr>
        <w:t xml:space="preserve"> بالمتلازمة الإكليلية وجدنا أن هناك ارتفاع</w:t>
      </w:r>
      <w:r w:rsidR="00E45F6E" w:rsidRPr="00733B94">
        <w:rPr>
          <w:rFonts w:hint="cs"/>
          <w:sz w:val="32"/>
          <w:szCs w:val="32"/>
          <w:rtl/>
        </w:rPr>
        <w:t>اً</w:t>
      </w:r>
      <w:r w:rsidR="00044922" w:rsidRPr="00733B94">
        <w:rPr>
          <w:rFonts w:hint="cs"/>
          <w:sz w:val="32"/>
          <w:szCs w:val="32"/>
          <w:rtl/>
        </w:rPr>
        <w:t xml:space="preserve"> بنسبة أرجحية إصابة أصحاب الزمرة </w:t>
      </w:r>
      <w:r w:rsidR="00044922" w:rsidRPr="00733B94">
        <w:rPr>
          <w:sz w:val="32"/>
          <w:szCs w:val="32"/>
        </w:rPr>
        <w:t>O</w:t>
      </w:r>
      <w:r w:rsidR="00044922" w:rsidRPr="00733B94">
        <w:rPr>
          <w:rFonts w:hint="cs"/>
          <w:sz w:val="32"/>
          <w:szCs w:val="32"/>
          <w:rtl/>
        </w:rPr>
        <w:t xml:space="preserve"> بالمتلازمة الإكليلية بالمقارنة مع الأشخاص من زمر أخرى وهذا توافق مع نتائج دراسة </w:t>
      </w:r>
      <w:proofErr w:type="spellStart"/>
      <w:r w:rsidR="00044922" w:rsidRPr="00733B94">
        <w:rPr>
          <w:sz w:val="32"/>
          <w:szCs w:val="32"/>
        </w:rPr>
        <w:t>Biswas</w:t>
      </w:r>
      <w:proofErr w:type="spellEnd"/>
      <w:r w:rsidR="00044922" w:rsidRPr="00733B94">
        <w:rPr>
          <w:rFonts w:hint="cs"/>
          <w:sz w:val="32"/>
          <w:szCs w:val="32"/>
          <w:rtl/>
        </w:rPr>
        <w:t xml:space="preserve"> ودراسة </w:t>
      </w:r>
      <w:r w:rsidR="00044922" w:rsidRPr="00733B94">
        <w:rPr>
          <w:sz w:val="32"/>
          <w:szCs w:val="32"/>
        </w:rPr>
        <w:t>Sari</w:t>
      </w:r>
      <w:r w:rsidR="00044922" w:rsidRPr="00733B94">
        <w:rPr>
          <w:rFonts w:hint="cs"/>
          <w:sz w:val="32"/>
          <w:szCs w:val="32"/>
          <w:rtl/>
        </w:rPr>
        <w:t xml:space="preserve"> </w:t>
      </w:r>
      <w:r w:rsidR="00AC7C7B" w:rsidRPr="00733B94">
        <w:rPr>
          <w:rFonts w:hint="cs"/>
          <w:sz w:val="32"/>
          <w:szCs w:val="32"/>
          <w:rtl/>
        </w:rPr>
        <w:t>لكن دراسات المقارنة الأخرى وجدت انخفاض</w:t>
      </w:r>
      <w:r w:rsidR="00E45F6E" w:rsidRPr="00733B94">
        <w:rPr>
          <w:rFonts w:hint="cs"/>
          <w:sz w:val="32"/>
          <w:szCs w:val="32"/>
          <w:rtl/>
        </w:rPr>
        <w:t>اً</w:t>
      </w:r>
      <w:r w:rsidR="00AC7C7B" w:rsidRPr="00733B94">
        <w:rPr>
          <w:rFonts w:hint="cs"/>
          <w:sz w:val="32"/>
          <w:szCs w:val="32"/>
          <w:rtl/>
        </w:rPr>
        <w:t xml:space="preserve"> بنسبة أرجحية الإصابة.</w:t>
      </w:r>
    </w:p>
    <w:p w:rsidR="00DE3CC4" w:rsidRPr="00733B94" w:rsidRDefault="00A5307D"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بدراسة علاقة الزمرة </w:t>
      </w:r>
      <w:r w:rsidR="00697C43" w:rsidRPr="00733B94">
        <w:rPr>
          <w:sz w:val="32"/>
          <w:szCs w:val="32"/>
        </w:rPr>
        <w:t>A</w:t>
      </w:r>
      <w:r w:rsidRPr="00733B94">
        <w:rPr>
          <w:rFonts w:hint="cs"/>
          <w:sz w:val="32"/>
          <w:szCs w:val="32"/>
          <w:rtl/>
        </w:rPr>
        <w:t xml:space="preserve"> بالمتلازمة الإكليلية وجدنا أن هناك انخفاضاً بنسبة أرجحية إصابة أصحاب الزمرة </w:t>
      </w:r>
      <w:r w:rsidR="00697C43" w:rsidRPr="00733B94">
        <w:rPr>
          <w:sz w:val="32"/>
          <w:szCs w:val="32"/>
        </w:rPr>
        <w:t>A</w:t>
      </w:r>
      <w:r w:rsidRPr="00733B94">
        <w:rPr>
          <w:rFonts w:hint="cs"/>
          <w:sz w:val="32"/>
          <w:szCs w:val="32"/>
          <w:rtl/>
        </w:rPr>
        <w:t xml:space="preserve"> بالمتلازمة الإكليلية بالمقارنة مع الأشخاص من زمر أخرى وهذا توافق مع نتائج دراسة </w:t>
      </w:r>
      <w:r w:rsidRPr="00733B94">
        <w:rPr>
          <w:sz w:val="32"/>
          <w:szCs w:val="32"/>
        </w:rPr>
        <w:t>He</w:t>
      </w:r>
      <w:r w:rsidRPr="00733B94">
        <w:rPr>
          <w:rFonts w:hint="cs"/>
          <w:sz w:val="32"/>
          <w:szCs w:val="32"/>
          <w:rtl/>
        </w:rPr>
        <w:t xml:space="preserve"> ودراسة </w:t>
      </w:r>
      <w:r w:rsidRPr="00733B94">
        <w:rPr>
          <w:sz w:val="32"/>
          <w:szCs w:val="32"/>
        </w:rPr>
        <w:t>Sari</w:t>
      </w:r>
      <w:r w:rsidRPr="00733B94">
        <w:rPr>
          <w:rFonts w:hint="cs"/>
          <w:sz w:val="32"/>
          <w:szCs w:val="32"/>
          <w:rtl/>
        </w:rPr>
        <w:t xml:space="preserve"> ودراسة </w:t>
      </w:r>
      <w:proofErr w:type="spellStart"/>
      <w:r w:rsidRPr="00733B94">
        <w:rPr>
          <w:sz w:val="32"/>
          <w:szCs w:val="32"/>
        </w:rPr>
        <w:t>Amirzadegan</w:t>
      </w:r>
      <w:proofErr w:type="spellEnd"/>
      <w:r w:rsidRPr="00733B94">
        <w:rPr>
          <w:rFonts w:hint="cs"/>
          <w:sz w:val="32"/>
          <w:szCs w:val="32"/>
          <w:rtl/>
        </w:rPr>
        <w:t xml:space="preserve"> ودراسة </w:t>
      </w:r>
      <w:proofErr w:type="spellStart"/>
      <w:r w:rsidRPr="00733B94">
        <w:rPr>
          <w:sz w:val="32"/>
          <w:szCs w:val="32"/>
        </w:rPr>
        <w:t>Nydegger</w:t>
      </w:r>
      <w:proofErr w:type="spellEnd"/>
      <w:r w:rsidRPr="00733B94">
        <w:rPr>
          <w:rFonts w:hint="cs"/>
          <w:sz w:val="32"/>
          <w:szCs w:val="32"/>
          <w:rtl/>
        </w:rPr>
        <w:t>، لكن دراسات المقارنة الأخرى وجدت ارتفاعاً بنسبة أرجحية الإصابة</w:t>
      </w:r>
      <w:r w:rsidR="00DE3CC4" w:rsidRPr="00733B94">
        <w:rPr>
          <w:rFonts w:hint="cs"/>
          <w:sz w:val="32"/>
          <w:szCs w:val="32"/>
          <w:rtl/>
        </w:rPr>
        <w:t>.</w:t>
      </w:r>
    </w:p>
    <w:p w:rsidR="00697C43" w:rsidRPr="00733B94" w:rsidRDefault="00697C43"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بدراسة علاقة الزمرة </w:t>
      </w:r>
      <w:r w:rsidRPr="00733B94">
        <w:rPr>
          <w:sz w:val="32"/>
          <w:szCs w:val="32"/>
        </w:rPr>
        <w:t>B</w:t>
      </w:r>
      <w:r w:rsidRPr="00733B94">
        <w:rPr>
          <w:rFonts w:hint="cs"/>
          <w:sz w:val="32"/>
          <w:szCs w:val="32"/>
          <w:rtl/>
        </w:rPr>
        <w:t xml:space="preserve"> بالمتلازمة الإكليلية وجدنا أن هناك انخفاضاً بنسبة أرجحية إصابة أصحاب الزمرة </w:t>
      </w:r>
      <w:r w:rsidRPr="00733B94">
        <w:rPr>
          <w:sz w:val="32"/>
          <w:szCs w:val="32"/>
        </w:rPr>
        <w:t>B</w:t>
      </w:r>
      <w:r w:rsidRPr="00733B94">
        <w:rPr>
          <w:rFonts w:hint="cs"/>
          <w:sz w:val="32"/>
          <w:szCs w:val="32"/>
          <w:rtl/>
        </w:rPr>
        <w:t xml:space="preserve"> بالمتلازمة الإكليلية بالمقارنة مع الأشخاص من زمر أخرى وهذا توافق مع نتائج دراسة </w:t>
      </w:r>
      <w:proofErr w:type="spellStart"/>
      <w:r w:rsidRPr="00733B94">
        <w:rPr>
          <w:sz w:val="32"/>
          <w:szCs w:val="32"/>
        </w:rPr>
        <w:t>Biswas</w:t>
      </w:r>
      <w:proofErr w:type="spellEnd"/>
      <w:r w:rsidRPr="00733B94">
        <w:rPr>
          <w:rFonts w:hint="cs"/>
          <w:sz w:val="32"/>
          <w:szCs w:val="32"/>
          <w:rtl/>
        </w:rPr>
        <w:t xml:space="preserve"> ودراسة </w:t>
      </w:r>
      <w:proofErr w:type="spellStart"/>
      <w:r w:rsidRPr="00733B94">
        <w:rPr>
          <w:sz w:val="32"/>
          <w:szCs w:val="32"/>
        </w:rPr>
        <w:t>Franchini</w:t>
      </w:r>
      <w:proofErr w:type="spellEnd"/>
      <w:r w:rsidRPr="00733B94">
        <w:rPr>
          <w:rFonts w:hint="cs"/>
          <w:sz w:val="32"/>
          <w:szCs w:val="32"/>
          <w:rtl/>
        </w:rPr>
        <w:t xml:space="preserve"> ودراسة </w:t>
      </w:r>
      <w:r w:rsidRPr="00733B94">
        <w:rPr>
          <w:sz w:val="32"/>
          <w:szCs w:val="32"/>
        </w:rPr>
        <w:t>He [HPFS]</w:t>
      </w:r>
      <w:r w:rsidRPr="00733B94">
        <w:rPr>
          <w:rFonts w:hint="cs"/>
          <w:sz w:val="32"/>
          <w:szCs w:val="32"/>
          <w:rtl/>
        </w:rPr>
        <w:t xml:space="preserve"> ودراسة </w:t>
      </w:r>
      <w:r w:rsidRPr="00733B94">
        <w:rPr>
          <w:sz w:val="32"/>
          <w:szCs w:val="32"/>
        </w:rPr>
        <w:t>Lee</w:t>
      </w:r>
      <w:r w:rsidRPr="00733B94">
        <w:rPr>
          <w:rFonts w:hint="cs"/>
          <w:sz w:val="32"/>
          <w:szCs w:val="32"/>
          <w:rtl/>
        </w:rPr>
        <w:t xml:space="preserve"> ودراسة </w:t>
      </w:r>
      <w:r w:rsidRPr="00733B94">
        <w:rPr>
          <w:sz w:val="32"/>
          <w:szCs w:val="32"/>
        </w:rPr>
        <w:t>Sari</w:t>
      </w:r>
      <w:r w:rsidRPr="00733B94">
        <w:rPr>
          <w:rFonts w:hint="cs"/>
          <w:sz w:val="32"/>
          <w:szCs w:val="32"/>
          <w:rtl/>
        </w:rPr>
        <w:t>، لكن دراسات المقارنة الأخرى وجدت ارتفاعاً بنسبة أرجحية الإصابة.</w:t>
      </w:r>
    </w:p>
    <w:p w:rsidR="00697C43" w:rsidRPr="00733B94" w:rsidRDefault="00E45F6E" w:rsidP="007E7AE1">
      <w:pPr>
        <w:pStyle w:val="a3"/>
        <w:numPr>
          <w:ilvl w:val="0"/>
          <w:numId w:val="3"/>
        </w:numPr>
        <w:bidi/>
        <w:spacing w:line="240" w:lineRule="auto"/>
        <w:ind w:left="714" w:hanging="357"/>
        <w:jc w:val="lowKashida"/>
        <w:rPr>
          <w:sz w:val="32"/>
          <w:szCs w:val="32"/>
        </w:rPr>
      </w:pPr>
      <w:r w:rsidRPr="00733B94">
        <w:rPr>
          <w:rFonts w:hint="cs"/>
          <w:sz w:val="32"/>
          <w:szCs w:val="32"/>
          <w:rtl/>
        </w:rPr>
        <w:t xml:space="preserve">بدراسة علاقة الزمرة </w:t>
      </w:r>
      <w:r w:rsidRPr="00733B94">
        <w:rPr>
          <w:sz w:val="32"/>
          <w:szCs w:val="32"/>
        </w:rPr>
        <w:t>AB</w:t>
      </w:r>
      <w:r w:rsidRPr="00733B94">
        <w:rPr>
          <w:rFonts w:hint="cs"/>
          <w:sz w:val="32"/>
          <w:szCs w:val="32"/>
          <w:rtl/>
        </w:rPr>
        <w:t xml:space="preserve"> بالمتلازمة الإكليلية وجدنا أن هناك ارتفاعاً بنسبة أرجحية إصابة أصحاب الزمرة </w:t>
      </w:r>
      <w:r w:rsidR="007E7AE1">
        <w:rPr>
          <w:sz w:val="32"/>
          <w:szCs w:val="32"/>
        </w:rPr>
        <w:t>AB</w:t>
      </w:r>
      <w:r w:rsidRPr="00733B94">
        <w:rPr>
          <w:rFonts w:hint="cs"/>
          <w:sz w:val="32"/>
          <w:szCs w:val="32"/>
          <w:rtl/>
        </w:rPr>
        <w:t xml:space="preserve"> بالمتلازمة الإكليلية بالمقارنة مع الأشخاص </w:t>
      </w:r>
      <w:r w:rsidRPr="00733B94">
        <w:rPr>
          <w:rFonts w:hint="cs"/>
          <w:sz w:val="32"/>
          <w:szCs w:val="32"/>
          <w:rtl/>
        </w:rPr>
        <w:lastRenderedPageBreak/>
        <w:t xml:space="preserve">من زمر أخرى وهذا توافق مع نتائج </w:t>
      </w:r>
      <w:r w:rsidRPr="00733B94">
        <w:rPr>
          <w:rFonts w:hint="cs"/>
          <w:color w:val="000000" w:themeColor="text1"/>
          <w:sz w:val="32"/>
          <w:szCs w:val="32"/>
          <w:rtl/>
        </w:rPr>
        <w:t xml:space="preserve">دراسة </w:t>
      </w:r>
      <w:r w:rsidRPr="00733B94">
        <w:rPr>
          <w:color w:val="000000" w:themeColor="text1"/>
          <w:sz w:val="32"/>
          <w:szCs w:val="32"/>
        </w:rPr>
        <w:t>Chen</w:t>
      </w:r>
      <w:r w:rsidRPr="00733B94">
        <w:rPr>
          <w:rFonts w:hint="cs"/>
          <w:color w:val="000000" w:themeColor="text1"/>
          <w:sz w:val="32"/>
          <w:szCs w:val="32"/>
          <w:rtl/>
        </w:rPr>
        <w:t xml:space="preserve"> ودراسة </w:t>
      </w:r>
      <w:r w:rsidRPr="00733B94">
        <w:rPr>
          <w:color w:val="000000" w:themeColor="text1"/>
          <w:sz w:val="32"/>
          <w:szCs w:val="32"/>
        </w:rPr>
        <w:t>Gong</w:t>
      </w:r>
      <w:r w:rsidRPr="00733B94">
        <w:rPr>
          <w:rFonts w:hint="cs"/>
          <w:color w:val="000000" w:themeColor="text1"/>
          <w:sz w:val="32"/>
          <w:szCs w:val="32"/>
          <w:rtl/>
        </w:rPr>
        <w:t xml:space="preserve"> ودراسة </w:t>
      </w:r>
      <w:r w:rsidRPr="00733B94">
        <w:rPr>
          <w:color w:val="000000" w:themeColor="text1"/>
          <w:sz w:val="32"/>
          <w:szCs w:val="32"/>
        </w:rPr>
        <w:t>He</w:t>
      </w:r>
      <w:r w:rsidRPr="00733B94">
        <w:rPr>
          <w:rFonts w:hint="cs"/>
          <w:color w:val="000000" w:themeColor="text1"/>
          <w:sz w:val="32"/>
          <w:szCs w:val="32"/>
          <w:rtl/>
        </w:rPr>
        <w:t xml:space="preserve"> ودراسة </w:t>
      </w:r>
      <w:proofErr w:type="spellStart"/>
      <w:r w:rsidRPr="00733B94">
        <w:rPr>
          <w:color w:val="000000" w:themeColor="text1"/>
          <w:sz w:val="32"/>
          <w:szCs w:val="32"/>
        </w:rPr>
        <w:t>Nydegger</w:t>
      </w:r>
      <w:proofErr w:type="spellEnd"/>
      <w:r w:rsidRPr="00733B94">
        <w:rPr>
          <w:rFonts w:hint="cs"/>
          <w:color w:val="000000" w:themeColor="text1"/>
          <w:sz w:val="32"/>
          <w:szCs w:val="32"/>
          <w:rtl/>
        </w:rPr>
        <w:t xml:space="preserve">، </w:t>
      </w:r>
      <w:r w:rsidRPr="00733B94">
        <w:rPr>
          <w:rFonts w:hint="cs"/>
          <w:sz w:val="32"/>
          <w:szCs w:val="32"/>
          <w:rtl/>
        </w:rPr>
        <w:t>لكن دراسات المقارنة الأخرى وجدت انخفاضاً بنسبة أرجحية الإصابة.</w:t>
      </w:r>
    </w:p>
    <w:p w:rsidR="00697C43" w:rsidRPr="00733B94" w:rsidRDefault="00187121" w:rsidP="00DB2452">
      <w:pPr>
        <w:pStyle w:val="a3"/>
        <w:numPr>
          <w:ilvl w:val="0"/>
          <w:numId w:val="3"/>
        </w:numPr>
        <w:bidi/>
        <w:spacing w:line="240" w:lineRule="auto"/>
        <w:ind w:left="714" w:hanging="357"/>
        <w:jc w:val="lowKashida"/>
        <w:rPr>
          <w:sz w:val="32"/>
          <w:szCs w:val="32"/>
        </w:rPr>
      </w:pPr>
      <w:r w:rsidRPr="00733B94">
        <w:rPr>
          <w:rFonts w:hint="cs"/>
          <w:sz w:val="32"/>
          <w:szCs w:val="32"/>
          <w:rtl/>
        </w:rPr>
        <w:t xml:space="preserve">بالنتيجة وجدنا في دراستنا أن الزمرة </w:t>
      </w:r>
      <w:r w:rsidRPr="00733B94">
        <w:rPr>
          <w:sz w:val="32"/>
          <w:szCs w:val="32"/>
        </w:rPr>
        <w:t>O</w:t>
      </w:r>
      <w:r w:rsidRPr="00733B94">
        <w:rPr>
          <w:rFonts w:hint="cs"/>
          <w:sz w:val="32"/>
          <w:szCs w:val="32"/>
          <w:rtl/>
        </w:rPr>
        <w:t xml:space="preserve"> والزمرة </w:t>
      </w:r>
      <w:r w:rsidRPr="00733B94">
        <w:rPr>
          <w:sz w:val="32"/>
          <w:szCs w:val="32"/>
        </w:rPr>
        <w:t>AB</w:t>
      </w:r>
      <w:r w:rsidRPr="00733B94">
        <w:rPr>
          <w:rFonts w:hint="cs"/>
          <w:sz w:val="32"/>
          <w:szCs w:val="32"/>
          <w:rtl/>
        </w:rPr>
        <w:t xml:space="preserve"> ترافقتا مع ارتفاع نس</w:t>
      </w:r>
      <w:r w:rsidR="002C5990" w:rsidRPr="00733B94">
        <w:rPr>
          <w:rFonts w:hint="cs"/>
          <w:sz w:val="32"/>
          <w:szCs w:val="32"/>
          <w:rtl/>
        </w:rPr>
        <w:t>بة أرجحية الإصابة بالمتلازمة الإ</w:t>
      </w:r>
      <w:r w:rsidRPr="00733B94">
        <w:rPr>
          <w:rFonts w:hint="cs"/>
          <w:sz w:val="32"/>
          <w:szCs w:val="32"/>
          <w:rtl/>
        </w:rPr>
        <w:t xml:space="preserve">كليلية الحادة، بينما الزمرة </w:t>
      </w:r>
      <w:r w:rsidRPr="00733B94">
        <w:rPr>
          <w:sz w:val="32"/>
          <w:szCs w:val="32"/>
        </w:rPr>
        <w:t>A</w:t>
      </w:r>
      <w:r w:rsidRPr="00733B94">
        <w:rPr>
          <w:rFonts w:hint="cs"/>
          <w:sz w:val="32"/>
          <w:szCs w:val="32"/>
          <w:rtl/>
        </w:rPr>
        <w:t xml:space="preserve"> والزمرة </w:t>
      </w:r>
      <w:r w:rsidRPr="00733B94">
        <w:rPr>
          <w:sz w:val="32"/>
          <w:szCs w:val="32"/>
        </w:rPr>
        <w:t>B</w:t>
      </w:r>
      <w:r w:rsidRPr="00733B94">
        <w:rPr>
          <w:rFonts w:hint="cs"/>
          <w:sz w:val="32"/>
          <w:szCs w:val="32"/>
          <w:rtl/>
        </w:rPr>
        <w:t xml:space="preserve"> ترافقتا مع انخفاض نسبة أرجحية الإصابة بالمتلازمة الإكليلية الحادة.</w:t>
      </w:r>
    </w:p>
    <w:p w:rsidR="00DC1FF5" w:rsidRDefault="00187121" w:rsidP="00DC1FF5">
      <w:pPr>
        <w:pStyle w:val="a3"/>
        <w:numPr>
          <w:ilvl w:val="0"/>
          <w:numId w:val="3"/>
        </w:numPr>
        <w:bidi/>
        <w:spacing w:line="240" w:lineRule="auto"/>
        <w:ind w:left="714" w:hanging="357"/>
        <w:jc w:val="lowKashida"/>
        <w:rPr>
          <w:sz w:val="32"/>
          <w:szCs w:val="32"/>
        </w:rPr>
      </w:pPr>
      <w:r w:rsidRPr="00733B94">
        <w:rPr>
          <w:rFonts w:hint="cs"/>
          <w:sz w:val="32"/>
          <w:szCs w:val="32"/>
          <w:rtl/>
        </w:rPr>
        <w:t>هناك خلاف بين الدراسات العالمية حول نسبة أرجحية الإصابة بالمتلازمة الإكليلية الحادة</w:t>
      </w:r>
      <w:r w:rsidR="00B256CA" w:rsidRPr="00733B94">
        <w:rPr>
          <w:rFonts w:hint="cs"/>
          <w:sz w:val="32"/>
          <w:szCs w:val="32"/>
          <w:rtl/>
        </w:rPr>
        <w:t xml:space="preserve"> بحسب الزمر الدموية.</w:t>
      </w:r>
    </w:p>
    <w:p w:rsidR="00DC1FF5" w:rsidRPr="00DC1FF5" w:rsidRDefault="00DC1FF5" w:rsidP="00DC1FF5">
      <w:pPr>
        <w:pStyle w:val="a3"/>
        <w:numPr>
          <w:ilvl w:val="0"/>
          <w:numId w:val="3"/>
        </w:numPr>
        <w:bidi/>
        <w:spacing w:line="240" w:lineRule="auto"/>
        <w:ind w:left="714" w:hanging="357"/>
        <w:jc w:val="lowKashida"/>
        <w:rPr>
          <w:sz w:val="32"/>
          <w:szCs w:val="32"/>
          <w:rtl/>
        </w:rPr>
      </w:pPr>
      <w:r w:rsidRPr="00DC1FF5">
        <w:rPr>
          <w:sz w:val="32"/>
          <w:szCs w:val="32"/>
          <w:rtl/>
        </w:rPr>
        <w:t>وبتقييم المقارنة مع مجموعة متبرعي الدم</w:t>
      </w:r>
      <w:r w:rsidRPr="00DC1FF5">
        <w:rPr>
          <w:sz w:val="32"/>
          <w:szCs w:val="32"/>
        </w:rPr>
        <w:t>:</w:t>
      </w:r>
      <w:r>
        <w:rPr>
          <w:rFonts w:hint="cs"/>
          <w:sz w:val="32"/>
          <w:szCs w:val="32"/>
          <w:rtl/>
        </w:rPr>
        <w:t xml:space="preserve"> </w:t>
      </w:r>
      <w:r w:rsidRPr="00DC1FF5">
        <w:rPr>
          <w:sz w:val="32"/>
          <w:szCs w:val="32"/>
          <w:rtl/>
        </w:rPr>
        <w:t xml:space="preserve">إن مجموعة المتبرعين بالدم شاملة ولا تستثني الأشخاص الذين لم يحققوا معايير البحث، بينما مجموعة الشاهد في دراستنا حققت معايير البحث وبالتالي فإن ذلك يؤثر على نسب شيوع الزمر الدموية مما يؤثر على </w:t>
      </w:r>
      <w:proofErr w:type="spellStart"/>
      <w:r w:rsidRPr="00DC1FF5">
        <w:rPr>
          <w:sz w:val="32"/>
          <w:szCs w:val="32"/>
          <w:rtl/>
        </w:rPr>
        <w:t>التنائج</w:t>
      </w:r>
      <w:proofErr w:type="spellEnd"/>
      <w:r w:rsidRPr="00DC1FF5">
        <w:rPr>
          <w:sz w:val="32"/>
          <w:szCs w:val="32"/>
          <w:rtl/>
        </w:rPr>
        <w:t xml:space="preserve"> الإحصائية</w:t>
      </w:r>
      <w:r w:rsidRPr="00DC1FF5">
        <w:rPr>
          <w:sz w:val="32"/>
          <w:szCs w:val="32"/>
        </w:rPr>
        <w:t xml:space="preserve">. </w:t>
      </w:r>
    </w:p>
    <w:p w:rsidR="00DC1FF5" w:rsidRPr="00733B94" w:rsidRDefault="00DC1FF5" w:rsidP="00DC1FF5">
      <w:pPr>
        <w:pStyle w:val="a3"/>
        <w:numPr>
          <w:ilvl w:val="0"/>
          <w:numId w:val="3"/>
        </w:numPr>
        <w:bidi/>
        <w:spacing w:line="240" w:lineRule="auto"/>
        <w:jc w:val="lowKashida"/>
        <w:rPr>
          <w:sz w:val="32"/>
          <w:szCs w:val="32"/>
        </w:rPr>
      </w:pPr>
      <w:r w:rsidRPr="00DC1FF5">
        <w:rPr>
          <w:sz w:val="32"/>
          <w:szCs w:val="32"/>
          <w:rtl/>
        </w:rPr>
        <w:t>إن نسبة الإناث المتبرعات بالدم بشكل عام في بلادنا منخفضة عن نسبتهن في المجتمع وهذا يرجع لشيوع فقر الدم لديهن وعامل الخوف من التبرع بالدم، كما أن التغيرات بديموغرافية المجتمع لدينا بسبب الحرب في بلادنا أدت لانخفاض نسبة الذكور، وهذا أيضاً يؤثر على نتائج الدراسة الإحصائية.</w:t>
      </w:r>
    </w:p>
    <w:p w:rsidR="00002B96" w:rsidRPr="00733B94" w:rsidRDefault="00002B96" w:rsidP="00002B96">
      <w:pPr>
        <w:bidi/>
        <w:spacing w:line="240" w:lineRule="auto"/>
        <w:jc w:val="lowKashida"/>
        <w:rPr>
          <w:rFonts w:hint="cs"/>
          <w:sz w:val="32"/>
          <w:szCs w:val="32"/>
          <w:rtl/>
        </w:rPr>
      </w:pPr>
    </w:p>
    <w:p w:rsidR="00002B96" w:rsidRPr="00733B94" w:rsidRDefault="00002B96">
      <w:pPr>
        <w:rPr>
          <w:sz w:val="32"/>
          <w:szCs w:val="32"/>
        </w:rPr>
      </w:pPr>
      <w:r w:rsidRPr="00733B94">
        <w:rPr>
          <w:sz w:val="32"/>
          <w:szCs w:val="32"/>
          <w:rtl/>
        </w:rPr>
        <w:br w:type="page"/>
      </w:r>
    </w:p>
    <w:p w:rsidR="00002B96" w:rsidRPr="00733B94" w:rsidRDefault="00002B96" w:rsidP="00002B96">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lastRenderedPageBreak/>
        <w:t>الفصل الخامس</w:t>
      </w:r>
    </w:p>
    <w:p w:rsidR="00002B96" w:rsidRPr="00733B94" w:rsidRDefault="00002B96" w:rsidP="00002B96">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t>المعيقات والمحددات</w:t>
      </w:r>
    </w:p>
    <w:p w:rsidR="00D53AF6" w:rsidRPr="00733B94" w:rsidRDefault="001D3868" w:rsidP="00205E1D">
      <w:pPr>
        <w:pStyle w:val="a3"/>
        <w:numPr>
          <w:ilvl w:val="0"/>
          <w:numId w:val="4"/>
        </w:numPr>
        <w:bidi/>
        <w:spacing w:line="240" w:lineRule="auto"/>
        <w:jc w:val="lowKashida"/>
        <w:rPr>
          <w:sz w:val="32"/>
          <w:szCs w:val="32"/>
        </w:rPr>
      </w:pPr>
      <w:r w:rsidRPr="00733B94">
        <w:rPr>
          <w:rFonts w:hint="cs"/>
          <w:sz w:val="32"/>
          <w:szCs w:val="32"/>
          <w:rtl/>
        </w:rPr>
        <w:t>لا يوجد دراسات</w:t>
      </w:r>
      <w:r w:rsidR="00205E1D">
        <w:rPr>
          <w:rFonts w:hint="cs"/>
          <w:sz w:val="32"/>
          <w:szCs w:val="32"/>
          <w:rtl/>
        </w:rPr>
        <w:t xml:space="preserve"> دقيقة لدينا</w:t>
      </w:r>
      <w:r w:rsidRPr="00733B94">
        <w:rPr>
          <w:rFonts w:hint="cs"/>
          <w:sz w:val="32"/>
          <w:szCs w:val="32"/>
          <w:rtl/>
        </w:rPr>
        <w:t xml:space="preserve"> حول توزع السكان بحسب </w:t>
      </w:r>
      <w:r w:rsidR="00D53AF6" w:rsidRPr="00733B94">
        <w:rPr>
          <w:rFonts w:hint="cs"/>
          <w:sz w:val="32"/>
          <w:szCs w:val="32"/>
          <w:rtl/>
        </w:rPr>
        <w:t>الزمر الدموية.</w:t>
      </w:r>
    </w:p>
    <w:p w:rsidR="00002B96" w:rsidRPr="00733B94" w:rsidRDefault="00D53AF6" w:rsidP="005422D9">
      <w:pPr>
        <w:pStyle w:val="a3"/>
        <w:numPr>
          <w:ilvl w:val="0"/>
          <w:numId w:val="4"/>
        </w:numPr>
        <w:bidi/>
        <w:spacing w:line="240" w:lineRule="auto"/>
        <w:jc w:val="lowKashida"/>
        <w:rPr>
          <w:sz w:val="32"/>
          <w:szCs w:val="32"/>
        </w:rPr>
      </w:pPr>
      <w:r w:rsidRPr="00733B94">
        <w:rPr>
          <w:rFonts w:hint="cs"/>
          <w:sz w:val="32"/>
          <w:szCs w:val="32"/>
          <w:rtl/>
        </w:rPr>
        <w:t xml:space="preserve">لا توجد دراسات حول انتشار عوامل الخطر للأمراض المختلفة ومن ضمنها </w:t>
      </w:r>
      <w:r w:rsidR="008238F2" w:rsidRPr="00733B94">
        <w:rPr>
          <w:rFonts w:hint="cs"/>
          <w:sz w:val="32"/>
          <w:szCs w:val="32"/>
          <w:rtl/>
        </w:rPr>
        <w:t>الأمراض الإكليلية</w:t>
      </w:r>
      <w:r w:rsidR="00B36A60" w:rsidRPr="00733B94">
        <w:rPr>
          <w:rFonts w:hint="cs"/>
          <w:sz w:val="32"/>
          <w:szCs w:val="32"/>
          <w:rtl/>
        </w:rPr>
        <w:t xml:space="preserve"> بحسب الزمر الدموية</w:t>
      </w:r>
      <w:r w:rsidR="00002B96" w:rsidRPr="00733B94">
        <w:rPr>
          <w:rFonts w:hint="cs"/>
          <w:sz w:val="32"/>
          <w:szCs w:val="32"/>
          <w:rtl/>
        </w:rPr>
        <w:t>.</w:t>
      </w:r>
    </w:p>
    <w:p w:rsidR="00AB3175" w:rsidRPr="00733B94" w:rsidRDefault="00AB3175" w:rsidP="00B36A60">
      <w:pPr>
        <w:bidi/>
        <w:spacing w:line="240" w:lineRule="auto"/>
        <w:jc w:val="lowKashida"/>
        <w:rPr>
          <w:sz w:val="32"/>
          <w:szCs w:val="32"/>
        </w:rPr>
      </w:pPr>
    </w:p>
    <w:p w:rsidR="00EE67CB" w:rsidRPr="00733B94" w:rsidRDefault="00EE67CB" w:rsidP="003C52E0">
      <w:pPr>
        <w:bidi/>
        <w:spacing w:line="240" w:lineRule="auto"/>
        <w:ind w:firstLine="720"/>
        <w:jc w:val="lowKashida"/>
        <w:rPr>
          <w:sz w:val="26"/>
          <w:szCs w:val="26"/>
        </w:rPr>
      </w:pPr>
      <w:r w:rsidRPr="00733B94">
        <w:rPr>
          <w:sz w:val="26"/>
          <w:szCs w:val="26"/>
          <w:rtl/>
        </w:rPr>
        <w:br w:type="page"/>
      </w:r>
    </w:p>
    <w:p w:rsidR="00EE67CB" w:rsidRPr="00733B94" w:rsidRDefault="00EE67CB" w:rsidP="004C0E07">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lastRenderedPageBreak/>
        <w:t xml:space="preserve">الفصل </w:t>
      </w:r>
      <w:r w:rsidR="004C0E07" w:rsidRPr="00733B94">
        <w:rPr>
          <w:rFonts w:hint="cs"/>
          <w:sz w:val="36"/>
          <w:szCs w:val="36"/>
          <w:rtl/>
        </w:rPr>
        <w:t>السادس</w:t>
      </w:r>
    </w:p>
    <w:p w:rsidR="00EE67CB" w:rsidRPr="00733B94" w:rsidRDefault="008F5409" w:rsidP="008F5409">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002060"/>
        <w:bidi/>
        <w:spacing w:line="240" w:lineRule="auto"/>
        <w:jc w:val="center"/>
        <w:rPr>
          <w:sz w:val="36"/>
          <w:szCs w:val="36"/>
          <w:rtl/>
        </w:rPr>
      </w:pPr>
      <w:r w:rsidRPr="00733B94">
        <w:rPr>
          <w:rFonts w:hint="cs"/>
          <w:sz w:val="36"/>
          <w:szCs w:val="36"/>
          <w:rtl/>
        </w:rPr>
        <w:t>الاستنتاجات</w:t>
      </w:r>
      <w:r w:rsidR="007F429F" w:rsidRPr="00733B94">
        <w:rPr>
          <w:rFonts w:hint="cs"/>
          <w:sz w:val="36"/>
          <w:szCs w:val="36"/>
          <w:rtl/>
        </w:rPr>
        <w:t xml:space="preserve"> والتوصيات</w:t>
      </w:r>
    </w:p>
    <w:p w:rsidR="00EE67CB" w:rsidRPr="00733B94" w:rsidRDefault="00EE67CB" w:rsidP="00772945">
      <w:pPr>
        <w:bidi/>
        <w:spacing w:line="240" w:lineRule="auto"/>
        <w:ind w:firstLine="720"/>
        <w:jc w:val="lowKashida"/>
        <w:rPr>
          <w:sz w:val="32"/>
          <w:szCs w:val="32"/>
          <w:rtl/>
        </w:rPr>
      </w:pPr>
      <w:r w:rsidRPr="00733B94">
        <w:rPr>
          <w:rFonts w:hint="cs"/>
          <w:sz w:val="32"/>
          <w:szCs w:val="32"/>
          <w:rtl/>
        </w:rPr>
        <w:t xml:space="preserve">على ضوء النتائج التي توصلنا إليها ومقارنتها مع دراسات مشابهة فإننا </w:t>
      </w:r>
      <w:r w:rsidR="00772945" w:rsidRPr="00733B94">
        <w:rPr>
          <w:rFonts w:hint="cs"/>
          <w:sz w:val="32"/>
          <w:szCs w:val="32"/>
          <w:rtl/>
        </w:rPr>
        <w:t>وصلنا للاستنتاجات التالية</w:t>
      </w:r>
      <w:r w:rsidRPr="00733B94">
        <w:rPr>
          <w:rFonts w:hint="cs"/>
          <w:sz w:val="32"/>
          <w:szCs w:val="32"/>
          <w:rtl/>
        </w:rPr>
        <w:t>:</w:t>
      </w:r>
    </w:p>
    <w:p w:rsidR="00810710" w:rsidRPr="00733B94" w:rsidRDefault="00810710" w:rsidP="005422D9">
      <w:pPr>
        <w:pStyle w:val="a3"/>
        <w:numPr>
          <w:ilvl w:val="0"/>
          <w:numId w:val="4"/>
        </w:numPr>
        <w:bidi/>
        <w:spacing w:line="240" w:lineRule="auto"/>
        <w:jc w:val="lowKashida"/>
        <w:rPr>
          <w:sz w:val="32"/>
          <w:szCs w:val="32"/>
        </w:rPr>
      </w:pPr>
      <w:r w:rsidRPr="00733B94">
        <w:rPr>
          <w:rFonts w:hint="cs"/>
          <w:sz w:val="32"/>
          <w:szCs w:val="32"/>
          <w:rtl/>
        </w:rPr>
        <w:t xml:space="preserve">وجدنا ارتفاعاً بنسبة أرجحية الأشخاص ذوي الزمرة </w:t>
      </w:r>
      <w:r w:rsidRPr="00733B94">
        <w:rPr>
          <w:sz w:val="32"/>
          <w:szCs w:val="32"/>
        </w:rPr>
        <w:t>O</w:t>
      </w:r>
      <w:r w:rsidRPr="00733B94">
        <w:rPr>
          <w:rFonts w:hint="cs"/>
          <w:sz w:val="32"/>
          <w:szCs w:val="32"/>
          <w:rtl/>
        </w:rPr>
        <w:t xml:space="preserve"> والزمرة </w:t>
      </w:r>
      <w:r w:rsidRPr="00733B94">
        <w:rPr>
          <w:sz w:val="32"/>
          <w:szCs w:val="32"/>
        </w:rPr>
        <w:t>AB</w:t>
      </w:r>
      <w:r w:rsidRPr="00733B94">
        <w:rPr>
          <w:rFonts w:hint="cs"/>
          <w:sz w:val="32"/>
          <w:szCs w:val="32"/>
          <w:rtl/>
        </w:rPr>
        <w:t xml:space="preserve"> وسلبيي </w:t>
      </w:r>
      <w:r w:rsidRPr="00733B94">
        <w:rPr>
          <w:sz w:val="32"/>
          <w:szCs w:val="32"/>
        </w:rPr>
        <w:t>Rh</w:t>
      </w:r>
      <w:r w:rsidRPr="00733B94">
        <w:rPr>
          <w:rFonts w:hint="cs"/>
          <w:sz w:val="32"/>
          <w:szCs w:val="32"/>
          <w:rtl/>
        </w:rPr>
        <w:t xml:space="preserve"> بالإصابة بالمتلازمة الإكليلية الحادة، لذا نوصي بمعاملتهم كمجموعة خطر ريثما يتم إجراء دراسات أخرى تؤكد أو تنفي النتائج التي توصلنا لها.</w:t>
      </w:r>
    </w:p>
    <w:p w:rsidR="00DB544D" w:rsidRPr="00733B94" w:rsidRDefault="004400E3" w:rsidP="005422D9">
      <w:pPr>
        <w:pStyle w:val="a3"/>
        <w:numPr>
          <w:ilvl w:val="0"/>
          <w:numId w:val="4"/>
        </w:numPr>
        <w:bidi/>
        <w:spacing w:line="240" w:lineRule="auto"/>
        <w:jc w:val="lowKashida"/>
        <w:rPr>
          <w:sz w:val="32"/>
          <w:szCs w:val="32"/>
        </w:rPr>
      </w:pPr>
      <w:r w:rsidRPr="00733B94">
        <w:rPr>
          <w:rFonts w:hint="cs"/>
          <w:sz w:val="32"/>
          <w:szCs w:val="32"/>
          <w:rtl/>
        </w:rPr>
        <w:t xml:space="preserve">إن علاقة الزمر الدموية بالمتلازمة الإكليلية الحادة بحاجة لدراسة أوسع تشمل عدد أكبر من المرضى </w:t>
      </w:r>
      <w:r w:rsidR="007908DC" w:rsidRPr="00733B94">
        <w:rPr>
          <w:rFonts w:hint="cs"/>
          <w:sz w:val="32"/>
          <w:szCs w:val="32"/>
          <w:rtl/>
        </w:rPr>
        <w:t>لتأكيد أو نقض نتائج دراستنا</w:t>
      </w:r>
      <w:r w:rsidR="00625CAD" w:rsidRPr="00733B94">
        <w:rPr>
          <w:rFonts w:hint="cs"/>
          <w:sz w:val="32"/>
          <w:szCs w:val="32"/>
          <w:rtl/>
        </w:rPr>
        <w:t xml:space="preserve"> مع التوسع بدراسة عوامل أخرى مثل نمط الحياة والتغذية وال</w:t>
      </w:r>
      <w:r w:rsidR="00803933" w:rsidRPr="00733B94">
        <w:rPr>
          <w:rFonts w:hint="cs"/>
          <w:sz w:val="32"/>
          <w:szCs w:val="32"/>
          <w:rtl/>
        </w:rPr>
        <w:t>مستوى الا</w:t>
      </w:r>
      <w:r w:rsidR="00625CAD" w:rsidRPr="00733B94">
        <w:rPr>
          <w:rFonts w:hint="cs"/>
          <w:sz w:val="32"/>
          <w:szCs w:val="32"/>
          <w:rtl/>
        </w:rPr>
        <w:t>جتماعي والمادي والتحصيل العلمي</w:t>
      </w:r>
      <w:r w:rsidR="007908DC" w:rsidRPr="00733B94">
        <w:rPr>
          <w:rFonts w:hint="cs"/>
          <w:sz w:val="32"/>
          <w:szCs w:val="32"/>
          <w:rtl/>
        </w:rPr>
        <w:t xml:space="preserve">، حيث أن الاختلافات التي وجدناها بين دراسات المقارنة </w:t>
      </w:r>
      <w:r w:rsidR="00625CAD" w:rsidRPr="00733B94">
        <w:rPr>
          <w:rFonts w:hint="cs"/>
          <w:sz w:val="32"/>
          <w:szCs w:val="32"/>
          <w:rtl/>
        </w:rPr>
        <w:t xml:space="preserve">تشير لوجود عوامل أخرى تختلف بين البلدان والشعوب وتؤثر على </w:t>
      </w:r>
      <w:r w:rsidR="00DB544D" w:rsidRPr="00733B94">
        <w:rPr>
          <w:rFonts w:hint="cs"/>
          <w:sz w:val="32"/>
          <w:szCs w:val="32"/>
          <w:rtl/>
        </w:rPr>
        <w:t>نتائج هذه الدراسات.</w:t>
      </w:r>
    </w:p>
    <w:p w:rsidR="00C47144" w:rsidRDefault="00DB544D" w:rsidP="005422D9">
      <w:pPr>
        <w:pStyle w:val="a3"/>
        <w:numPr>
          <w:ilvl w:val="0"/>
          <w:numId w:val="4"/>
        </w:numPr>
        <w:bidi/>
        <w:spacing w:line="240" w:lineRule="auto"/>
        <w:jc w:val="lowKashida"/>
        <w:rPr>
          <w:sz w:val="32"/>
          <w:szCs w:val="32"/>
        </w:rPr>
      </w:pPr>
      <w:r w:rsidRPr="00733B94">
        <w:rPr>
          <w:rFonts w:hint="cs"/>
          <w:sz w:val="32"/>
          <w:szCs w:val="32"/>
          <w:rtl/>
        </w:rPr>
        <w:t xml:space="preserve">نوصي بإجراء دراسات حول علاقة الزمر الدموية بعادات التدخين والكحولية </w:t>
      </w:r>
      <w:r w:rsidR="00C74F07" w:rsidRPr="00733B94">
        <w:rPr>
          <w:rFonts w:hint="cs"/>
          <w:sz w:val="32"/>
          <w:szCs w:val="32"/>
          <w:rtl/>
        </w:rPr>
        <w:t>والأمراض الأخرى</w:t>
      </w:r>
      <w:r w:rsidR="00891896" w:rsidRPr="00733B94">
        <w:rPr>
          <w:rFonts w:hint="cs"/>
          <w:sz w:val="32"/>
          <w:szCs w:val="32"/>
          <w:rtl/>
        </w:rPr>
        <w:t>.</w:t>
      </w:r>
    </w:p>
    <w:p w:rsidR="00E25292" w:rsidRDefault="00E25292" w:rsidP="00E25292">
      <w:pPr>
        <w:pStyle w:val="a3"/>
        <w:numPr>
          <w:ilvl w:val="0"/>
          <w:numId w:val="4"/>
        </w:numPr>
        <w:bidi/>
        <w:spacing w:line="240" w:lineRule="auto"/>
        <w:jc w:val="lowKashida"/>
        <w:rPr>
          <w:sz w:val="32"/>
          <w:szCs w:val="32"/>
        </w:rPr>
      </w:pPr>
      <w:r>
        <w:rPr>
          <w:rFonts w:hint="cs"/>
          <w:sz w:val="32"/>
          <w:szCs w:val="32"/>
          <w:rtl/>
        </w:rPr>
        <w:t xml:space="preserve">هناك اختلاف بين مجموع الدراسات العالمية بما فيها دراستنا حول علاقة الزمر الدموية بالداء العصيدي الإكليلي وهو ما يتعلق بالضرورة باختلاف العروق والأحواض </w:t>
      </w:r>
      <w:proofErr w:type="spellStart"/>
      <w:r>
        <w:rPr>
          <w:rFonts w:hint="cs"/>
          <w:sz w:val="32"/>
          <w:szCs w:val="32"/>
          <w:rtl/>
        </w:rPr>
        <w:t>المورثية</w:t>
      </w:r>
      <w:proofErr w:type="spellEnd"/>
      <w:r>
        <w:rPr>
          <w:rFonts w:hint="cs"/>
          <w:sz w:val="32"/>
          <w:szCs w:val="32"/>
          <w:rtl/>
        </w:rPr>
        <w:t>.</w:t>
      </w:r>
    </w:p>
    <w:p w:rsidR="00EC49B4" w:rsidRPr="00733B94" w:rsidRDefault="00EC49B4" w:rsidP="00EC49B4">
      <w:pPr>
        <w:pStyle w:val="a3"/>
        <w:bidi/>
        <w:spacing w:line="240" w:lineRule="auto"/>
        <w:jc w:val="lowKashida"/>
        <w:rPr>
          <w:rFonts w:hint="cs"/>
          <w:sz w:val="32"/>
          <w:szCs w:val="32"/>
        </w:rPr>
      </w:pPr>
    </w:p>
    <w:p w:rsidR="00EE67CB" w:rsidRDefault="00EE67CB" w:rsidP="000B594A">
      <w:pPr>
        <w:spacing w:line="240" w:lineRule="auto"/>
        <w:rPr>
          <w:sz w:val="40"/>
          <w:szCs w:val="40"/>
        </w:rPr>
      </w:pPr>
    </w:p>
    <w:p w:rsidR="00EC49B4" w:rsidRDefault="00EC49B4" w:rsidP="000B594A">
      <w:pPr>
        <w:spacing w:line="240" w:lineRule="auto"/>
        <w:rPr>
          <w:sz w:val="40"/>
          <w:szCs w:val="40"/>
        </w:rPr>
      </w:pPr>
    </w:p>
    <w:p w:rsidR="00827705" w:rsidRDefault="00827705" w:rsidP="00827705">
      <w:pPr>
        <w:bidi/>
        <w:spacing w:after="200" w:line="360" w:lineRule="auto"/>
        <w:jc w:val="both"/>
        <w:rPr>
          <w:rFonts w:hint="cs"/>
          <w:sz w:val="40"/>
          <w:szCs w:val="40"/>
          <w:rtl/>
        </w:rPr>
      </w:pPr>
    </w:p>
    <w:p w:rsidR="00203147" w:rsidRPr="00733B94" w:rsidRDefault="00203147" w:rsidP="000B594A">
      <w:pPr>
        <w:spacing w:line="240" w:lineRule="auto"/>
        <w:rPr>
          <w:sz w:val="40"/>
          <w:szCs w:val="40"/>
        </w:rPr>
      </w:pPr>
    </w:p>
    <w:p w:rsidR="00EE67CB" w:rsidRPr="00EC49B4" w:rsidRDefault="00EE67CB" w:rsidP="00EC49B4">
      <w:pPr>
        <w:pBdr>
          <w:top w:val="thinThickThinMediumGap" w:sz="24" w:space="1" w:color="auto"/>
          <w:left w:val="thinThickThinMediumGap" w:sz="24" w:space="4" w:color="auto"/>
          <w:bottom w:val="thinThickThinMediumGap" w:sz="24" w:space="0" w:color="auto"/>
          <w:right w:val="thinThickThinMediumGap" w:sz="24" w:space="4" w:color="auto"/>
        </w:pBdr>
        <w:shd w:val="clear" w:color="auto" w:fill="C4BC96" w:themeFill="background2" w:themeFillShade="BF"/>
        <w:bidi/>
        <w:spacing w:line="240" w:lineRule="auto"/>
        <w:jc w:val="center"/>
        <w:rPr>
          <w:color w:val="000000" w:themeColor="text1"/>
          <w:sz w:val="36"/>
          <w:szCs w:val="36"/>
          <w:rtl/>
        </w:rPr>
      </w:pPr>
      <w:r w:rsidRPr="00EC49B4">
        <w:rPr>
          <w:rFonts w:hint="cs"/>
          <w:color w:val="000000" w:themeColor="text1"/>
          <w:sz w:val="36"/>
          <w:szCs w:val="36"/>
          <w:rtl/>
        </w:rPr>
        <w:lastRenderedPageBreak/>
        <w:t>الباب الثالث</w:t>
      </w:r>
    </w:p>
    <w:p w:rsidR="00EE67CB" w:rsidRPr="00EC49B4" w:rsidRDefault="00EE67CB" w:rsidP="00EC49B4">
      <w:pPr>
        <w:pBdr>
          <w:top w:val="thinThickThinMediumGap" w:sz="24" w:space="1" w:color="auto"/>
          <w:left w:val="thinThickThinMediumGap" w:sz="24" w:space="4" w:color="auto"/>
          <w:bottom w:val="thinThickThinMediumGap" w:sz="24" w:space="0" w:color="auto"/>
          <w:right w:val="thinThickThinMediumGap" w:sz="24" w:space="4" w:color="auto"/>
        </w:pBdr>
        <w:shd w:val="clear" w:color="auto" w:fill="C4BC96" w:themeFill="background2" w:themeFillShade="BF"/>
        <w:bidi/>
        <w:spacing w:line="240" w:lineRule="auto"/>
        <w:jc w:val="center"/>
        <w:rPr>
          <w:color w:val="000000" w:themeColor="text1"/>
          <w:sz w:val="36"/>
          <w:szCs w:val="36"/>
          <w:rtl/>
        </w:rPr>
      </w:pPr>
      <w:r w:rsidRPr="00EC49B4">
        <w:rPr>
          <w:rFonts w:hint="cs"/>
          <w:color w:val="000000" w:themeColor="text1"/>
          <w:sz w:val="36"/>
          <w:szCs w:val="36"/>
          <w:rtl/>
        </w:rPr>
        <w:t xml:space="preserve">المراجع </w:t>
      </w:r>
      <w:r w:rsidRPr="00EC49B4">
        <w:rPr>
          <w:color w:val="000000" w:themeColor="text1"/>
          <w:sz w:val="36"/>
          <w:szCs w:val="36"/>
        </w:rPr>
        <w:t>Reference</w:t>
      </w:r>
      <w:r w:rsidRPr="00EC49B4">
        <w:rPr>
          <w:rFonts w:eastAsia="Calibri"/>
          <w:sz w:val="36"/>
          <w:szCs w:val="36"/>
          <w:lang w:bidi="ar-SY"/>
        </w:rPr>
        <w:t>.</w:t>
      </w:r>
    </w:p>
    <w:p w:rsidR="000B594A" w:rsidRPr="000E152C" w:rsidRDefault="00222374" w:rsidP="001C60E1">
      <w:pPr>
        <w:pStyle w:val="a3"/>
        <w:numPr>
          <w:ilvl w:val="0"/>
          <w:numId w:val="35"/>
        </w:numPr>
        <w:jc w:val="both"/>
        <w:rPr>
          <w:color w:val="000000" w:themeColor="text1"/>
          <w:sz w:val="24"/>
          <w:szCs w:val="24"/>
        </w:rPr>
      </w:pPr>
      <w:r w:rsidRPr="000E152C">
        <w:rPr>
          <w:color w:val="000000" w:themeColor="text1"/>
          <w:sz w:val="24"/>
          <w:szCs w:val="24"/>
        </w:rPr>
        <w:t xml:space="preserve">Thompson RC, </w:t>
      </w:r>
      <w:proofErr w:type="spellStart"/>
      <w:r w:rsidRPr="000E152C">
        <w:rPr>
          <w:color w:val="000000" w:themeColor="text1"/>
          <w:sz w:val="24"/>
          <w:szCs w:val="24"/>
        </w:rPr>
        <w:t>Allam</w:t>
      </w:r>
      <w:proofErr w:type="spellEnd"/>
      <w:r w:rsidRPr="000E152C">
        <w:rPr>
          <w:color w:val="000000" w:themeColor="text1"/>
          <w:sz w:val="24"/>
          <w:szCs w:val="24"/>
        </w:rPr>
        <w:t xml:space="preserve"> AH, Lombardi GP, et al. Atherosclerosis across 4000 years </w:t>
      </w:r>
      <w:proofErr w:type="spellStart"/>
      <w:r w:rsidRPr="000E152C">
        <w:rPr>
          <w:color w:val="000000" w:themeColor="text1"/>
          <w:sz w:val="24"/>
          <w:szCs w:val="24"/>
        </w:rPr>
        <w:t>ofhuman</w:t>
      </w:r>
      <w:proofErr w:type="spellEnd"/>
      <w:r w:rsidRPr="000E152C">
        <w:rPr>
          <w:color w:val="000000" w:themeColor="text1"/>
          <w:sz w:val="24"/>
          <w:szCs w:val="24"/>
        </w:rPr>
        <w:t xml:space="preserve"> history: the Horus study of </w:t>
      </w:r>
      <w:proofErr w:type="spellStart"/>
      <w:r w:rsidRPr="000E152C">
        <w:rPr>
          <w:color w:val="000000" w:themeColor="text1"/>
          <w:sz w:val="24"/>
          <w:szCs w:val="24"/>
        </w:rPr>
        <w:t>fourancient</w:t>
      </w:r>
      <w:proofErr w:type="spellEnd"/>
      <w:r w:rsidRPr="000E152C">
        <w:rPr>
          <w:color w:val="000000" w:themeColor="text1"/>
          <w:sz w:val="24"/>
          <w:szCs w:val="24"/>
        </w:rPr>
        <w:t xml:space="preserve"> populations. Lancet</w:t>
      </w:r>
      <w:r w:rsidR="001C60E1" w:rsidRPr="000E152C">
        <w:rPr>
          <w:color w:val="000000" w:themeColor="text1"/>
          <w:sz w:val="24"/>
          <w:szCs w:val="24"/>
        </w:rPr>
        <w:t xml:space="preserve"> </w:t>
      </w:r>
      <w:r w:rsidRPr="000E152C">
        <w:rPr>
          <w:color w:val="000000" w:themeColor="text1"/>
          <w:sz w:val="24"/>
          <w:szCs w:val="24"/>
        </w:rPr>
        <w:t>.2013;381:1211–1222.</w:t>
      </w:r>
    </w:p>
    <w:p w:rsidR="000B594A" w:rsidRPr="000E152C" w:rsidRDefault="00222374" w:rsidP="001C60E1">
      <w:pPr>
        <w:pStyle w:val="a3"/>
        <w:numPr>
          <w:ilvl w:val="0"/>
          <w:numId w:val="35"/>
        </w:numPr>
        <w:jc w:val="both"/>
        <w:rPr>
          <w:color w:val="000000" w:themeColor="text1"/>
          <w:sz w:val="24"/>
          <w:szCs w:val="24"/>
        </w:rPr>
      </w:pPr>
      <w:r w:rsidRPr="000E152C">
        <w:rPr>
          <w:color w:val="000000" w:themeColor="text1"/>
          <w:sz w:val="24"/>
          <w:szCs w:val="24"/>
        </w:rPr>
        <w:t xml:space="preserve"> Herrington W , Lacey B, </w:t>
      </w:r>
      <w:proofErr w:type="spellStart"/>
      <w:r w:rsidRPr="000E152C">
        <w:rPr>
          <w:color w:val="000000" w:themeColor="text1"/>
          <w:sz w:val="24"/>
          <w:szCs w:val="24"/>
        </w:rPr>
        <w:t>Sherliker</w:t>
      </w:r>
      <w:proofErr w:type="spellEnd"/>
      <w:r w:rsidRPr="000E152C">
        <w:rPr>
          <w:color w:val="000000" w:themeColor="text1"/>
          <w:sz w:val="24"/>
          <w:szCs w:val="24"/>
        </w:rPr>
        <w:t xml:space="preserve"> P, et al. Epidemiology of atherosclerosis and </w:t>
      </w:r>
      <w:r w:rsidR="000B594A" w:rsidRPr="000E152C">
        <w:rPr>
          <w:color w:val="000000" w:themeColor="text1"/>
          <w:sz w:val="24"/>
          <w:szCs w:val="24"/>
        </w:rPr>
        <w:t xml:space="preserve">the potential to reduce the global burden </w:t>
      </w:r>
      <w:r w:rsidRPr="000E152C">
        <w:rPr>
          <w:color w:val="000000" w:themeColor="text1"/>
          <w:sz w:val="24"/>
          <w:szCs w:val="24"/>
        </w:rPr>
        <w:t xml:space="preserve">of </w:t>
      </w:r>
      <w:proofErr w:type="spellStart"/>
      <w:r w:rsidRPr="000E152C">
        <w:rPr>
          <w:color w:val="000000" w:themeColor="text1"/>
          <w:sz w:val="24"/>
          <w:szCs w:val="24"/>
        </w:rPr>
        <w:t>atherothrombotic</w:t>
      </w:r>
      <w:proofErr w:type="spellEnd"/>
      <w:r w:rsidRPr="000E152C">
        <w:rPr>
          <w:color w:val="000000" w:themeColor="text1"/>
          <w:sz w:val="24"/>
          <w:szCs w:val="24"/>
        </w:rPr>
        <w:t xml:space="preserve"> disease. </w:t>
      </w:r>
      <w:proofErr w:type="spellStart"/>
      <w:r w:rsidRPr="000E152C">
        <w:rPr>
          <w:color w:val="000000" w:themeColor="text1"/>
          <w:sz w:val="24"/>
          <w:szCs w:val="24"/>
        </w:rPr>
        <w:t>Circ</w:t>
      </w:r>
      <w:proofErr w:type="spellEnd"/>
      <w:r w:rsidRPr="000E152C">
        <w:rPr>
          <w:color w:val="000000" w:themeColor="text1"/>
          <w:sz w:val="24"/>
          <w:szCs w:val="24"/>
        </w:rPr>
        <w:t xml:space="preserve"> Res.2016;118:535–546.</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Libby P, </w:t>
      </w:r>
      <w:proofErr w:type="spellStart"/>
      <w:r w:rsidRPr="000E152C">
        <w:rPr>
          <w:color w:val="000000" w:themeColor="text1"/>
          <w:sz w:val="24"/>
          <w:szCs w:val="24"/>
        </w:rPr>
        <w:t>Bornfeldt</w:t>
      </w:r>
      <w:proofErr w:type="spellEnd"/>
      <w:r w:rsidRPr="000E152C">
        <w:rPr>
          <w:color w:val="000000" w:themeColor="text1"/>
          <w:sz w:val="24"/>
          <w:szCs w:val="24"/>
        </w:rPr>
        <w:tab/>
        <w:t>KE, Tall AR. Atherosclerosis: successes, surprises,</w:t>
      </w:r>
      <w:r w:rsidRPr="000E152C">
        <w:rPr>
          <w:color w:val="000000" w:themeColor="text1"/>
          <w:sz w:val="24"/>
          <w:szCs w:val="24"/>
        </w:rPr>
        <w:tab/>
        <w:t>a</w:t>
      </w:r>
      <w:r w:rsidR="000B594A" w:rsidRPr="000E152C">
        <w:rPr>
          <w:color w:val="000000" w:themeColor="text1"/>
          <w:sz w:val="24"/>
          <w:szCs w:val="24"/>
        </w:rPr>
        <w:t xml:space="preserve">nd future challenges. </w:t>
      </w:r>
      <w:proofErr w:type="spellStart"/>
      <w:r w:rsidR="000B594A" w:rsidRPr="000E152C">
        <w:rPr>
          <w:color w:val="000000" w:themeColor="text1"/>
          <w:sz w:val="24"/>
          <w:szCs w:val="24"/>
        </w:rPr>
        <w:t>Circ</w:t>
      </w:r>
      <w:proofErr w:type="spellEnd"/>
      <w:r w:rsidR="000B594A" w:rsidRPr="000E152C">
        <w:rPr>
          <w:color w:val="000000" w:themeColor="text1"/>
          <w:sz w:val="24"/>
          <w:szCs w:val="24"/>
        </w:rPr>
        <w:t xml:space="preserve"> Res. </w:t>
      </w:r>
      <w:r w:rsidRPr="000E152C">
        <w:rPr>
          <w:color w:val="000000" w:themeColor="text1"/>
          <w:sz w:val="24"/>
          <w:szCs w:val="24"/>
        </w:rPr>
        <w:t xml:space="preserve">2016;118:531–534. </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Libby P, Hansson GK. Inflammation and immunity in diseases of the arterial tree: players and layers. </w:t>
      </w:r>
      <w:proofErr w:type="spellStart"/>
      <w:r w:rsidRPr="000E152C">
        <w:rPr>
          <w:color w:val="000000" w:themeColor="text1"/>
          <w:sz w:val="24"/>
          <w:szCs w:val="24"/>
        </w:rPr>
        <w:t>Circ</w:t>
      </w:r>
      <w:proofErr w:type="spellEnd"/>
      <w:r w:rsidRPr="000E152C">
        <w:rPr>
          <w:color w:val="000000" w:themeColor="text1"/>
          <w:sz w:val="24"/>
          <w:szCs w:val="24"/>
        </w:rPr>
        <w:t xml:space="preserve"> Res. 2015;116:307–311. Structure of the Normal Artery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Moran AE, </w:t>
      </w:r>
      <w:proofErr w:type="spellStart"/>
      <w:r w:rsidRPr="000E152C">
        <w:rPr>
          <w:rFonts w:ascii="Calibri" w:eastAsia="Calibri" w:hAnsi="Calibri" w:cs="Arial"/>
          <w:color w:val="000000" w:themeColor="text1"/>
          <w:sz w:val="24"/>
          <w:szCs w:val="24"/>
        </w:rPr>
        <w:t>Tzong</w:t>
      </w:r>
      <w:proofErr w:type="spellEnd"/>
      <w:r w:rsidRPr="000E152C">
        <w:rPr>
          <w:rFonts w:ascii="Calibri" w:eastAsia="Calibri" w:hAnsi="Calibri" w:cs="Arial"/>
          <w:color w:val="000000" w:themeColor="text1"/>
          <w:sz w:val="24"/>
          <w:szCs w:val="24"/>
        </w:rPr>
        <w:t xml:space="preserve"> KY , </w:t>
      </w:r>
      <w:proofErr w:type="spellStart"/>
      <w:r w:rsidRPr="000E152C">
        <w:rPr>
          <w:rFonts w:ascii="Calibri" w:eastAsia="Calibri" w:hAnsi="Calibri" w:cs="Arial"/>
          <w:color w:val="000000" w:themeColor="text1"/>
          <w:sz w:val="24"/>
          <w:szCs w:val="24"/>
        </w:rPr>
        <w:t>Fo</w:t>
      </w:r>
      <w:r w:rsidR="000B594A" w:rsidRPr="000E152C">
        <w:rPr>
          <w:rFonts w:ascii="Calibri" w:eastAsia="Calibri" w:hAnsi="Calibri" w:cs="Arial"/>
          <w:color w:val="000000" w:themeColor="text1"/>
          <w:sz w:val="24"/>
          <w:szCs w:val="24"/>
        </w:rPr>
        <w:t>rouzanfar</w:t>
      </w:r>
      <w:proofErr w:type="spellEnd"/>
      <w:r w:rsidR="000B594A" w:rsidRPr="000E152C">
        <w:rPr>
          <w:rFonts w:ascii="Calibri" w:eastAsia="Calibri" w:hAnsi="Calibri" w:cs="Arial"/>
          <w:color w:val="000000" w:themeColor="text1"/>
          <w:sz w:val="24"/>
          <w:szCs w:val="24"/>
        </w:rPr>
        <w:t xml:space="preserve"> MH, et al. Variations </w:t>
      </w:r>
      <w:r w:rsidRPr="000E152C">
        <w:rPr>
          <w:rFonts w:ascii="Calibri" w:eastAsia="Calibri" w:hAnsi="Calibri" w:cs="Arial"/>
          <w:color w:val="000000" w:themeColor="text1"/>
          <w:sz w:val="24"/>
          <w:szCs w:val="24"/>
        </w:rPr>
        <w:t>in ischemic heart disease burden</w:t>
      </w:r>
      <w:r w:rsidRPr="000E152C">
        <w:rPr>
          <w:rFonts w:ascii="Calibri" w:eastAsia="Calibri" w:hAnsi="Calibri" w:cs="Arial"/>
          <w:color w:val="000000" w:themeColor="text1"/>
          <w:sz w:val="24"/>
          <w:szCs w:val="24"/>
        </w:rPr>
        <w:tab/>
        <w:t>by age,</w:t>
      </w:r>
      <w:r w:rsidRPr="000E152C">
        <w:rPr>
          <w:rFonts w:ascii="Calibri" w:eastAsia="Calibri" w:hAnsi="Calibri" w:cs="Arial"/>
          <w:color w:val="000000" w:themeColor="text1"/>
          <w:sz w:val="24"/>
          <w:szCs w:val="24"/>
        </w:rPr>
        <w:tab/>
        <w:t>country, and income:</w:t>
      </w:r>
      <w:r w:rsidRPr="000E152C">
        <w:rPr>
          <w:rFonts w:ascii="Calibri" w:eastAsia="Calibri" w:hAnsi="Calibri" w:cs="Arial"/>
          <w:color w:val="000000" w:themeColor="text1"/>
          <w:sz w:val="24"/>
          <w:szCs w:val="24"/>
        </w:rPr>
        <w:tab/>
        <w:t>the Global Burden of</w:t>
      </w:r>
      <w:r w:rsidRPr="000E152C">
        <w:rPr>
          <w:rFonts w:ascii="Calibri" w:eastAsia="Calibri" w:hAnsi="Calibri" w:cs="Arial"/>
          <w:color w:val="000000" w:themeColor="text1"/>
          <w:sz w:val="24"/>
          <w:szCs w:val="24"/>
        </w:rPr>
        <w:tab/>
        <w:t>Diseases, Injuries, and Risk Factors 2010 study. Glob Heart. 2014;9:91–99.</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r w:rsidR="000B594A" w:rsidRPr="000E152C">
        <w:rPr>
          <w:rFonts w:ascii="Calibri" w:eastAsia="Calibri" w:hAnsi="Calibri" w:cs="Arial"/>
          <w:color w:val="000000" w:themeColor="text1"/>
          <w:sz w:val="24"/>
          <w:szCs w:val="24"/>
        </w:rPr>
        <w:t xml:space="preserve">Yusuf S, </w:t>
      </w:r>
      <w:proofErr w:type="spellStart"/>
      <w:r w:rsidR="000B594A" w:rsidRPr="000E152C">
        <w:rPr>
          <w:rFonts w:ascii="Calibri" w:eastAsia="Calibri" w:hAnsi="Calibri" w:cs="Arial"/>
          <w:color w:val="000000" w:themeColor="text1"/>
          <w:sz w:val="24"/>
          <w:szCs w:val="24"/>
        </w:rPr>
        <w:t>Hawken</w:t>
      </w:r>
      <w:proofErr w:type="spellEnd"/>
      <w:r w:rsidR="000B594A" w:rsidRPr="000E152C">
        <w:rPr>
          <w:rFonts w:ascii="Calibri" w:eastAsia="Calibri" w:hAnsi="Calibri" w:cs="Arial"/>
          <w:color w:val="000000" w:themeColor="text1"/>
          <w:sz w:val="24"/>
          <w:szCs w:val="24"/>
        </w:rPr>
        <w:t xml:space="preserve"> S, </w:t>
      </w:r>
      <w:proofErr w:type="spellStart"/>
      <w:r w:rsidR="000B594A" w:rsidRPr="000E152C">
        <w:rPr>
          <w:rFonts w:ascii="Calibri" w:eastAsia="Calibri" w:hAnsi="Calibri" w:cs="Arial"/>
          <w:color w:val="000000" w:themeColor="text1"/>
          <w:sz w:val="24"/>
          <w:szCs w:val="24"/>
        </w:rPr>
        <w:t>Ounpuu</w:t>
      </w:r>
      <w:proofErr w:type="spellEnd"/>
      <w:r w:rsidR="000B594A" w:rsidRPr="000E152C">
        <w:rPr>
          <w:rFonts w:ascii="Calibri" w:eastAsia="Calibri" w:hAnsi="Calibri" w:cs="Arial"/>
          <w:color w:val="000000" w:themeColor="text1"/>
          <w:sz w:val="24"/>
          <w:szCs w:val="24"/>
        </w:rPr>
        <w:t xml:space="preserve"> S, et al. INTERHEART Study Investigators.  Effect </w:t>
      </w:r>
      <w:r w:rsidRPr="000E152C">
        <w:rPr>
          <w:rFonts w:ascii="Calibri" w:eastAsia="Calibri" w:hAnsi="Calibri" w:cs="Arial"/>
          <w:color w:val="000000" w:themeColor="text1"/>
          <w:sz w:val="24"/>
          <w:szCs w:val="24"/>
        </w:rPr>
        <w:t>of potentially modifiable</w:t>
      </w:r>
      <w:r w:rsidRPr="000E152C">
        <w:rPr>
          <w:rFonts w:ascii="Calibri" w:eastAsia="Calibri" w:hAnsi="Calibri" w:cs="Arial"/>
          <w:color w:val="000000" w:themeColor="text1"/>
          <w:sz w:val="24"/>
          <w:szCs w:val="24"/>
        </w:rPr>
        <w:tab/>
        <w:t>risk factors associated</w:t>
      </w:r>
      <w:r w:rsidRPr="000E152C">
        <w:rPr>
          <w:rFonts w:ascii="Calibri" w:eastAsia="Calibri" w:hAnsi="Calibri" w:cs="Arial"/>
          <w:color w:val="000000" w:themeColor="text1"/>
          <w:sz w:val="24"/>
          <w:szCs w:val="24"/>
        </w:rPr>
        <w:tab/>
        <w:t>with myocardial infarction in</w:t>
      </w:r>
      <w:r w:rsidRPr="000E152C">
        <w:rPr>
          <w:rFonts w:ascii="Calibri" w:eastAsia="Calibri" w:hAnsi="Calibri" w:cs="Arial"/>
          <w:color w:val="000000" w:themeColor="text1"/>
          <w:sz w:val="24"/>
          <w:szCs w:val="24"/>
        </w:rPr>
        <w:tab/>
        <w:t>52 countries (the INTERHE</w:t>
      </w:r>
      <w:r w:rsidR="000B594A" w:rsidRPr="000E152C">
        <w:rPr>
          <w:rFonts w:ascii="Calibri" w:eastAsia="Calibri" w:hAnsi="Calibri" w:cs="Arial"/>
          <w:color w:val="000000" w:themeColor="text1"/>
          <w:sz w:val="24"/>
          <w:szCs w:val="24"/>
        </w:rPr>
        <w:t xml:space="preserve">ART study): case-control study. Lancet. </w:t>
      </w:r>
      <w:r w:rsidRPr="000E152C">
        <w:rPr>
          <w:rFonts w:ascii="Calibri" w:eastAsia="Calibri" w:hAnsi="Calibri" w:cs="Arial"/>
          <w:color w:val="000000" w:themeColor="text1"/>
          <w:sz w:val="24"/>
          <w:szCs w:val="24"/>
        </w:rPr>
        <w:t>2004;364:937–952.</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Ference</w:t>
      </w:r>
      <w:proofErr w:type="spellEnd"/>
      <w:r w:rsidRPr="000E152C">
        <w:rPr>
          <w:rFonts w:ascii="Calibri" w:eastAsia="Calibri" w:hAnsi="Calibri" w:cs="Arial"/>
          <w:color w:val="000000" w:themeColor="text1"/>
          <w:sz w:val="24"/>
          <w:szCs w:val="24"/>
        </w:rPr>
        <w:t xml:space="preserve"> BA, </w:t>
      </w:r>
      <w:proofErr w:type="spellStart"/>
      <w:r w:rsidRPr="000E152C">
        <w:rPr>
          <w:rFonts w:ascii="Calibri" w:eastAsia="Calibri" w:hAnsi="Calibri" w:cs="Arial"/>
          <w:color w:val="000000" w:themeColor="text1"/>
          <w:sz w:val="24"/>
          <w:szCs w:val="24"/>
        </w:rPr>
        <w:t>Yoo</w:t>
      </w:r>
      <w:proofErr w:type="spellEnd"/>
      <w:r w:rsidRPr="000E152C">
        <w:rPr>
          <w:rFonts w:ascii="Calibri" w:eastAsia="Calibri" w:hAnsi="Calibri" w:cs="Arial"/>
          <w:color w:val="000000" w:themeColor="text1"/>
          <w:sz w:val="24"/>
          <w:szCs w:val="24"/>
        </w:rPr>
        <w:t xml:space="preserve"> W , </w:t>
      </w:r>
      <w:proofErr w:type="spellStart"/>
      <w:r w:rsidRPr="000E152C">
        <w:rPr>
          <w:rFonts w:ascii="Calibri" w:eastAsia="Calibri" w:hAnsi="Calibri" w:cs="Arial"/>
          <w:color w:val="000000" w:themeColor="text1"/>
          <w:sz w:val="24"/>
          <w:szCs w:val="24"/>
        </w:rPr>
        <w:t>Ales</w:t>
      </w:r>
      <w:r w:rsidR="000B594A" w:rsidRPr="000E152C">
        <w:rPr>
          <w:rFonts w:ascii="Calibri" w:eastAsia="Calibri" w:hAnsi="Calibri" w:cs="Arial"/>
          <w:color w:val="000000" w:themeColor="text1"/>
          <w:sz w:val="24"/>
          <w:szCs w:val="24"/>
        </w:rPr>
        <w:t>h</w:t>
      </w:r>
      <w:proofErr w:type="spellEnd"/>
      <w:r w:rsidR="000B594A" w:rsidRPr="000E152C">
        <w:rPr>
          <w:rFonts w:ascii="Calibri" w:eastAsia="Calibri" w:hAnsi="Calibri" w:cs="Arial"/>
          <w:color w:val="000000" w:themeColor="text1"/>
          <w:sz w:val="24"/>
          <w:szCs w:val="24"/>
        </w:rPr>
        <w:t xml:space="preserve"> I, et al. Effect of long-term </w:t>
      </w:r>
      <w:r w:rsidRPr="000E152C">
        <w:rPr>
          <w:rFonts w:ascii="Calibri" w:eastAsia="Calibri" w:hAnsi="Calibri" w:cs="Arial"/>
          <w:color w:val="000000" w:themeColor="text1"/>
          <w:sz w:val="24"/>
          <w:szCs w:val="24"/>
        </w:rPr>
        <w:t xml:space="preserve">exposure to lower low-density lipoprotein cholesterol beginning early in life on the risk of coronary heart disease: a </w:t>
      </w:r>
      <w:proofErr w:type="spellStart"/>
      <w:r w:rsidRPr="000E152C">
        <w:rPr>
          <w:rFonts w:ascii="Calibri" w:eastAsia="Calibri" w:hAnsi="Calibri" w:cs="Arial"/>
          <w:color w:val="000000" w:themeColor="text1"/>
          <w:sz w:val="24"/>
          <w:szCs w:val="24"/>
        </w:rPr>
        <w:t>Mendelian</w:t>
      </w:r>
      <w:proofErr w:type="spellEnd"/>
      <w:r w:rsidRPr="000E152C">
        <w:rPr>
          <w:rFonts w:ascii="Calibri" w:eastAsia="Calibri" w:hAnsi="Calibri" w:cs="Arial"/>
          <w:color w:val="000000" w:themeColor="text1"/>
          <w:sz w:val="24"/>
          <w:szCs w:val="24"/>
        </w:rPr>
        <w:t xml:space="preserve"> randomization analysis. J Am </w:t>
      </w:r>
      <w:proofErr w:type="spellStart"/>
      <w:r w:rsidRPr="000E152C">
        <w:rPr>
          <w:rFonts w:ascii="Calibri" w:eastAsia="Calibri" w:hAnsi="Calibri" w:cs="Arial"/>
          <w:color w:val="000000" w:themeColor="text1"/>
          <w:sz w:val="24"/>
          <w:szCs w:val="24"/>
        </w:rPr>
        <w:t>Coll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2012;60:2631–2639.</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Global Burden of Disease 2013. Mortality and Causes of Death Collaborators. Global, regional, and</w:t>
      </w:r>
      <w:r w:rsidRPr="000E152C">
        <w:rPr>
          <w:rFonts w:ascii="Calibri" w:eastAsia="Calibri" w:hAnsi="Calibri" w:cs="Arial"/>
          <w:color w:val="000000" w:themeColor="text1"/>
          <w:sz w:val="24"/>
          <w:szCs w:val="24"/>
        </w:rPr>
        <w:tab/>
        <w:t>national age-sex specific all-cause and cause-specific mortality for 240 causes of death, 1990–2013: a systematic analysis for the Global Burden of Disease Study 2013. Lancet. 2015;385:117–171.</w:t>
      </w:r>
    </w:p>
    <w:p w:rsidR="000B594A" w:rsidRPr="000E152C" w:rsidRDefault="001C60E1"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IMPROVE-IT </w:t>
      </w:r>
      <w:r w:rsidR="00C33E0F" w:rsidRPr="000E152C">
        <w:rPr>
          <w:rFonts w:ascii="Calibri" w:eastAsia="Calibri" w:hAnsi="Calibri" w:cs="Arial"/>
          <w:color w:val="000000" w:themeColor="text1"/>
          <w:sz w:val="24"/>
          <w:szCs w:val="24"/>
        </w:rPr>
        <w:t xml:space="preserve">trial. </w:t>
      </w:r>
      <w:hyperlink r:id="rId33" w:history="1">
        <w:r w:rsidRPr="000E152C">
          <w:rPr>
            <w:rStyle w:val="Hyperlink"/>
            <w:rFonts w:ascii="Calibri" w:eastAsia="Calibri" w:hAnsi="Calibri" w:cs="Arial"/>
            <w:sz w:val="24"/>
            <w:szCs w:val="24"/>
          </w:rPr>
          <w:t>http://www.fda.gov/Safety/MedWatch /Safety Information /ucm342600.htm</w:t>
        </w:r>
      </w:hyperlink>
      <w:r w:rsidR="00C33E0F" w:rsidRPr="000E152C">
        <w:rPr>
          <w:rFonts w:ascii="Calibri" w:eastAsia="Calibri" w:hAnsi="Calibri" w:cs="Arial"/>
          <w:color w:val="000000" w:themeColor="text1"/>
          <w:sz w:val="24"/>
          <w:szCs w:val="24"/>
        </w:rPr>
        <w:t xml:space="preserve">.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Global Lipids Genetics Consortium. Discovery and refinement of loci associated with lipid levels. Nat Genet. 2013;45:1274–1283. 6. CARDIoGRAMplusC4D Consortium. Large-scale association analysis identifies new risk loci f</w:t>
      </w:r>
      <w:r w:rsidR="000B594A" w:rsidRPr="000E152C">
        <w:rPr>
          <w:rFonts w:ascii="Calibri" w:eastAsia="Calibri" w:hAnsi="Calibri" w:cs="Arial"/>
          <w:color w:val="000000" w:themeColor="text1"/>
          <w:sz w:val="24"/>
          <w:szCs w:val="24"/>
        </w:rPr>
        <w:t xml:space="preserve">or coronary artery disease. Nat </w:t>
      </w:r>
      <w:r w:rsidRPr="000E152C">
        <w:rPr>
          <w:rFonts w:ascii="Calibri" w:eastAsia="Calibri" w:hAnsi="Calibri" w:cs="Arial"/>
          <w:color w:val="000000" w:themeColor="text1"/>
          <w:sz w:val="24"/>
          <w:szCs w:val="24"/>
        </w:rPr>
        <w:t>Genet. 2013;45:25–33.</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Baigent</w:t>
      </w:r>
      <w:proofErr w:type="spellEnd"/>
      <w:r w:rsidRPr="000E152C">
        <w:rPr>
          <w:rFonts w:ascii="Calibri" w:eastAsia="Calibri" w:hAnsi="Calibri" w:cs="Arial"/>
          <w:color w:val="000000" w:themeColor="text1"/>
          <w:sz w:val="24"/>
          <w:szCs w:val="24"/>
        </w:rPr>
        <w:t xml:space="preserve"> C, </w:t>
      </w:r>
      <w:proofErr w:type="spellStart"/>
      <w:r w:rsidRPr="000E152C">
        <w:rPr>
          <w:rFonts w:ascii="Calibri" w:eastAsia="Calibri" w:hAnsi="Calibri" w:cs="Arial"/>
          <w:color w:val="000000" w:themeColor="text1"/>
          <w:sz w:val="24"/>
          <w:szCs w:val="24"/>
        </w:rPr>
        <w:t>Keech</w:t>
      </w:r>
      <w:proofErr w:type="spellEnd"/>
      <w:r w:rsidRPr="000E152C">
        <w:rPr>
          <w:rFonts w:ascii="Calibri" w:eastAsia="Calibri" w:hAnsi="Calibri" w:cs="Arial"/>
          <w:color w:val="000000" w:themeColor="text1"/>
          <w:sz w:val="24"/>
          <w:szCs w:val="24"/>
        </w:rPr>
        <w:t xml:space="preserve"> A, Kearney PM, et al. Cholesterol Treatment </w:t>
      </w:r>
      <w:proofErr w:type="spellStart"/>
      <w:r w:rsidRPr="000E152C">
        <w:rPr>
          <w:rFonts w:ascii="Calibri" w:eastAsia="Calibri" w:hAnsi="Calibri" w:cs="Arial"/>
          <w:color w:val="000000" w:themeColor="text1"/>
          <w:sz w:val="24"/>
          <w:szCs w:val="24"/>
        </w:rPr>
        <w:t>Trialists</w:t>
      </w:r>
      <w:proofErr w:type="spellEnd"/>
      <w:r w:rsidRPr="000E152C">
        <w:rPr>
          <w:rFonts w:ascii="Calibri" w:eastAsia="Calibri" w:hAnsi="Calibri" w:cs="Arial"/>
          <w:color w:val="000000" w:themeColor="text1"/>
          <w:sz w:val="24"/>
          <w:szCs w:val="24"/>
        </w:rPr>
        <w:t>' (CTT) Collaborators. Efficacy and safety of cholesterol-lowering treatment: prospective meta-analysis of data from 9</w:t>
      </w:r>
      <w:r w:rsidR="000B594A" w:rsidRPr="000E152C">
        <w:rPr>
          <w:rFonts w:ascii="Calibri" w:eastAsia="Calibri" w:hAnsi="Calibri" w:cs="Arial"/>
          <w:color w:val="000000" w:themeColor="text1"/>
          <w:sz w:val="24"/>
          <w:szCs w:val="24"/>
        </w:rPr>
        <w:t xml:space="preserve">0,056 participants in 14 </w:t>
      </w:r>
      <w:proofErr w:type="spellStart"/>
      <w:r w:rsidR="000B594A" w:rsidRPr="000E152C">
        <w:rPr>
          <w:rFonts w:ascii="Calibri" w:eastAsia="Calibri" w:hAnsi="Calibri" w:cs="Arial"/>
          <w:color w:val="000000" w:themeColor="text1"/>
          <w:sz w:val="24"/>
          <w:szCs w:val="24"/>
        </w:rPr>
        <w:t>randomised</w:t>
      </w:r>
      <w:proofErr w:type="spellEnd"/>
      <w:r w:rsidR="000B594A" w:rsidRPr="000E152C">
        <w:rPr>
          <w:rFonts w:ascii="Calibri" w:eastAsia="Calibri" w:hAnsi="Calibri" w:cs="Arial"/>
          <w:color w:val="000000" w:themeColor="text1"/>
          <w:sz w:val="24"/>
          <w:szCs w:val="24"/>
        </w:rPr>
        <w:t xml:space="preserve"> trials </w:t>
      </w:r>
      <w:r w:rsidRPr="000E152C">
        <w:rPr>
          <w:rFonts w:ascii="Calibri" w:eastAsia="Calibri" w:hAnsi="Calibri" w:cs="Arial"/>
          <w:color w:val="000000" w:themeColor="text1"/>
          <w:sz w:val="24"/>
          <w:szCs w:val="24"/>
        </w:rPr>
        <w:t xml:space="preserve">of statins. Lancet. 2005;366:1267–1278. </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Buse</w:t>
      </w:r>
      <w:proofErr w:type="spellEnd"/>
      <w:r w:rsidRPr="000E152C">
        <w:rPr>
          <w:rFonts w:ascii="Calibri" w:eastAsia="Calibri" w:hAnsi="Calibri" w:cs="Arial"/>
          <w:color w:val="000000" w:themeColor="text1"/>
          <w:sz w:val="24"/>
          <w:szCs w:val="24"/>
        </w:rPr>
        <w:t xml:space="preserve"> JB, Ginsberg HN,</w:t>
      </w:r>
      <w:r w:rsidRPr="000E152C">
        <w:rPr>
          <w:rFonts w:ascii="Calibri" w:eastAsia="Calibri" w:hAnsi="Calibri" w:cs="Arial"/>
          <w:color w:val="000000" w:themeColor="text1"/>
          <w:sz w:val="24"/>
          <w:szCs w:val="24"/>
        </w:rPr>
        <w:tab/>
      </w:r>
      <w:proofErr w:type="spellStart"/>
      <w:r w:rsidRPr="000E152C">
        <w:rPr>
          <w:rFonts w:ascii="Calibri" w:eastAsia="Calibri" w:hAnsi="Calibri" w:cs="Arial"/>
          <w:color w:val="000000" w:themeColor="text1"/>
          <w:sz w:val="24"/>
          <w:szCs w:val="24"/>
        </w:rPr>
        <w:t>Bakris</w:t>
      </w:r>
      <w:proofErr w:type="spellEnd"/>
      <w:r w:rsidRPr="000E152C">
        <w:rPr>
          <w:rFonts w:ascii="Calibri" w:eastAsia="Calibri" w:hAnsi="Calibri" w:cs="Arial"/>
          <w:color w:val="000000" w:themeColor="text1"/>
          <w:sz w:val="24"/>
          <w:szCs w:val="24"/>
        </w:rPr>
        <w:t xml:space="preserve"> GL, et al. Primary prevention of cardiovascular diseases in people with diabetes mellitus: a scientific statement from the </w:t>
      </w:r>
      <w:r w:rsidRPr="000E152C">
        <w:rPr>
          <w:rFonts w:ascii="Calibri" w:eastAsia="Calibri" w:hAnsi="Calibri" w:cs="Arial"/>
          <w:color w:val="000000" w:themeColor="text1"/>
          <w:sz w:val="24"/>
          <w:szCs w:val="24"/>
        </w:rPr>
        <w:lastRenderedPageBreak/>
        <w:t>American Heart Association and the American Diabetes Association. Circulation. 2007;115:114–126.</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Fox CS,</w:t>
      </w:r>
      <w:r w:rsidRPr="000E152C">
        <w:rPr>
          <w:rFonts w:ascii="Calibri" w:eastAsia="Calibri" w:hAnsi="Calibri" w:cs="Arial"/>
          <w:color w:val="000000" w:themeColor="text1"/>
          <w:sz w:val="24"/>
          <w:szCs w:val="24"/>
        </w:rPr>
        <w:tab/>
        <w:t>Golden</w:t>
      </w:r>
      <w:r w:rsidRPr="000E152C">
        <w:rPr>
          <w:rFonts w:ascii="Calibri" w:eastAsia="Calibri" w:hAnsi="Calibri" w:cs="Arial"/>
          <w:color w:val="000000" w:themeColor="text1"/>
          <w:sz w:val="24"/>
          <w:szCs w:val="24"/>
        </w:rPr>
        <w:tab/>
        <w:t>SH, Anderson</w:t>
      </w:r>
      <w:r w:rsidRPr="000E152C">
        <w:rPr>
          <w:rFonts w:ascii="Calibri" w:eastAsia="Calibri" w:hAnsi="Calibri" w:cs="Arial"/>
          <w:color w:val="000000" w:themeColor="text1"/>
          <w:sz w:val="24"/>
          <w:szCs w:val="24"/>
        </w:rPr>
        <w:tab/>
        <w:t>C, et al. Update on prevention of cardiovascular disease in adults with type 2 diabetes mellitus in light of recent evidence:</w:t>
      </w:r>
      <w:r w:rsidRPr="000E152C">
        <w:rPr>
          <w:rFonts w:ascii="Calibri" w:eastAsia="Calibri" w:hAnsi="Calibri" w:cs="Arial"/>
          <w:color w:val="000000" w:themeColor="text1"/>
          <w:sz w:val="24"/>
          <w:szCs w:val="24"/>
        </w:rPr>
        <w:tab/>
        <w:t xml:space="preserve">a scientific statement </w:t>
      </w:r>
      <w:proofErr w:type="spellStart"/>
      <w:r w:rsidRPr="000E152C">
        <w:rPr>
          <w:rFonts w:ascii="Calibri" w:eastAsia="Calibri" w:hAnsi="Calibri" w:cs="Arial"/>
          <w:color w:val="000000" w:themeColor="text1"/>
          <w:sz w:val="24"/>
          <w:szCs w:val="24"/>
        </w:rPr>
        <w:t>fromthe</w:t>
      </w:r>
      <w:proofErr w:type="spellEnd"/>
      <w:r w:rsidRPr="000E152C">
        <w:rPr>
          <w:rFonts w:ascii="Calibri" w:eastAsia="Calibri" w:hAnsi="Calibri" w:cs="Arial"/>
          <w:color w:val="000000" w:themeColor="text1"/>
          <w:sz w:val="24"/>
          <w:szCs w:val="24"/>
        </w:rPr>
        <w:tab/>
        <w:t>American Heart Association and the American Diabetes Association.</w:t>
      </w:r>
      <w:r w:rsidRPr="000E152C">
        <w:rPr>
          <w:rFonts w:ascii="Calibri" w:eastAsia="Calibri" w:hAnsi="Calibri" w:cs="Arial"/>
          <w:color w:val="000000" w:themeColor="text1"/>
          <w:sz w:val="24"/>
          <w:szCs w:val="24"/>
        </w:rPr>
        <w:tab/>
        <w:t>Circulation. 2015;132:691–718.</w:t>
      </w:r>
    </w:p>
    <w:p w:rsidR="000B594A" w:rsidRPr="000E152C" w:rsidRDefault="000B594A"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Basu</w:t>
      </w:r>
      <w:proofErr w:type="spellEnd"/>
      <w:r w:rsidRPr="000E152C">
        <w:rPr>
          <w:rFonts w:ascii="Calibri" w:eastAsia="Calibri" w:hAnsi="Calibri" w:cs="Arial"/>
          <w:color w:val="000000" w:themeColor="text1"/>
          <w:sz w:val="24"/>
          <w:szCs w:val="24"/>
        </w:rPr>
        <w:t xml:space="preserve"> A, Lyons TJ. Strawberries, blueberries, and  cranberries </w:t>
      </w:r>
      <w:r w:rsidR="00C33E0F" w:rsidRPr="000E152C">
        <w:rPr>
          <w:rFonts w:ascii="Calibri" w:eastAsia="Calibri" w:hAnsi="Calibri" w:cs="Arial"/>
          <w:color w:val="000000" w:themeColor="text1"/>
          <w:sz w:val="24"/>
          <w:szCs w:val="24"/>
        </w:rPr>
        <w:t xml:space="preserve">in the  metabolic syndrome: clinical perspectives.  J </w:t>
      </w:r>
      <w:proofErr w:type="spellStart"/>
      <w:r w:rsidR="00C33E0F" w:rsidRPr="000E152C">
        <w:rPr>
          <w:rFonts w:ascii="Calibri" w:eastAsia="Calibri" w:hAnsi="Calibri" w:cs="Arial"/>
          <w:color w:val="000000" w:themeColor="text1"/>
          <w:sz w:val="24"/>
          <w:szCs w:val="24"/>
        </w:rPr>
        <w:t>Agric</w:t>
      </w:r>
      <w:proofErr w:type="spellEnd"/>
      <w:r w:rsidR="00C33E0F" w:rsidRPr="000E152C">
        <w:rPr>
          <w:rFonts w:ascii="Calibri" w:eastAsia="Calibri" w:hAnsi="Calibri" w:cs="Arial"/>
          <w:color w:val="000000" w:themeColor="text1"/>
          <w:sz w:val="24"/>
          <w:szCs w:val="24"/>
        </w:rPr>
        <w:t xml:space="preserve"> Food Chem. 2012;60:5687–5692.</w:t>
      </w:r>
    </w:p>
    <w:p w:rsidR="00B07F2C" w:rsidRPr="000E152C" w:rsidRDefault="00B07F2C" w:rsidP="00B07F2C">
      <w:pPr>
        <w:pStyle w:val="a3"/>
        <w:numPr>
          <w:ilvl w:val="0"/>
          <w:numId w:val="35"/>
        </w:numPr>
        <w:rPr>
          <w:color w:val="000000" w:themeColor="text1"/>
          <w:sz w:val="24"/>
          <w:szCs w:val="24"/>
        </w:rPr>
      </w:pPr>
      <w:proofErr w:type="spellStart"/>
      <w:r w:rsidRPr="000E152C">
        <w:rPr>
          <w:color w:val="000000" w:themeColor="text1"/>
          <w:sz w:val="24"/>
          <w:szCs w:val="24"/>
        </w:rPr>
        <w:t>Deedwania</w:t>
      </w:r>
      <w:proofErr w:type="spellEnd"/>
      <w:r w:rsidRPr="000E152C">
        <w:rPr>
          <w:color w:val="000000" w:themeColor="text1"/>
          <w:sz w:val="24"/>
          <w:szCs w:val="24"/>
        </w:rPr>
        <w:t xml:space="preserve"> P, </w:t>
      </w:r>
      <w:proofErr w:type="spellStart"/>
      <w:r w:rsidRPr="000E152C">
        <w:rPr>
          <w:color w:val="000000" w:themeColor="text1"/>
          <w:sz w:val="24"/>
          <w:szCs w:val="24"/>
        </w:rPr>
        <w:t>Kosiborod</w:t>
      </w:r>
      <w:proofErr w:type="spellEnd"/>
      <w:r w:rsidRPr="000E152C">
        <w:rPr>
          <w:color w:val="000000" w:themeColor="text1"/>
          <w:sz w:val="24"/>
          <w:szCs w:val="24"/>
        </w:rPr>
        <w:t xml:space="preserve"> M, Barrett E, et al. Hyperglycemia and acute coronary syndrome: a scientific statement from the American Heart Association Diabetes Committee of</w:t>
      </w:r>
      <w:r w:rsidRPr="000E152C">
        <w:rPr>
          <w:color w:val="000000" w:themeColor="text1"/>
          <w:sz w:val="24"/>
          <w:szCs w:val="24"/>
        </w:rPr>
        <w:tab/>
        <w:t xml:space="preserve">the Council on Nutrition, Physical Activity, and Metabolism. Circulation. 2008;117:1610–1619.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Ryden</w:t>
      </w:r>
      <w:proofErr w:type="spellEnd"/>
      <w:r w:rsidRPr="000E152C">
        <w:rPr>
          <w:rFonts w:ascii="Calibri" w:eastAsia="Calibri" w:hAnsi="Calibri" w:cs="Arial"/>
          <w:color w:val="000000" w:themeColor="text1"/>
          <w:sz w:val="24"/>
          <w:szCs w:val="24"/>
        </w:rPr>
        <w:t xml:space="preserve"> L, Grant PJ, Anker SD, et al. ESC guidelines on diabetes, pre-diabetes, and cardiovascular diseases developed in collaboration with the </w:t>
      </w:r>
      <w:proofErr w:type="spellStart"/>
      <w:r w:rsidRPr="000E152C">
        <w:rPr>
          <w:rFonts w:ascii="Calibri" w:eastAsia="Calibri" w:hAnsi="Calibri" w:cs="Arial"/>
          <w:color w:val="000000" w:themeColor="text1"/>
          <w:sz w:val="24"/>
          <w:szCs w:val="24"/>
        </w:rPr>
        <w:t>EASD.The</w:t>
      </w:r>
      <w:proofErr w:type="spellEnd"/>
      <w:r w:rsidRPr="000E152C">
        <w:rPr>
          <w:rFonts w:ascii="Calibri" w:eastAsia="Calibri" w:hAnsi="Calibri" w:cs="Arial"/>
          <w:color w:val="000000" w:themeColor="text1"/>
          <w:sz w:val="24"/>
          <w:szCs w:val="24"/>
        </w:rPr>
        <w:t xml:space="preserve"> Task Force on Diabetes, Pre-diabetes, and Cardiovascular Diseases of the European Society  of Cardiology (ESC) and the</w:t>
      </w:r>
      <w:r w:rsidRPr="000E152C">
        <w:rPr>
          <w:rFonts w:ascii="Calibri" w:eastAsia="Calibri" w:hAnsi="Calibri" w:cs="Arial"/>
          <w:color w:val="000000" w:themeColor="text1"/>
          <w:sz w:val="24"/>
          <w:szCs w:val="24"/>
        </w:rPr>
        <w:tab/>
        <w:t>Europe</w:t>
      </w:r>
      <w:r w:rsidR="001C60E1" w:rsidRPr="000E152C">
        <w:rPr>
          <w:rFonts w:ascii="Calibri" w:eastAsia="Calibri" w:hAnsi="Calibri" w:cs="Arial"/>
          <w:color w:val="000000" w:themeColor="text1"/>
          <w:sz w:val="24"/>
          <w:szCs w:val="24"/>
        </w:rPr>
        <w:t>an Association</w:t>
      </w:r>
      <w:r w:rsidR="001C60E1" w:rsidRPr="000E152C">
        <w:rPr>
          <w:rFonts w:ascii="Calibri" w:eastAsia="Calibri" w:hAnsi="Calibri" w:cs="Arial"/>
          <w:color w:val="000000" w:themeColor="text1"/>
          <w:sz w:val="24"/>
          <w:szCs w:val="24"/>
        </w:rPr>
        <w:tab/>
        <w:t>for the</w:t>
      </w:r>
      <w:r w:rsidR="001C60E1" w:rsidRPr="000E152C">
        <w:rPr>
          <w:rFonts w:ascii="Calibri" w:eastAsia="Calibri" w:hAnsi="Calibri" w:cs="Arial"/>
          <w:color w:val="000000" w:themeColor="text1"/>
          <w:sz w:val="24"/>
          <w:szCs w:val="24"/>
        </w:rPr>
        <w:tab/>
        <w:t>Study</w:t>
      </w:r>
      <w:r w:rsidR="001C60E1" w:rsidRPr="000E152C">
        <w:rPr>
          <w:rFonts w:ascii="Calibri" w:eastAsia="Calibri" w:hAnsi="Calibri" w:cs="Arial"/>
          <w:color w:val="000000" w:themeColor="text1"/>
          <w:sz w:val="24"/>
          <w:szCs w:val="24"/>
        </w:rPr>
        <w:tab/>
        <w:t xml:space="preserve">of </w:t>
      </w:r>
      <w:r w:rsidRPr="000E152C">
        <w:rPr>
          <w:rFonts w:ascii="Calibri" w:eastAsia="Calibri" w:hAnsi="Calibri" w:cs="Arial"/>
          <w:color w:val="000000" w:themeColor="text1"/>
          <w:sz w:val="24"/>
          <w:szCs w:val="24"/>
        </w:rPr>
        <w:t>Diabetes (EASD)</w:t>
      </w:r>
      <w:r w:rsidR="001C60E1" w:rsidRPr="000E152C">
        <w:rPr>
          <w:rFonts w:ascii="Calibri" w:eastAsia="Calibri" w:hAnsi="Calibri" w:cs="Arial"/>
          <w:color w:val="000000" w:themeColor="text1"/>
          <w:sz w:val="24"/>
          <w:szCs w:val="24"/>
        </w:rPr>
        <w:t xml:space="preserve"> </w:t>
      </w: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Eur</w:t>
      </w:r>
      <w:proofErr w:type="spellEnd"/>
      <w:r w:rsidRPr="000E152C">
        <w:rPr>
          <w:rFonts w:ascii="Calibri" w:eastAsia="Calibri" w:hAnsi="Calibri" w:cs="Arial"/>
          <w:color w:val="000000" w:themeColor="text1"/>
          <w:sz w:val="24"/>
          <w:szCs w:val="24"/>
        </w:rPr>
        <w:t xml:space="preserve"> Heart J. 2013;34:3035–3087.</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color w:val="000000" w:themeColor="text1"/>
          <w:sz w:val="24"/>
          <w:szCs w:val="24"/>
        </w:rPr>
        <w:t>Blacher</w:t>
      </w:r>
      <w:proofErr w:type="spellEnd"/>
      <w:r w:rsidRPr="000E152C">
        <w:rPr>
          <w:color w:val="000000" w:themeColor="text1"/>
          <w:sz w:val="24"/>
          <w:szCs w:val="24"/>
        </w:rPr>
        <w:t xml:space="preserve"> J, Levy BI, </w:t>
      </w:r>
      <w:proofErr w:type="spellStart"/>
      <w:r w:rsidRPr="000E152C">
        <w:rPr>
          <w:color w:val="000000" w:themeColor="text1"/>
          <w:sz w:val="24"/>
          <w:szCs w:val="24"/>
        </w:rPr>
        <w:t>Mourad</w:t>
      </w:r>
      <w:proofErr w:type="spellEnd"/>
      <w:r w:rsidRPr="000E152C">
        <w:rPr>
          <w:color w:val="000000" w:themeColor="text1"/>
          <w:sz w:val="24"/>
          <w:szCs w:val="24"/>
        </w:rPr>
        <w:t xml:space="preserve"> JJ, et al. From epidemiological transition to modern cardiovascular epidemiology:</w:t>
      </w:r>
      <w:r w:rsidRPr="000E152C">
        <w:rPr>
          <w:color w:val="000000" w:themeColor="text1"/>
          <w:sz w:val="24"/>
          <w:szCs w:val="24"/>
        </w:rPr>
        <w:tab/>
      </w:r>
      <w:r w:rsidR="001C60E1" w:rsidRPr="000E152C">
        <w:rPr>
          <w:color w:val="000000" w:themeColor="text1"/>
          <w:sz w:val="24"/>
          <w:szCs w:val="24"/>
        </w:rPr>
        <w:t xml:space="preserve"> hypertension</w:t>
      </w:r>
      <w:r w:rsidR="001C60E1" w:rsidRPr="000E152C">
        <w:rPr>
          <w:color w:val="000000" w:themeColor="text1"/>
          <w:sz w:val="24"/>
          <w:szCs w:val="24"/>
        </w:rPr>
        <w:tab/>
        <w:t>in.the21</w:t>
      </w:r>
      <w:r w:rsidR="001C60E1" w:rsidRPr="000E152C">
        <w:rPr>
          <w:color w:val="000000" w:themeColor="text1"/>
          <w:sz w:val="24"/>
          <w:szCs w:val="24"/>
          <w:vertAlign w:val="superscript"/>
        </w:rPr>
        <w:t>st</w:t>
      </w:r>
      <w:r w:rsidR="001C60E1" w:rsidRPr="000E152C">
        <w:rPr>
          <w:color w:val="000000" w:themeColor="text1"/>
          <w:sz w:val="24"/>
          <w:szCs w:val="24"/>
        </w:rPr>
        <w:t>century.</w:t>
      </w:r>
      <w:r w:rsidRPr="000E152C">
        <w:rPr>
          <w:color w:val="000000" w:themeColor="text1"/>
          <w:sz w:val="24"/>
          <w:szCs w:val="24"/>
        </w:rPr>
        <w:t>Lancet. 2016;388:530–53.</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Risk NCD. Factor Collaboration. Worldwide trends in blood pressure from 1975 to 2015: a pooled analysis of 1479 popul</w:t>
      </w:r>
      <w:r w:rsidR="00B3083C" w:rsidRPr="000E152C">
        <w:rPr>
          <w:color w:val="000000" w:themeColor="text1"/>
          <w:sz w:val="24"/>
          <w:szCs w:val="24"/>
        </w:rPr>
        <w:t xml:space="preserve">ation-based measurement studies </w:t>
      </w:r>
      <w:r w:rsidRPr="000E152C">
        <w:rPr>
          <w:color w:val="000000" w:themeColor="text1"/>
          <w:sz w:val="24"/>
          <w:szCs w:val="24"/>
        </w:rPr>
        <w:t>with 19.1 million participants. Lancet. 2017;389:37–55.</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Rader F, </w:t>
      </w:r>
      <w:proofErr w:type="spellStart"/>
      <w:r w:rsidRPr="000E152C">
        <w:rPr>
          <w:color w:val="000000" w:themeColor="text1"/>
          <w:sz w:val="24"/>
          <w:szCs w:val="24"/>
        </w:rPr>
        <w:t>Elashoff</w:t>
      </w:r>
      <w:proofErr w:type="spellEnd"/>
      <w:r w:rsidRPr="000E152C">
        <w:rPr>
          <w:color w:val="000000" w:themeColor="text1"/>
          <w:sz w:val="24"/>
          <w:szCs w:val="24"/>
        </w:rPr>
        <w:t xml:space="preserve"> RM, </w:t>
      </w:r>
      <w:proofErr w:type="spellStart"/>
      <w:r w:rsidRPr="000E152C">
        <w:rPr>
          <w:color w:val="000000" w:themeColor="text1"/>
          <w:sz w:val="24"/>
          <w:szCs w:val="24"/>
        </w:rPr>
        <w:t>Niknezhad</w:t>
      </w:r>
      <w:proofErr w:type="spellEnd"/>
      <w:r w:rsidRPr="000E152C">
        <w:rPr>
          <w:color w:val="000000" w:themeColor="text1"/>
          <w:sz w:val="24"/>
          <w:szCs w:val="24"/>
        </w:rPr>
        <w:t xml:space="preserve"> S, et al. Differential treatment of hypertension by primary care provide</w:t>
      </w:r>
      <w:r w:rsidR="00B3083C" w:rsidRPr="000E152C">
        <w:rPr>
          <w:color w:val="000000" w:themeColor="text1"/>
          <w:sz w:val="24"/>
          <w:szCs w:val="24"/>
        </w:rPr>
        <w:t xml:space="preserve">rs and hypertension specialists </w:t>
      </w:r>
      <w:r w:rsidRPr="000E152C">
        <w:rPr>
          <w:color w:val="000000" w:themeColor="text1"/>
          <w:sz w:val="24"/>
          <w:szCs w:val="24"/>
        </w:rPr>
        <w:t>in a barber-based interventio</w:t>
      </w:r>
      <w:r w:rsidR="00B3083C" w:rsidRPr="000E152C">
        <w:rPr>
          <w:color w:val="000000" w:themeColor="text1"/>
          <w:sz w:val="24"/>
          <w:szCs w:val="24"/>
        </w:rPr>
        <w:t xml:space="preserve">n trial to control hypertension </w:t>
      </w:r>
      <w:r w:rsidRPr="000E152C">
        <w:rPr>
          <w:color w:val="000000" w:themeColor="text1"/>
          <w:sz w:val="24"/>
          <w:szCs w:val="24"/>
        </w:rPr>
        <w:t xml:space="preserve">in black men. Am J </w:t>
      </w:r>
      <w:proofErr w:type="spellStart"/>
      <w:r w:rsidRPr="000E152C">
        <w:rPr>
          <w:color w:val="000000" w:themeColor="text1"/>
          <w:sz w:val="24"/>
          <w:szCs w:val="24"/>
        </w:rPr>
        <w:t>Cardiol</w:t>
      </w:r>
      <w:proofErr w:type="spellEnd"/>
      <w:r w:rsidRPr="000E152C">
        <w:rPr>
          <w:color w:val="000000" w:themeColor="text1"/>
          <w:sz w:val="24"/>
          <w:szCs w:val="24"/>
        </w:rPr>
        <w:t>. 2013;112:1421–1426.</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w:t>
      </w:r>
      <w:proofErr w:type="spellStart"/>
      <w:r w:rsidRPr="000E152C">
        <w:rPr>
          <w:color w:val="000000" w:themeColor="text1"/>
          <w:sz w:val="24"/>
          <w:szCs w:val="24"/>
        </w:rPr>
        <w:t>Mozaffarian</w:t>
      </w:r>
      <w:proofErr w:type="spellEnd"/>
      <w:r w:rsidRPr="000E152C">
        <w:rPr>
          <w:color w:val="000000" w:themeColor="text1"/>
          <w:sz w:val="24"/>
          <w:szCs w:val="24"/>
        </w:rPr>
        <w:t xml:space="preserve"> D, Benjamin EJ, Go AS, et al. Heart disease and stroke statistics-2016 update: a report from the American Heart Association. Circulation. 2016;133:e38–e360.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Global</w:t>
      </w:r>
      <w:r w:rsidRPr="000E152C">
        <w:rPr>
          <w:rFonts w:ascii="Calibri" w:eastAsia="Calibri" w:hAnsi="Calibri" w:cs="Arial"/>
          <w:color w:val="000000" w:themeColor="text1"/>
          <w:sz w:val="24"/>
          <w:szCs w:val="24"/>
        </w:rPr>
        <w:tab/>
        <w:t>BMI. Mortality</w:t>
      </w:r>
      <w:r w:rsidRPr="000E152C">
        <w:rPr>
          <w:rFonts w:ascii="Calibri" w:eastAsia="Calibri" w:hAnsi="Calibri" w:cs="Arial"/>
          <w:color w:val="000000" w:themeColor="text1"/>
          <w:sz w:val="24"/>
          <w:szCs w:val="24"/>
        </w:rPr>
        <w:tab/>
        <w:t>Collaboration.</w:t>
      </w:r>
      <w:r w:rsidRPr="000E152C">
        <w:rPr>
          <w:rFonts w:ascii="Calibri" w:eastAsia="Calibri" w:hAnsi="Calibri" w:cs="Arial"/>
          <w:color w:val="000000" w:themeColor="text1"/>
          <w:sz w:val="24"/>
          <w:szCs w:val="24"/>
        </w:rPr>
        <w:tab/>
        <w:t>Body-mass index and</w:t>
      </w:r>
      <w:r w:rsidRPr="000E152C">
        <w:rPr>
          <w:rFonts w:ascii="Calibri" w:eastAsia="Calibri" w:hAnsi="Calibri" w:cs="Arial"/>
          <w:color w:val="000000" w:themeColor="text1"/>
          <w:sz w:val="24"/>
          <w:szCs w:val="24"/>
        </w:rPr>
        <w:tab/>
        <w:t xml:space="preserve">all-cause  mortality: </w:t>
      </w:r>
      <w:proofErr w:type="spellStart"/>
      <w:r w:rsidRPr="000E152C">
        <w:rPr>
          <w:rFonts w:ascii="Calibri" w:eastAsia="Calibri" w:hAnsi="Calibri" w:cs="Arial"/>
          <w:color w:val="000000" w:themeColor="text1"/>
          <w:sz w:val="24"/>
          <w:szCs w:val="24"/>
        </w:rPr>
        <w:t>individualparticipant</w:t>
      </w:r>
      <w:proofErr w:type="spellEnd"/>
      <w:r w:rsidRPr="000E152C">
        <w:rPr>
          <w:rFonts w:ascii="Calibri" w:eastAsia="Calibri" w:hAnsi="Calibri" w:cs="Arial"/>
          <w:color w:val="000000" w:themeColor="text1"/>
          <w:sz w:val="24"/>
          <w:szCs w:val="24"/>
        </w:rPr>
        <w:t>-data meta-analysis of</w:t>
      </w:r>
      <w:r w:rsidRPr="000E152C">
        <w:rPr>
          <w:rFonts w:ascii="Calibri" w:eastAsia="Calibri" w:hAnsi="Calibri" w:cs="Arial"/>
          <w:color w:val="000000" w:themeColor="text1"/>
          <w:sz w:val="24"/>
          <w:szCs w:val="24"/>
        </w:rPr>
        <w:tab/>
        <w:t>239 prospective studies in four continents. Lancet. 2016;388:776–786.</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American College of Cardiology/American Heart Association Task</w:t>
      </w:r>
      <w:r w:rsidRPr="000E152C">
        <w:rPr>
          <w:rFonts w:ascii="Calibri" w:eastAsia="Calibri" w:hAnsi="Calibri" w:cs="Arial"/>
          <w:color w:val="000000" w:themeColor="text1"/>
          <w:sz w:val="24"/>
          <w:szCs w:val="24"/>
        </w:rPr>
        <w:tab/>
        <w:t>Force</w:t>
      </w:r>
      <w:r w:rsidRPr="000E152C">
        <w:rPr>
          <w:rFonts w:ascii="Calibri" w:eastAsia="Calibri" w:hAnsi="Calibri" w:cs="Arial"/>
          <w:color w:val="000000" w:themeColor="text1"/>
          <w:sz w:val="24"/>
          <w:szCs w:val="24"/>
        </w:rPr>
        <w:tab/>
        <w:t>on Practice Guidelines, Obesity</w:t>
      </w:r>
      <w:r w:rsidRPr="000E152C">
        <w:rPr>
          <w:rFonts w:ascii="Calibri" w:eastAsia="Calibri" w:hAnsi="Calibri" w:cs="Arial"/>
          <w:color w:val="000000" w:themeColor="text1"/>
          <w:sz w:val="24"/>
          <w:szCs w:val="24"/>
        </w:rPr>
        <w:tab/>
        <w:t>Expert</w:t>
      </w:r>
      <w:r w:rsidRPr="000E152C">
        <w:rPr>
          <w:rFonts w:ascii="Calibri" w:eastAsia="Calibri" w:hAnsi="Calibri" w:cs="Arial"/>
          <w:color w:val="000000" w:themeColor="text1"/>
          <w:sz w:val="24"/>
          <w:szCs w:val="24"/>
        </w:rPr>
        <w:tab/>
        <w:t>Panel.</w:t>
      </w:r>
      <w:r w:rsidRPr="000E152C">
        <w:rPr>
          <w:rFonts w:ascii="Calibri" w:eastAsia="Calibri" w:hAnsi="Calibri" w:cs="Arial"/>
          <w:color w:val="000000" w:themeColor="text1"/>
          <w:sz w:val="24"/>
          <w:szCs w:val="24"/>
        </w:rPr>
        <w:tab/>
        <w:t>Expert</w:t>
      </w:r>
      <w:r w:rsidRPr="000E152C">
        <w:rPr>
          <w:rFonts w:ascii="Calibri" w:eastAsia="Calibri" w:hAnsi="Calibri" w:cs="Arial"/>
          <w:color w:val="000000" w:themeColor="text1"/>
          <w:sz w:val="24"/>
          <w:szCs w:val="24"/>
        </w:rPr>
        <w:tab/>
        <w:t>Panel</w:t>
      </w:r>
      <w:r w:rsidRPr="000E152C">
        <w:rPr>
          <w:rFonts w:ascii="Calibri" w:eastAsia="Calibri" w:hAnsi="Calibri" w:cs="Arial"/>
          <w:color w:val="000000" w:themeColor="text1"/>
          <w:sz w:val="24"/>
          <w:szCs w:val="24"/>
        </w:rPr>
        <w:tab/>
        <w:t>Report: Guidelines (2013)</w:t>
      </w:r>
      <w:r w:rsidRPr="000E152C">
        <w:rPr>
          <w:rFonts w:ascii="Calibri" w:eastAsia="Calibri" w:hAnsi="Calibri" w:cs="Arial"/>
          <w:color w:val="000000" w:themeColor="text1"/>
          <w:sz w:val="24"/>
          <w:szCs w:val="24"/>
        </w:rPr>
        <w:tab/>
        <w:t>for the management of overweight</w:t>
      </w:r>
      <w:r w:rsidRPr="000E152C">
        <w:rPr>
          <w:rFonts w:ascii="Calibri" w:eastAsia="Calibri" w:hAnsi="Calibri" w:cs="Arial"/>
          <w:color w:val="000000" w:themeColor="text1"/>
          <w:sz w:val="24"/>
          <w:szCs w:val="24"/>
        </w:rPr>
        <w:tab/>
        <w:t>and obesity in adults.</w:t>
      </w:r>
      <w:r w:rsidRPr="000E152C">
        <w:rPr>
          <w:rFonts w:ascii="Calibri" w:eastAsia="Calibri" w:hAnsi="Calibri" w:cs="Arial"/>
          <w:color w:val="000000" w:themeColor="text1"/>
          <w:sz w:val="24"/>
          <w:szCs w:val="24"/>
        </w:rPr>
        <w:tab/>
        <w:t>Obesity (Silver Spr</w:t>
      </w:r>
      <w:r w:rsidR="000B594A" w:rsidRPr="000E152C">
        <w:rPr>
          <w:rFonts w:ascii="Calibri" w:eastAsia="Calibri" w:hAnsi="Calibri" w:cs="Arial"/>
          <w:color w:val="000000" w:themeColor="text1"/>
          <w:sz w:val="24"/>
          <w:szCs w:val="24"/>
        </w:rPr>
        <w:t>ing). 2014;22(</w:t>
      </w:r>
      <w:proofErr w:type="spellStart"/>
      <w:r w:rsidR="000B594A" w:rsidRPr="000E152C">
        <w:rPr>
          <w:rFonts w:ascii="Calibri" w:eastAsia="Calibri" w:hAnsi="Calibri" w:cs="Arial"/>
          <w:color w:val="000000" w:themeColor="text1"/>
          <w:sz w:val="24"/>
          <w:szCs w:val="24"/>
        </w:rPr>
        <w:t>suppl</w:t>
      </w:r>
      <w:proofErr w:type="spellEnd"/>
      <w:r w:rsidR="000B594A" w:rsidRPr="000E152C">
        <w:rPr>
          <w:rFonts w:ascii="Calibri" w:eastAsia="Calibri" w:hAnsi="Calibri" w:cs="Arial"/>
          <w:color w:val="000000" w:themeColor="text1"/>
          <w:sz w:val="24"/>
          <w:szCs w:val="24"/>
        </w:rPr>
        <w:t xml:space="preserve"> 2):S41–S410.</w:t>
      </w:r>
    </w:p>
    <w:p w:rsidR="000B594A" w:rsidRPr="000E152C" w:rsidRDefault="00B3083C" w:rsidP="001C60E1">
      <w:pPr>
        <w:pStyle w:val="a3"/>
        <w:numPr>
          <w:ilvl w:val="0"/>
          <w:numId w:val="35"/>
        </w:numPr>
        <w:jc w:val="both"/>
        <w:rPr>
          <w:color w:val="000000" w:themeColor="text1"/>
          <w:sz w:val="24"/>
          <w:szCs w:val="24"/>
        </w:rPr>
      </w:pPr>
      <w:r w:rsidRPr="000E152C">
        <w:rPr>
          <w:color w:val="000000" w:themeColor="text1"/>
          <w:sz w:val="24"/>
          <w:szCs w:val="24"/>
        </w:rPr>
        <w:t xml:space="preserve"> </w:t>
      </w:r>
      <w:proofErr w:type="spellStart"/>
      <w:r w:rsidRPr="000E152C">
        <w:rPr>
          <w:color w:val="000000" w:themeColor="text1"/>
          <w:sz w:val="24"/>
          <w:szCs w:val="24"/>
        </w:rPr>
        <w:t>Gan</w:t>
      </w:r>
      <w:proofErr w:type="spellEnd"/>
      <w:r w:rsidRPr="000E152C">
        <w:rPr>
          <w:color w:val="000000" w:themeColor="text1"/>
          <w:sz w:val="24"/>
          <w:szCs w:val="24"/>
        </w:rPr>
        <w:t xml:space="preserve"> Y , Tong X, Li</w:t>
      </w:r>
      <w:r w:rsidRPr="000E152C">
        <w:rPr>
          <w:color w:val="000000" w:themeColor="text1"/>
          <w:sz w:val="24"/>
          <w:szCs w:val="24"/>
        </w:rPr>
        <w:tab/>
        <w:t xml:space="preserve">L, et al. </w:t>
      </w:r>
      <w:r w:rsidR="00C33E0F" w:rsidRPr="000E152C">
        <w:rPr>
          <w:color w:val="000000" w:themeColor="text1"/>
          <w:sz w:val="24"/>
          <w:szCs w:val="24"/>
        </w:rPr>
        <w:t>Consumption</w:t>
      </w:r>
      <w:r w:rsidR="00C33E0F" w:rsidRPr="000E152C">
        <w:rPr>
          <w:color w:val="000000" w:themeColor="text1"/>
          <w:sz w:val="24"/>
          <w:szCs w:val="24"/>
        </w:rPr>
        <w:tab/>
        <w:t>of fruit</w:t>
      </w:r>
      <w:r w:rsidR="00C33E0F" w:rsidRPr="000E152C">
        <w:rPr>
          <w:color w:val="000000" w:themeColor="text1"/>
          <w:sz w:val="24"/>
          <w:szCs w:val="24"/>
        </w:rPr>
        <w:tab/>
        <w:t>and vegetable</w:t>
      </w:r>
      <w:r w:rsidR="00C33E0F" w:rsidRPr="000E152C">
        <w:rPr>
          <w:color w:val="000000" w:themeColor="text1"/>
          <w:sz w:val="24"/>
          <w:szCs w:val="24"/>
        </w:rPr>
        <w:tab/>
        <w:t xml:space="preserve">and </w:t>
      </w:r>
      <w:r w:rsidRPr="000E152C">
        <w:rPr>
          <w:color w:val="000000" w:themeColor="text1"/>
          <w:sz w:val="24"/>
          <w:szCs w:val="24"/>
        </w:rPr>
        <w:t xml:space="preserve">risk of coronary heart disease: </w:t>
      </w:r>
      <w:r w:rsidR="00C33E0F" w:rsidRPr="000E152C">
        <w:rPr>
          <w:color w:val="000000" w:themeColor="text1"/>
          <w:sz w:val="24"/>
          <w:szCs w:val="24"/>
        </w:rPr>
        <w:t>a meta-analysis of p</w:t>
      </w:r>
      <w:r w:rsidRPr="000E152C">
        <w:rPr>
          <w:color w:val="000000" w:themeColor="text1"/>
          <w:sz w:val="24"/>
          <w:szCs w:val="24"/>
        </w:rPr>
        <w:t xml:space="preserve">rospective cohort studies. In   </w:t>
      </w:r>
      <w:r w:rsidR="00C33E0F" w:rsidRPr="000E152C">
        <w:rPr>
          <w:color w:val="000000" w:themeColor="text1"/>
          <w:sz w:val="24"/>
          <w:szCs w:val="24"/>
        </w:rPr>
        <w:t xml:space="preserve">J </w:t>
      </w:r>
      <w:proofErr w:type="spellStart"/>
      <w:r w:rsidR="00C33E0F" w:rsidRPr="000E152C">
        <w:rPr>
          <w:color w:val="000000" w:themeColor="text1"/>
          <w:sz w:val="24"/>
          <w:szCs w:val="24"/>
        </w:rPr>
        <w:t>Cardiol</w:t>
      </w:r>
      <w:proofErr w:type="spellEnd"/>
      <w:r w:rsidR="00C33E0F" w:rsidRPr="000E152C">
        <w:rPr>
          <w:color w:val="000000" w:themeColor="text1"/>
          <w:sz w:val="24"/>
          <w:szCs w:val="24"/>
        </w:rPr>
        <w:t>. 2015;183:129–137.</w:t>
      </w:r>
    </w:p>
    <w:p w:rsidR="000B594A" w:rsidRPr="000E152C" w:rsidRDefault="00B3083C"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US Burden of Disease Collaborators. The </w:t>
      </w:r>
      <w:r w:rsidR="00C33E0F" w:rsidRPr="000E152C">
        <w:rPr>
          <w:rFonts w:ascii="Calibri" w:eastAsia="Calibri" w:hAnsi="Calibri" w:cs="Arial"/>
          <w:color w:val="000000" w:themeColor="text1"/>
          <w:sz w:val="24"/>
          <w:szCs w:val="24"/>
        </w:rPr>
        <w:t xml:space="preserve">state of US health, 1990–2010: burden of diseases, injuries, and  risk factors. JAMA. 2013;310:591–608.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lastRenderedPageBreak/>
        <w:t xml:space="preserve"> </w:t>
      </w:r>
      <w:proofErr w:type="spellStart"/>
      <w:r w:rsidRPr="000E152C">
        <w:rPr>
          <w:rFonts w:ascii="Calibri" w:eastAsia="Calibri" w:hAnsi="Calibri" w:cs="Arial"/>
          <w:color w:val="000000" w:themeColor="text1"/>
          <w:sz w:val="24"/>
          <w:szCs w:val="24"/>
        </w:rPr>
        <w:t>Fanaroff</w:t>
      </w:r>
      <w:proofErr w:type="spellEnd"/>
      <w:r w:rsidR="00B3083C" w:rsidRPr="000E152C">
        <w:rPr>
          <w:rFonts w:ascii="Calibri" w:eastAsia="Calibri" w:hAnsi="Calibri" w:cs="Arial"/>
          <w:color w:val="000000" w:themeColor="text1"/>
          <w:sz w:val="24"/>
          <w:szCs w:val="24"/>
        </w:rPr>
        <w:t xml:space="preserve"> AC, </w:t>
      </w:r>
      <w:proofErr w:type="spellStart"/>
      <w:r w:rsidR="00B3083C" w:rsidRPr="000E152C">
        <w:rPr>
          <w:rFonts w:ascii="Calibri" w:eastAsia="Calibri" w:hAnsi="Calibri" w:cs="Arial"/>
          <w:color w:val="000000" w:themeColor="text1"/>
          <w:sz w:val="24"/>
          <w:szCs w:val="24"/>
        </w:rPr>
        <w:t>Rymer</w:t>
      </w:r>
      <w:proofErr w:type="spellEnd"/>
      <w:r w:rsidR="00B3083C" w:rsidRPr="000E152C">
        <w:rPr>
          <w:rFonts w:ascii="Calibri" w:eastAsia="Calibri" w:hAnsi="Calibri" w:cs="Arial"/>
          <w:color w:val="000000" w:themeColor="text1"/>
          <w:sz w:val="24"/>
          <w:szCs w:val="24"/>
        </w:rPr>
        <w:t xml:space="preserve"> JA, Goldstein SA, et </w:t>
      </w:r>
      <w:r w:rsidRPr="000E152C">
        <w:rPr>
          <w:rFonts w:ascii="Calibri" w:eastAsia="Calibri" w:hAnsi="Calibri" w:cs="Arial"/>
          <w:color w:val="000000" w:themeColor="text1"/>
          <w:sz w:val="24"/>
          <w:szCs w:val="24"/>
        </w:rPr>
        <w:t xml:space="preserve">al. does this patient with chest </w:t>
      </w:r>
      <w:r w:rsidR="00B3083C" w:rsidRPr="000E152C">
        <w:rPr>
          <w:rFonts w:ascii="Calibri" w:eastAsia="Calibri" w:hAnsi="Calibri" w:cs="Arial"/>
          <w:color w:val="000000" w:themeColor="text1"/>
          <w:sz w:val="24"/>
          <w:szCs w:val="24"/>
        </w:rPr>
        <w:t xml:space="preserve">pain </w:t>
      </w:r>
      <w:r w:rsidRPr="000E152C">
        <w:rPr>
          <w:rFonts w:ascii="Calibri" w:eastAsia="Calibri" w:hAnsi="Calibri" w:cs="Arial"/>
          <w:color w:val="000000" w:themeColor="text1"/>
          <w:sz w:val="24"/>
          <w:szCs w:val="24"/>
        </w:rPr>
        <w:t>have acute coronary syndrome? The rational clinical examination: systematic review. JAMA. 2015;314:1955–1965.</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Canto JG, Rogers WJ, Goldberg RJ, et al. NRMI Investigators. Association of age and sex with myocardial  infarction symptom presentation and in-hospital mortality. JAMA. 2012;307:813– 822. </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Dudzinski</w:t>
      </w:r>
      <w:proofErr w:type="spellEnd"/>
      <w:r w:rsidRPr="000E152C">
        <w:rPr>
          <w:rFonts w:ascii="Calibri" w:eastAsia="Calibri" w:hAnsi="Calibri" w:cs="Arial"/>
          <w:color w:val="000000" w:themeColor="text1"/>
          <w:sz w:val="24"/>
          <w:szCs w:val="24"/>
        </w:rPr>
        <w:t xml:space="preserve"> DM, </w:t>
      </w:r>
      <w:proofErr w:type="spellStart"/>
      <w:r w:rsidRPr="000E152C">
        <w:rPr>
          <w:rFonts w:ascii="Calibri" w:eastAsia="Calibri" w:hAnsi="Calibri" w:cs="Arial"/>
          <w:color w:val="000000" w:themeColor="text1"/>
          <w:sz w:val="24"/>
          <w:szCs w:val="24"/>
        </w:rPr>
        <w:t>Mak</w:t>
      </w:r>
      <w:proofErr w:type="spellEnd"/>
      <w:r w:rsidRPr="000E152C">
        <w:rPr>
          <w:rFonts w:ascii="Calibri" w:eastAsia="Calibri" w:hAnsi="Calibri" w:cs="Arial"/>
          <w:color w:val="000000" w:themeColor="text1"/>
          <w:sz w:val="24"/>
          <w:szCs w:val="24"/>
        </w:rPr>
        <w:t xml:space="preserve"> GS, Hung JW . Pericardial diseases. </w:t>
      </w:r>
      <w:proofErr w:type="spellStart"/>
      <w:r w:rsidRPr="000E152C">
        <w:rPr>
          <w:rFonts w:ascii="Calibri" w:eastAsia="Calibri" w:hAnsi="Calibri" w:cs="Arial"/>
          <w:color w:val="000000" w:themeColor="text1"/>
          <w:sz w:val="24"/>
          <w:szCs w:val="24"/>
        </w:rPr>
        <w:t>Curr</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Probl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xml:space="preserve">. 2012;37:75–118.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Cohen MV , Downey JM. </w:t>
      </w:r>
      <w:proofErr w:type="spellStart"/>
      <w:r w:rsidRPr="000E152C">
        <w:rPr>
          <w:rFonts w:ascii="Calibri" w:eastAsia="Calibri" w:hAnsi="Calibri" w:cs="Arial"/>
          <w:color w:val="000000" w:themeColor="text1"/>
          <w:sz w:val="24"/>
          <w:szCs w:val="24"/>
        </w:rPr>
        <w:t>Signalling</w:t>
      </w:r>
      <w:proofErr w:type="spellEnd"/>
      <w:r w:rsidRPr="000E152C">
        <w:rPr>
          <w:rFonts w:ascii="Calibri" w:eastAsia="Calibri" w:hAnsi="Calibri" w:cs="Arial"/>
          <w:color w:val="000000" w:themeColor="text1"/>
          <w:sz w:val="24"/>
          <w:szCs w:val="24"/>
        </w:rPr>
        <w:t xml:space="preserve">  pathways and mechanisms of protection in pre- and </w:t>
      </w:r>
      <w:proofErr w:type="spellStart"/>
      <w:r w:rsidRPr="000E152C">
        <w:rPr>
          <w:rFonts w:ascii="Calibri" w:eastAsia="Calibri" w:hAnsi="Calibri" w:cs="Arial"/>
          <w:color w:val="000000" w:themeColor="text1"/>
          <w:sz w:val="24"/>
          <w:szCs w:val="24"/>
        </w:rPr>
        <w:t>postconditioning</w:t>
      </w:r>
      <w:proofErr w:type="spellEnd"/>
      <w:r w:rsidRPr="000E152C">
        <w:rPr>
          <w:rFonts w:ascii="Calibri" w:eastAsia="Calibri" w:hAnsi="Calibri" w:cs="Arial"/>
          <w:color w:val="000000" w:themeColor="text1"/>
          <w:sz w:val="24"/>
          <w:szCs w:val="24"/>
        </w:rPr>
        <w:t>: his</w:t>
      </w:r>
      <w:r w:rsidR="00B3083C" w:rsidRPr="000E152C">
        <w:rPr>
          <w:rFonts w:ascii="Calibri" w:eastAsia="Calibri" w:hAnsi="Calibri" w:cs="Arial"/>
          <w:color w:val="000000" w:themeColor="text1"/>
          <w:sz w:val="24"/>
          <w:szCs w:val="24"/>
        </w:rPr>
        <w:t xml:space="preserve">torical perspective and lessons for the future. </w:t>
      </w:r>
      <w:r w:rsidRPr="000E152C">
        <w:rPr>
          <w:rFonts w:ascii="Calibri" w:eastAsia="Calibri" w:hAnsi="Calibri" w:cs="Arial"/>
          <w:color w:val="000000" w:themeColor="text1"/>
          <w:sz w:val="24"/>
          <w:szCs w:val="24"/>
        </w:rPr>
        <w:t xml:space="preserve">Br </w:t>
      </w:r>
      <w:proofErr w:type="spellStart"/>
      <w:r w:rsidRPr="000E152C">
        <w:rPr>
          <w:rFonts w:ascii="Calibri" w:eastAsia="Calibri" w:hAnsi="Calibri" w:cs="Arial"/>
          <w:color w:val="000000" w:themeColor="text1"/>
          <w:sz w:val="24"/>
          <w:szCs w:val="24"/>
        </w:rPr>
        <w:t>JPharmacol</w:t>
      </w:r>
      <w:proofErr w:type="spellEnd"/>
      <w:r w:rsidRPr="000E152C">
        <w:rPr>
          <w:rFonts w:ascii="Calibri" w:eastAsia="Calibri" w:hAnsi="Calibri" w:cs="Arial"/>
          <w:color w:val="000000" w:themeColor="text1"/>
          <w:sz w:val="24"/>
          <w:szCs w:val="24"/>
        </w:rPr>
        <w:t>. 2015;172:1913.</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Canty</w:t>
      </w:r>
      <w:proofErr w:type="spellEnd"/>
      <w:r w:rsidRPr="000E152C">
        <w:rPr>
          <w:rFonts w:ascii="Calibri" w:eastAsia="Calibri" w:hAnsi="Calibri" w:cs="Arial"/>
          <w:color w:val="000000" w:themeColor="text1"/>
          <w:sz w:val="24"/>
          <w:szCs w:val="24"/>
        </w:rPr>
        <w:t xml:space="preserve"> JM </w:t>
      </w:r>
      <w:proofErr w:type="spellStart"/>
      <w:r w:rsidRPr="000E152C">
        <w:rPr>
          <w:rFonts w:ascii="Calibri" w:eastAsia="Calibri" w:hAnsi="Calibri" w:cs="Arial"/>
          <w:color w:val="000000" w:themeColor="text1"/>
          <w:sz w:val="24"/>
          <w:szCs w:val="24"/>
        </w:rPr>
        <w:t>Jr</w:t>
      </w:r>
      <w:proofErr w:type="spellEnd"/>
      <w:r w:rsidRPr="000E152C">
        <w:rPr>
          <w:rFonts w:ascii="Calibri" w:eastAsia="Calibri" w:hAnsi="Calibri" w:cs="Arial"/>
          <w:color w:val="000000" w:themeColor="text1"/>
          <w:sz w:val="24"/>
          <w:szCs w:val="24"/>
        </w:rPr>
        <w:t xml:space="preserve">, Suzuki G. Myocardial perfusion and contraction in acute ischemia and chronic ischemic heart disease. J </w:t>
      </w:r>
      <w:proofErr w:type="spellStart"/>
      <w:r w:rsidRPr="000E152C">
        <w:rPr>
          <w:rFonts w:ascii="Calibri" w:eastAsia="Calibri" w:hAnsi="Calibri" w:cs="Arial"/>
          <w:color w:val="000000" w:themeColor="text1"/>
          <w:sz w:val="24"/>
          <w:szCs w:val="24"/>
        </w:rPr>
        <w:t>Mol</w:t>
      </w:r>
      <w:proofErr w:type="spellEnd"/>
      <w:r w:rsidRPr="000E152C">
        <w:rPr>
          <w:rFonts w:ascii="Calibri" w:eastAsia="Calibri" w:hAnsi="Calibri" w:cs="Arial"/>
          <w:color w:val="000000" w:themeColor="text1"/>
          <w:sz w:val="24"/>
          <w:szCs w:val="24"/>
        </w:rPr>
        <w:t xml:space="preserve"> Cell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2012;52:822.</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Canty</w:t>
      </w:r>
      <w:proofErr w:type="spellEnd"/>
      <w:r w:rsidRPr="000E152C">
        <w:rPr>
          <w:rFonts w:ascii="Calibri" w:eastAsia="Calibri" w:hAnsi="Calibri" w:cs="Arial"/>
          <w:color w:val="000000" w:themeColor="text1"/>
          <w:sz w:val="24"/>
          <w:szCs w:val="24"/>
        </w:rPr>
        <w:t xml:space="preserve"> JM </w:t>
      </w:r>
      <w:proofErr w:type="spellStart"/>
      <w:r w:rsidRPr="000E152C">
        <w:rPr>
          <w:rFonts w:ascii="Calibri" w:eastAsia="Calibri" w:hAnsi="Calibri" w:cs="Arial"/>
          <w:color w:val="000000" w:themeColor="text1"/>
          <w:sz w:val="24"/>
          <w:szCs w:val="24"/>
        </w:rPr>
        <w:t>Jr</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Fallavollita</w:t>
      </w:r>
      <w:proofErr w:type="spellEnd"/>
      <w:r w:rsidRPr="000E152C">
        <w:rPr>
          <w:rFonts w:ascii="Calibri" w:eastAsia="Calibri" w:hAnsi="Calibri" w:cs="Arial"/>
          <w:color w:val="000000" w:themeColor="text1"/>
          <w:sz w:val="24"/>
          <w:szCs w:val="24"/>
        </w:rPr>
        <w:t xml:space="preserve"> JA. Hibernating myocardium. </w:t>
      </w:r>
      <w:proofErr w:type="spellStart"/>
      <w:r w:rsidRPr="000E152C">
        <w:rPr>
          <w:rFonts w:ascii="Calibri" w:eastAsia="Calibri" w:hAnsi="Calibri" w:cs="Arial"/>
          <w:color w:val="000000" w:themeColor="text1"/>
          <w:sz w:val="24"/>
          <w:szCs w:val="24"/>
        </w:rPr>
        <w:t>JNucl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2005;12:104.</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Dorn GW 2nd, </w:t>
      </w:r>
      <w:proofErr w:type="spellStart"/>
      <w:r w:rsidRPr="000E152C">
        <w:rPr>
          <w:rFonts w:ascii="Calibri" w:eastAsia="Calibri" w:hAnsi="Calibri" w:cs="Arial"/>
          <w:color w:val="000000" w:themeColor="text1"/>
          <w:sz w:val="24"/>
          <w:szCs w:val="24"/>
        </w:rPr>
        <w:t>Diwan</w:t>
      </w:r>
      <w:proofErr w:type="spellEnd"/>
      <w:r w:rsidRPr="000E152C">
        <w:rPr>
          <w:rFonts w:ascii="Calibri" w:eastAsia="Calibri" w:hAnsi="Calibri" w:cs="Arial"/>
          <w:color w:val="000000" w:themeColor="text1"/>
          <w:sz w:val="24"/>
          <w:szCs w:val="24"/>
        </w:rPr>
        <w:t xml:space="preserve"> A. The rationale for </w:t>
      </w:r>
      <w:proofErr w:type="spellStart"/>
      <w:r w:rsidRPr="000E152C">
        <w:rPr>
          <w:rFonts w:ascii="Calibri" w:eastAsia="Calibri" w:hAnsi="Calibri" w:cs="Arial"/>
          <w:color w:val="000000" w:themeColor="text1"/>
          <w:sz w:val="24"/>
          <w:szCs w:val="24"/>
        </w:rPr>
        <w:t>cardiomyocyt</w:t>
      </w:r>
      <w:proofErr w:type="spellEnd"/>
      <w:r w:rsidRPr="000E152C">
        <w:rPr>
          <w:rFonts w:ascii="Calibri" w:eastAsia="Calibri" w:hAnsi="Calibri" w:cs="Arial"/>
          <w:color w:val="000000" w:themeColor="text1"/>
          <w:sz w:val="24"/>
          <w:szCs w:val="24"/>
        </w:rPr>
        <w:t xml:space="preserve"> resuscitation in</w:t>
      </w:r>
      <w:r w:rsidRPr="000E152C">
        <w:rPr>
          <w:rFonts w:ascii="Calibri" w:eastAsia="Calibri" w:hAnsi="Calibri" w:cs="Arial"/>
          <w:color w:val="000000" w:themeColor="text1"/>
          <w:sz w:val="24"/>
          <w:szCs w:val="24"/>
        </w:rPr>
        <w:tab/>
        <w:t xml:space="preserve"> myocardial salvage. J </w:t>
      </w:r>
      <w:proofErr w:type="spellStart"/>
      <w:r w:rsidRPr="000E152C">
        <w:rPr>
          <w:rFonts w:ascii="Calibri" w:eastAsia="Calibri" w:hAnsi="Calibri" w:cs="Arial"/>
          <w:color w:val="000000" w:themeColor="text1"/>
          <w:sz w:val="24"/>
          <w:szCs w:val="24"/>
        </w:rPr>
        <w:t>Mol</w:t>
      </w:r>
      <w:proofErr w:type="spellEnd"/>
      <w:r w:rsidRPr="000E152C">
        <w:rPr>
          <w:rFonts w:ascii="Calibri" w:eastAsia="Calibri" w:hAnsi="Calibri" w:cs="Arial"/>
          <w:color w:val="000000" w:themeColor="text1"/>
          <w:sz w:val="24"/>
          <w:szCs w:val="24"/>
        </w:rPr>
        <w:t xml:space="preserve"> Med. 2008;86:1085. 35. </w:t>
      </w:r>
      <w:proofErr w:type="spellStart"/>
      <w:r w:rsidRPr="000E152C">
        <w:rPr>
          <w:rFonts w:ascii="Calibri" w:eastAsia="Calibri" w:hAnsi="Calibri" w:cs="Arial"/>
          <w:color w:val="000000" w:themeColor="text1"/>
          <w:sz w:val="24"/>
          <w:szCs w:val="24"/>
        </w:rPr>
        <w:t>Canty</w:t>
      </w:r>
      <w:proofErr w:type="spellEnd"/>
      <w:r w:rsidRPr="000E152C">
        <w:rPr>
          <w:rFonts w:ascii="Calibri" w:eastAsia="Calibri" w:hAnsi="Calibri" w:cs="Arial"/>
          <w:color w:val="000000" w:themeColor="text1"/>
          <w:sz w:val="24"/>
          <w:szCs w:val="24"/>
        </w:rPr>
        <w:t xml:space="preserve"> JM </w:t>
      </w:r>
      <w:proofErr w:type="spellStart"/>
      <w:r w:rsidRPr="000E152C">
        <w:rPr>
          <w:rFonts w:ascii="Calibri" w:eastAsia="Calibri" w:hAnsi="Calibri" w:cs="Arial"/>
          <w:color w:val="000000" w:themeColor="text1"/>
          <w:sz w:val="24"/>
          <w:szCs w:val="24"/>
        </w:rPr>
        <w:t>Jr</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Fallavollita</w:t>
      </w:r>
      <w:proofErr w:type="spellEnd"/>
      <w:r w:rsidRPr="000E152C">
        <w:rPr>
          <w:rFonts w:ascii="Calibri" w:eastAsia="Calibri" w:hAnsi="Calibri" w:cs="Arial"/>
          <w:color w:val="000000" w:themeColor="text1"/>
          <w:sz w:val="24"/>
          <w:szCs w:val="24"/>
        </w:rPr>
        <w:t xml:space="preserve"> JA. Pathophysiological basis of hibernating myocardium</w:t>
      </w:r>
      <w:r w:rsidR="00B3083C" w:rsidRPr="000E152C">
        <w:rPr>
          <w:rFonts w:ascii="Calibri" w:eastAsia="Calibri" w:hAnsi="Calibri" w:cs="Arial"/>
          <w:color w:val="000000" w:themeColor="text1"/>
          <w:sz w:val="24"/>
          <w:szCs w:val="24"/>
        </w:rPr>
        <w:t xml:space="preserve">. </w:t>
      </w:r>
      <w:proofErr w:type="spellStart"/>
      <w:r w:rsidR="00B3083C" w:rsidRPr="000E152C">
        <w:rPr>
          <w:rFonts w:ascii="Calibri" w:eastAsia="Calibri" w:hAnsi="Calibri" w:cs="Arial"/>
          <w:color w:val="000000" w:themeColor="text1"/>
          <w:sz w:val="24"/>
          <w:szCs w:val="24"/>
        </w:rPr>
        <w:t>Zaret</w:t>
      </w:r>
      <w:proofErr w:type="spellEnd"/>
      <w:r w:rsidR="00B3083C" w:rsidRPr="000E152C">
        <w:rPr>
          <w:rFonts w:ascii="Calibri" w:eastAsia="Calibri" w:hAnsi="Calibri" w:cs="Arial"/>
          <w:color w:val="000000" w:themeColor="text1"/>
          <w:sz w:val="24"/>
          <w:szCs w:val="24"/>
        </w:rPr>
        <w:tab/>
        <w:t xml:space="preserve">BL, </w:t>
      </w:r>
      <w:proofErr w:type="spellStart"/>
      <w:r w:rsidR="00B3083C" w:rsidRPr="000E152C">
        <w:rPr>
          <w:rFonts w:ascii="Calibri" w:eastAsia="Calibri" w:hAnsi="Calibri" w:cs="Arial"/>
          <w:color w:val="000000" w:themeColor="text1"/>
          <w:sz w:val="24"/>
          <w:szCs w:val="24"/>
        </w:rPr>
        <w:t>Beller</w:t>
      </w:r>
      <w:proofErr w:type="spellEnd"/>
      <w:r w:rsidR="00B3083C" w:rsidRPr="000E152C">
        <w:rPr>
          <w:rFonts w:ascii="Calibri" w:eastAsia="Calibri" w:hAnsi="Calibri" w:cs="Arial"/>
          <w:color w:val="000000" w:themeColor="text1"/>
          <w:sz w:val="24"/>
          <w:szCs w:val="24"/>
        </w:rPr>
        <w:t xml:space="preserve"> GA.</w:t>
      </w:r>
      <w:r w:rsidR="00B3083C" w:rsidRPr="000E152C">
        <w:rPr>
          <w:rFonts w:ascii="Calibri" w:eastAsia="Calibri" w:hAnsi="Calibri" w:cs="Arial"/>
          <w:color w:val="000000" w:themeColor="text1"/>
          <w:sz w:val="24"/>
          <w:szCs w:val="24"/>
        </w:rPr>
        <w:tab/>
        <w:t xml:space="preserve">Clinical </w:t>
      </w:r>
      <w:r w:rsidRPr="000E152C">
        <w:rPr>
          <w:rFonts w:ascii="Calibri" w:eastAsia="Calibri" w:hAnsi="Calibri" w:cs="Arial"/>
          <w:color w:val="000000" w:themeColor="text1"/>
          <w:sz w:val="24"/>
          <w:szCs w:val="24"/>
        </w:rPr>
        <w:t>Nuclear Cardiology: State of the Art and Future Direction. 4</w:t>
      </w:r>
      <w:r w:rsidRPr="000E152C">
        <w:rPr>
          <w:rFonts w:ascii="Calibri" w:eastAsia="Calibri" w:hAnsi="Calibri" w:cs="Arial"/>
          <w:color w:val="000000" w:themeColor="text1"/>
          <w:sz w:val="24"/>
          <w:szCs w:val="24"/>
          <w:vertAlign w:val="superscript"/>
        </w:rPr>
        <w:t>th</w:t>
      </w:r>
      <w:r w:rsidRPr="000E152C">
        <w:rPr>
          <w:rFonts w:ascii="Calibri" w:eastAsia="Calibri" w:hAnsi="Calibri" w:cs="Arial"/>
          <w:color w:val="000000" w:themeColor="text1"/>
          <w:sz w:val="24"/>
          <w:szCs w:val="24"/>
        </w:rPr>
        <w:t xml:space="preserve"> ed. Elsevier: Philadelphia; 2010:577–593.</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Vinten</w:t>
      </w:r>
      <w:proofErr w:type="spellEnd"/>
      <w:r w:rsidRPr="000E152C">
        <w:rPr>
          <w:rFonts w:ascii="Calibri" w:eastAsia="Calibri" w:hAnsi="Calibri" w:cs="Arial"/>
          <w:color w:val="000000" w:themeColor="text1"/>
          <w:sz w:val="24"/>
          <w:szCs w:val="24"/>
        </w:rPr>
        <w:t xml:space="preserve">-Johansen J, Zhao ZQ, Jiang R, et al. Preconditioning and </w:t>
      </w:r>
      <w:proofErr w:type="spellStart"/>
      <w:r w:rsidRPr="000E152C">
        <w:rPr>
          <w:rFonts w:ascii="Calibri" w:eastAsia="Calibri" w:hAnsi="Calibri" w:cs="Arial"/>
          <w:color w:val="000000" w:themeColor="text1"/>
          <w:sz w:val="24"/>
          <w:szCs w:val="24"/>
        </w:rPr>
        <w:t>postconditioning</w:t>
      </w:r>
      <w:proofErr w:type="spellEnd"/>
      <w:r w:rsidRPr="000E152C">
        <w:rPr>
          <w:rFonts w:ascii="Calibri" w:eastAsia="Calibri" w:hAnsi="Calibri" w:cs="Arial"/>
          <w:color w:val="000000" w:themeColor="text1"/>
          <w:sz w:val="24"/>
          <w:szCs w:val="24"/>
        </w:rPr>
        <w:t xml:space="preserve">: innate </w:t>
      </w:r>
      <w:proofErr w:type="spellStart"/>
      <w:r w:rsidRPr="000E152C">
        <w:rPr>
          <w:rFonts w:ascii="Calibri" w:eastAsia="Calibri" w:hAnsi="Calibri" w:cs="Arial"/>
          <w:color w:val="000000" w:themeColor="text1"/>
          <w:sz w:val="24"/>
          <w:szCs w:val="24"/>
        </w:rPr>
        <w:t>cardioprotection</w:t>
      </w:r>
      <w:proofErr w:type="spellEnd"/>
      <w:r w:rsidRPr="000E152C">
        <w:rPr>
          <w:rFonts w:ascii="Calibri" w:eastAsia="Calibri" w:hAnsi="Calibri" w:cs="Arial"/>
          <w:color w:val="000000" w:themeColor="text1"/>
          <w:sz w:val="24"/>
          <w:szCs w:val="24"/>
        </w:rPr>
        <w:t xml:space="preserve"> from</w:t>
      </w:r>
      <w:r w:rsidRPr="000E152C">
        <w:rPr>
          <w:rFonts w:ascii="Calibri" w:eastAsia="Calibri" w:hAnsi="Calibri" w:cs="Arial"/>
          <w:color w:val="000000" w:themeColor="text1"/>
          <w:sz w:val="24"/>
          <w:szCs w:val="24"/>
        </w:rPr>
        <w:tab/>
        <w:t>ischemia-reperfusion</w:t>
      </w:r>
      <w:r w:rsidRPr="000E152C">
        <w:rPr>
          <w:rFonts w:ascii="Calibri" w:eastAsia="Calibri" w:hAnsi="Calibri" w:cs="Arial"/>
          <w:color w:val="000000" w:themeColor="text1"/>
          <w:sz w:val="24"/>
          <w:szCs w:val="24"/>
        </w:rPr>
        <w:tab/>
        <w:t>injury.</w:t>
      </w:r>
      <w:r w:rsidRPr="000E152C">
        <w:rPr>
          <w:rFonts w:ascii="Calibri" w:eastAsia="Calibri" w:hAnsi="Calibri" w:cs="Arial"/>
          <w:color w:val="000000" w:themeColor="text1"/>
          <w:sz w:val="24"/>
          <w:szCs w:val="24"/>
        </w:rPr>
        <w:tab/>
        <w:t xml:space="preserve">J </w:t>
      </w:r>
      <w:proofErr w:type="spellStart"/>
      <w:r w:rsidRPr="000E152C">
        <w:rPr>
          <w:rFonts w:ascii="Calibri" w:eastAsia="Calibri" w:hAnsi="Calibri" w:cs="Arial"/>
          <w:color w:val="000000" w:themeColor="text1"/>
          <w:sz w:val="24"/>
          <w:szCs w:val="24"/>
        </w:rPr>
        <w:t>Appl</w:t>
      </w:r>
      <w:proofErr w:type="spellEnd"/>
      <w:r w:rsidRPr="000E152C">
        <w:rPr>
          <w:rFonts w:ascii="Calibri" w:eastAsia="Calibri" w:hAnsi="Calibri" w:cs="Arial"/>
          <w:color w:val="000000" w:themeColor="text1"/>
          <w:sz w:val="24"/>
          <w:szCs w:val="24"/>
        </w:rPr>
        <w:tab/>
      </w:r>
      <w:proofErr w:type="spellStart"/>
      <w:r w:rsidRPr="000E152C">
        <w:rPr>
          <w:rFonts w:ascii="Calibri" w:eastAsia="Calibri" w:hAnsi="Calibri" w:cs="Arial"/>
          <w:color w:val="000000" w:themeColor="text1"/>
          <w:sz w:val="24"/>
          <w:szCs w:val="24"/>
        </w:rPr>
        <w:t>Physiol</w:t>
      </w:r>
      <w:proofErr w:type="spellEnd"/>
      <w:r w:rsidRPr="000E152C">
        <w:rPr>
          <w:rFonts w:ascii="Calibri" w:eastAsia="Calibri" w:hAnsi="Calibri" w:cs="Arial"/>
          <w:color w:val="000000" w:themeColor="text1"/>
          <w:sz w:val="24"/>
          <w:szCs w:val="24"/>
        </w:rPr>
        <w:t xml:space="preserve">  2007 ;103:1441.</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Rahimtoola</w:t>
      </w:r>
      <w:proofErr w:type="spellEnd"/>
      <w:r w:rsidRPr="000E152C">
        <w:rPr>
          <w:rFonts w:ascii="Calibri" w:eastAsia="Calibri" w:hAnsi="Calibri" w:cs="Arial"/>
          <w:color w:val="000000" w:themeColor="text1"/>
          <w:sz w:val="24"/>
          <w:szCs w:val="24"/>
        </w:rPr>
        <w:t xml:space="preserve"> SH, </w:t>
      </w:r>
      <w:proofErr w:type="spellStart"/>
      <w:r w:rsidRPr="000E152C">
        <w:rPr>
          <w:rFonts w:ascii="Calibri" w:eastAsia="Calibri" w:hAnsi="Calibri" w:cs="Arial"/>
          <w:color w:val="000000" w:themeColor="text1"/>
          <w:sz w:val="24"/>
          <w:szCs w:val="24"/>
        </w:rPr>
        <w:t>Dilsizian</w:t>
      </w:r>
      <w:proofErr w:type="spellEnd"/>
      <w:r w:rsidRPr="000E152C">
        <w:rPr>
          <w:rFonts w:ascii="Calibri" w:eastAsia="Calibri" w:hAnsi="Calibri" w:cs="Arial"/>
          <w:color w:val="000000" w:themeColor="text1"/>
          <w:sz w:val="24"/>
          <w:szCs w:val="24"/>
        </w:rPr>
        <w:t xml:space="preserve"> V , Kramer CM, et al. Chronic ischemic left ventricular dysfunction: from pathophysiology to imaging and its integration into clinical practice. J Am </w:t>
      </w:r>
      <w:proofErr w:type="spellStart"/>
      <w:r w:rsidRPr="000E152C">
        <w:rPr>
          <w:rFonts w:ascii="Calibri" w:eastAsia="Calibri" w:hAnsi="Calibri" w:cs="Arial"/>
          <w:color w:val="000000" w:themeColor="text1"/>
          <w:sz w:val="24"/>
          <w:szCs w:val="24"/>
        </w:rPr>
        <w:t>Coll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xml:space="preserve"> Imaging. 2008;1:536.</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Scirica</w:t>
      </w:r>
      <w:proofErr w:type="spellEnd"/>
      <w:r w:rsidRPr="000E152C">
        <w:rPr>
          <w:rFonts w:ascii="Calibri" w:eastAsia="Calibri" w:hAnsi="Calibri" w:cs="Arial"/>
          <w:color w:val="000000" w:themeColor="text1"/>
          <w:sz w:val="24"/>
          <w:szCs w:val="24"/>
        </w:rPr>
        <w:tab/>
        <w:t xml:space="preserve">BM. Acute coronary syndrome: emerging tools for diagnosis and risk assessment. J Am </w:t>
      </w:r>
      <w:proofErr w:type="spellStart"/>
      <w:r w:rsidRPr="000E152C">
        <w:rPr>
          <w:rFonts w:ascii="Calibri" w:eastAsia="Calibri" w:hAnsi="Calibri" w:cs="Arial"/>
          <w:color w:val="000000" w:themeColor="text1"/>
          <w:sz w:val="24"/>
          <w:szCs w:val="24"/>
        </w:rPr>
        <w:t>C</w:t>
      </w:r>
      <w:r w:rsidR="000B594A" w:rsidRPr="000E152C">
        <w:rPr>
          <w:rFonts w:ascii="Calibri" w:eastAsia="Calibri" w:hAnsi="Calibri" w:cs="Arial"/>
          <w:color w:val="000000" w:themeColor="text1"/>
          <w:sz w:val="24"/>
          <w:szCs w:val="24"/>
        </w:rPr>
        <w:t>oll</w:t>
      </w:r>
      <w:proofErr w:type="spellEnd"/>
      <w:r w:rsidR="000B594A" w:rsidRPr="000E152C">
        <w:rPr>
          <w:rFonts w:ascii="Calibri" w:eastAsia="Calibri" w:hAnsi="Calibri" w:cs="Arial"/>
          <w:color w:val="000000" w:themeColor="text1"/>
          <w:sz w:val="24"/>
          <w:szCs w:val="24"/>
        </w:rPr>
        <w:tab/>
      </w:r>
      <w:proofErr w:type="spellStart"/>
      <w:r w:rsidR="000B594A" w:rsidRPr="000E152C">
        <w:rPr>
          <w:rFonts w:ascii="Calibri" w:eastAsia="Calibri" w:hAnsi="Calibri" w:cs="Arial"/>
          <w:color w:val="000000" w:themeColor="text1"/>
          <w:sz w:val="24"/>
          <w:szCs w:val="24"/>
        </w:rPr>
        <w:t>Cardiol</w:t>
      </w:r>
      <w:proofErr w:type="spellEnd"/>
      <w:r w:rsidR="000B594A" w:rsidRPr="000E152C">
        <w:rPr>
          <w:rFonts w:ascii="Calibri" w:eastAsia="Calibri" w:hAnsi="Calibri" w:cs="Arial"/>
          <w:color w:val="000000" w:themeColor="text1"/>
          <w:sz w:val="24"/>
          <w:szCs w:val="24"/>
        </w:rPr>
        <w:t>. 2010;55:1403–1415.</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O'Gara</w:t>
      </w:r>
      <w:r w:rsidRPr="000E152C">
        <w:rPr>
          <w:rFonts w:ascii="Calibri" w:eastAsia="Calibri" w:hAnsi="Calibri" w:cs="Arial"/>
          <w:color w:val="000000" w:themeColor="text1"/>
          <w:sz w:val="24"/>
          <w:szCs w:val="24"/>
        </w:rPr>
        <w:tab/>
        <w:t>PT, Kushner FG</w:t>
      </w:r>
      <w:r w:rsidR="001C60E1" w:rsidRPr="000E152C">
        <w:rPr>
          <w:rFonts w:ascii="Calibri" w:eastAsia="Calibri" w:hAnsi="Calibri" w:cs="Arial"/>
          <w:color w:val="000000" w:themeColor="text1"/>
          <w:sz w:val="24"/>
          <w:szCs w:val="24"/>
        </w:rPr>
        <w:t xml:space="preserve"> </w:t>
      </w: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Ascheim</w:t>
      </w:r>
      <w:proofErr w:type="spellEnd"/>
      <w:r w:rsidRPr="000E152C">
        <w:rPr>
          <w:rFonts w:ascii="Calibri" w:eastAsia="Calibri" w:hAnsi="Calibri" w:cs="Arial"/>
          <w:color w:val="000000" w:themeColor="text1"/>
          <w:sz w:val="24"/>
          <w:szCs w:val="24"/>
        </w:rPr>
        <w:t xml:space="preserve"> DD,</w:t>
      </w:r>
      <w:r w:rsidRPr="000E152C">
        <w:rPr>
          <w:rFonts w:ascii="Calibri" w:eastAsia="Calibri" w:hAnsi="Calibri" w:cs="Arial"/>
          <w:color w:val="000000" w:themeColor="text1"/>
          <w:sz w:val="24"/>
          <w:szCs w:val="24"/>
        </w:rPr>
        <w:tab/>
        <w:t>et al</w:t>
      </w:r>
      <w:r w:rsidR="001C60E1" w:rsidRPr="000E152C">
        <w:rPr>
          <w:rFonts w:ascii="Calibri" w:eastAsia="Calibri" w:hAnsi="Calibri" w:cs="Arial"/>
          <w:color w:val="000000" w:themeColor="text1"/>
          <w:sz w:val="24"/>
          <w:szCs w:val="24"/>
        </w:rPr>
        <w:t xml:space="preserve"> </w:t>
      </w:r>
      <w:r w:rsidRPr="000E152C">
        <w:rPr>
          <w:rFonts w:ascii="Calibri" w:eastAsia="Calibri" w:hAnsi="Calibri" w:cs="Arial"/>
          <w:color w:val="000000" w:themeColor="text1"/>
          <w:sz w:val="24"/>
          <w:szCs w:val="24"/>
        </w:rPr>
        <w:t xml:space="preserve">. 2013 </w:t>
      </w:r>
      <w:r w:rsidR="001C60E1" w:rsidRPr="000E152C">
        <w:rPr>
          <w:rFonts w:ascii="Calibri" w:eastAsia="Calibri" w:hAnsi="Calibri" w:cs="Arial"/>
          <w:color w:val="000000" w:themeColor="text1"/>
          <w:sz w:val="24"/>
          <w:szCs w:val="24"/>
        </w:rPr>
        <w:t xml:space="preserve"> ACCF/AHA </w:t>
      </w:r>
      <w:r w:rsidRPr="000E152C">
        <w:rPr>
          <w:rFonts w:ascii="Calibri" w:eastAsia="Calibri" w:hAnsi="Calibri" w:cs="Arial"/>
          <w:color w:val="000000" w:themeColor="text1"/>
          <w:sz w:val="24"/>
          <w:szCs w:val="24"/>
        </w:rPr>
        <w:t>guideline for the management of ST-elevation</w:t>
      </w:r>
      <w:r w:rsidRPr="000E152C">
        <w:rPr>
          <w:rFonts w:ascii="Calibri" w:eastAsia="Calibri" w:hAnsi="Calibri" w:cs="Arial"/>
          <w:color w:val="000000" w:themeColor="text1"/>
          <w:sz w:val="24"/>
          <w:szCs w:val="24"/>
        </w:rPr>
        <w:tab/>
        <w:t>myocardial infarction:</w:t>
      </w:r>
      <w:r w:rsidRPr="000E152C">
        <w:rPr>
          <w:rFonts w:ascii="Calibri" w:eastAsia="Calibri" w:hAnsi="Calibri" w:cs="Arial"/>
          <w:color w:val="000000" w:themeColor="text1"/>
          <w:sz w:val="24"/>
          <w:szCs w:val="24"/>
        </w:rPr>
        <w:tab/>
        <w:t>a report of the</w:t>
      </w:r>
      <w:r w:rsidRPr="000E152C">
        <w:rPr>
          <w:rFonts w:ascii="Calibri" w:eastAsia="Calibri" w:hAnsi="Calibri" w:cs="Arial"/>
          <w:color w:val="000000" w:themeColor="text1"/>
          <w:sz w:val="24"/>
          <w:szCs w:val="24"/>
        </w:rPr>
        <w:tab/>
        <w:t xml:space="preserve"> American College</w:t>
      </w:r>
      <w:r w:rsidRPr="000E152C">
        <w:rPr>
          <w:rFonts w:ascii="Calibri" w:eastAsia="Calibri" w:hAnsi="Calibri" w:cs="Arial"/>
          <w:color w:val="000000" w:themeColor="text1"/>
          <w:sz w:val="24"/>
          <w:szCs w:val="24"/>
        </w:rPr>
        <w:tab/>
        <w:t>of Cardiology Foundation</w:t>
      </w:r>
      <w:r w:rsidR="001C60E1" w:rsidRPr="000E152C">
        <w:rPr>
          <w:rFonts w:ascii="Calibri" w:eastAsia="Calibri" w:hAnsi="Calibri" w:cs="Arial"/>
          <w:color w:val="000000" w:themeColor="text1"/>
          <w:sz w:val="24"/>
          <w:szCs w:val="24"/>
        </w:rPr>
        <w:t xml:space="preserve"> </w:t>
      </w:r>
      <w:r w:rsidRPr="000E152C">
        <w:rPr>
          <w:rFonts w:ascii="Calibri" w:eastAsia="Calibri" w:hAnsi="Calibri" w:cs="Arial"/>
          <w:color w:val="000000" w:themeColor="text1"/>
          <w:sz w:val="24"/>
          <w:szCs w:val="24"/>
        </w:rPr>
        <w:t>/American Heart Association Task</w:t>
      </w:r>
      <w:r w:rsidRPr="000E152C">
        <w:rPr>
          <w:rFonts w:ascii="Calibri" w:eastAsia="Calibri" w:hAnsi="Calibri" w:cs="Arial"/>
          <w:color w:val="000000" w:themeColor="text1"/>
          <w:sz w:val="24"/>
          <w:szCs w:val="24"/>
        </w:rPr>
        <w:tab/>
        <w:t>For</w:t>
      </w:r>
      <w:r w:rsidR="001C60E1" w:rsidRPr="000E152C">
        <w:rPr>
          <w:rFonts w:ascii="Calibri" w:eastAsia="Calibri" w:hAnsi="Calibri" w:cs="Arial"/>
          <w:color w:val="000000" w:themeColor="text1"/>
          <w:sz w:val="24"/>
          <w:szCs w:val="24"/>
        </w:rPr>
        <w:t xml:space="preserve">ce </w:t>
      </w:r>
      <w:r w:rsidRPr="000E152C">
        <w:rPr>
          <w:rFonts w:ascii="Calibri" w:eastAsia="Calibri" w:hAnsi="Calibri" w:cs="Arial"/>
          <w:color w:val="000000" w:themeColor="text1"/>
          <w:sz w:val="24"/>
          <w:szCs w:val="24"/>
        </w:rPr>
        <w:t xml:space="preserve">on Practice Guidelines. Circulation. 2013;127:e362–e425.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Glickman SW ,</w:t>
      </w:r>
      <w:r w:rsidRPr="000E152C">
        <w:rPr>
          <w:rFonts w:ascii="Calibri" w:eastAsia="Calibri" w:hAnsi="Calibri" w:cs="Arial"/>
          <w:color w:val="000000" w:themeColor="text1"/>
          <w:sz w:val="24"/>
          <w:szCs w:val="24"/>
        </w:rPr>
        <w:tab/>
      </w:r>
      <w:proofErr w:type="spellStart"/>
      <w:r w:rsidRPr="000E152C">
        <w:rPr>
          <w:rFonts w:ascii="Calibri" w:eastAsia="Calibri" w:hAnsi="Calibri" w:cs="Arial"/>
          <w:color w:val="000000" w:themeColor="text1"/>
          <w:sz w:val="24"/>
          <w:szCs w:val="24"/>
        </w:rPr>
        <w:t>Shofer</w:t>
      </w:r>
      <w:proofErr w:type="spellEnd"/>
      <w:r w:rsidRPr="000E152C">
        <w:rPr>
          <w:rFonts w:ascii="Calibri" w:eastAsia="Calibri" w:hAnsi="Calibri" w:cs="Arial"/>
          <w:color w:val="000000" w:themeColor="text1"/>
          <w:sz w:val="24"/>
          <w:szCs w:val="24"/>
        </w:rPr>
        <w:tab/>
        <w:t>FS, Wu</w:t>
      </w:r>
      <w:r w:rsidRPr="000E152C">
        <w:rPr>
          <w:rFonts w:ascii="Calibri" w:eastAsia="Calibri" w:hAnsi="Calibri" w:cs="Arial"/>
          <w:color w:val="000000" w:themeColor="text1"/>
          <w:sz w:val="24"/>
          <w:szCs w:val="24"/>
        </w:rPr>
        <w:tab/>
        <w:t>MC, et</w:t>
      </w:r>
      <w:r w:rsidRPr="000E152C">
        <w:rPr>
          <w:rFonts w:ascii="Calibri" w:eastAsia="Calibri" w:hAnsi="Calibri" w:cs="Arial"/>
          <w:color w:val="000000" w:themeColor="text1"/>
          <w:sz w:val="24"/>
          <w:szCs w:val="24"/>
        </w:rPr>
        <w:tab/>
        <w:t xml:space="preserve">al. Development and validation of a prioritization rule for obtaining an immediate 12-lead electrocardiogram in them emergency department to identify </w:t>
      </w:r>
      <w:proofErr w:type="spellStart"/>
      <w:r w:rsidRPr="000E152C">
        <w:rPr>
          <w:rFonts w:ascii="Calibri" w:eastAsia="Calibri" w:hAnsi="Calibri" w:cs="Arial"/>
          <w:color w:val="000000" w:themeColor="text1"/>
          <w:sz w:val="24"/>
          <w:szCs w:val="24"/>
        </w:rPr>
        <w:t>STelevation</w:t>
      </w:r>
      <w:proofErr w:type="spellEnd"/>
      <w:r w:rsidRPr="000E152C">
        <w:rPr>
          <w:rFonts w:ascii="Calibri" w:eastAsia="Calibri" w:hAnsi="Calibri" w:cs="Arial"/>
          <w:color w:val="000000" w:themeColor="text1"/>
          <w:sz w:val="24"/>
          <w:szCs w:val="24"/>
        </w:rPr>
        <w:t xml:space="preserve"> myocardial infarction. Am Heart</w:t>
      </w:r>
      <w:r w:rsidRPr="000E152C">
        <w:rPr>
          <w:rFonts w:ascii="Calibri" w:eastAsia="Calibri" w:hAnsi="Calibri" w:cs="Arial"/>
          <w:color w:val="000000" w:themeColor="text1"/>
          <w:sz w:val="24"/>
          <w:szCs w:val="24"/>
        </w:rPr>
        <w:tab/>
        <w:t>J. 2012;163:372–382.</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body R, Cook G, Burrows G, et al. Can emergency physicians “rule</w:t>
      </w:r>
      <w:r w:rsidRPr="000E152C">
        <w:rPr>
          <w:rFonts w:ascii="Calibri" w:eastAsia="Calibri" w:hAnsi="Calibri" w:cs="Arial"/>
          <w:color w:val="000000" w:themeColor="text1"/>
          <w:sz w:val="24"/>
          <w:szCs w:val="24"/>
        </w:rPr>
        <w:tab/>
      </w:r>
      <w:proofErr w:type="spellStart"/>
      <w:r w:rsidRPr="000E152C">
        <w:rPr>
          <w:rFonts w:ascii="Calibri" w:eastAsia="Calibri" w:hAnsi="Calibri" w:cs="Arial"/>
          <w:color w:val="000000" w:themeColor="text1"/>
          <w:sz w:val="24"/>
          <w:szCs w:val="24"/>
        </w:rPr>
        <w:t>in”and</w:t>
      </w:r>
      <w:proofErr w:type="spellEnd"/>
      <w:r w:rsidRPr="000E152C">
        <w:rPr>
          <w:rFonts w:ascii="Calibri" w:eastAsia="Calibri" w:hAnsi="Calibri" w:cs="Arial"/>
          <w:color w:val="000000" w:themeColor="text1"/>
          <w:sz w:val="24"/>
          <w:szCs w:val="24"/>
        </w:rPr>
        <w:t xml:space="preserve"> “rule out” ‘ acute myocardial  infarction with clinical judgment? </w:t>
      </w:r>
      <w:proofErr w:type="spellStart"/>
      <w:r w:rsidRPr="000E152C">
        <w:rPr>
          <w:rFonts w:ascii="Calibri" w:eastAsia="Calibri" w:hAnsi="Calibri" w:cs="Arial"/>
          <w:color w:val="000000" w:themeColor="text1"/>
          <w:sz w:val="24"/>
          <w:szCs w:val="24"/>
        </w:rPr>
        <w:t>Emerg</w:t>
      </w:r>
      <w:proofErr w:type="spellEnd"/>
      <w:r w:rsidRPr="000E152C">
        <w:rPr>
          <w:rFonts w:ascii="Calibri" w:eastAsia="Calibri" w:hAnsi="Calibri" w:cs="Arial"/>
          <w:color w:val="000000" w:themeColor="text1"/>
          <w:sz w:val="24"/>
          <w:szCs w:val="24"/>
        </w:rPr>
        <w:t xml:space="preserve"> Med J. 2014;31:872–876.</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color w:val="000000" w:themeColor="text1"/>
          <w:sz w:val="24"/>
          <w:szCs w:val="24"/>
        </w:rPr>
        <w:t>Thygesen</w:t>
      </w:r>
      <w:proofErr w:type="spellEnd"/>
      <w:r w:rsidRPr="000E152C">
        <w:rPr>
          <w:color w:val="000000" w:themeColor="text1"/>
          <w:sz w:val="24"/>
          <w:szCs w:val="24"/>
        </w:rPr>
        <w:t xml:space="preserve"> K, Alpert JS, Jaffe AS, et al. Third universal definition  of myocardial infarction. Circulation. 2012;126:2020–2035.</w:t>
      </w:r>
    </w:p>
    <w:p w:rsidR="000B594A" w:rsidRPr="000E152C" w:rsidRDefault="00B3083C" w:rsidP="001C60E1">
      <w:pPr>
        <w:pStyle w:val="a3"/>
        <w:numPr>
          <w:ilvl w:val="0"/>
          <w:numId w:val="35"/>
        </w:numPr>
        <w:jc w:val="both"/>
        <w:rPr>
          <w:color w:val="000000" w:themeColor="text1"/>
          <w:sz w:val="24"/>
          <w:szCs w:val="24"/>
        </w:rPr>
      </w:pPr>
      <w:r w:rsidRPr="000E152C">
        <w:rPr>
          <w:color w:val="000000" w:themeColor="text1"/>
          <w:sz w:val="24"/>
          <w:szCs w:val="24"/>
        </w:rPr>
        <w:lastRenderedPageBreak/>
        <w:t xml:space="preserve"> </w:t>
      </w:r>
      <w:proofErr w:type="spellStart"/>
      <w:r w:rsidRPr="000E152C">
        <w:rPr>
          <w:color w:val="000000" w:themeColor="text1"/>
          <w:sz w:val="24"/>
          <w:szCs w:val="24"/>
        </w:rPr>
        <w:t>Roffi</w:t>
      </w:r>
      <w:proofErr w:type="spellEnd"/>
      <w:r w:rsidRPr="000E152C">
        <w:rPr>
          <w:color w:val="000000" w:themeColor="text1"/>
          <w:sz w:val="24"/>
          <w:szCs w:val="24"/>
        </w:rPr>
        <w:t xml:space="preserve"> M, </w:t>
      </w:r>
      <w:proofErr w:type="spellStart"/>
      <w:r w:rsidR="00C33E0F" w:rsidRPr="000E152C">
        <w:rPr>
          <w:color w:val="000000" w:themeColor="text1"/>
          <w:sz w:val="24"/>
          <w:szCs w:val="24"/>
        </w:rPr>
        <w:t>Patrono</w:t>
      </w:r>
      <w:proofErr w:type="spellEnd"/>
      <w:r w:rsidR="00C33E0F" w:rsidRPr="000E152C">
        <w:rPr>
          <w:color w:val="000000" w:themeColor="text1"/>
          <w:sz w:val="24"/>
          <w:szCs w:val="24"/>
        </w:rPr>
        <w:t xml:space="preserve"> C, Collet JP, et al.</w:t>
      </w:r>
      <w:r w:rsidRPr="000E152C">
        <w:rPr>
          <w:color w:val="000000" w:themeColor="text1"/>
          <w:sz w:val="24"/>
          <w:szCs w:val="24"/>
        </w:rPr>
        <w:t xml:space="preserve"> 2015 ESC Guidelines for </w:t>
      </w:r>
      <w:r w:rsidR="00C33E0F" w:rsidRPr="000E152C">
        <w:rPr>
          <w:color w:val="000000" w:themeColor="text1"/>
          <w:sz w:val="24"/>
          <w:szCs w:val="24"/>
        </w:rPr>
        <w:t xml:space="preserve">the management of acute coronary syndromes in patients presenting without persistent ST-segment elevation. Task Force for the European Society of Cardiology (ESC). </w:t>
      </w:r>
      <w:proofErr w:type="spellStart"/>
      <w:r w:rsidR="00C33E0F" w:rsidRPr="000E152C">
        <w:rPr>
          <w:color w:val="000000" w:themeColor="text1"/>
          <w:sz w:val="24"/>
          <w:szCs w:val="24"/>
        </w:rPr>
        <w:t>Eur</w:t>
      </w:r>
      <w:proofErr w:type="spellEnd"/>
      <w:r w:rsidR="00C33E0F" w:rsidRPr="000E152C">
        <w:rPr>
          <w:color w:val="000000" w:themeColor="text1"/>
          <w:sz w:val="24"/>
          <w:szCs w:val="24"/>
        </w:rPr>
        <w:t xml:space="preserve"> Heart J. 2016;37:267–315.</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Pickering JW , </w:t>
      </w:r>
      <w:proofErr w:type="spellStart"/>
      <w:r w:rsidRPr="000E152C">
        <w:rPr>
          <w:color w:val="000000" w:themeColor="text1"/>
          <w:sz w:val="24"/>
          <w:szCs w:val="24"/>
        </w:rPr>
        <w:t>Greenslade</w:t>
      </w:r>
      <w:proofErr w:type="spellEnd"/>
      <w:r w:rsidRPr="000E152C">
        <w:rPr>
          <w:color w:val="000000" w:themeColor="text1"/>
          <w:sz w:val="24"/>
          <w:szCs w:val="24"/>
        </w:rPr>
        <w:t xml:space="preserve"> JH, Cullen L, et al. Assessment of the European Society of Cardiology 0-hour/1-hour algorithm to rule-out and rule-in acute myocardial infarction. Circulation. 2016;134:1532–1541.</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w:t>
      </w:r>
      <w:proofErr w:type="spellStart"/>
      <w:r w:rsidRPr="000E152C">
        <w:rPr>
          <w:color w:val="000000" w:themeColor="text1"/>
          <w:sz w:val="24"/>
          <w:szCs w:val="24"/>
        </w:rPr>
        <w:t>Rubini</w:t>
      </w:r>
      <w:proofErr w:type="spellEnd"/>
      <w:r w:rsidRPr="000E152C">
        <w:rPr>
          <w:color w:val="000000" w:themeColor="text1"/>
          <w:sz w:val="24"/>
          <w:szCs w:val="24"/>
        </w:rPr>
        <w:t xml:space="preserve"> </w:t>
      </w:r>
      <w:proofErr w:type="spellStart"/>
      <w:r w:rsidRPr="000E152C">
        <w:rPr>
          <w:color w:val="000000" w:themeColor="text1"/>
          <w:sz w:val="24"/>
          <w:szCs w:val="24"/>
        </w:rPr>
        <w:t>Gimenez</w:t>
      </w:r>
      <w:proofErr w:type="spellEnd"/>
      <w:r w:rsidRPr="000E152C">
        <w:rPr>
          <w:color w:val="000000" w:themeColor="text1"/>
          <w:sz w:val="24"/>
          <w:szCs w:val="24"/>
        </w:rPr>
        <w:t xml:space="preserve"> M, </w:t>
      </w:r>
      <w:proofErr w:type="spellStart"/>
      <w:r w:rsidRPr="000E152C">
        <w:rPr>
          <w:color w:val="000000" w:themeColor="text1"/>
          <w:sz w:val="24"/>
          <w:szCs w:val="24"/>
        </w:rPr>
        <w:t>Twerenbold</w:t>
      </w:r>
      <w:proofErr w:type="spellEnd"/>
      <w:r w:rsidRPr="000E152C">
        <w:rPr>
          <w:color w:val="000000" w:themeColor="text1"/>
          <w:sz w:val="24"/>
          <w:szCs w:val="24"/>
        </w:rPr>
        <w:t xml:space="preserve"> R,  </w:t>
      </w:r>
      <w:proofErr w:type="spellStart"/>
      <w:r w:rsidRPr="000E152C">
        <w:rPr>
          <w:color w:val="000000" w:themeColor="text1"/>
          <w:sz w:val="24"/>
          <w:szCs w:val="24"/>
        </w:rPr>
        <w:t>Boeddinghaus</w:t>
      </w:r>
      <w:proofErr w:type="spellEnd"/>
      <w:r w:rsidRPr="000E152C">
        <w:rPr>
          <w:color w:val="000000" w:themeColor="text1"/>
          <w:sz w:val="24"/>
          <w:szCs w:val="24"/>
        </w:rPr>
        <w:t xml:space="preserve"> J, et al. Clinical effect of sex-specific cutoff values of high-sensitivity cardiac troponin T in  suspected myocardial infarction. JAMA </w:t>
      </w:r>
      <w:proofErr w:type="spellStart"/>
      <w:r w:rsidRPr="000E152C">
        <w:rPr>
          <w:color w:val="000000" w:themeColor="text1"/>
          <w:sz w:val="24"/>
          <w:szCs w:val="24"/>
        </w:rPr>
        <w:t>Cardiol</w:t>
      </w:r>
      <w:proofErr w:type="spellEnd"/>
      <w:r w:rsidRPr="000E152C">
        <w:rPr>
          <w:color w:val="000000" w:themeColor="text1"/>
          <w:sz w:val="24"/>
          <w:szCs w:val="24"/>
        </w:rPr>
        <w:t>. 2016;1:912–920.</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w:t>
      </w:r>
      <w:proofErr w:type="spellStart"/>
      <w:r w:rsidRPr="000E152C">
        <w:rPr>
          <w:color w:val="000000" w:themeColor="text1"/>
          <w:sz w:val="24"/>
          <w:szCs w:val="24"/>
        </w:rPr>
        <w:t>Bonaca</w:t>
      </w:r>
      <w:proofErr w:type="spellEnd"/>
      <w:r w:rsidRPr="000E152C">
        <w:rPr>
          <w:color w:val="000000" w:themeColor="text1"/>
          <w:sz w:val="24"/>
          <w:szCs w:val="24"/>
        </w:rPr>
        <w:t xml:space="preserve"> MP, Ruff CT, </w:t>
      </w:r>
      <w:proofErr w:type="spellStart"/>
      <w:r w:rsidRPr="000E152C">
        <w:rPr>
          <w:color w:val="000000" w:themeColor="text1"/>
          <w:sz w:val="24"/>
          <w:szCs w:val="24"/>
        </w:rPr>
        <w:t>Kosowsky</w:t>
      </w:r>
      <w:proofErr w:type="spellEnd"/>
      <w:r w:rsidRPr="000E152C">
        <w:rPr>
          <w:color w:val="000000" w:themeColor="text1"/>
          <w:sz w:val="24"/>
          <w:szCs w:val="24"/>
        </w:rPr>
        <w:t xml:space="preserve"> J, et al. Evaluation of the diagnostic performance of current and next-generation assays for cardiac troponin I in the BWH-TIMI ED Chest Pain Stud</w:t>
      </w:r>
      <w:r w:rsidR="00B3083C" w:rsidRPr="000E152C">
        <w:rPr>
          <w:color w:val="000000" w:themeColor="text1"/>
          <w:sz w:val="24"/>
          <w:szCs w:val="24"/>
        </w:rPr>
        <w:t xml:space="preserve">y. </w:t>
      </w:r>
      <w:proofErr w:type="spellStart"/>
      <w:r w:rsidR="00B3083C" w:rsidRPr="000E152C">
        <w:rPr>
          <w:color w:val="000000" w:themeColor="text1"/>
          <w:sz w:val="24"/>
          <w:szCs w:val="24"/>
        </w:rPr>
        <w:t>Eur</w:t>
      </w:r>
      <w:proofErr w:type="spellEnd"/>
      <w:r w:rsidR="00B3083C" w:rsidRPr="000E152C">
        <w:rPr>
          <w:color w:val="000000" w:themeColor="text1"/>
          <w:sz w:val="24"/>
          <w:szCs w:val="24"/>
        </w:rPr>
        <w:t xml:space="preserve"> Heart J Acute </w:t>
      </w:r>
      <w:proofErr w:type="spellStart"/>
      <w:r w:rsidR="00B3083C" w:rsidRPr="000E152C">
        <w:rPr>
          <w:color w:val="000000" w:themeColor="text1"/>
          <w:sz w:val="24"/>
          <w:szCs w:val="24"/>
        </w:rPr>
        <w:t>Cardiovasc</w:t>
      </w:r>
      <w:proofErr w:type="spellEnd"/>
      <w:r w:rsidR="00B3083C" w:rsidRPr="000E152C">
        <w:rPr>
          <w:color w:val="000000" w:themeColor="text1"/>
          <w:sz w:val="24"/>
          <w:szCs w:val="24"/>
        </w:rPr>
        <w:t xml:space="preserve"> </w:t>
      </w:r>
      <w:r w:rsidRPr="000E152C">
        <w:rPr>
          <w:color w:val="000000" w:themeColor="text1"/>
          <w:sz w:val="24"/>
          <w:szCs w:val="24"/>
        </w:rPr>
        <w:t xml:space="preserve">Care. 2013;2:195–202. </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Reiter M, </w:t>
      </w:r>
      <w:proofErr w:type="spellStart"/>
      <w:r w:rsidRPr="000E152C">
        <w:rPr>
          <w:color w:val="000000" w:themeColor="text1"/>
          <w:sz w:val="24"/>
          <w:szCs w:val="24"/>
        </w:rPr>
        <w:t>Twerenbold</w:t>
      </w:r>
      <w:proofErr w:type="spellEnd"/>
      <w:r w:rsidRPr="000E152C">
        <w:rPr>
          <w:color w:val="000000" w:themeColor="text1"/>
          <w:sz w:val="24"/>
          <w:szCs w:val="24"/>
        </w:rPr>
        <w:t xml:space="preserve"> R, </w:t>
      </w:r>
      <w:proofErr w:type="spellStart"/>
      <w:r w:rsidRPr="000E152C">
        <w:rPr>
          <w:color w:val="000000" w:themeColor="text1"/>
          <w:sz w:val="24"/>
          <w:szCs w:val="24"/>
        </w:rPr>
        <w:t>Reichlin</w:t>
      </w:r>
      <w:proofErr w:type="spellEnd"/>
      <w:r w:rsidRPr="000E152C">
        <w:rPr>
          <w:color w:val="000000" w:themeColor="text1"/>
          <w:sz w:val="24"/>
          <w:szCs w:val="24"/>
        </w:rPr>
        <w:t xml:space="preserve"> T, et al. Early diagnosis of acute myocardial infarction in patients with pre-existing coronary artery disease using more sensitive cardiac troponin assays. </w:t>
      </w:r>
      <w:proofErr w:type="spellStart"/>
      <w:r w:rsidRPr="000E152C">
        <w:rPr>
          <w:color w:val="000000" w:themeColor="text1"/>
          <w:sz w:val="24"/>
          <w:szCs w:val="24"/>
        </w:rPr>
        <w:t>Eur</w:t>
      </w:r>
      <w:proofErr w:type="spellEnd"/>
      <w:r w:rsidRPr="000E152C">
        <w:rPr>
          <w:color w:val="000000" w:themeColor="text1"/>
          <w:sz w:val="24"/>
          <w:szCs w:val="24"/>
        </w:rPr>
        <w:t xml:space="preserve"> Heart J. 2012;33:988–997.</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Hess EP, Jaffe AS. Evaluation of patients with possible cardiac chest pain: a way out of the jungle. J Am </w:t>
      </w:r>
      <w:proofErr w:type="spellStart"/>
      <w:r w:rsidRPr="000E152C">
        <w:rPr>
          <w:color w:val="000000" w:themeColor="text1"/>
          <w:sz w:val="24"/>
          <w:szCs w:val="24"/>
        </w:rPr>
        <w:t>C</w:t>
      </w:r>
      <w:r w:rsidR="000B594A" w:rsidRPr="000E152C">
        <w:rPr>
          <w:color w:val="000000" w:themeColor="text1"/>
          <w:sz w:val="24"/>
          <w:szCs w:val="24"/>
        </w:rPr>
        <w:t>oll</w:t>
      </w:r>
      <w:proofErr w:type="spellEnd"/>
      <w:r w:rsidR="000B594A" w:rsidRPr="000E152C">
        <w:rPr>
          <w:color w:val="000000" w:themeColor="text1"/>
          <w:sz w:val="24"/>
          <w:szCs w:val="24"/>
        </w:rPr>
        <w:t xml:space="preserve"> </w:t>
      </w:r>
      <w:proofErr w:type="spellStart"/>
      <w:r w:rsidR="000B594A" w:rsidRPr="000E152C">
        <w:rPr>
          <w:color w:val="000000" w:themeColor="text1"/>
          <w:sz w:val="24"/>
          <w:szCs w:val="24"/>
        </w:rPr>
        <w:t>Cardiol</w:t>
      </w:r>
      <w:proofErr w:type="spellEnd"/>
      <w:r w:rsidR="000B594A" w:rsidRPr="000E152C">
        <w:rPr>
          <w:color w:val="000000" w:themeColor="text1"/>
          <w:sz w:val="24"/>
          <w:szCs w:val="24"/>
        </w:rPr>
        <w:t>. 2012;59:2099–2100.</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Morrow DA. Evidence-based algorithms using high-sensitivity cardiac troponin in the emergency department. JAMA </w:t>
      </w:r>
      <w:proofErr w:type="spellStart"/>
      <w:r w:rsidRPr="000E152C">
        <w:rPr>
          <w:color w:val="000000" w:themeColor="text1"/>
          <w:sz w:val="24"/>
          <w:szCs w:val="24"/>
        </w:rPr>
        <w:t>Cardiol</w:t>
      </w:r>
      <w:proofErr w:type="spellEnd"/>
      <w:r w:rsidRPr="000E152C">
        <w:rPr>
          <w:color w:val="000000" w:themeColor="text1"/>
          <w:sz w:val="24"/>
          <w:szCs w:val="24"/>
        </w:rPr>
        <w:t>. 2016;1:379–381.</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Neumann JT, Sorensen NA, </w:t>
      </w:r>
      <w:proofErr w:type="spellStart"/>
      <w:r w:rsidRPr="000E152C">
        <w:rPr>
          <w:color w:val="000000" w:themeColor="text1"/>
          <w:sz w:val="24"/>
          <w:szCs w:val="24"/>
        </w:rPr>
        <w:t>Schwemer</w:t>
      </w:r>
      <w:proofErr w:type="spellEnd"/>
      <w:r w:rsidRPr="000E152C">
        <w:rPr>
          <w:color w:val="000000" w:themeColor="text1"/>
          <w:sz w:val="24"/>
          <w:szCs w:val="24"/>
        </w:rPr>
        <w:t xml:space="preserve"> T, et al. Diagnosis of myocardial infarction using a </w:t>
      </w:r>
      <w:proofErr w:type="spellStart"/>
      <w:r w:rsidRPr="000E152C">
        <w:rPr>
          <w:color w:val="000000" w:themeColor="text1"/>
          <w:sz w:val="24"/>
          <w:szCs w:val="24"/>
        </w:rPr>
        <w:t>highsensitivity</w:t>
      </w:r>
      <w:proofErr w:type="spellEnd"/>
      <w:r w:rsidRPr="000E152C">
        <w:rPr>
          <w:color w:val="000000" w:themeColor="text1"/>
          <w:sz w:val="24"/>
          <w:szCs w:val="24"/>
        </w:rPr>
        <w:t xml:space="preserve"> troponin I 1-hour algorithm. JAMA </w:t>
      </w:r>
      <w:proofErr w:type="spellStart"/>
      <w:r w:rsidRPr="000E152C">
        <w:rPr>
          <w:color w:val="000000" w:themeColor="text1"/>
          <w:sz w:val="24"/>
          <w:szCs w:val="24"/>
        </w:rPr>
        <w:t>Cardiol</w:t>
      </w:r>
      <w:proofErr w:type="spellEnd"/>
      <w:r w:rsidRPr="000E152C">
        <w:rPr>
          <w:color w:val="000000" w:themeColor="text1"/>
          <w:sz w:val="24"/>
          <w:szCs w:val="24"/>
        </w:rPr>
        <w:t xml:space="preserve">. 2016;1:397–404. </w:t>
      </w:r>
    </w:p>
    <w:p w:rsidR="000B594A" w:rsidRPr="000E152C" w:rsidRDefault="00C33E0F" w:rsidP="001C60E1">
      <w:pPr>
        <w:pStyle w:val="a3"/>
        <w:numPr>
          <w:ilvl w:val="0"/>
          <w:numId w:val="35"/>
        </w:numPr>
        <w:jc w:val="both"/>
        <w:rPr>
          <w:color w:val="000000" w:themeColor="text1"/>
          <w:sz w:val="24"/>
          <w:szCs w:val="24"/>
        </w:rPr>
      </w:pPr>
      <w:r w:rsidRPr="000E152C">
        <w:rPr>
          <w:color w:val="000000" w:themeColor="text1"/>
          <w:sz w:val="24"/>
          <w:szCs w:val="24"/>
        </w:rPr>
        <w:t xml:space="preserve"> </w:t>
      </w:r>
      <w:proofErr w:type="spellStart"/>
      <w:r w:rsidRPr="000E152C">
        <w:rPr>
          <w:color w:val="000000" w:themeColor="text1"/>
          <w:sz w:val="24"/>
          <w:szCs w:val="24"/>
        </w:rPr>
        <w:t>Mokhtari</w:t>
      </w:r>
      <w:proofErr w:type="spellEnd"/>
      <w:r w:rsidRPr="000E152C">
        <w:rPr>
          <w:color w:val="000000" w:themeColor="text1"/>
          <w:sz w:val="24"/>
          <w:szCs w:val="24"/>
        </w:rPr>
        <w:t xml:space="preserve"> A, </w:t>
      </w:r>
      <w:proofErr w:type="spellStart"/>
      <w:r w:rsidRPr="000E152C">
        <w:rPr>
          <w:color w:val="000000" w:themeColor="text1"/>
          <w:sz w:val="24"/>
          <w:szCs w:val="24"/>
        </w:rPr>
        <w:t>Borna</w:t>
      </w:r>
      <w:proofErr w:type="spellEnd"/>
      <w:r w:rsidRPr="000E152C">
        <w:rPr>
          <w:color w:val="000000" w:themeColor="text1"/>
          <w:sz w:val="24"/>
          <w:szCs w:val="24"/>
        </w:rPr>
        <w:t xml:space="preserve"> C, </w:t>
      </w:r>
      <w:proofErr w:type="spellStart"/>
      <w:r w:rsidRPr="000E152C">
        <w:rPr>
          <w:color w:val="000000" w:themeColor="text1"/>
          <w:sz w:val="24"/>
          <w:szCs w:val="24"/>
        </w:rPr>
        <w:t>Gilje</w:t>
      </w:r>
      <w:proofErr w:type="spellEnd"/>
      <w:r w:rsidRPr="000E152C">
        <w:rPr>
          <w:color w:val="000000" w:themeColor="text1"/>
          <w:sz w:val="24"/>
          <w:szCs w:val="24"/>
        </w:rPr>
        <w:t xml:space="preserve"> P, et al. A 1-h combination algorithm allows fast rule-out  and rule-in of major adverse cardiac events. J Am </w:t>
      </w:r>
      <w:proofErr w:type="spellStart"/>
      <w:r w:rsidRPr="000E152C">
        <w:rPr>
          <w:color w:val="000000" w:themeColor="text1"/>
          <w:sz w:val="24"/>
          <w:szCs w:val="24"/>
        </w:rPr>
        <w:t>Coll</w:t>
      </w:r>
      <w:proofErr w:type="spellEnd"/>
      <w:r w:rsidRPr="000E152C">
        <w:rPr>
          <w:color w:val="000000" w:themeColor="text1"/>
          <w:sz w:val="24"/>
          <w:szCs w:val="24"/>
        </w:rPr>
        <w:t xml:space="preserve"> </w:t>
      </w:r>
      <w:proofErr w:type="spellStart"/>
      <w:r w:rsidRPr="000E152C">
        <w:rPr>
          <w:color w:val="000000" w:themeColor="text1"/>
          <w:sz w:val="24"/>
          <w:szCs w:val="24"/>
        </w:rPr>
        <w:t>Cardiol</w:t>
      </w:r>
      <w:proofErr w:type="spellEnd"/>
      <w:r w:rsidRPr="000E152C">
        <w:rPr>
          <w:color w:val="000000" w:themeColor="text1"/>
          <w:sz w:val="24"/>
          <w:szCs w:val="24"/>
        </w:rPr>
        <w:t>. 2016;67:1531–1540.</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Garg</w:t>
      </w:r>
      <w:proofErr w:type="spellEnd"/>
      <w:r w:rsidRPr="000E152C">
        <w:rPr>
          <w:rFonts w:ascii="Calibri" w:eastAsia="Calibri" w:hAnsi="Calibri" w:cs="Arial"/>
          <w:color w:val="000000" w:themeColor="text1"/>
          <w:sz w:val="24"/>
          <w:szCs w:val="24"/>
        </w:rPr>
        <w:t xml:space="preserve"> P, Underwood SR, Senior R, et al. Noninvasive cardiac imaging in suspected acute coronary syndrome. Nat Rev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2016;13:266–275.</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Hermann LK, Newman DH, Pleasant WA, et al. Yield of routine provocative cardiac testing among patients  in an emergency department-based chest pain unit. JAMA Intern Med. 2013;173:1128–1133.</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Rybicki</w:t>
      </w:r>
      <w:proofErr w:type="spellEnd"/>
      <w:r w:rsidRPr="000E152C">
        <w:rPr>
          <w:rFonts w:ascii="Calibri" w:eastAsia="Calibri" w:hAnsi="Calibri" w:cs="Arial"/>
          <w:color w:val="000000" w:themeColor="text1"/>
          <w:sz w:val="24"/>
          <w:szCs w:val="24"/>
        </w:rPr>
        <w:t xml:space="preserve"> FJ, </w:t>
      </w:r>
      <w:proofErr w:type="spellStart"/>
      <w:r w:rsidRPr="000E152C">
        <w:rPr>
          <w:rFonts w:ascii="Calibri" w:eastAsia="Calibri" w:hAnsi="Calibri" w:cs="Arial"/>
          <w:color w:val="000000" w:themeColor="text1"/>
          <w:sz w:val="24"/>
          <w:szCs w:val="24"/>
        </w:rPr>
        <w:t>Udelson</w:t>
      </w:r>
      <w:proofErr w:type="spellEnd"/>
      <w:r w:rsidRPr="000E152C">
        <w:rPr>
          <w:rFonts w:ascii="Calibri" w:eastAsia="Calibri" w:hAnsi="Calibri" w:cs="Arial"/>
          <w:color w:val="000000" w:themeColor="text1"/>
          <w:sz w:val="24"/>
          <w:szCs w:val="24"/>
        </w:rPr>
        <w:t xml:space="preserve"> JE, Peacock WF, et al. Appropriate utilization of cardiovascular imaging in emergency  department patients</w:t>
      </w:r>
      <w:r w:rsidRPr="000E152C">
        <w:rPr>
          <w:rFonts w:ascii="Calibri" w:eastAsia="Calibri" w:hAnsi="Calibri" w:cs="Arial"/>
          <w:color w:val="000000" w:themeColor="text1"/>
          <w:sz w:val="24"/>
          <w:szCs w:val="24"/>
        </w:rPr>
        <w:tab/>
        <w:t xml:space="preserve">with chest pain: a joint document of the American College of Radiology Appropriateness Criteria Committee and the American College of Cardiology Appropriate Use Criteria Task Force. J Am </w:t>
      </w:r>
      <w:proofErr w:type="spellStart"/>
      <w:r w:rsidRPr="000E152C">
        <w:rPr>
          <w:rFonts w:ascii="Calibri" w:eastAsia="Calibri" w:hAnsi="Calibri" w:cs="Arial"/>
          <w:color w:val="000000" w:themeColor="text1"/>
          <w:sz w:val="24"/>
          <w:szCs w:val="24"/>
        </w:rPr>
        <w:t>Coll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2016;67:853–879.</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 xml:space="preserve">Hoffmann U, Aker SR, Brown RK, et al. ACR appropriateness criteria acute nonspecific chest pain-low probability of coronary artery disease. J Am </w:t>
      </w:r>
      <w:proofErr w:type="spellStart"/>
      <w:r w:rsidRPr="000E152C">
        <w:rPr>
          <w:rFonts w:ascii="Calibri" w:eastAsia="Calibri" w:hAnsi="Calibri" w:cs="Arial"/>
          <w:color w:val="000000" w:themeColor="text1"/>
          <w:sz w:val="24"/>
          <w:szCs w:val="24"/>
        </w:rPr>
        <w:t>Coll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Radiol</w:t>
      </w:r>
      <w:proofErr w:type="spellEnd"/>
      <w:r w:rsidRPr="000E152C">
        <w:rPr>
          <w:rFonts w:ascii="Calibri" w:eastAsia="Calibri" w:hAnsi="Calibri" w:cs="Arial"/>
          <w:color w:val="000000" w:themeColor="text1"/>
          <w:sz w:val="24"/>
          <w:szCs w:val="24"/>
        </w:rPr>
        <w:t>. 2015;12:1266–1271.</w:t>
      </w:r>
    </w:p>
    <w:p w:rsidR="000B594A" w:rsidRPr="000E152C" w:rsidRDefault="00B3083C"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lang w:bidi="ar-SY"/>
        </w:rPr>
        <w:t xml:space="preserve">O'Gara PT, et al. 2013 ACCF/AHA guideline for </w:t>
      </w:r>
      <w:r w:rsidR="00C33E0F" w:rsidRPr="000E152C">
        <w:rPr>
          <w:rFonts w:ascii="Calibri" w:eastAsia="Calibri" w:hAnsi="Calibri" w:cs="Arial"/>
          <w:color w:val="000000" w:themeColor="text1"/>
          <w:sz w:val="24"/>
          <w:szCs w:val="24"/>
          <w:lang w:bidi="ar-SY"/>
        </w:rPr>
        <w:t>the management of ST-elevation myocardial infarction:</w:t>
      </w:r>
      <w:r w:rsidR="00C33E0F" w:rsidRPr="000E152C">
        <w:rPr>
          <w:rFonts w:ascii="Calibri" w:eastAsia="Calibri" w:hAnsi="Calibri" w:cs="Arial"/>
          <w:color w:val="000000" w:themeColor="text1"/>
          <w:sz w:val="24"/>
          <w:szCs w:val="24"/>
          <w:lang w:bidi="ar-SY"/>
        </w:rPr>
        <w:tab/>
        <w:t>a report of the</w:t>
      </w:r>
      <w:r w:rsidRPr="000E152C">
        <w:rPr>
          <w:rFonts w:ascii="Calibri" w:eastAsia="Calibri" w:hAnsi="Calibri" w:cs="Arial"/>
          <w:color w:val="000000" w:themeColor="text1"/>
          <w:sz w:val="24"/>
          <w:szCs w:val="24"/>
          <w:lang w:bidi="ar-SY"/>
        </w:rPr>
        <w:t xml:space="preserve"> American College of Cardiology </w:t>
      </w:r>
      <w:r w:rsidR="00C33E0F" w:rsidRPr="000E152C">
        <w:rPr>
          <w:rFonts w:ascii="Calibri" w:eastAsia="Calibri" w:hAnsi="Calibri" w:cs="Arial"/>
          <w:color w:val="000000" w:themeColor="text1"/>
          <w:sz w:val="24"/>
          <w:szCs w:val="24"/>
          <w:lang w:bidi="ar-SY"/>
        </w:rPr>
        <w:t>Foundation/American</w:t>
      </w:r>
      <w:r w:rsidR="00C33E0F" w:rsidRPr="000E152C">
        <w:rPr>
          <w:rFonts w:ascii="Calibri" w:eastAsia="Calibri" w:hAnsi="Calibri" w:cs="Arial"/>
          <w:color w:val="000000" w:themeColor="text1"/>
          <w:sz w:val="24"/>
          <w:szCs w:val="24"/>
          <w:lang w:bidi="ar-SY"/>
        </w:rPr>
        <w:tab/>
        <w:t>Heart Association Task Force</w:t>
      </w:r>
      <w:r w:rsidR="00C33E0F" w:rsidRPr="000E152C">
        <w:rPr>
          <w:rFonts w:ascii="Calibri" w:eastAsia="Calibri" w:hAnsi="Calibri" w:cs="Arial"/>
          <w:color w:val="000000" w:themeColor="text1"/>
          <w:sz w:val="24"/>
          <w:szCs w:val="24"/>
          <w:lang w:bidi="ar-SY"/>
        </w:rPr>
        <w:tab/>
        <w:t xml:space="preserve">on Practice Guidelines. J Am </w:t>
      </w:r>
      <w:proofErr w:type="spellStart"/>
      <w:r w:rsidR="00C33E0F" w:rsidRPr="000E152C">
        <w:rPr>
          <w:rFonts w:ascii="Calibri" w:eastAsia="Calibri" w:hAnsi="Calibri" w:cs="Arial"/>
          <w:color w:val="000000" w:themeColor="text1"/>
          <w:sz w:val="24"/>
          <w:szCs w:val="24"/>
          <w:lang w:bidi="ar-SY"/>
        </w:rPr>
        <w:t>Coll</w:t>
      </w:r>
      <w:proofErr w:type="spellEnd"/>
      <w:r w:rsidR="00C33E0F" w:rsidRPr="000E152C">
        <w:rPr>
          <w:rFonts w:ascii="Calibri" w:eastAsia="Calibri" w:hAnsi="Calibri" w:cs="Arial"/>
          <w:color w:val="000000" w:themeColor="text1"/>
          <w:sz w:val="24"/>
          <w:szCs w:val="24"/>
          <w:lang w:bidi="ar-SY"/>
        </w:rPr>
        <w:t xml:space="preserve"> </w:t>
      </w:r>
      <w:proofErr w:type="spellStart"/>
      <w:r w:rsidR="00C33E0F" w:rsidRPr="000E152C">
        <w:rPr>
          <w:rFonts w:ascii="Calibri" w:eastAsia="Calibri" w:hAnsi="Calibri" w:cs="Arial"/>
          <w:color w:val="000000" w:themeColor="text1"/>
          <w:sz w:val="24"/>
          <w:szCs w:val="24"/>
          <w:lang w:bidi="ar-SY"/>
        </w:rPr>
        <w:t>Cardiol</w:t>
      </w:r>
      <w:proofErr w:type="spellEnd"/>
      <w:r w:rsidR="00C33E0F" w:rsidRPr="000E152C">
        <w:rPr>
          <w:rFonts w:ascii="Calibri" w:eastAsia="Calibri" w:hAnsi="Calibri" w:cs="Arial"/>
          <w:color w:val="000000" w:themeColor="text1"/>
          <w:sz w:val="24"/>
          <w:szCs w:val="24"/>
          <w:lang w:bidi="ar-SY"/>
        </w:rPr>
        <w:t>. 2013;61(4):e78–e140.</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lang w:bidi="ar-SY"/>
        </w:rPr>
        <w:lastRenderedPageBreak/>
        <w:t>Puymirat</w:t>
      </w:r>
      <w:proofErr w:type="spellEnd"/>
      <w:r w:rsidRPr="000E152C">
        <w:rPr>
          <w:rFonts w:ascii="Calibri" w:eastAsia="Calibri" w:hAnsi="Calibri" w:cs="Arial"/>
          <w:color w:val="000000" w:themeColor="text1"/>
          <w:sz w:val="24"/>
          <w:szCs w:val="24"/>
          <w:lang w:bidi="ar-SY"/>
        </w:rPr>
        <w:t xml:space="preserve"> E</w:t>
      </w:r>
      <w:r w:rsidR="00B3083C" w:rsidRPr="000E152C">
        <w:rPr>
          <w:rFonts w:ascii="Calibri" w:eastAsia="Calibri" w:hAnsi="Calibri" w:cs="Arial"/>
          <w:color w:val="000000" w:themeColor="text1"/>
          <w:sz w:val="24"/>
          <w:szCs w:val="24"/>
          <w:lang w:bidi="ar-SY"/>
        </w:rPr>
        <w:t xml:space="preserve">, et al. Association of changes </w:t>
      </w:r>
      <w:r w:rsidRPr="000E152C">
        <w:rPr>
          <w:rFonts w:ascii="Calibri" w:eastAsia="Calibri" w:hAnsi="Calibri" w:cs="Arial"/>
          <w:color w:val="000000" w:themeColor="text1"/>
          <w:sz w:val="24"/>
          <w:szCs w:val="24"/>
          <w:lang w:bidi="ar-SY"/>
        </w:rPr>
        <w:t>in clinical characteristics and management with improvement in survival among</w:t>
      </w:r>
      <w:r w:rsidRPr="000E152C">
        <w:rPr>
          <w:rFonts w:ascii="Calibri" w:eastAsia="Calibri" w:hAnsi="Calibri" w:cs="Arial"/>
          <w:color w:val="000000" w:themeColor="text1"/>
          <w:sz w:val="24"/>
          <w:szCs w:val="24"/>
          <w:lang w:bidi="ar-SY"/>
        </w:rPr>
        <w:tab/>
        <w:t>patients with ST-elevation myocardial infarction.</w:t>
      </w:r>
      <w:r w:rsidRPr="000E152C">
        <w:rPr>
          <w:rFonts w:ascii="Calibri" w:eastAsia="Calibri" w:hAnsi="Calibri" w:cs="Arial"/>
          <w:color w:val="000000" w:themeColor="text1"/>
          <w:sz w:val="24"/>
          <w:szCs w:val="24"/>
          <w:lang w:bidi="ar-SY"/>
        </w:rPr>
        <w:tab/>
        <w:t xml:space="preserve">JAMA. 2012;308(10):998–1006.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Armstrong PW , et al. Refining clinical trial composite outcomes: an a</w:t>
      </w:r>
      <w:r w:rsidR="00B3083C" w:rsidRPr="000E152C">
        <w:rPr>
          <w:rFonts w:ascii="Calibri" w:eastAsia="Calibri" w:hAnsi="Calibri" w:cs="Arial"/>
          <w:color w:val="000000" w:themeColor="text1"/>
          <w:sz w:val="24"/>
          <w:szCs w:val="24"/>
        </w:rPr>
        <w:t xml:space="preserve">pplication to the Assessment of the Safety and </w:t>
      </w:r>
      <w:r w:rsidRPr="000E152C">
        <w:rPr>
          <w:rFonts w:ascii="Calibri" w:eastAsia="Calibri" w:hAnsi="Calibri" w:cs="Arial"/>
          <w:color w:val="000000" w:themeColor="text1"/>
          <w:sz w:val="24"/>
          <w:szCs w:val="24"/>
        </w:rPr>
        <w:t>Efficacy of a New Thrombolytic-3 (ASSENT-3) trial. Am Heart J.</w:t>
      </w:r>
      <w:r w:rsidRPr="000E152C">
        <w:rPr>
          <w:rFonts w:ascii="Calibri" w:eastAsia="Calibri" w:hAnsi="Calibri" w:cs="Arial"/>
          <w:color w:val="000000" w:themeColor="text1"/>
          <w:sz w:val="24"/>
          <w:szCs w:val="24"/>
          <w:rtl/>
        </w:rPr>
        <w:t xml:space="preserve">2011;161(5):848–854. </w:t>
      </w:r>
    </w:p>
    <w:p w:rsidR="000B594A" w:rsidRPr="000E152C" w:rsidRDefault="00B3083C"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lang w:bidi="ar-SY"/>
        </w:rPr>
        <w:t xml:space="preserve">Levine GN, </w:t>
      </w:r>
      <w:r w:rsidR="00C33E0F" w:rsidRPr="000E152C">
        <w:rPr>
          <w:rFonts w:ascii="Calibri" w:eastAsia="Calibri" w:hAnsi="Calibri" w:cs="Arial"/>
          <w:color w:val="000000" w:themeColor="text1"/>
          <w:sz w:val="24"/>
          <w:szCs w:val="24"/>
          <w:lang w:bidi="ar-SY"/>
        </w:rPr>
        <w:t>et al. 2015 ACC/AHA/SCAI focused update on primary percutaneous coronary intervention</w:t>
      </w:r>
      <w:r w:rsidR="00C33E0F" w:rsidRPr="000E152C">
        <w:rPr>
          <w:rFonts w:ascii="Calibri" w:eastAsia="Calibri" w:hAnsi="Calibri" w:cs="Arial"/>
          <w:color w:val="000000" w:themeColor="text1"/>
          <w:sz w:val="24"/>
          <w:szCs w:val="24"/>
          <w:lang w:bidi="ar-SY"/>
        </w:rPr>
        <w:tab/>
        <w:t>for patients with ST-elevation myocardial infarction: an update of the 2011 ACCF/AHA/SCAI guideline for percutaneous coronary intervention and the 2013 ACCF/A</w:t>
      </w:r>
      <w:r w:rsidRPr="000E152C">
        <w:rPr>
          <w:rFonts w:ascii="Calibri" w:eastAsia="Calibri" w:hAnsi="Calibri" w:cs="Arial"/>
          <w:color w:val="000000" w:themeColor="text1"/>
          <w:sz w:val="24"/>
          <w:szCs w:val="24"/>
          <w:lang w:bidi="ar-SY"/>
        </w:rPr>
        <w:t xml:space="preserve">HA guideline for the management </w:t>
      </w:r>
      <w:r w:rsidR="00C33E0F" w:rsidRPr="000E152C">
        <w:rPr>
          <w:rFonts w:ascii="Calibri" w:eastAsia="Calibri" w:hAnsi="Calibri" w:cs="Arial"/>
          <w:color w:val="000000" w:themeColor="text1"/>
          <w:sz w:val="24"/>
          <w:szCs w:val="24"/>
          <w:lang w:bidi="ar-SY"/>
        </w:rPr>
        <w:t>of ST-elevation myocardial infarction. A report of</w:t>
      </w:r>
      <w:r w:rsidR="00C33E0F" w:rsidRPr="000E152C">
        <w:rPr>
          <w:rFonts w:ascii="Calibri" w:eastAsia="Calibri" w:hAnsi="Calibri" w:cs="Arial"/>
          <w:color w:val="000000" w:themeColor="text1"/>
          <w:sz w:val="24"/>
          <w:szCs w:val="24"/>
          <w:lang w:bidi="ar-SY"/>
        </w:rPr>
        <w:tab/>
        <w:t>the American College</w:t>
      </w:r>
      <w:r w:rsidR="00C33E0F" w:rsidRPr="000E152C">
        <w:rPr>
          <w:rFonts w:ascii="Calibri" w:eastAsia="Calibri" w:hAnsi="Calibri" w:cs="Arial"/>
          <w:color w:val="000000" w:themeColor="text1"/>
          <w:sz w:val="24"/>
          <w:szCs w:val="24"/>
          <w:lang w:bidi="ar-SY"/>
        </w:rPr>
        <w:tab/>
        <w:t>of Cardiology/American Heart Association Task Force on C</w:t>
      </w:r>
      <w:r w:rsidRPr="000E152C">
        <w:rPr>
          <w:rFonts w:ascii="Calibri" w:eastAsia="Calibri" w:hAnsi="Calibri" w:cs="Arial"/>
          <w:color w:val="000000" w:themeColor="text1"/>
          <w:sz w:val="24"/>
          <w:szCs w:val="24"/>
          <w:lang w:bidi="ar-SY"/>
        </w:rPr>
        <w:t xml:space="preserve">linical Practice Guidelines and the Society for Cardiovascular </w:t>
      </w:r>
      <w:r w:rsidR="00C33E0F" w:rsidRPr="000E152C">
        <w:rPr>
          <w:rFonts w:ascii="Calibri" w:eastAsia="Calibri" w:hAnsi="Calibri" w:cs="Arial"/>
          <w:color w:val="000000" w:themeColor="text1"/>
          <w:sz w:val="24"/>
          <w:szCs w:val="24"/>
          <w:lang w:bidi="ar-SY"/>
        </w:rPr>
        <w:t xml:space="preserve">Angiography and Interventions. Circulation. 2016;133(11):1135–1147. </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lang w:bidi="ar-SY"/>
        </w:rPr>
        <w:t>Schiele</w:t>
      </w:r>
      <w:proofErr w:type="spellEnd"/>
      <w:r w:rsidRPr="000E152C">
        <w:rPr>
          <w:rFonts w:ascii="Calibri" w:eastAsia="Calibri" w:hAnsi="Calibri" w:cs="Arial"/>
          <w:color w:val="000000" w:themeColor="text1"/>
          <w:sz w:val="24"/>
          <w:szCs w:val="24"/>
          <w:lang w:bidi="ar-SY"/>
        </w:rPr>
        <w:t xml:space="preserve"> F, et al. </w:t>
      </w:r>
      <w:r w:rsidR="00B3083C" w:rsidRPr="000E152C">
        <w:rPr>
          <w:rFonts w:ascii="Calibri" w:eastAsia="Calibri" w:hAnsi="Calibri" w:cs="Arial"/>
          <w:color w:val="000000" w:themeColor="text1"/>
          <w:sz w:val="24"/>
          <w:szCs w:val="24"/>
          <w:lang w:bidi="ar-SY"/>
        </w:rPr>
        <w:t xml:space="preserve">Reperfusion strategy in Europe: </w:t>
      </w:r>
      <w:r w:rsidRPr="000E152C">
        <w:rPr>
          <w:rFonts w:ascii="Calibri" w:eastAsia="Calibri" w:hAnsi="Calibri" w:cs="Arial"/>
          <w:color w:val="000000" w:themeColor="text1"/>
          <w:sz w:val="24"/>
          <w:szCs w:val="24"/>
          <w:lang w:bidi="ar-SY"/>
        </w:rPr>
        <w:t>temporal trends in performance measures  for reperfusion therapy in</w:t>
      </w:r>
      <w:r w:rsidRPr="000E152C">
        <w:rPr>
          <w:rFonts w:ascii="Calibri" w:eastAsia="Calibri" w:hAnsi="Calibri" w:cs="Arial"/>
          <w:color w:val="000000" w:themeColor="text1"/>
          <w:sz w:val="24"/>
          <w:szCs w:val="24"/>
          <w:lang w:bidi="ar-SY"/>
        </w:rPr>
        <w:tab/>
        <w:t xml:space="preserve">ST-elevation myocardial infarction. </w:t>
      </w:r>
      <w:proofErr w:type="spellStart"/>
      <w:r w:rsidRPr="000E152C">
        <w:rPr>
          <w:rFonts w:ascii="Calibri" w:eastAsia="Calibri" w:hAnsi="Calibri" w:cs="Arial"/>
          <w:color w:val="000000" w:themeColor="text1"/>
          <w:sz w:val="24"/>
          <w:szCs w:val="24"/>
          <w:lang w:bidi="ar-SY"/>
        </w:rPr>
        <w:t>Eur</w:t>
      </w:r>
      <w:proofErr w:type="spellEnd"/>
      <w:r w:rsidRPr="000E152C">
        <w:rPr>
          <w:rFonts w:ascii="Calibri" w:eastAsia="Calibri" w:hAnsi="Calibri" w:cs="Arial"/>
          <w:color w:val="000000" w:themeColor="text1"/>
          <w:sz w:val="24"/>
          <w:szCs w:val="24"/>
          <w:lang w:bidi="ar-SY"/>
        </w:rPr>
        <w:t xml:space="preserve"> Heart J. 2010;31(21):2614– 2624.</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lang w:bidi="ar-SY"/>
        </w:rPr>
        <w:t>Dasari</w:t>
      </w:r>
      <w:proofErr w:type="spellEnd"/>
      <w:r w:rsidRPr="000E152C">
        <w:rPr>
          <w:rFonts w:ascii="Calibri" w:eastAsia="Calibri" w:hAnsi="Calibri" w:cs="Arial"/>
          <w:color w:val="000000" w:themeColor="text1"/>
          <w:sz w:val="24"/>
          <w:szCs w:val="24"/>
          <w:lang w:bidi="ar-SY"/>
        </w:rPr>
        <w:t xml:space="preserve"> TW , et al. Non-eligibility for reperfusion therapy in patients presenting with ST-segment elevation myocardial infarction: contemporary insights from the National Cardiovascular Data Registry (NCDR). Am Heart J.</w:t>
      </w:r>
      <w:r w:rsidRPr="000E152C">
        <w:rPr>
          <w:rFonts w:ascii="Calibri" w:eastAsia="Calibri" w:hAnsi="Calibri" w:cs="Arial"/>
          <w:color w:val="000000" w:themeColor="text1"/>
          <w:sz w:val="24"/>
          <w:szCs w:val="24"/>
          <w:lang w:bidi="ar-SY"/>
        </w:rPr>
        <w:tab/>
        <w:t xml:space="preserve">2016;172:1–8. </w:t>
      </w:r>
    </w:p>
    <w:p w:rsidR="00C53FB6" w:rsidRPr="000E152C" w:rsidRDefault="00C53FB6" w:rsidP="00C53FB6">
      <w:pPr>
        <w:pStyle w:val="a3"/>
        <w:numPr>
          <w:ilvl w:val="0"/>
          <w:numId w:val="35"/>
        </w:numPr>
        <w:rPr>
          <w:color w:val="000000" w:themeColor="text1"/>
          <w:sz w:val="24"/>
          <w:szCs w:val="24"/>
        </w:rPr>
      </w:pPr>
      <w:proofErr w:type="spellStart"/>
      <w:r w:rsidRPr="000E152C">
        <w:rPr>
          <w:color w:val="000000" w:themeColor="text1"/>
          <w:sz w:val="24"/>
          <w:szCs w:val="24"/>
        </w:rPr>
        <w:t>Gerschutz</w:t>
      </w:r>
      <w:proofErr w:type="spellEnd"/>
      <w:r w:rsidRPr="000E152C">
        <w:rPr>
          <w:color w:val="000000" w:themeColor="text1"/>
          <w:sz w:val="24"/>
          <w:szCs w:val="24"/>
        </w:rPr>
        <w:t xml:space="preserve"> GP 1 ,Bhatt DL. The CURE trial: using </w:t>
      </w:r>
      <w:proofErr w:type="spellStart"/>
      <w:r w:rsidRPr="000E152C">
        <w:rPr>
          <w:color w:val="000000" w:themeColor="text1"/>
          <w:sz w:val="24"/>
          <w:szCs w:val="24"/>
        </w:rPr>
        <w:t>clopidogrel</w:t>
      </w:r>
      <w:proofErr w:type="spellEnd"/>
      <w:r w:rsidRPr="000E152C">
        <w:rPr>
          <w:color w:val="000000" w:themeColor="text1"/>
          <w:sz w:val="24"/>
          <w:szCs w:val="24"/>
        </w:rPr>
        <w:t xml:space="preserve"> in acute coronary syndromes without ST-segment </w:t>
      </w:r>
      <w:proofErr w:type="spellStart"/>
      <w:r w:rsidRPr="000E152C">
        <w:rPr>
          <w:color w:val="000000" w:themeColor="text1"/>
          <w:sz w:val="24"/>
          <w:szCs w:val="24"/>
        </w:rPr>
        <w:t>elevation.cleve</w:t>
      </w:r>
      <w:proofErr w:type="spellEnd"/>
      <w:r w:rsidRPr="000E152C">
        <w:rPr>
          <w:color w:val="000000" w:themeColor="text1"/>
          <w:sz w:val="24"/>
          <w:szCs w:val="24"/>
        </w:rPr>
        <w:t xml:space="preserve"> </w:t>
      </w:r>
      <w:proofErr w:type="spellStart"/>
      <w:r w:rsidRPr="000E152C">
        <w:rPr>
          <w:color w:val="000000" w:themeColor="text1"/>
          <w:sz w:val="24"/>
          <w:szCs w:val="24"/>
        </w:rPr>
        <w:t>Clin</w:t>
      </w:r>
      <w:proofErr w:type="spellEnd"/>
      <w:r w:rsidRPr="000E152C">
        <w:rPr>
          <w:color w:val="000000" w:themeColor="text1"/>
          <w:sz w:val="24"/>
          <w:szCs w:val="24"/>
        </w:rPr>
        <w:t xml:space="preserve"> J Med. 2002 May;69(5):377-8,380,382, passim.</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Kloner</w:t>
      </w:r>
      <w:proofErr w:type="spellEnd"/>
      <w:r w:rsidRPr="000E152C">
        <w:rPr>
          <w:rFonts w:ascii="Calibri" w:eastAsia="Calibri" w:hAnsi="Calibri" w:cs="Arial"/>
          <w:color w:val="000000" w:themeColor="text1"/>
          <w:sz w:val="24"/>
          <w:szCs w:val="24"/>
        </w:rPr>
        <w:t xml:space="preserve"> RA, </w:t>
      </w:r>
      <w:proofErr w:type="spellStart"/>
      <w:r w:rsidRPr="000E152C">
        <w:rPr>
          <w:rFonts w:ascii="Calibri" w:eastAsia="Calibri" w:hAnsi="Calibri" w:cs="Arial"/>
          <w:color w:val="000000" w:themeColor="text1"/>
          <w:sz w:val="24"/>
          <w:szCs w:val="24"/>
        </w:rPr>
        <w:t>Braunwald</w:t>
      </w:r>
      <w:proofErr w:type="spellEnd"/>
      <w:r w:rsidRPr="000E152C">
        <w:rPr>
          <w:rFonts w:ascii="Calibri" w:eastAsia="Calibri" w:hAnsi="Calibri" w:cs="Arial"/>
          <w:color w:val="000000" w:themeColor="text1"/>
          <w:sz w:val="24"/>
          <w:szCs w:val="24"/>
        </w:rPr>
        <w:t xml:space="preserve"> E. Intravenous beta-blockade for limiting myocardial infarct size: rejuvenation of a</w:t>
      </w:r>
      <w:r w:rsidRPr="000E152C">
        <w:rPr>
          <w:rFonts w:ascii="Calibri" w:eastAsia="Calibri" w:hAnsi="Calibri" w:cs="Arial"/>
          <w:color w:val="000000" w:themeColor="text1"/>
          <w:sz w:val="24"/>
          <w:szCs w:val="24"/>
        </w:rPr>
        <w:tab/>
        <w:t>concept. J Am</w:t>
      </w:r>
      <w:r w:rsidRPr="000E152C">
        <w:rPr>
          <w:rFonts w:ascii="Calibri" w:eastAsia="Calibri" w:hAnsi="Calibri" w:cs="Arial"/>
          <w:color w:val="000000" w:themeColor="text1"/>
          <w:sz w:val="24"/>
          <w:szCs w:val="24"/>
        </w:rPr>
        <w:tab/>
      </w:r>
      <w:proofErr w:type="spellStart"/>
      <w:r w:rsidRPr="000E152C">
        <w:rPr>
          <w:rFonts w:ascii="Calibri" w:eastAsia="Calibri" w:hAnsi="Calibri" w:cs="Arial"/>
          <w:color w:val="000000" w:themeColor="text1"/>
          <w:sz w:val="24"/>
          <w:szCs w:val="24"/>
        </w:rPr>
        <w:t>Coll</w:t>
      </w:r>
      <w:proofErr w:type="spellEnd"/>
      <w:r w:rsidRPr="000E152C">
        <w:rPr>
          <w:rFonts w:ascii="Calibri" w:eastAsia="Calibri" w:hAnsi="Calibri" w:cs="Arial"/>
          <w:color w:val="000000" w:themeColor="text1"/>
          <w:sz w:val="24"/>
          <w:szCs w:val="24"/>
        </w:rPr>
        <w:t xml:space="preserve"> </w:t>
      </w:r>
      <w:proofErr w:type="spellStart"/>
      <w:r w:rsidRPr="000E152C">
        <w:rPr>
          <w:rFonts w:ascii="Calibri" w:eastAsia="Calibri" w:hAnsi="Calibri" w:cs="Arial"/>
          <w:color w:val="000000" w:themeColor="text1"/>
          <w:sz w:val="24"/>
          <w:szCs w:val="24"/>
        </w:rPr>
        <w:t>Cardiol</w:t>
      </w:r>
      <w:proofErr w:type="spellEnd"/>
      <w:r w:rsidRPr="000E152C">
        <w:rPr>
          <w:rFonts w:ascii="Calibri" w:eastAsia="Calibri" w:hAnsi="Calibri" w:cs="Arial"/>
          <w:color w:val="000000" w:themeColor="text1"/>
          <w:sz w:val="24"/>
          <w:szCs w:val="24"/>
        </w:rPr>
        <w:t xml:space="preserve">. 2016;67(18):2105–2107. </w:t>
      </w:r>
    </w:p>
    <w:p w:rsidR="000B594A" w:rsidRPr="000E152C" w:rsidRDefault="00C33E0F" w:rsidP="001C60E1">
      <w:pPr>
        <w:pStyle w:val="a3"/>
        <w:numPr>
          <w:ilvl w:val="0"/>
          <w:numId w:val="35"/>
        </w:numPr>
        <w:jc w:val="both"/>
        <w:rPr>
          <w:color w:val="000000" w:themeColor="text1"/>
          <w:sz w:val="24"/>
          <w:szCs w:val="24"/>
        </w:rPr>
      </w:pPr>
      <w:r w:rsidRPr="000E152C">
        <w:rPr>
          <w:rFonts w:ascii="Calibri" w:eastAsia="Calibri" w:hAnsi="Calibri" w:cs="Arial"/>
          <w:color w:val="000000" w:themeColor="text1"/>
          <w:sz w:val="24"/>
          <w:szCs w:val="24"/>
        </w:rPr>
        <w:t>Priori SG, et al. 2015 ESC guidelines for the management of patients with ventricular arrhythmias and the prevention of sudden cardiac death. The Task Force for the Management of Patients with Ventricular Arrhythmias and the P</w:t>
      </w:r>
      <w:r w:rsidR="00B3083C" w:rsidRPr="000E152C">
        <w:rPr>
          <w:rFonts w:ascii="Calibri" w:eastAsia="Calibri" w:hAnsi="Calibri" w:cs="Arial"/>
          <w:color w:val="000000" w:themeColor="text1"/>
          <w:sz w:val="24"/>
          <w:szCs w:val="24"/>
        </w:rPr>
        <w:t xml:space="preserve">revention  Sudden Cardiac Death </w:t>
      </w:r>
      <w:r w:rsidRPr="000E152C">
        <w:rPr>
          <w:rFonts w:ascii="Calibri" w:eastAsia="Calibri" w:hAnsi="Calibri" w:cs="Arial"/>
          <w:color w:val="000000" w:themeColor="text1"/>
          <w:sz w:val="24"/>
          <w:szCs w:val="24"/>
        </w:rPr>
        <w:t xml:space="preserve">of the European Society of Cardiology (ESC). Endorsed by: Association for European </w:t>
      </w:r>
      <w:proofErr w:type="spellStart"/>
      <w:r w:rsidRPr="000E152C">
        <w:rPr>
          <w:rFonts w:ascii="Calibri" w:eastAsia="Calibri" w:hAnsi="Calibri" w:cs="Arial"/>
          <w:color w:val="000000" w:themeColor="text1"/>
          <w:sz w:val="24"/>
          <w:szCs w:val="24"/>
        </w:rPr>
        <w:t>Paediatric</w:t>
      </w:r>
      <w:proofErr w:type="spellEnd"/>
      <w:r w:rsidRPr="000E152C">
        <w:rPr>
          <w:rFonts w:ascii="Calibri" w:eastAsia="Calibri" w:hAnsi="Calibri" w:cs="Arial"/>
          <w:color w:val="000000" w:themeColor="text1"/>
          <w:sz w:val="24"/>
          <w:szCs w:val="24"/>
        </w:rPr>
        <w:t xml:space="preserve"> and Congenital Cardiology (AEPC). </w:t>
      </w:r>
      <w:proofErr w:type="spellStart"/>
      <w:r w:rsidRPr="000E152C">
        <w:rPr>
          <w:rFonts w:ascii="Calibri" w:eastAsia="Calibri" w:hAnsi="Calibri" w:cs="Arial"/>
          <w:color w:val="000000" w:themeColor="text1"/>
          <w:sz w:val="24"/>
          <w:szCs w:val="24"/>
        </w:rPr>
        <w:t>Eur</w:t>
      </w:r>
      <w:proofErr w:type="spellEnd"/>
      <w:r w:rsidRPr="000E152C">
        <w:rPr>
          <w:rFonts w:ascii="Calibri" w:eastAsia="Calibri" w:hAnsi="Calibri" w:cs="Arial"/>
          <w:color w:val="000000" w:themeColor="text1"/>
          <w:sz w:val="24"/>
          <w:szCs w:val="24"/>
        </w:rPr>
        <w:t xml:space="preserve"> Heart J. 2015;36(41):2793–2867.</w:t>
      </w:r>
    </w:p>
    <w:p w:rsidR="000B594A" w:rsidRPr="000E152C" w:rsidRDefault="00C33E0F" w:rsidP="001C60E1">
      <w:pPr>
        <w:pStyle w:val="a3"/>
        <w:numPr>
          <w:ilvl w:val="0"/>
          <w:numId w:val="35"/>
        </w:numPr>
        <w:jc w:val="both"/>
        <w:rPr>
          <w:color w:val="000000" w:themeColor="text1"/>
          <w:sz w:val="24"/>
          <w:szCs w:val="24"/>
        </w:rPr>
      </w:pPr>
      <w:proofErr w:type="spellStart"/>
      <w:r w:rsidRPr="000E152C">
        <w:rPr>
          <w:rFonts w:ascii="Calibri" w:eastAsia="Calibri" w:hAnsi="Calibri" w:cs="Arial"/>
          <w:color w:val="000000" w:themeColor="text1"/>
          <w:sz w:val="24"/>
          <w:szCs w:val="24"/>
        </w:rPr>
        <w:t>Yancy</w:t>
      </w:r>
      <w:proofErr w:type="spellEnd"/>
      <w:r w:rsidRPr="000E152C">
        <w:rPr>
          <w:rFonts w:ascii="Calibri" w:eastAsia="Calibri" w:hAnsi="Calibri" w:cs="Arial"/>
          <w:color w:val="000000" w:themeColor="text1"/>
          <w:sz w:val="24"/>
          <w:szCs w:val="24"/>
        </w:rPr>
        <w:t xml:space="preserve"> CW , et </w:t>
      </w:r>
      <w:r w:rsidR="00B3083C" w:rsidRPr="000E152C">
        <w:rPr>
          <w:rFonts w:ascii="Calibri" w:eastAsia="Calibri" w:hAnsi="Calibri" w:cs="Arial"/>
          <w:color w:val="000000" w:themeColor="text1"/>
          <w:sz w:val="24"/>
          <w:szCs w:val="24"/>
        </w:rPr>
        <w:t xml:space="preserve">al. 2013 ACCF/AHA guideline for </w:t>
      </w:r>
      <w:r w:rsidRPr="000E152C">
        <w:rPr>
          <w:rFonts w:ascii="Calibri" w:eastAsia="Calibri" w:hAnsi="Calibri" w:cs="Arial"/>
          <w:color w:val="000000" w:themeColor="text1"/>
          <w:sz w:val="24"/>
          <w:szCs w:val="24"/>
        </w:rPr>
        <w:t>the management of heart failure: a report of the American College of Cardiology Foundation/American Heart Association Task Force on Practice</w:t>
      </w:r>
      <w:r w:rsidRPr="000E152C">
        <w:rPr>
          <w:rFonts w:ascii="Calibri" w:eastAsia="Calibri" w:hAnsi="Calibri" w:cs="Arial" w:hint="cs"/>
          <w:color w:val="000000" w:themeColor="text1"/>
          <w:sz w:val="24"/>
          <w:szCs w:val="24"/>
          <w:rtl/>
        </w:rPr>
        <w:t xml:space="preserve"> </w:t>
      </w:r>
      <w:r w:rsidRPr="000E152C">
        <w:rPr>
          <w:rFonts w:ascii="Calibri" w:eastAsia="Calibri" w:hAnsi="Calibri" w:cs="Arial"/>
          <w:color w:val="000000" w:themeColor="text1"/>
          <w:sz w:val="24"/>
          <w:szCs w:val="24"/>
        </w:rPr>
        <w:t>Guidelines.</w:t>
      </w:r>
      <w:r w:rsidRPr="000E152C">
        <w:rPr>
          <w:rFonts w:ascii="Calibri" w:eastAsia="Calibri" w:hAnsi="Calibri" w:cs="Arial" w:hint="cs"/>
          <w:color w:val="000000" w:themeColor="text1"/>
          <w:sz w:val="24"/>
          <w:szCs w:val="24"/>
          <w:rtl/>
        </w:rPr>
        <w:t xml:space="preserve"> </w:t>
      </w:r>
      <w:r w:rsidRPr="000E152C">
        <w:rPr>
          <w:rFonts w:ascii="Calibri" w:eastAsia="Calibri" w:hAnsi="Calibri" w:cs="Arial"/>
          <w:color w:val="000000" w:themeColor="text1"/>
          <w:sz w:val="24"/>
          <w:szCs w:val="24"/>
        </w:rPr>
        <w:t>Circulation.</w:t>
      </w:r>
      <w:r w:rsidRPr="000E152C">
        <w:rPr>
          <w:rFonts w:ascii="Calibri" w:eastAsia="Calibri" w:hAnsi="Calibri" w:cs="Arial" w:hint="cs"/>
          <w:color w:val="000000" w:themeColor="text1"/>
          <w:sz w:val="24"/>
          <w:szCs w:val="24"/>
          <w:rtl/>
        </w:rPr>
        <w:t xml:space="preserve"> </w:t>
      </w:r>
      <w:r w:rsidRPr="000E152C">
        <w:rPr>
          <w:rFonts w:ascii="Calibri" w:eastAsia="Calibri" w:hAnsi="Calibri" w:cs="Arial"/>
          <w:color w:val="000000" w:themeColor="text1"/>
          <w:sz w:val="24"/>
          <w:szCs w:val="24"/>
          <w:rtl/>
        </w:rPr>
        <w:t>2013;128(16):</w:t>
      </w:r>
      <w:r w:rsidRPr="000E152C">
        <w:rPr>
          <w:rFonts w:ascii="Calibri" w:eastAsia="Calibri" w:hAnsi="Calibri" w:cs="Arial"/>
          <w:color w:val="000000" w:themeColor="text1"/>
          <w:sz w:val="24"/>
          <w:szCs w:val="24"/>
        </w:rPr>
        <w:t xml:space="preserve">e240–e327. </w:t>
      </w:r>
    </w:p>
    <w:p w:rsidR="004B6911" w:rsidRPr="000E152C" w:rsidRDefault="00C33E0F" w:rsidP="001C60E1">
      <w:pPr>
        <w:pStyle w:val="a3"/>
        <w:numPr>
          <w:ilvl w:val="0"/>
          <w:numId w:val="35"/>
        </w:numPr>
        <w:jc w:val="both"/>
        <w:rPr>
          <w:rFonts w:ascii="Calibri" w:eastAsia="Times New Roman" w:hAnsi="Calibri" w:cs="Arial"/>
          <w:sz w:val="24"/>
          <w:szCs w:val="24"/>
          <w:lang w:val="en-GB" w:eastAsia="en-GB"/>
        </w:rPr>
      </w:pPr>
      <w:r w:rsidRPr="000E152C">
        <w:rPr>
          <w:rFonts w:ascii="Calibri" w:eastAsia="Calibri" w:hAnsi="Calibri" w:cs="Arial"/>
          <w:color w:val="000000" w:themeColor="text1"/>
          <w:sz w:val="24"/>
          <w:szCs w:val="24"/>
        </w:rPr>
        <w:t>Cheng S, et al .Pr</w:t>
      </w:r>
      <w:r w:rsidR="00B3083C" w:rsidRPr="000E152C">
        <w:rPr>
          <w:rFonts w:ascii="Calibri" w:eastAsia="Calibri" w:hAnsi="Calibri" w:cs="Arial"/>
          <w:color w:val="000000" w:themeColor="text1"/>
          <w:sz w:val="24"/>
          <w:szCs w:val="24"/>
        </w:rPr>
        <w:t xml:space="preserve">edictors </w:t>
      </w:r>
      <w:r w:rsidRPr="000E152C">
        <w:rPr>
          <w:rFonts w:ascii="Calibri" w:eastAsia="Calibri" w:hAnsi="Calibri" w:cs="Arial"/>
          <w:color w:val="000000" w:themeColor="text1"/>
          <w:sz w:val="24"/>
          <w:szCs w:val="24"/>
        </w:rPr>
        <w:t xml:space="preserve">of initial nontherapeutic anticoagulation with unfractionated heparin in ST-segment elevation myocardial infarction. Circulation. 2009;119(9):1195–1202. </w:t>
      </w:r>
    </w:p>
    <w:p w:rsidR="004B6911" w:rsidRPr="000E152C" w:rsidRDefault="004B6911" w:rsidP="001C60E1">
      <w:pPr>
        <w:pStyle w:val="a3"/>
        <w:numPr>
          <w:ilvl w:val="0"/>
          <w:numId w:val="35"/>
        </w:numPr>
        <w:jc w:val="both"/>
        <w:rPr>
          <w:rFonts w:ascii="Calibri" w:eastAsia="Times New Roman" w:hAnsi="Calibri" w:cs="Arial"/>
          <w:sz w:val="24"/>
          <w:szCs w:val="24"/>
          <w:lang w:val="en-GB" w:eastAsia="en-GB"/>
        </w:rPr>
      </w:pPr>
      <w:proofErr w:type="spellStart"/>
      <w:r w:rsidRPr="000E152C">
        <w:rPr>
          <w:rFonts w:ascii="Calibri" w:eastAsia="Times New Roman" w:hAnsi="Calibri" w:cs="Arial"/>
          <w:sz w:val="24"/>
          <w:szCs w:val="24"/>
          <w:lang w:val="en-GB" w:eastAsia="en-GB"/>
        </w:rPr>
        <w:t>Issitt</w:t>
      </w:r>
      <w:proofErr w:type="spellEnd"/>
      <w:r w:rsidRPr="000E152C">
        <w:rPr>
          <w:rFonts w:ascii="Calibri" w:eastAsia="Times New Roman" w:hAnsi="Calibri" w:cs="Arial"/>
          <w:sz w:val="24"/>
          <w:szCs w:val="24"/>
          <w:lang w:val="en-GB" w:eastAsia="en-GB"/>
        </w:rPr>
        <w:t xml:space="preserve"> PD, </w:t>
      </w:r>
      <w:proofErr w:type="spellStart"/>
      <w:r w:rsidRPr="000E152C">
        <w:rPr>
          <w:rFonts w:ascii="Calibri" w:eastAsia="Times New Roman" w:hAnsi="Calibri" w:cs="Arial"/>
          <w:sz w:val="24"/>
          <w:szCs w:val="24"/>
          <w:lang w:val="en-GB" w:eastAsia="en-GB"/>
        </w:rPr>
        <w:t>Anstee</w:t>
      </w:r>
      <w:proofErr w:type="spellEnd"/>
      <w:r w:rsidRPr="000E152C">
        <w:rPr>
          <w:rFonts w:ascii="Calibri" w:eastAsia="Times New Roman" w:hAnsi="Calibri" w:cs="Arial"/>
          <w:sz w:val="24"/>
          <w:szCs w:val="24"/>
          <w:lang w:val="en-GB" w:eastAsia="en-GB"/>
        </w:rPr>
        <w:t xml:space="preserve"> DJ. Applied blood group serology, Montgomery Scientific Publications, 1998.</w:t>
      </w:r>
    </w:p>
    <w:p w:rsidR="004B6911" w:rsidRPr="000E152C" w:rsidRDefault="004B6911" w:rsidP="001C60E1">
      <w:pPr>
        <w:pStyle w:val="a3"/>
        <w:numPr>
          <w:ilvl w:val="0"/>
          <w:numId w:val="35"/>
        </w:numPr>
        <w:jc w:val="both"/>
        <w:rPr>
          <w:rFonts w:ascii="Calibri" w:eastAsia="Times New Roman" w:hAnsi="Calibri" w:cs="Arial"/>
          <w:sz w:val="24"/>
          <w:szCs w:val="24"/>
          <w:lang w:val="en-GB" w:eastAsia="en-GB"/>
        </w:rPr>
      </w:pPr>
      <w:r w:rsidRPr="000E152C">
        <w:rPr>
          <w:rFonts w:ascii="Calibri" w:eastAsia="Times New Roman" w:hAnsi="Calibri" w:cs="Arial"/>
          <w:sz w:val="24"/>
          <w:szCs w:val="24"/>
          <w:lang w:val="en-GB" w:eastAsia="en-GB"/>
        </w:rPr>
        <w:lastRenderedPageBreak/>
        <w:t>Beattie KM. Perspectives on some usual and unusual ABO phenotypes. In: A seminar on antigens on blood cells and body fluids, Bell CA (Ed), American Association of Blood Banks, Washington, DC 1980. p.97.</w:t>
      </w:r>
    </w:p>
    <w:p w:rsidR="004B6911" w:rsidRPr="000E152C" w:rsidRDefault="00073B2A" w:rsidP="00073B2A">
      <w:pPr>
        <w:pStyle w:val="a3"/>
        <w:numPr>
          <w:ilvl w:val="0"/>
          <w:numId w:val="35"/>
        </w:numPr>
        <w:jc w:val="both"/>
        <w:rPr>
          <w:rFonts w:ascii="Calibri" w:eastAsia="Times New Roman" w:hAnsi="Calibri" w:cs="Arial"/>
          <w:sz w:val="24"/>
          <w:szCs w:val="24"/>
          <w:lang w:val="en-GB" w:eastAsia="en-GB"/>
        </w:rPr>
      </w:pPr>
      <w:r w:rsidRPr="00882528">
        <w:rPr>
          <w:rFonts w:ascii="Calibri" w:eastAsia="Times New Roman" w:hAnsi="Calibri" w:cs="Arial"/>
          <w:lang w:val="en-GB" w:eastAsia="en-GB"/>
        </w:rPr>
        <w:t xml:space="preserve">M.S. </w:t>
      </w:r>
      <w:proofErr w:type="spellStart"/>
      <w:r w:rsidRPr="00882528">
        <w:rPr>
          <w:rFonts w:ascii="Calibri" w:eastAsia="Times New Roman" w:hAnsi="Calibri" w:cs="Arial"/>
          <w:lang w:val="en-GB" w:eastAsia="en-GB"/>
        </w:rPr>
        <w:t>Jaff</w:t>
      </w:r>
      <w:proofErr w:type="spellEnd"/>
      <w:r w:rsidRPr="00882528">
        <w:rPr>
          <w:rFonts w:ascii="Calibri" w:eastAsia="Times New Roman" w:hAnsi="Calibri" w:cs="Arial"/>
          <w:lang w:val="en-GB" w:eastAsia="en-GB"/>
        </w:rPr>
        <w:t>. ABO and rhesus blood group distribution in Kurds. Journal of Blood Medicine 2010:1 143–146</w:t>
      </w:r>
      <w:r>
        <w:rPr>
          <w:rFonts w:ascii="Calibri" w:eastAsia="Times New Roman" w:hAnsi="Calibri" w:cs="Arial"/>
          <w:sz w:val="24"/>
          <w:szCs w:val="24"/>
          <w:lang w:val="en-GB" w:eastAsia="en-GB"/>
        </w:rPr>
        <w:t>.</w:t>
      </w:r>
    </w:p>
    <w:p w:rsidR="00073B2A" w:rsidRDefault="00073B2A" w:rsidP="00073B2A">
      <w:pPr>
        <w:pStyle w:val="a3"/>
        <w:numPr>
          <w:ilvl w:val="0"/>
          <w:numId w:val="35"/>
        </w:numPr>
        <w:jc w:val="both"/>
        <w:rPr>
          <w:rFonts w:ascii="Calibri" w:eastAsia="Times New Roman" w:hAnsi="Calibri" w:cs="Arial"/>
          <w:sz w:val="24"/>
          <w:szCs w:val="24"/>
          <w:lang w:val="en-GB" w:eastAsia="en-GB"/>
        </w:rPr>
      </w:pPr>
      <w:r w:rsidRPr="00073B2A">
        <w:rPr>
          <w:rFonts w:ascii="Calibri" w:eastAsia="Times New Roman" w:hAnsi="Calibri" w:cs="Arial"/>
          <w:sz w:val="24"/>
          <w:szCs w:val="24"/>
          <w:lang w:val="en-GB" w:eastAsia="en-GB"/>
        </w:rPr>
        <w:t xml:space="preserve">Daniels G, </w:t>
      </w:r>
      <w:proofErr w:type="spellStart"/>
      <w:r w:rsidRPr="00073B2A">
        <w:rPr>
          <w:rFonts w:ascii="Calibri" w:eastAsia="Times New Roman" w:hAnsi="Calibri" w:cs="Arial"/>
          <w:sz w:val="24"/>
          <w:szCs w:val="24"/>
          <w:lang w:val="en-GB" w:eastAsia="en-GB"/>
        </w:rPr>
        <w:t>Bromilow</w:t>
      </w:r>
      <w:proofErr w:type="spellEnd"/>
      <w:r w:rsidRPr="00073B2A">
        <w:rPr>
          <w:rFonts w:ascii="Calibri" w:eastAsia="Times New Roman" w:hAnsi="Calibri" w:cs="Arial"/>
          <w:sz w:val="24"/>
          <w:szCs w:val="24"/>
          <w:lang w:val="en-GB" w:eastAsia="en-GB"/>
        </w:rPr>
        <w:t xml:space="preserve"> </w:t>
      </w:r>
      <w:proofErr w:type="spellStart"/>
      <w:r w:rsidRPr="00073B2A">
        <w:rPr>
          <w:rFonts w:ascii="Calibri" w:eastAsia="Times New Roman" w:hAnsi="Calibri" w:cs="Arial"/>
          <w:sz w:val="24"/>
          <w:szCs w:val="24"/>
          <w:lang w:val="en-GB" w:eastAsia="en-GB"/>
        </w:rPr>
        <w:t>I.The</w:t>
      </w:r>
      <w:proofErr w:type="spellEnd"/>
      <w:r w:rsidRPr="00073B2A">
        <w:rPr>
          <w:rFonts w:ascii="Calibri" w:eastAsia="Times New Roman" w:hAnsi="Calibri" w:cs="Arial"/>
          <w:sz w:val="24"/>
          <w:szCs w:val="24"/>
          <w:lang w:val="en-GB" w:eastAsia="en-GB"/>
        </w:rPr>
        <w:t xml:space="preserve"> ABO blood </w:t>
      </w:r>
      <w:proofErr w:type="spellStart"/>
      <w:r w:rsidRPr="00073B2A">
        <w:rPr>
          <w:rFonts w:ascii="Calibri" w:eastAsia="Times New Roman" w:hAnsi="Calibri" w:cs="Arial"/>
          <w:sz w:val="24"/>
          <w:szCs w:val="24"/>
          <w:lang w:val="en-GB" w:eastAsia="en-GB"/>
        </w:rPr>
        <w:t>groups.Essential</w:t>
      </w:r>
      <w:proofErr w:type="spellEnd"/>
      <w:r w:rsidRPr="00073B2A">
        <w:rPr>
          <w:rFonts w:ascii="Calibri" w:eastAsia="Times New Roman" w:hAnsi="Calibri" w:cs="Arial"/>
          <w:sz w:val="24"/>
          <w:szCs w:val="24"/>
          <w:lang w:val="en-GB" w:eastAsia="en-GB"/>
        </w:rPr>
        <w:t xml:space="preserve"> guide to blood groups. Blackwell Publishing </w:t>
      </w:r>
    </w:p>
    <w:p w:rsidR="00073B2A" w:rsidRPr="00073B2A" w:rsidRDefault="00073B2A" w:rsidP="00073B2A">
      <w:pPr>
        <w:pStyle w:val="a3"/>
        <w:numPr>
          <w:ilvl w:val="0"/>
          <w:numId w:val="35"/>
        </w:numPr>
        <w:jc w:val="both"/>
        <w:rPr>
          <w:rFonts w:ascii="Calibri" w:eastAsia="Times New Roman" w:hAnsi="Calibri" w:cs="Arial"/>
          <w:sz w:val="24"/>
          <w:szCs w:val="24"/>
          <w:lang w:val="en-GB" w:eastAsia="en-GB"/>
        </w:rPr>
      </w:pPr>
      <w:proofErr w:type="spellStart"/>
      <w:r w:rsidRPr="00073B2A">
        <w:rPr>
          <w:rFonts w:ascii="Calibri" w:eastAsia="Times New Roman" w:hAnsi="Calibri" w:cs="Arial"/>
          <w:lang w:val="en-GB" w:eastAsia="en-GB"/>
        </w:rPr>
        <w:t>Bedossa</w:t>
      </w:r>
      <w:proofErr w:type="spellEnd"/>
      <w:r w:rsidRPr="00073B2A">
        <w:rPr>
          <w:rFonts w:ascii="Calibri" w:eastAsia="Times New Roman" w:hAnsi="Calibri" w:cs="Arial"/>
          <w:lang w:val="en-GB" w:eastAsia="en-GB"/>
        </w:rPr>
        <w:t xml:space="preserve"> A. </w:t>
      </w:r>
      <w:proofErr w:type="spellStart"/>
      <w:r w:rsidRPr="00073B2A">
        <w:rPr>
          <w:rFonts w:ascii="Calibri" w:eastAsia="Times New Roman" w:hAnsi="Calibri" w:cs="Arial"/>
          <w:lang w:val="en-GB" w:eastAsia="en-GB"/>
        </w:rPr>
        <w:t>Système</w:t>
      </w:r>
      <w:proofErr w:type="spellEnd"/>
      <w:r w:rsidRPr="00073B2A">
        <w:rPr>
          <w:rFonts w:ascii="Calibri" w:eastAsia="Times New Roman" w:hAnsi="Calibri" w:cs="Arial"/>
          <w:lang w:val="en-GB" w:eastAsia="en-GB"/>
        </w:rPr>
        <w:t xml:space="preserve"> ABO et </w:t>
      </w:r>
      <w:proofErr w:type="spellStart"/>
      <w:r w:rsidRPr="00073B2A">
        <w:rPr>
          <w:rFonts w:ascii="Calibri" w:eastAsia="Times New Roman" w:hAnsi="Calibri" w:cs="Arial"/>
          <w:lang w:val="en-GB" w:eastAsia="en-GB"/>
        </w:rPr>
        <w:t>associes</w:t>
      </w:r>
      <w:proofErr w:type="spellEnd"/>
      <w:r w:rsidRPr="00073B2A">
        <w:rPr>
          <w:rFonts w:ascii="Calibri" w:eastAsia="Times New Roman" w:hAnsi="Calibri" w:cs="Arial"/>
          <w:lang w:val="en-GB" w:eastAsia="en-GB"/>
        </w:rPr>
        <w:t xml:space="preserve">. </w:t>
      </w:r>
      <w:proofErr w:type="spellStart"/>
      <w:r w:rsidRPr="00073B2A">
        <w:rPr>
          <w:rFonts w:ascii="Calibri" w:eastAsia="Times New Roman" w:hAnsi="Calibri" w:cs="Arial"/>
          <w:lang w:val="en-GB" w:eastAsia="en-GB"/>
        </w:rPr>
        <w:t>Immun-Hématologie</w:t>
      </w:r>
      <w:proofErr w:type="spellEnd"/>
      <w:r w:rsidRPr="00073B2A">
        <w:rPr>
          <w:rFonts w:ascii="Calibri" w:eastAsia="Times New Roman" w:hAnsi="Calibri" w:cs="Arial"/>
          <w:lang w:val="en-GB" w:eastAsia="en-GB"/>
        </w:rPr>
        <w:t xml:space="preserve"> et </w:t>
      </w:r>
      <w:proofErr w:type="spellStart"/>
      <w:r w:rsidRPr="00073B2A">
        <w:rPr>
          <w:rFonts w:ascii="Calibri" w:eastAsia="Times New Roman" w:hAnsi="Calibri" w:cs="Arial"/>
          <w:lang w:val="en-GB" w:eastAsia="en-GB"/>
        </w:rPr>
        <w:t>groupes</w:t>
      </w:r>
      <w:proofErr w:type="spellEnd"/>
      <w:r w:rsidRPr="00073B2A">
        <w:rPr>
          <w:rFonts w:ascii="Calibri" w:eastAsia="Times New Roman" w:hAnsi="Calibri" w:cs="Arial"/>
          <w:lang w:val="en-GB" w:eastAsia="en-GB"/>
        </w:rPr>
        <w:t xml:space="preserve"> </w:t>
      </w:r>
      <w:proofErr w:type="spellStart"/>
      <w:r w:rsidRPr="00073B2A">
        <w:rPr>
          <w:rFonts w:ascii="Calibri" w:eastAsia="Times New Roman" w:hAnsi="Calibri" w:cs="Arial"/>
          <w:lang w:val="en-GB" w:eastAsia="en-GB"/>
        </w:rPr>
        <w:t>sanguins</w:t>
      </w:r>
      <w:proofErr w:type="spellEnd"/>
      <w:r w:rsidRPr="00073B2A">
        <w:rPr>
          <w:rFonts w:ascii="Calibri" w:eastAsia="Times New Roman" w:hAnsi="Calibri" w:cs="Arial"/>
          <w:lang w:val="en-GB" w:eastAsia="en-GB"/>
        </w:rPr>
        <w:t xml:space="preserve"> .Cahier de Formation en</w:t>
      </w:r>
      <w:r w:rsidRPr="00073B2A">
        <w:rPr>
          <w:rFonts w:ascii="Calibri" w:eastAsia="Times New Roman" w:hAnsi="Calibri" w:cs="Arial"/>
          <w:sz w:val="22"/>
          <w:szCs w:val="22"/>
          <w:lang w:val="en-GB" w:eastAsia="en-GB"/>
        </w:rPr>
        <w:t xml:space="preserve"> </w:t>
      </w:r>
      <w:proofErr w:type="spellStart"/>
      <w:r w:rsidRPr="00073B2A">
        <w:rPr>
          <w:rFonts w:ascii="Calibri" w:eastAsia="Times New Roman" w:hAnsi="Calibri" w:cs="Arial"/>
          <w:sz w:val="22"/>
          <w:szCs w:val="22"/>
          <w:lang w:val="en-GB" w:eastAsia="en-GB"/>
        </w:rPr>
        <w:t>Biologie</w:t>
      </w:r>
      <w:proofErr w:type="spellEnd"/>
      <w:r w:rsidRPr="00073B2A">
        <w:rPr>
          <w:rFonts w:ascii="Calibri" w:eastAsia="Times New Roman" w:hAnsi="Calibri" w:cs="Arial"/>
          <w:sz w:val="22"/>
          <w:szCs w:val="22"/>
          <w:lang w:val="en-GB" w:eastAsia="en-GB"/>
        </w:rPr>
        <w:t xml:space="preserve"> </w:t>
      </w:r>
      <w:proofErr w:type="spellStart"/>
      <w:r w:rsidRPr="00073B2A">
        <w:rPr>
          <w:rFonts w:ascii="Calibri" w:eastAsia="Times New Roman" w:hAnsi="Calibri" w:cs="Arial"/>
          <w:sz w:val="22"/>
          <w:szCs w:val="22"/>
          <w:lang w:val="en-GB" w:eastAsia="en-GB"/>
        </w:rPr>
        <w:t>Médicale</w:t>
      </w:r>
      <w:proofErr w:type="spellEnd"/>
      <w:r w:rsidRPr="00073B2A">
        <w:rPr>
          <w:rFonts w:ascii="Calibri" w:eastAsia="Times New Roman" w:hAnsi="Calibri" w:cs="Arial"/>
          <w:sz w:val="22"/>
          <w:szCs w:val="22"/>
          <w:lang w:val="en-GB" w:eastAsia="en-GB"/>
        </w:rPr>
        <w:t xml:space="preserve"> N26. </w:t>
      </w:r>
      <w:proofErr w:type="spellStart"/>
      <w:r w:rsidRPr="00073B2A">
        <w:rPr>
          <w:rFonts w:ascii="Calibri" w:eastAsia="Times New Roman" w:hAnsi="Calibri" w:cs="Arial"/>
          <w:sz w:val="22"/>
          <w:szCs w:val="22"/>
          <w:lang w:val="en-GB" w:eastAsia="en-GB"/>
        </w:rPr>
        <w:t>Bioforma</w:t>
      </w:r>
      <w:proofErr w:type="spellEnd"/>
      <w:r w:rsidRPr="00073B2A">
        <w:rPr>
          <w:rFonts w:ascii="Calibri" w:eastAsia="Times New Roman" w:hAnsi="Calibri" w:cs="Arial"/>
          <w:sz w:val="22"/>
          <w:szCs w:val="22"/>
          <w:lang w:val="en-GB" w:eastAsia="en-GB"/>
        </w:rPr>
        <w:t xml:space="preserve"> (France) ; 2002:34-41. </w:t>
      </w:r>
    </w:p>
    <w:p w:rsidR="00C14A62" w:rsidRPr="00C14A62" w:rsidRDefault="00073B2A" w:rsidP="00073B2A">
      <w:pPr>
        <w:pStyle w:val="a3"/>
        <w:numPr>
          <w:ilvl w:val="0"/>
          <w:numId w:val="35"/>
        </w:numPr>
        <w:jc w:val="both"/>
        <w:rPr>
          <w:rFonts w:ascii="Calibri" w:eastAsia="Times New Roman" w:hAnsi="Calibri" w:cs="Arial"/>
          <w:sz w:val="24"/>
          <w:szCs w:val="24"/>
          <w:lang w:val="en-GB" w:eastAsia="en-GB"/>
        </w:rPr>
      </w:pPr>
      <w:r w:rsidRPr="00073B2A">
        <w:rPr>
          <w:rFonts w:ascii="Calibri" w:eastAsia="Times New Roman" w:hAnsi="Calibri" w:cs="Arial"/>
          <w:sz w:val="22"/>
          <w:szCs w:val="22"/>
          <w:lang w:val="en-GB" w:eastAsia="en-GB"/>
        </w:rPr>
        <w:t xml:space="preserve">Dean </w:t>
      </w:r>
      <w:proofErr w:type="spellStart"/>
      <w:r w:rsidRPr="00073B2A">
        <w:rPr>
          <w:rFonts w:ascii="Calibri" w:eastAsia="Times New Roman" w:hAnsi="Calibri" w:cs="Arial"/>
          <w:sz w:val="22"/>
          <w:szCs w:val="22"/>
          <w:lang w:val="en-GB" w:eastAsia="en-GB"/>
        </w:rPr>
        <w:t>L.Blood</w:t>
      </w:r>
      <w:proofErr w:type="spellEnd"/>
      <w:r w:rsidRPr="00073B2A">
        <w:rPr>
          <w:rFonts w:ascii="Calibri" w:eastAsia="Times New Roman" w:hAnsi="Calibri" w:cs="Arial"/>
          <w:sz w:val="22"/>
          <w:szCs w:val="22"/>
          <w:lang w:val="en-GB" w:eastAsia="en-GB"/>
        </w:rPr>
        <w:t xml:space="preserve"> group antigens are surface markers on the red blood cell </w:t>
      </w:r>
      <w:proofErr w:type="spellStart"/>
      <w:r w:rsidRPr="00073B2A">
        <w:rPr>
          <w:rFonts w:ascii="Calibri" w:eastAsia="Times New Roman" w:hAnsi="Calibri" w:cs="Arial"/>
          <w:sz w:val="22"/>
          <w:szCs w:val="22"/>
          <w:lang w:val="en-GB" w:eastAsia="en-GB"/>
        </w:rPr>
        <w:t>membrane.Blood</w:t>
      </w:r>
      <w:proofErr w:type="spellEnd"/>
      <w:r w:rsidRPr="00073B2A">
        <w:rPr>
          <w:rFonts w:ascii="Calibri" w:eastAsia="Times New Roman" w:hAnsi="Calibri" w:cs="Arial"/>
          <w:sz w:val="22"/>
          <w:szCs w:val="22"/>
          <w:lang w:val="en-GB" w:eastAsia="en-GB"/>
        </w:rPr>
        <w:t xml:space="preserve"> Groups and Red</w:t>
      </w:r>
      <w:r w:rsidR="00C14A62">
        <w:rPr>
          <w:rFonts w:ascii="Calibri" w:eastAsia="Times New Roman" w:hAnsi="Calibri" w:cs="Arial"/>
          <w:sz w:val="22"/>
          <w:szCs w:val="22"/>
          <w:lang w:val="en-GB" w:eastAsia="en-GB"/>
        </w:rPr>
        <w:t>.</w:t>
      </w:r>
    </w:p>
    <w:p w:rsidR="00073B2A" w:rsidRPr="00C14A62" w:rsidRDefault="00073B2A" w:rsidP="00C14A62">
      <w:pPr>
        <w:pStyle w:val="a3"/>
        <w:numPr>
          <w:ilvl w:val="0"/>
          <w:numId w:val="35"/>
        </w:numPr>
        <w:jc w:val="both"/>
        <w:rPr>
          <w:rFonts w:ascii="Calibri" w:eastAsia="Times New Roman" w:hAnsi="Calibri" w:cs="Arial"/>
          <w:sz w:val="24"/>
          <w:szCs w:val="24"/>
          <w:lang w:val="en-GB" w:eastAsia="en-GB"/>
        </w:rPr>
      </w:pPr>
      <w:r w:rsidRPr="00073B2A">
        <w:rPr>
          <w:rFonts w:ascii="Calibri" w:eastAsia="Times New Roman" w:hAnsi="Calibri" w:cs="Arial"/>
          <w:sz w:val="22"/>
          <w:szCs w:val="22"/>
          <w:lang w:val="en-GB" w:eastAsia="en-GB"/>
        </w:rPr>
        <w:t xml:space="preserve"> </w:t>
      </w:r>
      <w:r w:rsidR="00C14A62" w:rsidRPr="00C14A62">
        <w:rPr>
          <w:rFonts w:ascii="Calibri" w:eastAsia="Times New Roman" w:hAnsi="Calibri" w:cs="Arial"/>
          <w:sz w:val="24"/>
          <w:szCs w:val="24"/>
          <w:lang w:val="en-GB" w:eastAsia="en-GB"/>
        </w:rPr>
        <w:t xml:space="preserve">The ABO Blood Group System. In: Modern Blood Banking and Transfusion Practices, </w:t>
      </w:r>
      <w:proofErr w:type="spellStart"/>
      <w:r w:rsidR="00C14A62" w:rsidRPr="00C14A62">
        <w:rPr>
          <w:rFonts w:ascii="Calibri" w:eastAsia="Times New Roman" w:hAnsi="Calibri" w:cs="Arial"/>
          <w:sz w:val="24"/>
          <w:szCs w:val="24"/>
          <w:lang w:val="en-GB" w:eastAsia="en-GB"/>
        </w:rPr>
        <w:t>Harmening</w:t>
      </w:r>
      <w:proofErr w:type="spellEnd"/>
      <w:r w:rsidR="00C14A62" w:rsidRPr="00C14A62">
        <w:rPr>
          <w:rFonts w:ascii="Calibri" w:eastAsia="Times New Roman" w:hAnsi="Calibri" w:cs="Arial"/>
          <w:sz w:val="24"/>
          <w:szCs w:val="24"/>
          <w:lang w:val="en-GB" w:eastAsia="en-GB"/>
        </w:rPr>
        <w:t xml:space="preserve"> DM (Ed), 1999. p.113.</w:t>
      </w:r>
    </w:p>
    <w:p w:rsidR="00073B2A" w:rsidRPr="00073B2A" w:rsidRDefault="00073B2A" w:rsidP="00073B2A">
      <w:pPr>
        <w:pStyle w:val="a3"/>
        <w:numPr>
          <w:ilvl w:val="0"/>
          <w:numId w:val="35"/>
        </w:numPr>
        <w:jc w:val="both"/>
        <w:rPr>
          <w:rFonts w:ascii="Calibri" w:eastAsia="Times New Roman" w:hAnsi="Calibri" w:cs="Arial"/>
          <w:sz w:val="24"/>
          <w:szCs w:val="24"/>
          <w:lang w:val="en-GB" w:eastAsia="en-GB"/>
        </w:rPr>
      </w:pPr>
      <w:r w:rsidRPr="00073B2A">
        <w:rPr>
          <w:rFonts w:ascii="Calibri" w:eastAsia="Times New Roman" w:hAnsi="Calibri" w:cs="Arial"/>
          <w:sz w:val="22"/>
          <w:szCs w:val="22"/>
          <w:lang w:val="en-GB" w:eastAsia="en-GB"/>
        </w:rPr>
        <w:t xml:space="preserve">Dean </w:t>
      </w:r>
      <w:proofErr w:type="spellStart"/>
      <w:r w:rsidRPr="00073B2A">
        <w:rPr>
          <w:rFonts w:ascii="Calibri" w:eastAsia="Times New Roman" w:hAnsi="Calibri" w:cs="Arial"/>
          <w:sz w:val="22"/>
          <w:szCs w:val="22"/>
          <w:lang w:val="en-GB" w:eastAsia="en-GB"/>
        </w:rPr>
        <w:t>L.The</w:t>
      </w:r>
      <w:proofErr w:type="spellEnd"/>
      <w:r w:rsidRPr="00073B2A">
        <w:rPr>
          <w:rFonts w:ascii="Calibri" w:eastAsia="Times New Roman" w:hAnsi="Calibri" w:cs="Arial"/>
          <w:sz w:val="22"/>
          <w:szCs w:val="22"/>
          <w:lang w:val="en-GB" w:eastAsia="en-GB"/>
        </w:rPr>
        <w:t xml:space="preserve"> Rh blood group .Blood Groups and Red Cell </w:t>
      </w:r>
      <w:proofErr w:type="spellStart"/>
      <w:r w:rsidRPr="00073B2A">
        <w:rPr>
          <w:rFonts w:ascii="Calibri" w:eastAsia="Times New Roman" w:hAnsi="Calibri" w:cs="Arial"/>
          <w:sz w:val="22"/>
          <w:szCs w:val="22"/>
          <w:lang w:val="en-GB" w:eastAsia="en-GB"/>
        </w:rPr>
        <w:t>Antigens.National</w:t>
      </w:r>
      <w:proofErr w:type="spellEnd"/>
      <w:r w:rsidRPr="00073B2A">
        <w:rPr>
          <w:rFonts w:ascii="Calibri" w:eastAsia="Times New Roman" w:hAnsi="Calibri" w:cs="Arial"/>
          <w:sz w:val="22"/>
          <w:szCs w:val="22"/>
          <w:lang w:val="en-GB" w:eastAsia="en-GB"/>
        </w:rPr>
        <w:t xml:space="preserve"> </w:t>
      </w:r>
      <w:proofErr w:type="spellStart"/>
      <w:r w:rsidRPr="00073B2A">
        <w:rPr>
          <w:rFonts w:ascii="Calibri" w:eastAsia="Times New Roman" w:hAnsi="Calibri" w:cs="Arial"/>
          <w:sz w:val="22"/>
          <w:szCs w:val="22"/>
          <w:lang w:val="en-GB" w:eastAsia="en-GB"/>
        </w:rPr>
        <w:t>Center</w:t>
      </w:r>
      <w:proofErr w:type="spellEnd"/>
      <w:r w:rsidRPr="00073B2A">
        <w:rPr>
          <w:rFonts w:ascii="Calibri" w:eastAsia="Times New Roman" w:hAnsi="Calibri" w:cs="Arial"/>
          <w:sz w:val="22"/>
          <w:szCs w:val="22"/>
          <w:lang w:val="en-GB" w:eastAsia="en-GB"/>
        </w:rPr>
        <w:t xml:space="preserve"> for Biotechnology Information (US); 2005:41-46.</w:t>
      </w:r>
    </w:p>
    <w:p w:rsidR="00073B2A" w:rsidRPr="00073B2A" w:rsidRDefault="00073B2A" w:rsidP="00073B2A">
      <w:pPr>
        <w:pStyle w:val="a3"/>
        <w:numPr>
          <w:ilvl w:val="0"/>
          <w:numId w:val="35"/>
        </w:numPr>
        <w:jc w:val="both"/>
        <w:rPr>
          <w:rFonts w:ascii="Calibri" w:eastAsia="Times New Roman" w:hAnsi="Calibri" w:cs="Arial"/>
          <w:sz w:val="24"/>
          <w:szCs w:val="24"/>
          <w:lang w:val="en-GB" w:eastAsia="en-GB"/>
        </w:rPr>
      </w:pPr>
      <w:r w:rsidRPr="00073B2A">
        <w:rPr>
          <w:rFonts w:ascii="Calibri" w:eastAsia="Times New Roman" w:hAnsi="Calibri" w:cs="Arial"/>
          <w:sz w:val="22"/>
          <w:szCs w:val="22"/>
          <w:lang w:val="en-GB" w:eastAsia="en-GB"/>
        </w:rPr>
        <w:t xml:space="preserve"> Daniels G, </w:t>
      </w:r>
      <w:proofErr w:type="spellStart"/>
      <w:r w:rsidRPr="00073B2A">
        <w:rPr>
          <w:rFonts w:ascii="Calibri" w:eastAsia="Times New Roman" w:hAnsi="Calibri" w:cs="Arial"/>
          <w:sz w:val="22"/>
          <w:szCs w:val="22"/>
          <w:lang w:val="en-GB" w:eastAsia="en-GB"/>
        </w:rPr>
        <w:t>Bromilow</w:t>
      </w:r>
      <w:proofErr w:type="spellEnd"/>
      <w:r w:rsidRPr="00073B2A">
        <w:rPr>
          <w:rFonts w:ascii="Calibri" w:eastAsia="Times New Roman" w:hAnsi="Calibri" w:cs="Arial"/>
          <w:sz w:val="22"/>
          <w:szCs w:val="22"/>
          <w:lang w:val="en-GB" w:eastAsia="en-GB"/>
        </w:rPr>
        <w:t xml:space="preserve"> I. The Rh blood groups. Essential guide to blood groups. Blackwell Publishing </w:t>
      </w:r>
    </w:p>
    <w:p w:rsidR="004B6911" w:rsidRPr="000E152C" w:rsidRDefault="004B6911" w:rsidP="001C60E1">
      <w:pPr>
        <w:pStyle w:val="a3"/>
        <w:numPr>
          <w:ilvl w:val="0"/>
          <w:numId w:val="35"/>
        </w:numPr>
        <w:jc w:val="both"/>
        <w:rPr>
          <w:rFonts w:ascii="Calibri" w:eastAsia="Times New Roman" w:hAnsi="Calibri" w:cs="Arial"/>
          <w:sz w:val="24"/>
          <w:szCs w:val="24"/>
          <w:lang w:val="en-GB" w:eastAsia="en-GB"/>
        </w:rPr>
      </w:pPr>
      <w:proofErr w:type="spellStart"/>
      <w:r w:rsidRPr="000E152C">
        <w:rPr>
          <w:rFonts w:ascii="Calibri" w:eastAsia="Times New Roman" w:hAnsi="Calibri" w:cs="Arial"/>
          <w:sz w:val="24"/>
          <w:szCs w:val="24"/>
          <w:lang w:val="en-GB" w:eastAsia="en-GB"/>
        </w:rPr>
        <w:t>Anstee</w:t>
      </w:r>
      <w:proofErr w:type="spellEnd"/>
      <w:r w:rsidRPr="000E152C">
        <w:rPr>
          <w:rFonts w:ascii="Calibri" w:eastAsia="Times New Roman" w:hAnsi="Calibri" w:cs="Arial"/>
          <w:sz w:val="24"/>
          <w:szCs w:val="24"/>
          <w:lang w:val="en-GB" w:eastAsia="en-GB"/>
        </w:rPr>
        <w:t xml:space="preserve"> DJ. The relationship between blood groups and disease. Blood 2010; 115:4635.</w:t>
      </w:r>
    </w:p>
    <w:p w:rsidR="006A0674" w:rsidRPr="000E152C" w:rsidRDefault="004B6911" w:rsidP="006A0674">
      <w:pPr>
        <w:pStyle w:val="a3"/>
        <w:numPr>
          <w:ilvl w:val="0"/>
          <w:numId w:val="35"/>
        </w:numPr>
        <w:jc w:val="both"/>
        <w:rPr>
          <w:rFonts w:ascii="Calibri" w:eastAsia="Times New Roman" w:hAnsi="Calibri" w:cs="Arial"/>
          <w:sz w:val="24"/>
          <w:szCs w:val="24"/>
          <w:lang w:val="en-GB" w:eastAsia="en-GB"/>
        </w:rPr>
      </w:pPr>
      <w:r w:rsidRPr="000E152C">
        <w:rPr>
          <w:rFonts w:ascii="Calibri" w:eastAsia="Times New Roman" w:hAnsi="Calibri" w:cs="Arial"/>
          <w:sz w:val="24"/>
          <w:szCs w:val="24"/>
          <w:lang w:val="en-GB" w:eastAsia="en-GB"/>
        </w:rPr>
        <w:t>Reid ME, Bird GW. Associations between human red cell bl</w:t>
      </w:r>
      <w:r w:rsidR="006A0674" w:rsidRPr="000E152C">
        <w:rPr>
          <w:rFonts w:ascii="Calibri" w:eastAsia="Times New Roman" w:hAnsi="Calibri" w:cs="Arial"/>
          <w:sz w:val="24"/>
          <w:szCs w:val="24"/>
          <w:lang w:val="en-GB" w:eastAsia="en-GB"/>
        </w:rPr>
        <w:t>ood group antigens and disease.</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r w:rsidRPr="000E152C">
        <w:rPr>
          <w:rFonts w:eastAsia="Calibri" w:cs="Times New Roman"/>
          <w:color w:val="000000" w:themeColor="text1"/>
          <w:sz w:val="24"/>
          <w:szCs w:val="24"/>
        </w:rPr>
        <w:t xml:space="preserve"> </w:t>
      </w:r>
      <w:proofErr w:type="spellStart"/>
      <w:r w:rsidRPr="000E152C">
        <w:rPr>
          <w:rFonts w:eastAsia="Calibri" w:cs="Times New Roman"/>
          <w:color w:val="000000" w:themeColor="text1"/>
          <w:sz w:val="24"/>
          <w:szCs w:val="24"/>
        </w:rPr>
        <w:t>Yequn</w:t>
      </w:r>
      <w:proofErr w:type="spellEnd"/>
      <w:r w:rsidRPr="000E152C">
        <w:rPr>
          <w:rFonts w:eastAsia="Calibri" w:cs="Times New Roman"/>
          <w:color w:val="000000" w:themeColor="text1"/>
          <w:sz w:val="24"/>
          <w:szCs w:val="24"/>
        </w:rPr>
        <w:t xml:space="preserve"> Chen</w:t>
      </w:r>
      <w:r w:rsidRPr="000E152C">
        <w:rPr>
          <w:rFonts w:eastAsia="Times New Roman" w:cs="Times New Roman"/>
          <w:sz w:val="24"/>
          <w:szCs w:val="24"/>
          <w:lang w:val="en-GB" w:eastAsia="en-GB"/>
        </w:rPr>
        <w:t xml:space="preserve"> </w:t>
      </w:r>
      <w:r w:rsidRPr="000E152C">
        <w:rPr>
          <w:rFonts w:eastAsia="Calibri" w:cs="Times New Roman"/>
          <w:color w:val="000000" w:themeColor="text1"/>
          <w:sz w:val="24"/>
          <w:szCs w:val="24"/>
        </w:rPr>
        <w:t>et al.</w:t>
      </w:r>
      <w:r w:rsidRPr="000E152C">
        <w:rPr>
          <w:rFonts w:eastAsia="Times New Roman" w:cs="Times New Roman"/>
          <w:sz w:val="24"/>
          <w:szCs w:val="24"/>
          <w:lang w:val="en-GB" w:eastAsia="en-GB"/>
        </w:rPr>
        <w:t xml:space="preserve"> </w:t>
      </w:r>
      <w:r w:rsidRPr="000E152C">
        <w:rPr>
          <w:rFonts w:eastAsia="Calibri" w:cs="Times New Roman"/>
          <w:color w:val="000000" w:themeColor="text1"/>
          <w:sz w:val="24"/>
          <w:szCs w:val="24"/>
        </w:rPr>
        <w:t xml:space="preserve">Analysis of Circulating Cholesterol Levels as a Mediator of an Association between ABO Blood Group and Coronary Heart </w:t>
      </w:r>
      <w:proofErr w:type="spellStart"/>
      <w:r w:rsidRPr="000E152C">
        <w:rPr>
          <w:rFonts w:eastAsia="Calibri" w:cs="Times New Roman"/>
          <w:color w:val="000000" w:themeColor="text1"/>
          <w:sz w:val="24"/>
          <w:szCs w:val="24"/>
        </w:rPr>
        <w:t>Disease.American</w:t>
      </w:r>
      <w:proofErr w:type="spellEnd"/>
      <w:r w:rsidRPr="000E152C">
        <w:rPr>
          <w:rFonts w:eastAsia="Calibri" w:cs="Times New Roman"/>
          <w:color w:val="000000" w:themeColor="text1"/>
          <w:sz w:val="24"/>
          <w:szCs w:val="24"/>
        </w:rPr>
        <w:t xml:space="preserve"> Journal of Cardiology</w:t>
      </w:r>
      <w:r w:rsidRPr="000E152C">
        <w:rPr>
          <w:rFonts w:eastAsia="Times New Roman" w:cs="Times New Roman"/>
          <w:sz w:val="24"/>
          <w:szCs w:val="24"/>
          <w:lang w:val="en-GB" w:eastAsia="en-GB"/>
        </w:rPr>
        <w:t xml:space="preserve"> 2014 Feb;7(1):43-8. 10.1161</w:t>
      </w:r>
      <w:r w:rsidRPr="000E152C">
        <w:rPr>
          <w:rFonts w:eastAsia="Times New Roman" w:cs="Times New Roman"/>
          <w:i/>
          <w:sz w:val="24"/>
          <w:szCs w:val="24"/>
          <w:lang w:val="en-GB" w:eastAsia="en-GB"/>
        </w:rPr>
        <w:t>.</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r w:rsidRPr="000E152C">
        <w:rPr>
          <w:rFonts w:eastAsia="Calibri" w:cs="Times New Roman"/>
          <w:color w:val="000000" w:themeColor="text1"/>
          <w:sz w:val="24"/>
          <w:szCs w:val="24"/>
        </w:rPr>
        <w:t>Ping Gong et al</w:t>
      </w:r>
      <w:r w:rsidRPr="000E152C">
        <w:rPr>
          <w:rFonts w:eastAsia="Times New Roman" w:cs="Times New Roman"/>
          <w:i/>
          <w:sz w:val="24"/>
          <w:szCs w:val="24"/>
          <w:lang w:eastAsia="en-GB"/>
        </w:rPr>
        <w:t>.</w:t>
      </w:r>
      <w:r w:rsidRPr="000E152C">
        <w:rPr>
          <w:rFonts w:eastAsia="Calibri" w:cs="Times New Roman"/>
          <w:color w:val="000000" w:themeColor="text1"/>
          <w:sz w:val="24"/>
          <w:szCs w:val="24"/>
        </w:rPr>
        <w:t xml:space="preserve"> High-sensitivity C-reactive protein mediates in part the impact of ABO blood group on coronary artery disease</w:t>
      </w:r>
      <w:r w:rsidRPr="000E152C">
        <w:rPr>
          <w:rFonts w:eastAsia="Times New Roman" w:cs="Times New Roman"/>
          <w:i/>
          <w:sz w:val="24"/>
          <w:szCs w:val="24"/>
          <w:lang w:eastAsia="en-GB"/>
        </w:rPr>
        <w:t>.</w:t>
      </w:r>
      <w:r w:rsidRPr="000E152C">
        <w:rPr>
          <w:rFonts w:eastAsia="Calibri" w:cs="Times New Roman"/>
          <w:color w:val="000000" w:themeColor="text1"/>
          <w:sz w:val="24"/>
          <w:szCs w:val="24"/>
        </w:rPr>
        <w:t xml:space="preserve"> International Journal of Cardiology</w:t>
      </w:r>
      <w:r w:rsidRPr="000E152C">
        <w:rPr>
          <w:rFonts w:eastAsia="Times New Roman" w:cs="Times New Roman"/>
          <w:sz w:val="24"/>
          <w:szCs w:val="24"/>
          <w:lang w:val="en-GB" w:eastAsia="en-GB"/>
        </w:rPr>
        <w:t>.2014 Dec 15;177(2):641-3.10.1016</w:t>
      </w:r>
      <w:r w:rsidRPr="000E152C">
        <w:rPr>
          <w:rFonts w:eastAsia="Times New Roman" w:cs="Times New Roman"/>
          <w:i/>
          <w:sz w:val="24"/>
          <w:szCs w:val="24"/>
          <w:lang w:eastAsia="en-GB"/>
        </w:rPr>
        <w:t>.</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proofErr w:type="spellStart"/>
      <w:r w:rsidRPr="000E152C">
        <w:rPr>
          <w:rFonts w:eastAsia="Times New Roman" w:cs="Times New Roman"/>
          <w:sz w:val="24"/>
          <w:szCs w:val="24"/>
          <w:lang w:val="en-GB" w:eastAsia="en-GB"/>
        </w:rPr>
        <w:t>Santanu</w:t>
      </w:r>
      <w:proofErr w:type="spellEnd"/>
      <w:r w:rsidRPr="000E152C">
        <w:rPr>
          <w:rFonts w:eastAsia="Times New Roman" w:cs="Times New Roman"/>
          <w:sz w:val="24"/>
          <w:szCs w:val="24"/>
          <w:lang w:val="en-GB" w:eastAsia="en-GB"/>
        </w:rPr>
        <w:t xml:space="preserve"> </w:t>
      </w:r>
      <w:proofErr w:type="spellStart"/>
      <w:r w:rsidRPr="000E152C">
        <w:rPr>
          <w:rFonts w:eastAsia="Times New Roman" w:cs="Times New Roman"/>
          <w:sz w:val="24"/>
          <w:szCs w:val="24"/>
          <w:lang w:val="en-GB" w:eastAsia="en-GB"/>
        </w:rPr>
        <w:t>Biswas</w:t>
      </w:r>
      <w:proofErr w:type="spellEnd"/>
      <w:r w:rsidRPr="000E152C">
        <w:rPr>
          <w:rFonts w:eastAsia="Times New Roman" w:cs="Times New Roman"/>
          <w:sz w:val="24"/>
          <w:szCs w:val="24"/>
          <w:lang w:val="en-GB" w:eastAsia="en-GB"/>
        </w:rPr>
        <w:t xml:space="preserve"> et al. Distribution of ABO Blood Group and Major Cardiovascular Risk Factors with Coronary Heart Disease. CMAJ. 2013 Mar 19;185(5):E229-37.</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proofErr w:type="spellStart"/>
      <w:r w:rsidRPr="000E152C">
        <w:rPr>
          <w:rFonts w:eastAsia="Calibri" w:cs="Times New Roman"/>
          <w:color w:val="000000" w:themeColor="text1"/>
          <w:sz w:val="24"/>
          <w:szCs w:val="24"/>
        </w:rPr>
        <w:t>Birgitte</w:t>
      </w:r>
      <w:proofErr w:type="spellEnd"/>
      <w:r w:rsidRPr="000E152C">
        <w:rPr>
          <w:rFonts w:eastAsia="Calibri" w:cs="Times New Roman"/>
          <w:color w:val="000000" w:themeColor="text1"/>
          <w:sz w:val="24"/>
          <w:szCs w:val="24"/>
        </w:rPr>
        <w:t xml:space="preserve"> F . </w:t>
      </w:r>
      <w:proofErr w:type="spellStart"/>
      <w:r w:rsidRPr="000E152C">
        <w:rPr>
          <w:rFonts w:eastAsia="Calibri" w:cs="Times New Roman"/>
          <w:color w:val="000000" w:themeColor="text1"/>
          <w:sz w:val="24"/>
          <w:szCs w:val="24"/>
        </w:rPr>
        <w:t>Sode</w:t>
      </w:r>
      <w:proofErr w:type="spellEnd"/>
      <w:r w:rsidRPr="000E152C">
        <w:rPr>
          <w:rFonts w:eastAsia="Times New Roman" w:cs="Times New Roman"/>
          <w:sz w:val="24"/>
          <w:szCs w:val="24"/>
          <w:lang w:val="en-GB" w:eastAsia="en-GB"/>
        </w:rPr>
        <w:t xml:space="preserve"> et al</w:t>
      </w:r>
      <w:r w:rsidRPr="000E152C">
        <w:rPr>
          <w:rFonts w:eastAsia="Times New Roman" w:cs="Times New Roman"/>
          <w:i/>
          <w:sz w:val="24"/>
          <w:szCs w:val="24"/>
          <w:lang w:val="en-GB" w:eastAsia="en-GB"/>
        </w:rPr>
        <w:t>.</w:t>
      </w:r>
      <w:r w:rsidRPr="000E152C">
        <w:rPr>
          <w:rFonts w:eastAsia="Calibri" w:cs="Times New Roman"/>
          <w:color w:val="000000" w:themeColor="text1"/>
          <w:sz w:val="24"/>
          <w:szCs w:val="24"/>
          <w:lang w:val="en-GB"/>
        </w:rPr>
        <w:t xml:space="preserve"> </w:t>
      </w:r>
      <w:r w:rsidRPr="000E152C">
        <w:rPr>
          <w:rFonts w:eastAsia="Calibri" w:cs="Times New Roman"/>
          <w:color w:val="000000" w:themeColor="text1"/>
          <w:sz w:val="24"/>
          <w:szCs w:val="24"/>
        </w:rPr>
        <w:t xml:space="preserve">Risk of venous thromboembolism and myocardial infarction associated with factor V Leiden and </w:t>
      </w:r>
      <w:proofErr w:type="spellStart"/>
      <w:r w:rsidRPr="000E152C">
        <w:rPr>
          <w:rFonts w:eastAsia="Calibri" w:cs="Times New Roman"/>
          <w:color w:val="000000" w:themeColor="text1"/>
          <w:sz w:val="24"/>
          <w:szCs w:val="24"/>
        </w:rPr>
        <w:t>prothrombin</w:t>
      </w:r>
      <w:proofErr w:type="spellEnd"/>
      <w:r w:rsidRPr="000E152C">
        <w:rPr>
          <w:rFonts w:eastAsia="Calibri" w:cs="Times New Roman"/>
          <w:color w:val="000000" w:themeColor="text1"/>
          <w:sz w:val="24"/>
          <w:szCs w:val="24"/>
        </w:rPr>
        <w:t xml:space="preserve"> mutations and blood type</w:t>
      </w:r>
      <w:r w:rsidRPr="000E152C">
        <w:rPr>
          <w:rFonts w:eastAsia="Times New Roman" w:cs="Times New Roman"/>
          <w:i/>
          <w:sz w:val="24"/>
          <w:szCs w:val="24"/>
          <w:lang w:eastAsia="en-GB"/>
        </w:rPr>
        <w:t>.</w:t>
      </w:r>
      <w:r w:rsidRPr="000E152C">
        <w:rPr>
          <w:rFonts w:ascii="Calibri" w:eastAsia="Times New Roman" w:hAnsi="Calibri" w:cs="Arial"/>
          <w:sz w:val="24"/>
          <w:szCs w:val="24"/>
          <w:lang w:val="en-GB" w:eastAsia="en-GB"/>
        </w:rPr>
        <w:t xml:space="preserve"> </w:t>
      </w:r>
      <w:r w:rsidRPr="000E152C">
        <w:rPr>
          <w:rFonts w:eastAsia="Times New Roman" w:cs="Times New Roman"/>
          <w:sz w:val="24"/>
          <w:szCs w:val="24"/>
          <w:lang w:val="en-GB" w:eastAsia="en-GB"/>
        </w:rPr>
        <w:t xml:space="preserve">10.1503/cmaj.121636. </w:t>
      </w:r>
      <w:proofErr w:type="spellStart"/>
      <w:r w:rsidRPr="000E152C">
        <w:rPr>
          <w:rFonts w:eastAsia="Times New Roman" w:cs="Times New Roman"/>
          <w:sz w:val="24"/>
          <w:szCs w:val="24"/>
          <w:lang w:val="en-GB" w:eastAsia="en-GB"/>
        </w:rPr>
        <w:t>Epub</w:t>
      </w:r>
      <w:proofErr w:type="spellEnd"/>
      <w:r w:rsidRPr="000E152C">
        <w:rPr>
          <w:rFonts w:eastAsia="Times New Roman" w:cs="Times New Roman"/>
          <w:sz w:val="24"/>
          <w:szCs w:val="24"/>
          <w:lang w:val="en-GB" w:eastAsia="en-GB"/>
        </w:rPr>
        <w:t xml:space="preserve"> 2013 Feb 4. </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r w:rsidRPr="000E152C">
        <w:rPr>
          <w:rFonts w:ascii="Calibri" w:eastAsia="Times New Roman" w:hAnsi="Calibri" w:cs="Arial"/>
          <w:sz w:val="24"/>
          <w:szCs w:val="24"/>
          <w:lang w:val="en-GB" w:eastAsia="en-GB"/>
        </w:rPr>
        <w:t xml:space="preserve">Massimo </w:t>
      </w:r>
      <w:proofErr w:type="spellStart"/>
      <w:r w:rsidRPr="000E152C">
        <w:rPr>
          <w:rFonts w:ascii="Calibri" w:eastAsia="Times New Roman" w:hAnsi="Calibri" w:cs="Arial"/>
          <w:sz w:val="24"/>
          <w:szCs w:val="24"/>
          <w:lang w:val="en-GB" w:eastAsia="en-GB"/>
        </w:rPr>
        <w:t>Franchini</w:t>
      </w:r>
      <w:proofErr w:type="spellEnd"/>
      <w:r w:rsidRPr="000E152C">
        <w:rPr>
          <w:rFonts w:eastAsia="Times New Roman" w:cs="Times New Roman"/>
          <w:sz w:val="24"/>
          <w:szCs w:val="24"/>
          <w:lang w:val="en-GB" w:eastAsia="en-GB"/>
        </w:rPr>
        <w:t xml:space="preserve"> et al</w:t>
      </w:r>
      <w:r w:rsidRPr="000E152C">
        <w:rPr>
          <w:rFonts w:ascii="Calibri" w:eastAsia="Times New Roman" w:hAnsi="Calibri" w:cs="Arial"/>
          <w:sz w:val="24"/>
          <w:szCs w:val="24"/>
          <w:lang w:val="en-GB" w:eastAsia="en-GB"/>
        </w:rPr>
        <w:t xml:space="preserve"> .ABO blood group and risk of coronary artery </w:t>
      </w:r>
      <w:proofErr w:type="spellStart"/>
      <w:r w:rsidRPr="000E152C">
        <w:rPr>
          <w:rFonts w:ascii="Calibri" w:eastAsia="Times New Roman" w:hAnsi="Calibri" w:cs="Arial"/>
          <w:sz w:val="24"/>
          <w:szCs w:val="24"/>
          <w:lang w:val="en-GB" w:eastAsia="en-GB"/>
        </w:rPr>
        <w:t>disease.J</w:t>
      </w:r>
      <w:proofErr w:type="spellEnd"/>
      <w:r w:rsidRPr="000E152C">
        <w:rPr>
          <w:rFonts w:ascii="Calibri" w:eastAsia="Times New Roman" w:hAnsi="Calibri" w:cs="Arial"/>
          <w:sz w:val="24"/>
          <w:szCs w:val="24"/>
          <w:lang w:val="en-GB" w:eastAsia="en-GB"/>
        </w:rPr>
        <w:t xml:space="preserve"> </w:t>
      </w:r>
      <w:proofErr w:type="spellStart"/>
      <w:r w:rsidRPr="000E152C">
        <w:rPr>
          <w:rFonts w:ascii="Calibri" w:eastAsia="Times New Roman" w:hAnsi="Calibri" w:cs="Arial"/>
          <w:sz w:val="24"/>
          <w:szCs w:val="24"/>
          <w:lang w:val="en-GB" w:eastAsia="en-GB"/>
        </w:rPr>
        <w:t>Thromb</w:t>
      </w:r>
      <w:proofErr w:type="spellEnd"/>
      <w:r w:rsidRPr="000E152C">
        <w:rPr>
          <w:rFonts w:ascii="Calibri" w:eastAsia="Times New Roman" w:hAnsi="Calibri" w:cs="Arial"/>
          <w:sz w:val="24"/>
          <w:szCs w:val="24"/>
          <w:lang w:val="en-GB" w:eastAsia="en-GB"/>
        </w:rPr>
        <w:t xml:space="preserve"> </w:t>
      </w:r>
      <w:proofErr w:type="spellStart"/>
      <w:r w:rsidRPr="000E152C">
        <w:rPr>
          <w:rFonts w:ascii="Calibri" w:eastAsia="Times New Roman" w:hAnsi="Calibri" w:cs="Arial"/>
          <w:sz w:val="24"/>
          <w:szCs w:val="24"/>
          <w:lang w:val="en-GB" w:eastAsia="en-GB"/>
        </w:rPr>
        <w:t>Thrombolys</w:t>
      </w:r>
      <w:proofErr w:type="spellEnd"/>
      <w:r w:rsidRPr="000E152C">
        <w:rPr>
          <w:rFonts w:ascii="Calibri" w:eastAsia="Times New Roman" w:hAnsi="Calibri" w:cs="Arial"/>
          <w:sz w:val="24"/>
          <w:szCs w:val="24"/>
          <w:lang w:val="en-GB" w:eastAsia="en-GB"/>
        </w:rPr>
        <w:t xml:space="preserve">.  </w:t>
      </w:r>
      <w:proofErr w:type="spellStart"/>
      <w:r w:rsidRPr="000E152C">
        <w:rPr>
          <w:rFonts w:ascii="Calibri" w:eastAsia="Times New Roman" w:hAnsi="Calibri" w:cs="Arial"/>
          <w:sz w:val="24"/>
          <w:szCs w:val="24"/>
          <w:lang w:val="en-GB" w:eastAsia="en-GB"/>
        </w:rPr>
        <w:t>Arterioscler</w:t>
      </w:r>
      <w:proofErr w:type="spellEnd"/>
      <w:r w:rsidRPr="000E152C">
        <w:rPr>
          <w:rFonts w:ascii="Calibri" w:eastAsia="Times New Roman" w:hAnsi="Calibri" w:cs="Arial"/>
          <w:sz w:val="24"/>
          <w:szCs w:val="24"/>
          <w:lang w:val="en-GB" w:eastAsia="en-GB"/>
        </w:rPr>
        <w:t xml:space="preserve"> </w:t>
      </w:r>
      <w:proofErr w:type="spellStart"/>
      <w:r w:rsidRPr="000E152C">
        <w:rPr>
          <w:rFonts w:ascii="Calibri" w:eastAsia="Times New Roman" w:hAnsi="Calibri" w:cs="Arial"/>
          <w:sz w:val="24"/>
          <w:szCs w:val="24"/>
          <w:lang w:val="en-GB" w:eastAsia="en-GB"/>
        </w:rPr>
        <w:t>Thromb</w:t>
      </w:r>
      <w:proofErr w:type="spellEnd"/>
      <w:r w:rsidRPr="000E152C">
        <w:rPr>
          <w:rFonts w:ascii="Calibri" w:eastAsia="Times New Roman" w:hAnsi="Calibri" w:cs="Arial"/>
          <w:sz w:val="24"/>
          <w:szCs w:val="24"/>
          <w:lang w:val="en-GB" w:eastAsia="en-GB"/>
        </w:rPr>
        <w:t xml:space="preserve"> </w:t>
      </w:r>
      <w:proofErr w:type="spellStart"/>
      <w:r w:rsidRPr="000E152C">
        <w:rPr>
          <w:rFonts w:ascii="Calibri" w:eastAsia="Times New Roman" w:hAnsi="Calibri" w:cs="Arial"/>
          <w:sz w:val="24"/>
          <w:szCs w:val="24"/>
          <w:lang w:val="en-GB" w:eastAsia="en-GB"/>
        </w:rPr>
        <w:t>Vasc</w:t>
      </w:r>
      <w:proofErr w:type="spellEnd"/>
      <w:r w:rsidRPr="000E152C">
        <w:rPr>
          <w:rFonts w:ascii="Calibri" w:eastAsia="Times New Roman" w:hAnsi="Calibri" w:cs="Arial"/>
          <w:sz w:val="24"/>
          <w:szCs w:val="24"/>
          <w:lang w:val="en-GB" w:eastAsia="en-GB"/>
        </w:rPr>
        <w:t xml:space="preserve"> Biol. 2012 Sep;32(9):2314-20.</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proofErr w:type="spellStart"/>
      <w:r w:rsidRPr="000E152C">
        <w:rPr>
          <w:rFonts w:eastAsia="Calibri" w:cs="Times New Roman"/>
          <w:color w:val="000000" w:themeColor="text1"/>
          <w:sz w:val="24"/>
          <w:szCs w:val="24"/>
        </w:rPr>
        <w:t>Meian</w:t>
      </w:r>
      <w:proofErr w:type="spellEnd"/>
      <w:r w:rsidRPr="000E152C">
        <w:rPr>
          <w:rFonts w:eastAsia="Calibri" w:cs="Times New Roman"/>
          <w:color w:val="000000" w:themeColor="text1"/>
          <w:sz w:val="24"/>
          <w:szCs w:val="24"/>
        </w:rPr>
        <w:t xml:space="preserve"> He</w:t>
      </w:r>
      <w:r w:rsidRPr="000E152C">
        <w:rPr>
          <w:rFonts w:eastAsia="Times New Roman" w:cs="Times New Roman"/>
          <w:sz w:val="24"/>
          <w:szCs w:val="24"/>
          <w:lang w:val="en-GB" w:eastAsia="en-GB"/>
        </w:rPr>
        <w:t xml:space="preserve"> et al</w:t>
      </w:r>
      <w:r w:rsidRPr="000E152C">
        <w:rPr>
          <w:rFonts w:eastAsia="Times New Roman" w:cs="Times New Roman"/>
          <w:i/>
          <w:sz w:val="24"/>
          <w:szCs w:val="24"/>
          <w:lang w:val="en-GB" w:eastAsia="en-GB"/>
        </w:rPr>
        <w:t>.</w:t>
      </w:r>
      <w:r w:rsidRPr="000E152C">
        <w:rPr>
          <w:rFonts w:eastAsia="Calibri" w:cs="Times New Roman"/>
          <w:color w:val="000000" w:themeColor="text1"/>
          <w:sz w:val="24"/>
          <w:szCs w:val="24"/>
        </w:rPr>
        <w:t xml:space="preserve"> ABO blood group and risk of coronary heart disease in two prospective cohort studies</w:t>
      </w:r>
      <w:r w:rsidRPr="000E152C">
        <w:rPr>
          <w:rFonts w:eastAsia="Times New Roman" w:cs="Times New Roman"/>
          <w:i/>
          <w:sz w:val="24"/>
          <w:szCs w:val="24"/>
          <w:lang w:eastAsia="en-GB"/>
        </w:rPr>
        <w:t>.</w:t>
      </w:r>
      <w:r w:rsidRPr="000E152C">
        <w:rPr>
          <w:rFonts w:eastAsia="Calibri" w:cs="Times New Roman"/>
          <w:color w:val="000000" w:themeColor="text1"/>
          <w:sz w:val="24"/>
          <w:szCs w:val="24"/>
        </w:rPr>
        <w:t xml:space="preserve"> </w:t>
      </w:r>
      <w:proofErr w:type="spellStart"/>
      <w:r w:rsidRPr="000E152C">
        <w:rPr>
          <w:rFonts w:eastAsia="Times New Roman" w:cs="Times New Roman"/>
          <w:sz w:val="24"/>
          <w:szCs w:val="24"/>
          <w:lang w:val="en-GB" w:eastAsia="en-GB"/>
        </w:rPr>
        <w:t>Arterioscler</w:t>
      </w:r>
      <w:proofErr w:type="spellEnd"/>
      <w:r w:rsidRPr="000E152C">
        <w:rPr>
          <w:rFonts w:eastAsia="Times New Roman" w:cs="Times New Roman"/>
          <w:sz w:val="24"/>
          <w:szCs w:val="24"/>
          <w:lang w:val="en-GB" w:eastAsia="en-GB"/>
        </w:rPr>
        <w:t xml:space="preserve"> </w:t>
      </w:r>
      <w:proofErr w:type="spellStart"/>
      <w:r w:rsidRPr="000E152C">
        <w:rPr>
          <w:rFonts w:eastAsia="Times New Roman" w:cs="Times New Roman"/>
          <w:sz w:val="24"/>
          <w:szCs w:val="24"/>
          <w:lang w:val="en-GB" w:eastAsia="en-GB"/>
        </w:rPr>
        <w:t>Thromb</w:t>
      </w:r>
      <w:proofErr w:type="spellEnd"/>
      <w:r w:rsidRPr="000E152C">
        <w:rPr>
          <w:rFonts w:eastAsia="Times New Roman" w:cs="Times New Roman"/>
          <w:sz w:val="24"/>
          <w:szCs w:val="24"/>
          <w:lang w:val="en-GB" w:eastAsia="en-GB"/>
        </w:rPr>
        <w:t xml:space="preserve"> </w:t>
      </w:r>
      <w:proofErr w:type="spellStart"/>
      <w:r w:rsidRPr="000E152C">
        <w:rPr>
          <w:rFonts w:eastAsia="Times New Roman" w:cs="Times New Roman"/>
          <w:sz w:val="24"/>
          <w:szCs w:val="24"/>
          <w:lang w:val="en-GB" w:eastAsia="en-GB"/>
        </w:rPr>
        <w:t>Vasc</w:t>
      </w:r>
      <w:proofErr w:type="spellEnd"/>
      <w:r w:rsidRPr="000E152C">
        <w:rPr>
          <w:rFonts w:eastAsia="Times New Roman" w:cs="Times New Roman"/>
          <w:sz w:val="24"/>
          <w:szCs w:val="24"/>
          <w:lang w:val="en-GB" w:eastAsia="en-GB"/>
        </w:rPr>
        <w:t xml:space="preserve"> Biol. 2012 Sep;32(9):2314-20.</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proofErr w:type="spellStart"/>
      <w:r w:rsidRPr="000E152C">
        <w:rPr>
          <w:rFonts w:eastAsia="Calibri" w:cs="Times New Roman"/>
          <w:color w:val="000000" w:themeColor="text1"/>
          <w:sz w:val="24"/>
          <w:szCs w:val="24"/>
        </w:rPr>
        <w:t>Hsin</w:t>
      </w:r>
      <w:proofErr w:type="spellEnd"/>
      <w:r w:rsidRPr="000E152C">
        <w:rPr>
          <w:rFonts w:eastAsia="Calibri" w:cs="Times New Roman"/>
          <w:color w:val="000000" w:themeColor="text1"/>
          <w:sz w:val="24"/>
          <w:szCs w:val="24"/>
        </w:rPr>
        <w:t>-Fu Lee</w:t>
      </w:r>
      <w:r w:rsidRPr="000E152C">
        <w:rPr>
          <w:rFonts w:eastAsia="Times New Roman" w:cs="Times New Roman"/>
          <w:sz w:val="24"/>
          <w:szCs w:val="24"/>
          <w:lang w:val="en-GB" w:eastAsia="en-GB"/>
        </w:rPr>
        <w:t xml:space="preserve"> et al</w:t>
      </w:r>
      <w:r w:rsidRPr="000E152C">
        <w:rPr>
          <w:rFonts w:eastAsia="Times New Roman" w:cs="Times New Roman"/>
          <w:i/>
          <w:sz w:val="24"/>
          <w:szCs w:val="24"/>
          <w:lang w:eastAsia="en-GB"/>
        </w:rPr>
        <w:t>.</w:t>
      </w:r>
      <w:r w:rsidRPr="000E152C">
        <w:rPr>
          <w:rFonts w:eastAsia="Calibri" w:cs="Times New Roman"/>
          <w:sz w:val="24"/>
          <w:szCs w:val="24"/>
        </w:rPr>
        <w:t xml:space="preserve"> Association of blood group A with coronary artery disease in young adults in Taiwan</w:t>
      </w:r>
      <w:r w:rsidRPr="000E152C">
        <w:rPr>
          <w:rFonts w:eastAsia="Calibri" w:cs="Times New Roman"/>
          <w:color w:val="000000" w:themeColor="text1"/>
          <w:sz w:val="24"/>
          <w:szCs w:val="24"/>
        </w:rPr>
        <w:t xml:space="preserve">. </w:t>
      </w:r>
      <w:r w:rsidRPr="000E152C">
        <w:rPr>
          <w:rFonts w:eastAsia="Times New Roman" w:cs="Times New Roman"/>
          <w:sz w:val="24"/>
          <w:szCs w:val="24"/>
          <w:lang w:val="en-GB" w:eastAsia="en-GB"/>
        </w:rPr>
        <w:t>Intern Med. 2012;51(14):1815-20.</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r w:rsidRPr="000E152C">
        <w:rPr>
          <w:rFonts w:eastAsia="Calibri" w:cs="Times New Roman"/>
          <w:color w:val="000000" w:themeColor="text1"/>
          <w:sz w:val="24"/>
          <w:szCs w:val="24"/>
        </w:rPr>
        <w:lastRenderedPageBreak/>
        <w:t>Ibrahim Sari</w:t>
      </w:r>
      <w:r w:rsidRPr="000E152C">
        <w:rPr>
          <w:rFonts w:eastAsia="Times New Roman" w:cs="Times New Roman"/>
          <w:sz w:val="24"/>
          <w:szCs w:val="24"/>
          <w:lang w:val="en-GB" w:eastAsia="en-GB"/>
        </w:rPr>
        <w:t xml:space="preserve"> et al</w:t>
      </w:r>
      <w:r w:rsidRPr="000E152C">
        <w:rPr>
          <w:rFonts w:eastAsia="Times New Roman" w:cs="Times New Roman"/>
          <w:i/>
          <w:sz w:val="24"/>
          <w:szCs w:val="24"/>
          <w:lang w:eastAsia="en-GB"/>
        </w:rPr>
        <w:t>.</w:t>
      </w:r>
      <w:r w:rsidRPr="000E152C">
        <w:rPr>
          <w:rFonts w:eastAsia="Calibri" w:cs="Times New Roman"/>
          <w:sz w:val="24"/>
          <w:szCs w:val="24"/>
        </w:rPr>
        <w:t xml:space="preserve"> ABO blood group distribution and major cardiovascular risk factors in patients with acute myocardial infarction</w:t>
      </w:r>
      <w:r w:rsidRPr="000E152C">
        <w:rPr>
          <w:rFonts w:eastAsia="Calibri" w:cs="Times New Roman"/>
          <w:color w:val="000000" w:themeColor="text1"/>
          <w:sz w:val="24"/>
          <w:szCs w:val="24"/>
        </w:rPr>
        <w:t xml:space="preserve"> .Blood Coagulation and Fibrinolysis </w:t>
      </w:r>
      <w:r w:rsidRPr="000E152C">
        <w:rPr>
          <w:rFonts w:eastAsia="Times New Roman" w:cs="Times New Roman"/>
          <w:sz w:val="24"/>
          <w:szCs w:val="24"/>
          <w:lang w:val="en-GB" w:eastAsia="en-GB"/>
        </w:rPr>
        <w:t>2008 Apr;19(3):231-4.</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r w:rsidRPr="000E152C">
        <w:rPr>
          <w:rFonts w:eastAsia="Calibri" w:cs="Times New Roman"/>
          <w:color w:val="000000" w:themeColor="text1"/>
          <w:sz w:val="24"/>
          <w:szCs w:val="24"/>
        </w:rPr>
        <w:t>Bea Tanis</w:t>
      </w:r>
      <w:r w:rsidRPr="000E152C">
        <w:rPr>
          <w:rFonts w:eastAsia="Times New Roman" w:cs="Times New Roman"/>
          <w:sz w:val="24"/>
          <w:szCs w:val="24"/>
          <w:lang w:val="en-GB" w:eastAsia="en-GB"/>
        </w:rPr>
        <w:t xml:space="preserve"> et al</w:t>
      </w:r>
      <w:r w:rsidRPr="000E152C">
        <w:rPr>
          <w:rFonts w:eastAsia="Times New Roman" w:cs="Times New Roman"/>
          <w:i/>
          <w:sz w:val="24"/>
          <w:szCs w:val="24"/>
          <w:lang w:eastAsia="en-GB"/>
        </w:rPr>
        <w:t>.</w:t>
      </w:r>
      <w:r w:rsidRPr="000E152C">
        <w:rPr>
          <w:rFonts w:eastAsia="Calibri" w:cs="Times New Roman"/>
          <w:sz w:val="24"/>
          <w:szCs w:val="24"/>
        </w:rPr>
        <w:t xml:space="preserve"> </w:t>
      </w:r>
      <w:proofErr w:type="spellStart"/>
      <w:r w:rsidRPr="000E152C">
        <w:rPr>
          <w:rFonts w:eastAsia="Calibri" w:cs="Times New Roman"/>
          <w:sz w:val="24"/>
          <w:szCs w:val="24"/>
        </w:rPr>
        <w:t>Procoagulant</w:t>
      </w:r>
      <w:proofErr w:type="spellEnd"/>
      <w:r w:rsidRPr="000E152C">
        <w:rPr>
          <w:rFonts w:eastAsia="Calibri" w:cs="Times New Roman"/>
          <w:sz w:val="24"/>
          <w:szCs w:val="24"/>
        </w:rPr>
        <w:t xml:space="preserve"> factors and the risk of myocardial infarction in young women.</w:t>
      </w:r>
      <w:r w:rsidRPr="000E152C">
        <w:rPr>
          <w:rFonts w:eastAsia="Calibri" w:cs="Times New Roman"/>
          <w:color w:val="000000" w:themeColor="text1"/>
          <w:sz w:val="24"/>
          <w:szCs w:val="24"/>
        </w:rPr>
        <w:t xml:space="preserve"> European Journal Of </w:t>
      </w:r>
      <w:proofErr w:type="spellStart"/>
      <w:r w:rsidRPr="000E152C">
        <w:rPr>
          <w:rFonts w:eastAsia="Calibri" w:cs="Times New Roman"/>
          <w:color w:val="000000" w:themeColor="text1"/>
          <w:sz w:val="24"/>
          <w:szCs w:val="24"/>
        </w:rPr>
        <w:t>Haematology</w:t>
      </w:r>
      <w:proofErr w:type="spellEnd"/>
      <w:r w:rsidRPr="000E152C">
        <w:rPr>
          <w:rFonts w:eastAsia="Calibri" w:cs="Times New Roman"/>
          <w:color w:val="000000" w:themeColor="text1"/>
          <w:sz w:val="24"/>
          <w:szCs w:val="24"/>
        </w:rPr>
        <w:t xml:space="preserve"> 2006</w:t>
      </w:r>
      <w:r w:rsidRPr="000E152C">
        <w:rPr>
          <w:rFonts w:eastAsia="Times New Roman" w:cs="Times New Roman"/>
          <w:sz w:val="24"/>
          <w:szCs w:val="24"/>
          <w:lang w:val="en-GB" w:eastAsia="en-GB"/>
        </w:rPr>
        <w:t xml:space="preserve"> hdl.handle.net/1887/5009.</w:t>
      </w:r>
    </w:p>
    <w:p w:rsidR="006A0674" w:rsidRPr="000E152C" w:rsidRDefault="006A0674" w:rsidP="006A0674">
      <w:pPr>
        <w:pStyle w:val="a3"/>
        <w:numPr>
          <w:ilvl w:val="0"/>
          <w:numId w:val="35"/>
        </w:numPr>
        <w:jc w:val="both"/>
        <w:rPr>
          <w:rFonts w:ascii="Calibri" w:eastAsia="Times New Roman" w:hAnsi="Calibri" w:cs="Arial"/>
          <w:sz w:val="24"/>
          <w:szCs w:val="24"/>
          <w:lang w:val="en-GB" w:eastAsia="en-GB"/>
        </w:rPr>
      </w:pPr>
      <w:proofErr w:type="spellStart"/>
      <w:r w:rsidRPr="000E152C">
        <w:rPr>
          <w:rFonts w:eastAsia="Calibri" w:cs="Times New Roman"/>
          <w:color w:val="000000" w:themeColor="text1"/>
          <w:sz w:val="24"/>
          <w:szCs w:val="24"/>
        </w:rPr>
        <w:t>Alireza</w:t>
      </w:r>
      <w:proofErr w:type="spellEnd"/>
      <w:r w:rsidRPr="000E152C">
        <w:rPr>
          <w:rFonts w:eastAsia="Calibri" w:cs="Times New Roman"/>
          <w:color w:val="000000" w:themeColor="text1"/>
          <w:sz w:val="24"/>
          <w:szCs w:val="24"/>
        </w:rPr>
        <w:t xml:space="preserve"> </w:t>
      </w:r>
      <w:proofErr w:type="spellStart"/>
      <w:r w:rsidRPr="000E152C">
        <w:rPr>
          <w:rFonts w:eastAsia="Calibri" w:cs="Times New Roman"/>
          <w:color w:val="000000" w:themeColor="text1"/>
          <w:sz w:val="24"/>
          <w:szCs w:val="24"/>
        </w:rPr>
        <w:t>Amirzadegan</w:t>
      </w:r>
      <w:proofErr w:type="spellEnd"/>
      <w:r w:rsidRPr="000E152C">
        <w:rPr>
          <w:rFonts w:eastAsia="Times New Roman" w:cs="Times New Roman"/>
          <w:sz w:val="24"/>
          <w:szCs w:val="24"/>
          <w:lang w:val="en-GB" w:eastAsia="en-GB"/>
        </w:rPr>
        <w:t xml:space="preserve"> et al</w:t>
      </w:r>
      <w:r w:rsidRPr="000E152C">
        <w:rPr>
          <w:rFonts w:eastAsia="Times New Roman" w:cs="Times New Roman"/>
          <w:i/>
          <w:sz w:val="24"/>
          <w:szCs w:val="24"/>
          <w:lang w:eastAsia="en-GB"/>
        </w:rPr>
        <w:t>.</w:t>
      </w:r>
      <w:r w:rsidRPr="000E152C">
        <w:rPr>
          <w:rFonts w:eastAsia="Calibri" w:cs="Times New Roman"/>
          <w:sz w:val="24"/>
          <w:szCs w:val="24"/>
        </w:rPr>
        <w:t xml:space="preserve"> Correlation between ABO blood groups, major risk factors, and coronary</w:t>
      </w:r>
      <w:r w:rsidRPr="000E152C">
        <w:rPr>
          <w:rFonts w:eastAsia="Calibri" w:cs="Times New Roman"/>
          <w:color w:val="000000" w:themeColor="text1"/>
          <w:sz w:val="24"/>
          <w:szCs w:val="24"/>
        </w:rPr>
        <w:t>. International Journal of Cardiology</w:t>
      </w:r>
      <w:r w:rsidRPr="000E152C">
        <w:rPr>
          <w:rFonts w:eastAsia="Times New Roman" w:cs="Times New Roman"/>
          <w:i/>
          <w:sz w:val="24"/>
          <w:szCs w:val="24"/>
          <w:lang w:eastAsia="en-GB"/>
        </w:rPr>
        <w:t xml:space="preserve"> 2006</w:t>
      </w:r>
      <w:r w:rsidRPr="000E152C">
        <w:rPr>
          <w:rFonts w:eastAsia="Times New Roman" w:cs="Times New Roman"/>
          <w:sz w:val="24"/>
          <w:szCs w:val="24"/>
          <w:lang w:val="en-GB" w:eastAsia="en-GB"/>
        </w:rPr>
        <w:t xml:space="preserve"> Sep; 14(5): 455–459</w:t>
      </w:r>
    </w:p>
    <w:p w:rsidR="004B6911" w:rsidRPr="000E152C" w:rsidRDefault="006A0674" w:rsidP="00EC49B4">
      <w:pPr>
        <w:pStyle w:val="a3"/>
        <w:numPr>
          <w:ilvl w:val="0"/>
          <w:numId w:val="35"/>
        </w:numPr>
        <w:jc w:val="both"/>
        <w:rPr>
          <w:rFonts w:ascii="Calibri" w:eastAsia="Times New Roman" w:hAnsi="Calibri" w:cs="Arial"/>
          <w:sz w:val="24"/>
          <w:szCs w:val="24"/>
          <w:lang w:val="en-GB" w:eastAsia="en-GB"/>
        </w:rPr>
      </w:pPr>
      <w:r w:rsidRPr="000E152C">
        <w:rPr>
          <w:rFonts w:eastAsia="Calibri" w:cs="Times New Roman"/>
          <w:color w:val="000000" w:themeColor="text1"/>
          <w:sz w:val="24"/>
          <w:szCs w:val="24"/>
        </w:rPr>
        <w:t xml:space="preserve">U. E. </w:t>
      </w:r>
      <w:proofErr w:type="spellStart"/>
      <w:r w:rsidRPr="000E152C">
        <w:rPr>
          <w:rFonts w:eastAsia="Calibri" w:cs="Times New Roman"/>
          <w:color w:val="000000" w:themeColor="text1"/>
          <w:sz w:val="24"/>
          <w:szCs w:val="24"/>
        </w:rPr>
        <w:t>Nydegger</w:t>
      </w:r>
      <w:proofErr w:type="spellEnd"/>
      <w:r w:rsidRPr="000E152C">
        <w:rPr>
          <w:rFonts w:eastAsia="Times New Roman" w:cs="Times New Roman"/>
          <w:i/>
          <w:sz w:val="24"/>
          <w:szCs w:val="24"/>
          <w:lang w:eastAsia="en-GB"/>
        </w:rPr>
        <w:t xml:space="preserve"> </w:t>
      </w:r>
      <w:r w:rsidRPr="000E152C">
        <w:rPr>
          <w:rFonts w:eastAsia="Times New Roman" w:cs="Times New Roman"/>
          <w:sz w:val="24"/>
          <w:szCs w:val="24"/>
          <w:lang w:val="en-GB" w:eastAsia="en-GB"/>
        </w:rPr>
        <w:t>et al</w:t>
      </w:r>
      <w:r w:rsidRPr="000E152C">
        <w:rPr>
          <w:rFonts w:eastAsia="Times New Roman" w:cs="Times New Roman"/>
          <w:i/>
          <w:sz w:val="24"/>
          <w:szCs w:val="24"/>
          <w:lang w:eastAsia="en-GB"/>
        </w:rPr>
        <w:t>.</w:t>
      </w:r>
      <w:r w:rsidRPr="000E152C">
        <w:rPr>
          <w:rFonts w:eastAsia="Calibri" w:cs="Times New Roman"/>
          <w:sz w:val="24"/>
          <w:szCs w:val="24"/>
        </w:rPr>
        <w:t xml:space="preserve"> Association of ABO </w:t>
      </w:r>
      <w:proofErr w:type="spellStart"/>
      <w:r w:rsidRPr="000E152C">
        <w:rPr>
          <w:rFonts w:eastAsia="Calibri" w:cs="Times New Roman"/>
          <w:sz w:val="24"/>
          <w:szCs w:val="24"/>
        </w:rPr>
        <w:t>histo</w:t>
      </w:r>
      <w:proofErr w:type="spellEnd"/>
      <w:r w:rsidRPr="000E152C">
        <w:rPr>
          <w:rFonts w:eastAsia="Calibri" w:cs="Times New Roman"/>
          <w:sz w:val="24"/>
          <w:szCs w:val="24"/>
        </w:rPr>
        <w:t>-blood group B allele with myocardial infarction.</w:t>
      </w:r>
      <w:r w:rsidRPr="000E152C">
        <w:rPr>
          <w:rFonts w:eastAsia="Calibri" w:cs="Times New Roman"/>
          <w:color w:val="000000" w:themeColor="text1"/>
          <w:sz w:val="24"/>
          <w:szCs w:val="24"/>
        </w:rPr>
        <w:t xml:space="preserve"> European Journal of </w:t>
      </w:r>
      <w:proofErr w:type="spellStart"/>
      <w:r w:rsidRPr="000E152C">
        <w:rPr>
          <w:rFonts w:eastAsia="Calibri" w:cs="Times New Roman"/>
          <w:color w:val="000000" w:themeColor="text1"/>
          <w:sz w:val="24"/>
          <w:szCs w:val="24"/>
        </w:rPr>
        <w:t>Immunogenetics</w:t>
      </w:r>
      <w:proofErr w:type="spellEnd"/>
      <w:r w:rsidRPr="000E152C">
        <w:rPr>
          <w:rFonts w:eastAsia="Times New Roman" w:cs="Times New Roman"/>
          <w:i/>
          <w:sz w:val="24"/>
          <w:szCs w:val="24"/>
          <w:lang w:eastAsia="en-GB"/>
        </w:rPr>
        <w:t xml:space="preserve"> 2003</w:t>
      </w:r>
      <w:r w:rsidRPr="000E152C">
        <w:rPr>
          <w:rFonts w:eastAsia="Times New Roman" w:cs="Times New Roman"/>
          <w:sz w:val="24"/>
          <w:szCs w:val="24"/>
          <w:lang w:val="en-GB" w:eastAsia="en-GB"/>
        </w:rPr>
        <w:t>30 (3), 201-206</w:t>
      </w:r>
      <w:r w:rsidRPr="000E152C">
        <w:rPr>
          <w:rFonts w:eastAsia="Times New Roman" w:cs="Times New Roman"/>
          <w:i/>
          <w:sz w:val="24"/>
          <w:szCs w:val="24"/>
          <w:lang w:eastAsia="en-GB"/>
        </w:rPr>
        <w:t>.</w:t>
      </w:r>
    </w:p>
    <w:p w:rsidR="00733B94" w:rsidRDefault="00733B94"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Default="000E152C" w:rsidP="00733B94">
      <w:pPr>
        <w:rPr>
          <w:color w:val="000000" w:themeColor="text1"/>
          <w:sz w:val="24"/>
          <w:szCs w:val="24"/>
          <w:lang w:val="en-GB"/>
        </w:rPr>
      </w:pPr>
    </w:p>
    <w:p w:rsidR="000E152C" w:rsidRPr="00733B94" w:rsidRDefault="000E152C" w:rsidP="00733B94">
      <w:pPr>
        <w:rPr>
          <w:color w:val="000000" w:themeColor="text1"/>
          <w:sz w:val="24"/>
          <w:szCs w:val="24"/>
          <w:lang w:val="en-GB"/>
        </w:rPr>
      </w:pPr>
    </w:p>
    <w:p w:rsidR="00EE67CB" w:rsidRPr="00733B94" w:rsidRDefault="00EE67CB" w:rsidP="003C52E0">
      <w:pPr>
        <w:pBdr>
          <w:top w:val="thinThickThinMediumGap" w:sz="24" w:space="1" w:color="auto"/>
          <w:left w:val="thinThickThinMediumGap" w:sz="24" w:space="4" w:color="auto"/>
          <w:bottom w:val="thinThickThinMediumGap" w:sz="24" w:space="5" w:color="auto"/>
          <w:right w:val="thinThickThinMediumGap" w:sz="24" w:space="4" w:color="auto"/>
        </w:pBdr>
        <w:shd w:val="clear" w:color="auto" w:fill="002060"/>
        <w:spacing w:line="240" w:lineRule="auto"/>
        <w:jc w:val="center"/>
        <w:rPr>
          <w:sz w:val="36"/>
          <w:szCs w:val="36"/>
          <w:rtl/>
        </w:rPr>
      </w:pPr>
      <w:r w:rsidRPr="00733B94">
        <w:rPr>
          <w:sz w:val="36"/>
          <w:szCs w:val="36"/>
        </w:rPr>
        <w:lastRenderedPageBreak/>
        <w:t>Abstract</w:t>
      </w:r>
    </w:p>
    <w:p w:rsidR="00AB7FE9" w:rsidRPr="00733B94" w:rsidRDefault="0077338A" w:rsidP="00AB7FE9">
      <w:pPr>
        <w:spacing w:line="240" w:lineRule="auto"/>
        <w:jc w:val="center"/>
        <w:rPr>
          <w:color w:val="000000" w:themeColor="text1"/>
          <w:sz w:val="36"/>
          <w:szCs w:val="36"/>
        </w:rPr>
      </w:pPr>
      <w:r>
        <w:rPr>
          <w:color w:val="000000" w:themeColor="text1"/>
          <w:sz w:val="36"/>
          <w:szCs w:val="36"/>
        </w:rPr>
        <w:t>The Relationship B</w:t>
      </w:r>
      <w:r w:rsidR="00AB7FE9" w:rsidRPr="00733B94">
        <w:rPr>
          <w:color w:val="000000" w:themeColor="text1"/>
          <w:sz w:val="36"/>
          <w:szCs w:val="36"/>
        </w:rPr>
        <w:t>etween The ABO Blood Group And Acute Coronary Syndrome</w:t>
      </w:r>
    </w:p>
    <w:p w:rsidR="00AB7FE9" w:rsidRDefault="00AB7FE9" w:rsidP="00AB7FE9">
      <w:pPr>
        <w:spacing w:line="240" w:lineRule="auto"/>
        <w:rPr>
          <w:color w:val="000000" w:themeColor="text1"/>
          <w:sz w:val="32"/>
          <w:szCs w:val="32"/>
        </w:rPr>
      </w:pPr>
    </w:p>
    <w:p w:rsidR="00EE67CB" w:rsidRPr="00733B94" w:rsidRDefault="00EE67CB" w:rsidP="003E2E02">
      <w:pPr>
        <w:spacing w:line="240" w:lineRule="auto"/>
        <w:jc w:val="center"/>
        <w:rPr>
          <w:color w:val="000000" w:themeColor="text1"/>
          <w:sz w:val="32"/>
          <w:szCs w:val="32"/>
        </w:rPr>
      </w:pPr>
      <w:r w:rsidRPr="00733B94">
        <w:rPr>
          <w:color w:val="000000" w:themeColor="text1"/>
          <w:sz w:val="32"/>
          <w:szCs w:val="32"/>
        </w:rPr>
        <w:t xml:space="preserve">Dr. </w:t>
      </w:r>
      <w:proofErr w:type="spellStart"/>
      <w:r w:rsidR="00803933" w:rsidRPr="00733B94">
        <w:rPr>
          <w:color w:val="000000" w:themeColor="text1"/>
          <w:sz w:val="32"/>
          <w:szCs w:val="32"/>
        </w:rPr>
        <w:t>Manal</w:t>
      </w:r>
      <w:proofErr w:type="spellEnd"/>
      <w:r w:rsidR="00B10E87" w:rsidRPr="00733B94">
        <w:rPr>
          <w:color w:val="000000" w:themeColor="text1"/>
          <w:sz w:val="32"/>
          <w:szCs w:val="32"/>
        </w:rPr>
        <w:t xml:space="preserve"> </w:t>
      </w:r>
      <w:proofErr w:type="spellStart"/>
      <w:r w:rsidR="00B10E87" w:rsidRPr="00733B94">
        <w:rPr>
          <w:color w:val="000000" w:themeColor="text1"/>
          <w:sz w:val="32"/>
          <w:szCs w:val="32"/>
        </w:rPr>
        <w:t>k</w:t>
      </w:r>
      <w:r w:rsidR="003E2E02" w:rsidRPr="00733B94">
        <w:rPr>
          <w:color w:val="000000" w:themeColor="text1"/>
          <w:sz w:val="32"/>
          <w:szCs w:val="32"/>
        </w:rPr>
        <w:t>aseer</w:t>
      </w:r>
      <w:proofErr w:type="spellEnd"/>
    </w:p>
    <w:p w:rsidR="00EE67CB" w:rsidRPr="00733B94" w:rsidRDefault="00EE67CB" w:rsidP="00E3680B">
      <w:pPr>
        <w:spacing w:line="240" w:lineRule="auto"/>
        <w:jc w:val="lowKashida"/>
        <w:rPr>
          <w:sz w:val="32"/>
          <w:szCs w:val="32"/>
        </w:rPr>
      </w:pPr>
      <w:r w:rsidRPr="00733B94">
        <w:rPr>
          <w:color w:val="000000" w:themeColor="text1"/>
          <w:sz w:val="32"/>
          <w:szCs w:val="32"/>
        </w:rPr>
        <w:t xml:space="preserve">Introduction and Aims: </w:t>
      </w:r>
    </w:p>
    <w:p w:rsidR="00EE67CB" w:rsidRPr="00733B94" w:rsidRDefault="003E2E02" w:rsidP="00E3680B">
      <w:pPr>
        <w:spacing w:line="240" w:lineRule="auto"/>
        <w:ind w:firstLine="720"/>
        <w:jc w:val="lowKashida"/>
        <w:rPr>
          <w:sz w:val="32"/>
          <w:szCs w:val="32"/>
        </w:rPr>
      </w:pPr>
      <w:r w:rsidRPr="00733B94">
        <w:rPr>
          <w:sz w:val="32"/>
          <w:szCs w:val="32"/>
        </w:rPr>
        <w:t>Coronary heart disease is the leading cause of death in adults. ABO blood group system, a well-known genetic risk factor, has clinically been demonstrated to be linked with thrombotic vascular diseases. Our research aims to assess the relationship between blood groups and the risk of acute coronary syndrome, and study the association of some groups with the increase or decrease the rate of disease</w:t>
      </w:r>
      <w:r w:rsidR="004D4EDA" w:rsidRPr="00733B94">
        <w:rPr>
          <w:sz w:val="32"/>
          <w:szCs w:val="32"/>
        </w:rPr>
        <w:t>.</w:t>
      </w:r>
    </w:p>
    <w:p w:rsidR="00EE67CB" w:rsidRPr="00733B94" w:rsidRDefault="00EE67CB" w:rsidP="00E3680B">
      <w:pPr>
        <w:spacing w:line="240" w:lineRule="auto"/>
        <w:jc w:val="lowKashida"/>
        <w:rPr>
          <w:color w:val="000000" w:themeColor="text1"/>
          <w:sz w:val="32"/>
          <w:szCs w:val="32"/>
        </w:rPr>
      </w:pPr>
      <w:r w:rsidRPr="00733B94">
        <w:rPr>
          <w:color w:val="000000" w:themeColor="text1"/>
          <w:sz w:val="32"/>
          <w:szCs w:val="32"/>
        </w:rPr>
        <w:t xml:space="preserve">Material and method: </w:t>
      </w:r>
    </w:p>
    <w:p w:rsidR="00EE67CB" w:rsidRPr="00733B94" w:rsidRDefault="003E2E02" w:rsidP="006C2A2E">
      <w:pPr>
        <w:spacing w:line="240" w:lineRule="auto"/>
        <w:ind w:firstLine="720"/>
        <w:jc w:val="lowKashida"/>
        <w:rPr>
          <w:sz w:val="32"/>
          <w:szCs w:val="32"/>
        </w:rPr>
      </w:pPr>
      <w:r w:rsidRPr="00733B94">
        <w:rPr>
          <w:sz w:val="32"/>
          <w:szCs w:val="32"/>
        </w:rPr>
        <w:t>The research was designed in a case-control pattern and was conducted at Al-</w:t>
      </w:r>
      <w:proofErr w:type="spellStart"/>
      <w:r w:rsidRPr="00733B94">
        <w:rPr>
          <w:sz w:val="32"/>
          <w:szCs w:val="32"/>
        </w:rPr>
        <w:t>Mawasat</w:t>
      </w:r>
      <w:proofErr w:type="spellEnd"/>
      <w:r w:rsidRPr="00733B94">
        <w:rPr>
          <w:sz w:val="32"/>
          <w:szCs w:val="32"/>
        </w:rPr>
        <w:t xml:space="preserve"> and Al-Assad University Hospital in Damascus between 1</w:t>
      </w:r>
      <w:r w:rsidR="006C2A2E">
        <w:rPr>
          <w:sz w:val="32"/>
          <w:szCs w:val="32"/>
        </w:rPr>
        <w:t>5</w:t>
      </w:r>
      <w:r w:rsidRPr="00733B94">
        <w:rPr>
          <w:sz w:val="32"/>
          <w:szCs w:val="32"/>
        </w:rPr>
        <w:t>/</w:t>
      </w:r>
      <w:r w:rsidR="006C2A2E">
        <w:rPr>
          <w:sz w:val="32"/>
          <w:szCs w:val="32"/>
        </w:rPr>
        <w:t>3</w:t>
      </w:r>
      <w:r w:rsidRPr="00733B94">
        <w:rPr>
          <w:sz w:val="32"/>
          <w:szCs w:val="32"/>
        </w:rPr>
        <w:t>/2017 and 1</w:t>
      </w:r>
      <w:r w:rsidR="006C2A2E">
        <w:rPr>
          <w:sz w:val="32"/>
          <w:szCs w:val="32"/>
        </w:rPr>
        <w:t>5</w:t>
      </w:r>
      <w:r w:rsidRPr="00733B94">
        <w:rPr>
          <w:sz w:val="32"/>
          <w:szCs w:val="32"/>
        </w:rPr>
        <w:t>/</w:t>
      </w:r>
      <w:r w:rsidR="006C2A2E">
        <w:rPr>
          <w:sz w:val="32"/>
          <w:szCs w:val="32"/>
        </w:rPr>
        <w:t>3</w:t>
      </w:r>
      <w:r w:rsidRPr="00733B94">
        <w:rPr>
          <w:sz w:val="32"/>
          <w:szCs w:val="32"/>
        </w:rPr>
        <w:t>/2018. The research included acute coronary syndrome patients as a cases group and patients from the surgery department as a control group.</w:t>
      </w:r>
    </w:p>
    <w:p w:rsidR="00DB1CCA" w:rsidRPr="00733B94" w:rsidRDefault="00EE67CB" w:rsidP="00E3680B">
      <w:pPr>
        <w:spacing w:line="240" w:lineRule="auto"/>
        <w:jc w:val="lowKashida"/>
        <w:rPr>
          <w:color w:val="000000" w:themeColor="text1"/>
          <w:sz w:val="32"/>
          <w:szCs w:val="32"/>
        </w:rPr>
      </w:pPr>
      <w:r w:rsidRPr="00733B94">
        <w:rPr>
          <w:color w:val="000000" w:themeColor="text1"/>
          <w:sz w:val="32"/>
          <w:szCs w:val="32"/>
        </w:rPr>
        <w:t xml:space="preserve">Results: </w:t>
      </w:r>
    </w:p>
    <w:p w:rsidR="00433680" w:rsidRPr="00733B94" w:rsidRDefault="00433680" w:rsidP="00E3680B">
      <w:pPr>
        <w:widowControl w:val="0"/>
        <w:spacing w:line="240" w:lineRule="auto"/>
        <w:ind w:firstLine="720"/>
        <w:contextualSpacing/>
        <w:jc w:val="lowKashida"/>
        <w:rPr>
          <w:sz w:val="32"/>
          <w:szCs w:val="32"/>
        </w:rPr>
      </w:pPr>
      <w:r w:rsidRPr="00733B94">
        <w:rPr>
          <w:sz w:val="32"/>
          <w:szCs w:val="32"/>
        </w:rPr>
        <w:t>The study included 398 patients with acute coronary syndrome (61.3% males, mean age 58.9 years) and 177 persons (54.2% males, mean age 51.2 years).</w:t>
      </w:r>
    </w:p>
    <w:p w:rsidR="00433680" w:rsidRPr="00733B94" w:rsidRDefault="00433680" w:rsidP="00E3680B">
      <w:pPr>
        <w:widowControl w:val="0"/>
        <w:spacing w:line="240" w:lineRule="auto"/>
        <w:ind w:firstLine="720"/>
        <w:contextualSpacing/>
        <w:jc w:val="lowKashida"/>
        <w:rPr>
          <w:sz w:val="32"/>
          <w:szCs w:val="32"/>
        </w:rPr>
      </w:pPr>
      <w:r w:rsidRPr="00733B94">
        <w:rPr>
          <w:sz w:val="32"/>
          <w:szCs w:val="32"/>
        </w:rPr>
        <w:t>The relation</w:t>
      </w:r>
      <w:r w:rsidR="00803933" w:rsidRPr="00733B94">
        <w:rPr>
          <w:sz w:val="32"/>
          <w:szCs w:val="32"/>
        </w:rPr>
        <w:t>ship between ABO-Rh blood groups and acute coronary syndrome</w:t>
      </w:r>
      <w:r w:rsidRPr="00733B94">
        <w:rPr>
          <w:sz w:val="32"/>
          <w:szCs w:val="32"/>
        </w:rPr>
        <w:t xml:space="preserve"> was not statistically significant.</w:t>
      </w:r>
    </w:p>
    <w:p w:rsidR="00433680" w:rsidRPr="00733B94" w:rsidRDefault="00433680" w:rsidP="00E3680B">
      <w:pPr>
        <w:widowControl w:val="0"/>
        <w:spacing w:line="240" w:lineRule="auto"/>
        <w:ind w:firstLine="720"/>
        <w:contextualSpacing/>
        <w:jc w:val="lowKashida"/>
        <w:rPr>
          <w:sz w:val="32"/>
          <w:szCs w:val="32"/>
        </w:rPr>
      </w:pPr>
      <w:r w:rsidRPr="00733B94">
        <w:rPr>
          <w:sz w:val="32"/>
          <w:szCs w:val="32"/>
        </w:rPr>
        <w:t>There was an increase in the likelihood of acute coronary syndrome in people of the blood group O [OR: 1.4, CI95% (1-2.1)] and blood group AB [OR: 1.4, CI95% (0.7-2.9)].</w:t>
      </w:r>
    </w:p>
    <w:p w:rsidR="003E2E02" w:rsidRPr="00733B94" w:rsidRDefault="00433680" w:rsidP="007C2DF5">
      <w:pPr>
        <w:widowControl w:val="0"/>
        <w:spacing w:line="240" w:lineRule="auto"/>
        <w:ind w:firstLine="720"/>
        <w:contextualSpacing/>
        <w:jc w:val="lowKashida"/>
        <w:rPr>
          <w:color w:val="000000" w:themeColor="text1"/>
          <w:sz w:val="32"/>
          <w:szCs w:val="32"/>
          <w:lang w:bidi="ar-SY"/>
        </w:rPr>
      </w:pPr>
      <w:r w:rsidRPr="00733B94">
        <w:rPr>
          <w:sz w:val="32"/>
          <w:szCs w:val="32"/>
        </w:rPr>
        <w:t xml:space="preserve">There is a reduction in the likelihood of acute coronary syndrome in people of the blood group A [OR: 0.7, CI95% (0.5-1)] and blood </w:t>
      </w:r>
      <w:r w:rsidR="007C2DF5">
        <w:rPr>
          <w:sz w:val="32"/>
          <w:szCs w:val="32"/>
        </w:rPr>
        <w:t>group</w:t>
      </w:r>
      <w:r w:rsidRPr="00733B94">
        <w:rPr>
          <w:sz w:val="32"/>
          <w:szCs w:val="32"/>
        </w:rPr>
        <w:t xml:space="preserve"> B [OR: 0.9, CI95% (0.6-1.4)] and Rh+ [OR: 0.7 , CI95% (0.3-1.4)].</w:t>
      </w:r>
    </w:p>
    <w:p w:rsidR="00EE67CB" w:rsidRPr="00733B94" w:rsidRDefault="00EE67CB" w:rsidP="00E3680B">
      <w:pPr>
        <w:widowControl w:val="0"/>
        <w:spacing w:line="240" w:lineRule="auto"/>
        <w:contextualSpacing/>
        <w:jc w:val="lowKashida"/>
        <w:rPr>
          <w:color w:val="000000" w:themeColor="text1"/>
          <w:sz w:val="32"/>
          <w:szCs w:val="32"/>
          <w:lang w:bidi="ar-SY"/>
        </w:rPr>
      </w:pPr>
      <w:r w:rsidRPr="00733B94">
        <w:rPr>
          <w:color w:val="000000" w:themeColor="text1"/>
          <w:sz w:val="32"/>
          <w:szCs w:val="32"/>
          <w:lang w:bidi="ar-SY"/>
        </w:rPr>
        <w:t xml:space="preserve">Conclusions: </w:t>
      </w:r>
    </w:p>
    <w:p w:rsidR="00EE67CB" w:rsidRPr="00733B94" w:rsidRDefault="00433680" w:rsidP="00E3680B">
      <w:pPr>
        <w:widowControl w:val="0"/>
        <w:spacing w:line="240" w:lineRule="auto"/>
        <w:ind w:firstLine="720"/>
        <w:contextualSpacing/>
        <w:jc w:val="lowKashida"/>
        <w:rPr>
          <w:color w:val="000000" w:themeColor="text1"/>
          <w:sz w:val="32"/>
          <w:szCs w:val="32"/>
        </w:rPr>
      </w:pPr>
      <w:r w:rsidRPr="00733B94">
        <w:rPr>
          <w:sz w:val="32"/>
          <w:szCs w:val="32"/>
        </w:rPr>
        <w:lastRenderedPageBreak/>
        <w:t>We found an increased likelihood of acute coronary syndrome in people of the blood group O and AB</w:t>
      </w:r>
      <w:r w:rsidR="00EE67CB" w:rsidRPr="00733B94">
        <w:rPr>
          <w:color w:val="000000" w:themeColor="text1"/>
          <w:sz w:val="32"/>
          <w:szCs w:val="32"/>
          <w:lang w:bidi="ar-SY"/>
        </w:rPr>
        <w:t>.</w:t>
      </w:r>
    </w:p>
    <w:p w:rsidR="00EE67CB" w:rsidRPr="00733B94" w:rsidRDefault="00EE67CB" w:rsidP="00E3680B">
      <w:pPr>
        <w:spacing w:line="240" w:lineRule="auto"/>
        <w:jc w:val="lowKashida"/>
        <w:rPr>
          <w:color w:val="000000" w:themeColor="text1"/>
          <w:sz w:val="32"/>
          <w:szCs w:val="32"/>
        </w:rPr>
      </w:pPr>
      <w:r w:rsidRPr="00733B94">
        <w:rPr>
          <w:color w:val="000000" w:themeColor="text1"/>
          <w:sz w:val="32"/>
          <w:szCs w:val="32"/>
        </w:rPr>
        <w:t>Keywords:.</w:t>
      </w:r>
      <w:r w:rsidR="00991D62" w:rsidRPr="00733B94">
        <w:rPr>
          <w:sz w:val="32"/>
          <w:szCs w:val="32"/>
        </w:rPr>
        <w:t xml:space="preserve"> </w:t>
      </w:r>
      <w:r w:rsidR="00433680" w:rsidRPr="00733B94">
        <w:rPr>
          <w:color w:val="000000" w:themeColor="text1"/>
          <w:sz w:val="32"/>
          <w:szCs w:val="32"/>
          <w:lang w:bidi="ar-SY"/>
        </w:rPr>
        <w:t>Acute Coronary Syndrome, Blood Group, Risk Factor</w:t>
      </w:r>
      <w:r w:rsidR="00991D62" w:rsidRPr="00733B94">
        <w:rPr>
          <w:sz w:val="32"/>
          <w:szCs w:val="32"/>
        </w:rPr>
        <w:t>.</w:t>
      </w:r>
    </w:p>
    <w:p w:rsidR="00EE67CB" w:rsidRPr="00733B94" w:rsidRDefault="00EE67CB" w:rsidP="003C52E0">
      <w:pPr>
        <w:bidi/>
        <w:spacing w:line="240" w:lineRule="auto"/>
        <w:jc w:val="lowKashida"/>
        <w:rPr>
          <w:rFonts w:asciiTheme="majorBidi" w:hAnsiTheme="majorBidi" w:cstheme="majorBidi"/>
          <w:color w:val="000000" w:themeColor="text1"/>
        </w:rPr>
      </w:pPr>
    </w:p>
    <w:sectPr w:rsidR="00EE67CB" w:rsidRPr="00733B94" w:rsidSect="00543518">
      <w:headerReference w:type="default" r:id="rId34"/>
      <w:pgSz w:w="11906" w:h="16838"/>
      <w:pgMar w:top="1418" w:right="1701"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716" w:rsidRDefault="00F66716" w:rsidP="00951795">
      <w:pPr>
        <w:spacing w:after="0" w:line="240" w:lineRule="auto"/>
      </w:pPr>
      <w:r>
        <w:separator/>
      </w:r>
    </w:p>
  </w:endnote>
  <w:endnote w:type="continuationSeparator" w:id="0">
    <w:p w:rsidR="00F66716" w:rsidRDefault="00F66716" w:rsidP="00951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716" w:rsidRDefault="00F66716" w:rsidP="00951795">
      <w:pPr>
        <w:spacing w:after="0" w:line="240" w:lineRule="auto"/>
      </w:pPr>
      <w:r>
        <w:separator/>
      </w:r>
    </w:p>
  </w:footnote>
  <w:footnote w:type="continuationSeparator" w:id="0">
    <w:p w:rsidR="00F66716" w:rsidRDefault="00F66716" w:rsidP="009517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659849"/>
      <w:docPartObj>
        <w:docPartGallery w:val="Page Numbers (Top of Page)"/>
        <w:docPartUnique/>
      </w:docPartObj>
    </w:sdtPr>
    <w:sdtEndPr/>
    <w:sdtContent>
      <w:p w:rsidR="0074400D" w:rsidRDefault="0074400D">
        <w:pPr>
          <w:pStyle w:val="a5"/>
        </w:pPr>
        <w:r>
          <w:rPr>
            <w:noProof/>
            <w:rtl/>
          </w:rPr>
          <mc:AlternateContent>
            <mc:Choice Requires="wps">
              <w:drawing>
                <wp:anchor distT="0" distB="0" distL="114300" distR="114300" simplePos="0" relativeHeight="251659264" behindDoc="0" locked="0" layoutInCell="0" allowOverlap="1" wp14:anchorId="45AA8B86" wp14:editId="3AB75C5C">
                  <wp:simplePos x="0" y="0"/>
                  <wp:positionH relativeFrom="margin">
                    <wp:posOffset>-134887</wp:posOffset>
                  </wp:positionH>
                  <wp:positionV relativeFrom="topMargin">
                    <wp:posOffset>361507</wp:posOffset>
                  </wp:positionV>
                  <wp:extent cx="776177" cy="413562"/>
                  <wp:effectExtent l="133350" t="133350" r="157480" b="196215"/>
                  <wp:wrapNone/>
                  <wp:docPr id="659" name="شكل بيضاوي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76177" cy="413562"/>
                          </a:xfrm>
                          <a:prstGeom prst="ellipse">
                            <a:avLst/>
                          </a:prstGeom>
                          <a:solidFill>
                            <a:schemeClr val="accent5">
                              <a:lumMod val="60000"/>
                              <a:lumOff val="40000"/>
                            </a:schemeClr>
                          </a:solidFill>
                          <a:ln>
                            <a:solidFill>
                              <a:srgbClr val="002060"/>
                            </a:solid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a:extLst/>
                        </wps:spPr>
                        <wps:style>
                          <a:lnRef idx="3">
                            <a:schemeClr val="lt1"/>
                          </a:lnRef>
                          <a:fillRef idx="1">
                            <a:schemeClr val="accent1"/>
                          </a:fillRef>
                          <a:effectRef idx="1">
                            <a:schemeClr val="accent1"/>
                          </a:effectRef>
                          <a:fontRef idx="minor">
                            <a:schemeClr val="lt1"/>
                          </a:fontRef>
                        </wps:style>
                        <wps:txbx>
                          <w:txbxContent>
                            <w:p w:rsidR="0074400D" w:rsidRPr="003E4382" w:rsidRDefault="0074400D" w:rsidP="00951795">
                              <w:pPr>
                                <w:pStyle w:val="a6"/>
                                <w:jc w:val="center"/>
                                <w:rPr>
                                  <w:rFonts w:asciiTheme="majorBidi" w:hAnsiTheme="majorBidi" w:cstheme="majorBidi"/>
                                  <w:b/>
                                  <w:bCs/>
                                  <w:color w:val="000000" w:themeColor="text1"/>
                                  <w:rtl/>
                                </w:rPr>
                              </w:pPr>
                              <w:r w:rsidRPr="003E4382">
                                <w:rPr>
                                  <w:rFonts w:asciiTheme="majorBidi" w:hAnsiTheme="majorBidi" w:cstheme="majorBidi"/>
                                  <w:b/>
                                  <w:bCs/>
                                  <w:color w:val="000000" w:themeColor="text1"/>
                                </w:rPr>
                                <w:fldChar w:fldCharType="begin"/>
                              </w:r>
                              <w:r w:rsidRPr="003E4382">
                                <w:rPr>
                                  <w:rFonts w:asciiTheme="majorBidi" w:hAnsiTheme="majorBidi" w:cstheme="majorBidi"/>
                                  <w:b/>
                                  <w:bCs/>
                                  <w:color w:val="000000" w:themeColor="text1"/>
                                </w:rPr>
                                <w:instrText>PAGE    \* MERGEFORMAT</w:instrText>
                              </w:r>
                              <w:r w:rsidRPr="003E4382">
                                <w:rPr>
                                  <w:rFonts w:asciiTheme="majorBidi" w:hAnsiTheme="majorBidi" w:cstheme="majorBidi"/>
                                  <w:b/>
                                  <w:bCs/>
                                  <w:color w:val="000000" w:themeColor="text1"/>
                                </w:rPr>
                                <w:fldChar w:fldCharType="separate"/>
                              </w:r>
                              <w:r w:rsidR="00EA72CE" w:rsidRPr="00EA72CE">
                                <w:rPr>
                                  <w:rFonts w:asciiTheme="majorBidi" w:hAnsiTheme="majorBidi" w:cs="Times New Roman"/>
                                  <w:b/>
                                  <w:bCs/>
                                  <w:noProof/>
                                  <w:color w:val="000000" w:themeColor="text1"/>
                                  <w:lang w:val="ar-SA"/>
                                </w:rPr>
                                <w:t>78</w:t>
                              </w:r>
                              <w:r w:rsidRPr="003E4382">
                                <w:rPr>
                                  <w:rFonts w:asciiTheme="majorBidi" w:hAnsiTheme="majorBidi" w:cstheme="majorBidi"/>
                                  <w:b/>
                                  <w:bCs/>
                                  <w:color w:val="000000" w:themeColor="text1"/>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شكل بيضاوي 12" o:spid="_x0000_s1026" style="position:absolute;margin-left:-10.6pt;margin-top:28.45pt;width:61.1pt;height:32.5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" o:allowincell="f" fillcolor="#92cddc [1944]" strokecolor="#002060" strokeweight="3pt">
                  <v:shadow on="t" color="black" offset="0,1pt"/>
                  <v:textbox inset="0,,0">
                    <w:txbxContent>
                      <w:p w:rsidR="0074400D" w:rsidRPr="003E4382" w:rsidRDefault="0074400D" w:rsidP="00951795">
                        <w:pPr>
                          <w:pStyle w:val="a6"/>
                          <w:jc w:val="center"/>
                          <w:rPr>
                            <w:rFonts w:asciiTheme="majorBidi" w:hAnsiTheme="majorBidi" w:cstheme="majorBidi"/>
                            <w:b/>
                            <w:bCs/>
                            <w:color w:val="000000" w:themeColor="text1"/>
                            <w:rtl/>
                          </w:rPr>
                        </w:pPr>
                        <w:r w:rsidRPr="003E4382">
                          <w:rPr>
                            <w:rFonts w:asciiTheme="majorBidi" w:hAnsiTheme="majorBidi" w:cstheme="majorBidi"/>
                            <w:b/>
                            <w:bCs/>
                            <w:color w:val="000000" w:themeColor="text1"/>
                          </w:rPr>
                          <w:fldChar w:fldCharType="begin"/>
                        </w:r>
                        <w:r w:rsidRPr="003E4382">
                          <w:rPr>
                            <w:rFonts w:asciiTheme="majorBidi" w:hAnsiTheme="majorBidi" w:cstheme="majorBidi"/>
                            <w:b/>
                            <w:bCs/>
                            <w:color w:val="000000" w:themeColor="text1"/>
                          </w:rPr>
                          <w:instrText>PAGE    \* MERGEFORMAT</w:instrText>
                        </w:r>
                        <w:r w:rsidRPr="003E4382">
                          <w:rPr>
                            <w:rFonts w:asciiTheme="majorBidi" w:hAnsiTheme="majorBidi" w:cstheme="majorBidi"/>
                            <w:b/>
                            <w:bCs/>
                            <w:color w:val="000000" w:themeColor="text1"/>
                          </w:rPr>
                          <w:fldChar w:fldCharType="separate"/>
                        </w:r>
                        <w:r w:rsidR="00EA72CE" w:rsidRPr="00EA72CE">
                          <w:rPr>
                            <w:rFonts w:asciiTheme="majorBidi" w:hAnsiTheme="majorBidi" w:cs="Times New Roman"/>
                            <w:b/>
                            <w:bCs/>
                            <w:noProof/>
                            <w:color w:val="000000" w:themeColor="text1"/>
                            <w:lang w:val="ar-SA"/>
                          </w:rPr>
                          <w:t>78</w:t>
                        </w:r>
                        <w:r w:rsidRPr="003E4382">
                          <w:rPr>
                            <w:rFonts w:asciiTheme="majorBidi" w:hAnsiTheme="majorBidi" w:cstheme="majorBidi"/>
                            <w:b/>
                            <w:bCs/>
                            <w:color w:val="000000" w:themeColor="text1"/>
                          </w:rPr>
                          <w:fldChar w:fldCharType="end"/>
                        </w:r>
                      </w:p>
                    </w:txbxContent>
                  </v:textbox>
                  <w10:wrap anchorx="margin" anchory="margin"/>
                </v:oval>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C6B17"/>
    <w:multiLevelType w:val="hybridMultilevel"/>
    <w:tmpl w:val="246486B4"/>
    <w:lvl w:ilvl="0" w:tplc="5B4874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D5EF8"/>
    <w:multiLevelType w:val="hybridMultilevel"/>
    <w:tmpl w:val="F5D211B6"/>
    <w:lvl w:ilvl="0" w:tplc="2BC0DC2C">
      <w:start w:val="1"/>
      <w:numFmt w:val="bullet"/>
      <w:lvlText w:val=""/>
      <w:lvlJc w:val="left"/>
      <w:pPr>
        <w:ind w:left="720" w:hanging="360"/>
      </w:pPr>
      <w:rPr>
        <w:rFonts w:ascii="Wingdings" w:hAnsi="Wingdings" w:hint="default"/>
        <w:b/>
        <w:bCs/>
        <w:sz w:val="32"/>
        <w:szCs w:val="32"/>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554A55"/>
    <w:multiLevelType w:val="hybridMultilevel"/>
    <w:tmpl w:val="7F3E0DE2"/>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BD37E9"/>
    <w:multiLevelType w:val="hybridMultilevel"/>
    <w:tmpl w:val="6982F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114C2B"/>
    <w:multiLevelType w:val="hybridMultilevel"/>
    <w:tmpl w:val="CC6E26BE"/>
    <w:lvl w:ilvl="0" w:tplc="9348D7C2">
      <w:start w:val="1"/>
      <w:numFmt w:val="bullet"/>
      <w:lvlText w:val=""/>
      <w:lvlJc w:val="left"/>
      <w:pPr>
        <w:ind w:left="720" w:hanging="360"/>
      </w:pPr>
      <w:rPr>
        <w:rFonts w:ascii="Wingdings" w:hAnsi="Wingdings" w:cs="Wingdings" w:hint="default"/>
        <w:b/>
        <w:bCs/>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7D3560"/>
    <w:multiLevelType w:val="hybridMultilevel"/>
    <w:tmpl w:val="CD50F440"/>
    <w:lvl w:ilvl="0" w:tplc="2BC0DC2C">
      <w:start w:val="1"/>
      <w:numFmt w:val="bullet"/>
      <w:lvlText w:val=""/>
      <w:lvlJc w:val="left"/>
      <w:pPr>
        <w:ind w:left="720" w:hanging="360"/>
      </w:pPr>
      <w:rPr>
        <w:rFonts w:ascii="Wingdings" w:hAnsi="Wingdings" w:hint="default"/>
        <w:b/>
        <w:bCs/>
        <w:sz w:val="32"/>
        <w:szCs w:val="32"/>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0E4299"/>
    <w:multiLevelType w:val="hybridMultilevel"/>
    <w:tmpl w:val="EFA65004"/>
    <w:lvl w:ilvl="0" w:tplc="3AA67286">
      <w:start w:val="1"/>
      <w:numFmt w:val="decimal"/>
      <w:lvlText w:val="%1."/>
      <w:lvlJc w:val="left"/>
      <w:pPr>
        <w:ind w:left="720" w:hanging="360"/>
      </w:pPr>
      <w:rPr>
        <w:rFonts w:hint="default"/>
        <w:b/>
        <w:bCs/>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DF1496"/>
    <w:multiLevelType w:val="hybridMultilevel"/>
    <w:tmpl w:val="AE2E8D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nsid w:val="106828EC"/>
    <w:multiLevelType w:val="hybridMultilevel"/>
    <w:tmpl w:val="FACE6C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EC6073"/>
    <w:multiLevelType w:val="hybridMultilevel"/>
    <w:tmpl w:val="79F63AA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F534E8"/>
    <w:multiLevelType w:val="hybridMultilevel"/>
    <w:tmpl w:val="E81E50B8"/>
    <w:lvl w:ilvl="0" w:tplc="625845F2">
      <w:numFmt w:val="bullet"/>
      <w:lvlText w:val="-"/>
      <w:lvlJc w:val="left"/>
      <w:pPr>
        <w:ind w:left="1080" w:hanging="360"/>
      </w:pPr>
      <w:rPr>
        <w:rFonts w:ascii="Simplified Arabic" w:eastAsiaTheme="minorHAnsi"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4F70107"/>
    <w:multiLevelType w:val="hybridMultilevel"/>
    <w:tmpl w:val="36246BD4"/>
    <w:lvl w:ilvl="0" w:tplc="5596BB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4370EC"/>
    <w:multiLevelType w:val="hybridMultilevel"/>
    <w:tmpl w:val="FD2E4F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2A05C6"/>
    <w:multiLevelType w:val="hybridMultilevel"/>
    <w:tmpl w:val="6C2E7AC8"/>
    <w:lvl w:ilvl="0" w:tplc="D15C5E98">
      <w:start w:val="1"/>
      <w:numFmt w:val="decimal"/>
      <w:lvlText w:val="%1-"/>
      <w:lvlJc w:val="left"/>
      <w:pPr>
        <w:ind w:left="360" w:hanging="360"/>
      </w:pPr>
      <w:rPr>
        <w:rFonts w:ascii="Calibri" w:eastAsia="Calibri" w:hAnsi="Calibri" w:cs="Arial"/>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A5321DF"/>
    <w:multiLevelType w:val="hybridMultilevel"/>
    <w:tmpl w:val="3B42B8FC"/>
    <w:lvl w:ilvl="0" w:tplc="59A80A0C">
      <w:start w:val="1"/>
      <w:numFmt w:val="bullet"/>
      <w:lvlText w:val=""/>
      <w:lvlJc w:val="left"/>
      <w:pPr>
        <w:ind w:left="720" w:hanging="360"/>
      </w:pPr>
      <w:rPr>
        <w:rFonts w:ascii="Wingdings" w:hAnsi="Wingdings" w:hint="default"/>
        <w:bCs/>
        <w:sz w:val="32"/>
        <w:szCs w:val="32"/>
      </w:rPr>
    </w:lvl>
    <w:lvl w:ilvl="1" w:tplc="F89049AC">
      <w:start w:val="1"/>
      <w:numFmt w:val="bullet"/>
      <w:lvlText w:val="o"/>
      <w:lvlJc w:val="left"/>
      <w:pPr>
        <w:ind w:left="1440" w:hanging="360"/>
      </w:pPr>
      <w:rPr>
        <w:rFonts w:ascii="Courier New" w:hAnsi="Courier New" w:cs="Courier New"/>
      </w:rPr>
    </w:lvl>
    <w:lvl w:ilvl="2" w:tplc="B80E8000">
      <w:start w:val="1"/>
      <w:numFmt w:val="bullet"/>
      <w:lvlText w:val=""/>
      <w:lvlJc w:val="left"/>
      <w:pPr>
        <w:ind w:left="2160" w:hanging="360"/>
      </w:pPr>
      <w:rPr>
        <w:rFonts w:ascii="Wingdings" w:hAnsi="Wingdings"/>
      </w:rPr>
    </w:lvl>
    <w:lvl w:ilvl="3" w:tplc="EDC2DDEE">
      <w:start w:val="1"/>
      <w:numFmt w:val="bullet"/>
      <w:lvlText w:val=""/>
      <w:lvlJc w:val="left"/>
      <w:pPr>
        <w:ind w:left="2880" w:hanging="360"/>
      </w:pPr>
      <w:rPr>
        <w:rFonts w:ascii="Symbol" w:hAnsi="Symbol"/>
      </w:rPr>
    </w:lvl>
    <w:lvl w:ilvl="4" w:tplc="8F32E374">
      <w:start w:val="1"/>
      <w:numFmt w:val="bullet"/>
      <w:lvlText w:val="o"/>
      <w:lvlJc w:val="left"/>
      <w:pPr>
        <w:ind w:left="3600" w:hanging="360"/>
      </w:pPr>
      <w:rPr>
        <w:rFonts w:ascii="Courier New" w:hAnsi="Courier New" w:cs="Courier New"/>
      </w:rPr>
    </w:lvl>
    <w:lvl w:ilvl="5" w:tplc="98429BEC">
      <w:start w:val="1"/>
      <w:numFmt w:val="bullet"/>
      <w:lvlText w:val=""/>
      <w:lvlJc w:val="left"/>
      <w:pPr>
        <w:ind w:left="4320" w:hanging="360"/>
      </w:pPr>
      <w:rPr>
        <w:rFonts w:ascii="Wingdings" w:hAnsi="Wingdings"/>
      </w:rPr>
    </w:lvl>
    <w:lvl w:ilvl="6" w:tplc="5B623190">
      <w:start w:val="1"/>
      <w:numFmt w:val="bullet"/>
      <w:lvlText w:val=""/>
      <w:lvlJc w:val="left"/>
      <w:pPr>
        <w:ind w:left="5040" w:hanging="360"/>
      </w:pPr>
      <w:rPr>
        <w:rFonts w:ascii="Symbol" w:hAnsi="Symbol"/>
      </w:rPr>
    </w:lvl>
    <w:lvl w:ilvl="7" w:tplc="D1CADF16">
      <w:start w:val="1"/>
      <w:numFmt w:val="bullet"/>
      <w:lvlText w:val="o"/>
      <w:lvlJc w:val="left"/>
      <w:pPr>
        <w:ind w:left="5760" w:hanging="360"/>
      </w:pPr>
      <w:rPr>
        <w:rFonts w:ascii="Courier New" w:hAnsi="Courier New" w:cs="Courier New"/>
      </w:rPr>
    </w:lvl>
    <w:lvl w:ilvl="8" w:tplc="0630D894">
      <w:start w:val="1"/>
      <w:numFmt w:val="bullet"/>
      <w:lvlText w:val=""/>
      <w:lvlJc w:val="left"/>
      <w:pPr>
        <w:ind w:left="6480" w:hanging="360"/>
      </w:pPr>
      <w:rPr>
        <w:rFonts w:ascii="Wingdings" w:hAnsi="Wingdings"/>
      </w:rPr>
    </w:lvl>
  </w:abstractNum>
  <w:abstractNum w:abstractNumId="15">
    <w:nsid w:val="1B7F7ABB"/>
    <w:multiLevelType w:val="hybridMultilevel"/>
    <w:tmpl w:val="EFA65004"/>
    <w:lvl w:ilvl="0" w:tplc="3AA67286">
      <w:start w:val="1"/>
      <w:numFmt w:val="decimal"/>
      <w:lvlText w:val="%1."/>
      <w:lvlJc w:val="left"/>
      <w:pPr>
        <w:ind w:left="720" w:hanging="360"/>
      </w:pPr>
      <w:rPr>
        <w:rFonts w:hint="default"/>
        <w:b/>
        <w:bCs/>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102470"/>
    <w:multiLevelType w:val="hybridMultilevel"/>
    <w:tmpl w:val="245AD278"/>
    <w:lvl w:ilvl="0" w:tplc="0E646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07E2CA2"/>
    <w:multiLevelType w:val="hybridMultilevel"/>
    <w:tmpl w:val="AA54D184"/>
    <w:lvl w:ilvl="0" w:tplc="5FF4AC56">
      <w:start w:val="2"/>
      <w:numFmt w:val="decimal"/>
      <w:lvlText w:val="%1-"/>
      <w:lvlJc w:val="left"/>
      <w:pPr>
        <w:ind w:left="1080" w:hanging="360"/>
      </w:pPr>
      <w:rPr>
        <w:rFonts w:hint="default"/>
        <w:sz w:val="32"/>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2BF225B"/>
    <w:multiLevelType w:val="hybridMultilevel"/>
    <w:tmpl w:val="AA9834EE"/>
    <w:lvl w:ilvl="0" w:tplc="DB168F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447821"/>
    <w:multiLevelType w:val="hybridMultilevel"/>
    <w:tmpl w:val="C0C4A132"/>
    <w:lvl w:ilvl="0" w:tplc="9EC6C14E">
      <w:start w:val="1"/>
      <w:numFmt w:val="decimal"/>
      <w:lvlText w:val="%1-"/>
      <w:lvlJc w:val="left"/>
      <w:pPr>
        <w:ind w:left="360" w:hanging="360"/>
      </w:pPr>
      <w:rPr>
        <w:rFonts w:hint="default"/>
        <w:sz w:val="32"/>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67902ED"/>
    <w:multiLevelType w:val="hybridMultilevel"/>
    <w:tmpl w:val="D562939A"/>
    <w:lvl w:ilvl="0" w:tplc="59A80A0C">
      <w:start w:val="1"/>
      <w:numFmt w:val="bullet"/>
      <w:lvlText w:val=""/>
      <w:lvlJc w:val="left"/>
      <w:pPr>
        <w:ind w:left="720" w:hanging="360"/>
      </w:pPr>
      <w:rPr>
        <w:rFonts w:ascii="Wingdings" w:hAnsi="Wingdings" w:hint="default"/>
        <w:bCs/>
        <w:sz w:val="32"/>
        <w:szCs w:val="32"/>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7E196B"/>
    <w:multiLevelType w:val="hybridMultilevel"/>
    <w:tmpl w:val="20722F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2805FC3"/>
    <w:multiLevelType w:val="hybridMultilevel"/>
    <w:tmpl w:val="908A95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8BF0070"/>
    <w:multiLevelType w:val="hybridMultilevel"/>
    <w:tmpl w:val="CEA4F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4BD20AB7"/>
    <w:multiLevelType w:val="hybridMultilevel"/>
    <w:tmpl w:val="0FBC1B74"/>
    <w:lvl w:ilvl="0" w:tplc="E9089246">
      <w:start w:val="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235ABF"/>
    <w:multiLevelType w:val="hybridMultilevel"/>
    <w:tmpl w:val="F3E2D810"/>
    <w:lvl w:ilvl="0" w:tplc="59A80A0C">
      <w:start w:val="1"/>
      <w:numFmt w:val="bullet"/>
      <w:lvlText w:val=""/>
      <w:lvlJc w:val="left"/>
      <w:pPr>
        <w:ind w:left="720" w:hanging="360"/>
      </w:pPr>
      <w:rPr>
        <w:rFonts w:ascii="Wingdings" w:hAnsi="Wingdings" w:hint="default"/>
        <w:bCs/>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611459"/>
    <w:multiLevelType w:val="hybridMultilevel"/>
    <w:tmpl w:val="6F4ACFCA"/>
    <w:lvl w:ilvl="0" w:tplc="DC9AA3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E56522"/>
    <w:multiLevelType w:val="hybridMultilevel"/>
    <w:tmpl w:val="EFA65004"/>
    <w:lvl w:ilvl="0" w:tplc="3AA67286">
      <w:start w:val="1"/>
      <w:numFmt w:val="decimal"/>
      <w:lvlText w:val="%1."/>
      <w:lvlJc w:val="left"/>
      <w:pPr>
        <w:ind w:left="720" w:hanging="360"/>
      </w:pPr>
      <w:rPr>
        <w:rFonts w:hint="default"/>
        <w:b/>
        <w:bCs/>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2F74EF"/>
    <w:multiLevelType w:val="hybridMultilevel"/>
    <w:tmpl w:val="08A2737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A663F39"/>
    <w:multiLevelType w:val="hybridMultilevel"/>
    <w:tmpl w:val="5FA49952"/>
    <w:lvl w:ilvl="0" w:tplc="5596AE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0A61168"/>
    <w:multiLevelType w:val="hybridMultilevel"/>
    <w:tmpl w:val="49281BA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AC1B9A"/>
    <w:multiLevelType w:val="hybridMultilevel"/>
    <w:tmpl w:val="8162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606786"/>
    <w:multiLevelType w:val="hybridMultilevel"/>
    <w:tmpl w:val="82C893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7D340B"/>
    <w:multiLevelType w:val="hybridMultilevel"/>
    <w:tmpl w:val="2BFAA2AC"/>
    <w:lvl w:ilvl="0" w:tplc="130651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650582"/>
    <w:multiLevelType w:val="hybridMultilevel"/>
    <w:tmpl w:val="DDEC6846"/>
    <w:lvl w:ilvl="0" w:tplc="59A80A0C">
      <w:start w:val="1"/>
      <w:numFmt w:val="bullet"/>
      <w:lvlText w:val=""/>
      <w:lvlJc w:val="left"/>
      <w:pPr>
        <w:ind w:left="624" w:hanging="360"/>
      </w:pPr>
      <w:rPr>
        <w:rFonts w:ascii="Wingdings" w:hAnsi="Wingdings" w:hint="default"/>
        <w:bCs/>
        <w:sz w:val="32"/>
        <w:szCs w:val="32"/>
      </w:rPr>
    </w:lvl>
    <w:lvl w:ilvl="1" w:tplc="04090003" w:tentative="1">
      <w:start w:val="1"/>
      <w:numFmt w:val="bullet"/>
      <w:lvlText w:val="o"/>
      <w:lvlJc w:val="left"/>
      <w:pPr>
        <w:ind w:left="1344" w:hanging="360"/>
      </w:pPr>
      <w:rPr>
        <w:rFonts w:ascii="Courier New" w:hAnsi="Courier New" w:cs="Courier New" w:hint="default"/>
      </w:rPr>
    </w:lvl>
    <w:lvl w:ilvl="2" w:tplc="04090005" w:tentative="1">
      <w:start w:val="1"/>
      <w:numFmt w:val="bullet"/>
      <w:lvlText w:val=""/>
      <w:lvlJc w:val="left"/>
      <w:pPr>
        <w:ind w:left="2064" w:hanging="360"/>
      </w:pPr>
      <w:rPr>
        <w:rFonts w:ascii="Wingdings" w:hAnsi="Wingdings" w:hint="default"/>
      </w:rPr>
    </w:lvl>
    <w:lvl w:ilvl="3" w:tplc="04090001" w:tentative="1">
      <w:start w:val="1"/>
      <w:numFmt w:val="bullet"/>
      <w:lvlText w:val=""/>
      <w:lvlJc w:val="left"/>
      <w:pPr>
        <w:ind w:left="2784" w:hanging="360"/>
      </w:pPr>
      <w:rPr>
        <w:rFonts w:ascii="Symbol" w:hAnsi="Symbol" w:hint="default"/>
      </w:rPr>
    </w:lvl>
    <w:lvl w:ilvl="4" w:tplc="04090003" w:tentative="1">
      <w:start w:val="1"/>
      <w:numFmt w:val="bullet"/>
      <w:lvlText w:val="o"/>
      <w:lvlJc w:val="left"/>
      <w:pPr>
        <w:ind w:left="3504" w:hanging="360"/>
      </w:pPr>
      <w:rPr>
        <w:rFonts w:ascii="Courier New" w:hAnsi="Courier New" w:cs="Courier New" w:hint="default"/>
      </w:rPr>
    </w:lvl>
    <w:lvl w:ilvl="5" w:tplc="04090005" w:tentative="1">
      <w:start w:val="1"/>
      <w:numFmt w:val="bullet"/>
      <w:lvlText w:val=""/>
      <w:lvlJc w:val="left"/>
      <w:pPr>
        <w:ind w:left="4224" w:hanging="360"/>
      </w:pPr>
      <w:rPr>
        <w:rFonts w:ascii="Wingdings" w:hAnsi="Wingdings" w:hint="default"/>
      </w:rPr>
    </w:lvl>
    <w:lvl w:ilvl="6" w:tplc="04090001" w:tentative="1">
      <w:start w:val="1"/>
      <w:numFmt w:val="bullet"/>
      <w:lvlText w:val=""/>
      <w:lvlJc w:val="left"/>
      <w:pPr>
        <w:ind w:left="4944" w:hanging="360"/>
      </w:pPr>
      <w:rPr>
        <w:rFonts w:ascii="Symbol" w:hAnsi="Symbol" w:hint="default"/>
      </w:rPr>
    </w:lvl>
    <w:lvl w:ilvl="7" w:tplc="04090003" w:tentative="1">
      <w:start w:val="1"/>
      <w:numFmt w:val="bullet"/>
      <w:lvlText w:val="o"/>
      <w:lvlJc w:val="left"/>
      <w:pPr>
        <w:ind w:left="5664" w:hanging="360"/>
      </w:pPr>
      <w:rPr>
        <w:rFonts w:ascii="Courier New" w:hAnsi="Courier New" w:cs="Courier New" w:hint="default"/>
      </w:rPr>
    </w:lvl>
    <w:lvl w:ilvl="8" w:tplc="04090005" w:tentative="1">
      <w:start w:val="1"/>
      <w:numFmt w:val="bullet"/>
      <w:lvlText w:val=""/>
      <w:lvlJc w:val="left"/>
      <w:pPr>
        <w:ind w:left="6384" w:hanging="360"/>
      </w:pPr>
      <w:rPr>
        <w:rFonts w:ascii="Wingdings" w:hAnsi="Wingdings" w:hint="default"/>
      </w:rPr>
    </w:lvl>
  </w:abstractNum>
  <w:abstractNum w:abstractNumId="35">
    <w:nsid w:val="6EA3341C"/>
    <w:multiLevelType w:val="hybridMultilevel"/>
    <w:tmpl w:val="C1F6B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71203522"/>
    <w:multiLevelType w:val="hybridMultilevel"/>
    <w:tmpl w:val="3CC6EE1E"/>
    <w:lvl w:ilvl="0" w:tplc="5A48EC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4829CF"/>
    <w:multiLevelType w:val="hybridMultilevel"/>
    <w:tmpl w:val="A0D4653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AE6E0E"/>
    <w:multiLevelType w:val="hybridMultilevel"/>
    <w:tmpl w:val="0B96D4BA"/>
    <w:lvl w:ilvl="0" w:tplc="4404A448">
      <w:start w:val="2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9800E4"/>
    <w:multiLevelType w:val="hybridMultilevel"/>
    <w:tmpl w:val="296EB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34"/>
  </w:num>
  <w:num w:numId="3">
    <w:abstractNumId w:val="4"/>
  </w:num>
  <w:num w:numId="4">
    <w:abstractNumId w:val="5"/>
  </w:num>
  <w:num w:numId="5">
    <w:abstractNumId w:val="1"/>
  </w:num>
  <w:num w:numId="6">
    <w:abstractNumId w:val="27"/>
  </w:num>
  <w:num w:numId="7">
    <w:abstractNumId w:val="20"/>
  </w:num>
  <w:num w:numId="8">
    <w:abstractNumId w:val="6"/>
  </w:num>
  <w:num w:numId="9">
    <w:abstractNumId w:val="14"/>
  </w:num>
  <w:num w:numId="10">
    <w:abstractNumId w:val="15"/>
  </w:num>
  <w:num w:numId="11">
    <w:abstractNumId w:val="32"/>
  </w:num>
  <w:num w:numId="12">
    <w:abstractNumId w:val="39"/>
  </w:num>
  <w:num w:numId="13">
    <w:abstractNumId w:val="30"/>
  </w:num>
  <w:num w:numId="14">
    <w:abstractNumId w:val="7"/>
  </w:num>
  <w:num w:numId="15">
    <w:abstractNumId w:val="13"/>
  </w:num>
  <w:num w:numId="16">
    <w:abstractNumId w:val="29"/>
  </w:num>
  <w:num w:numId="17">
    <w:abstractNumId w:val="23"/>
  </w:num>
  <w:num w:numId="18">
    <w:abstractNumId w:val="35"/>
  </w:num>
  <w:num w:numId="19">
    <w:abstractNumId w:val="2"/>
  </w:num>
  <w:num w:numId="20">
    <w:abstractNumId w:val="37"/>
  </w:num>
  <w:num w:numId="21">
    <w:abstractNumId w:val="3"/>
  </w:num>
  <w:num w:numId="22">
    <w:abstractNumId w:val="18"/>
  </w:num>
  <w:num w:numId="23">
    <w:abstractNumId w:val="26"/>
  </w:num>
  <w:num w:numId="24">
    <w:abstractNumId w:val="16"/>
  </w:num>
  <w:num w:numId="25">
    <w:abstractNumId w:val="31"/>
  </w:num>
  <w:num w:numId="26">
    <w:abstractNumId w:val="9"/>
  </w:num>
  <w:num w:numId="27">
    <w:abstractNumId w:val="17"/>
  </w:num>
  <w:num w:numId="28">
    <w:abstractNumId w:val="19"/>
  </w:num>
  <w:num w:numId="29">
    <w:abstractNumId w:val="11"/>
  </w:num>
  <w:num w:numId="30">
    <w:abstractNumId w:val="28"/>
  </w:num>
  <w:num w:numId="31">
    <w:abstractNumId w:val="21"/>
  </w:num>
  <w:num w:numId="32">
    <w:abstractNumId w:val="22"/>
  </w:num>
  <w:num w:numId="33">
    <w:abstractNumId w:val="8"/>
  </w:num>
  <w:num w:numId="34">
    <w:abstractNumId w:val="12"/>
  </w:num>
  <w:num w:numId="35">
    <w:abstractNumId w:val="0"/>
  </w:num>
  <w:num w:numId="36">
    <w:abstractNumId w:val="10"/>
  </w:num>
  <w:num w:numId="37">
    <w:abstractNumId w:val="36"/>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24"/>
  </w:num>
  <w:num w:numId="41">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4BB"/>
    <w:rsid w:val="00000327"/>
    <w:rsid w:val="00000603"/>
    <w:rsid w:val="000010D9"/>
    <w:rsid w:val="000011B3"/>
    <w:rsid w:val="0000209F"/>
    <w:rsid w:val="00002249"/>
    <w:rsid w:val="000025F1"/>
    <w:rsid w:val="00002B96"/>
    <w:rsid w:val="00002BA4"/>
    <w:rsid w:val="00003A18"/>
    <w:rsid w:val="00003D64"/>
    <w:rsid w:val="000042B8"/>
    <w:rsid w:val="00004546"/>
    <w:rsid w:val="000048DA"/>
    <w:rsid w:val="00004ADD"/>
    <w:rsid w:val="00005106"/>
    <w:rsid w:val="000055FC"/>
    <w:rsid w:val="00005D26"/>
    <w:rsid w:val="00005D5C"/>
    <w:rsid w:val="0000651F"/>
    <w:rsid w:val="00006F21"/>
    <w:rsid w:val="00007391"/>
    <w:rsid w:val="00007821"/>
    <w:rsid w:val="00007A71"/>
    <w:rsid w:val="00010067"/>
    <w:rsid w:val="00010A28"/>
    <w:rsid w:val="00011171"/>
    <w:rsid w:val="000111C3"/>
    <w:rsid w:val="00012B76"/>
    <w:rsid w:val="000131FB"/>
    <w:rsid w:val="00013566"/>
    <w:rsid w:val="0001373D"/>
    <w:rsid w:val="000140EE"/>
    <w:rsid w:val="000141D6"/>
    <w:rsid w:val="00014732"/>
    <w:rsid w:val="00015367"/>
    <w:rsid w:val="0001568E"/>
    <w:rsid w:val="00016618"/>
    <w:rsid w:val="00016CCB"/>
    <w:rsid w:val="0002084E"/>
    <w:rsid w:val="000208A5"/>
    <w:rsid w:val="00020CB8"/>
    <w:rsid w:val="00020D4B"/>
    <w:rsid w:val="00020FE8"/>
    <w:rsid w:val="0002126B"/>
    <w:rsid w:val="000212F4"/>
    <w:rsid w:val="00022090"/>
    <w:rsid w:val="00022432"/>
    <w:rsid w:val="000225CB"/>
    <w:rsid w:val="000232E4"/>
    <w:rsid w:val="00023513"/>
    <w:rsid w:val="00024B8F"/>
    <w:rsid w:val="000251AF"/>
    <w:rsid w:val="00025607"/>
    <w:rsid w:val="00025AA5"/>
    <w:rsid w:val="00025CFF"/>
    <w:rsid w:val="00026879"/>
    <w:rsid w:val="00026C89"/>
    <w:rsid w:val="000271A3"/>
    <w:rsid w:val="0002720E"/>
    <w:rsid w:val="000276BA"/>
    <w:rsid w:val="0002780B"/>
    <w:rsid w:val="00027CD5"/>
    <w:rsid w:val="00030CEC"/>
    <w:rsid w:val="00031264"/>
    <w:rsid w:val="000319AD"/>
    <w:rsid w:val="00031A2B"/>
    <w:rsid w:val="0003201E"/>
    <w:rsid w:val="00032317"/>
    <w:rsid w:val="00032470"/>
    <w:rsid w:val="0003291E"/>
    <w:rsid w:val="00032DA0"/>
    <w:rsid w:val="00032E35"/>
    <w:rsid w:val="00033133"/>
    <w:rsid w:val="000334AF"/>
    <w:rsid w:val="000335BE"/>
    <w:rsid w:val="00033B31"/>
    <w:rsid w:val="00033E6D"/>
    <w:rsid w:val="00034374"/>
    <w:rsid w:val="000346D1"/>
    <w:rsid w:val="00034711"/>
    <w:rsid w:val="00034FC0"/>
    <w:rsid w:val="000350E2"/>
    <w:rsid w:val="00035CA8"/>
    <w:rsid w:val="00036217"/>
    <w:rsid w:val="000364BC"/>
    <w:rsid w:val="00036541"/>
    <w:rsid w:val="00036609"/>
    <w:rsid w:val="00036788"/>
    <w:rsid w:val="000370CD"/>
    <w:rsid w:val="000373ED"/>
    <w:rsid w:val="00040D97"/>
    <w:rsid w:val="00040E6D"/>
    <w:rsid w:val="000411D0"/>
    <w:rsid w:val="000419FC"/>
    <w:rsid w:val="0004285C"/>
    <w:rsid w:val="0004334C"/>
    <w:rsid w:val="000435D3"/>
    <w:rsid w:val="00043DC1"/>
    <w:rsid w:val="000446F2"/>
    <w:rsid w:val="00044922"/>
    <w:rsid w:val="00044FCF"/>
    <w:rsid w:val="000455D3"/>
    <w:rsid w:val="00045786"/>
    <w:rsid w:val="000457A5"/>
    <w:rsid w:val="00045C0B"/>
    <w:rsid w:val="0004634E"/>
    <w:rsid w:val="000467A4"/>
    <w:rsid w:val="00046B03"/>
    <w:rsid w:val="000476DB"/>
    <w:rsid w:val="00047A3D"/>
    <w:rsid w:val="00047B47"/>
    <w:rsid w:val="00047C42"/>
    <w:rsid w:val="00050144"/>
    <w:rsid w:val="000508ED"/>
    <w:rsid w:val="000511E8"/>
    <w:rsid w:val="000511E9"/>
    <w:rsid w:val="00051681"/>
    <w:rsid w:val="0005219E"/>
    <w:rsid w:val="00052364"/>
    <w:rsid w:val="0005242F"/>
    <w:rsid w:val="000529C0"/>
    <w:rsid w:val="00052ACE"/>
    <w:rsid w:val="00053474"/>
    <w:rsid w:val="00053531"/>
    <w:rsid w:val="000543B9"/>
    <w:rsid w:val="00054797"/>
    <w:rsid w:val="000549CF"/>
    <w:rsid w:val="00054CFF"/>
    <w:rsid w:val="00055125"/>
    <w:rsid w:val="00055702"/>
    <w:rsid w:val="000558B1"/>
    <w:rsid w:val="000564B2"/>
    <w:rsid w:val="0005668A"/>
    <w:rsid w:val="000570D2"/>
    <w:rsid w:val="0005721B"/>
    <w:rsid w:val="0005773E"/>
    <w:rsid w:val="00057A1F"/>
    <w:rsid w:val="00057ACC"/>
    <w:rsid w:val="00057DED"/>
    <w:rsid w:val="00060493"/>
    <w:rsid w:val="00060CC2"/>
    <w:rsid w:val="00060F36"/>
    <w:rsid w:val="00061107"/>
    <w:rsid w:val="000618B5"/>
    <w:rsid w:val="00061D80"/>
    <w:rsid w:val="00062303"/>
    <w:rsid w:val="000624C5"/>
    <w:rsid w:val="00062718"/>
    <w:rsid w:val="00063685"/>
    <w:rsid w:val="000636B6"/>
    <w:rsid w:val="00064297"/>
    <w:rsid w:val="00064CF1"/>
    <w:rsid w:val="00064DB3"/>
    <w:rsid w:val="00065BD0"/>
    <w:rsid w:val="00065FFE"/>
    <w:rsid w:val="0006632D"/>
    <w:rsid w:val="00066BA0"/>
    <w:rsid w:val="00066DFA"/>
    <w:rsid w:val="00067275"/>
    <w:rsid w:val="00067E0B"/>
    <w:rsid w:val="0007040A"/>
    <w:rsid w:val="00070CC3"/>
    <w:rsid w:val="00070D66"/>
    <w:rsid w:val="00070E69"/>
    <w:rsid w:val="000714CA"/>
    <w:rsid w:val="000714DE"/>
    <w:rsid w:val="00071716"/>
    <w:rsid w:val="0007275A"/>
    <w:rsid w:val="000729C4"/>
    <w:rsid w:val="00073B2A"/>
    <w:rsid w:val="00073B94"/>
    <w:rsid w:val="00073F98"/>
    <w:rsid w:val="00074B16"/>
    <w:rsid w:val="00074DC4"/>
    <w:rsid w:val="00074EF5"/>
    <w:rsid w:val="00074F60"/>
    <w:rsid w:val="00075B9F"/>
    <w:rsid w:val="000761F9"/>
    <w:rsid w:val="000764EE"/>
    <w:rsid w:val="00076D3F"/>
    <w:rsid w:val="00076E94"/>
    <w:rsid w:val="00077048"/>
    <w:rsid w:val="00077472"/>
    <w:rsid w:val="0007781B"/>
    <w:rsid w:val="0008061A"/>
    <w:rsid w:val="00080A8B"/>
    <w:rsid w:val="00080DC8"/>
    <w:rsid w:val="00080F56"/>
    <w:rsid w:val="000814CB"/>
    <w:rsid w:val="000814D6"/>
    <w:rsid w:val="00081B5E"/>
    <w:rsid w:val="00081E26"/>
    <w:rsid w:val="00082090"/>
    <w:rsid w:val="000824C9"/>
    <w:rsid w:val="000825E6"/>
    <w:rsid w:val="000829D0"/>
    <w:rsid w:val="00082A11"/>
    <w:rsid w:val="00083DFE"/>
    <w:rsid w:val="000841B0"/>
    <w:rsid w:val="00084222"/>
    <w:rsid w:val="0008445C"/>
    <w:rsid w:val="000845EF"/>
    <w:rsid w:val="00084FB4"/>
    <w:rsid w:val="00085104"/>
    <w:rsid w:val="000858D8"/>
    <w:rsid w:val="00085BEF"/>
    <w:rsid w:val="00085D55"/>
    <w:rsid w:val="00085EC5"/>
    <w:rsid w:val="0008652B"/>
    <w:rsid w:val="0008721D"/>
    <w:rsid w:val="000872C9"/>
    <w:rsid w:val="000874DF"/>
    <w:rsid w:val="000903C6"/>
    <w:rsid w:val="0009132F"/>
    <w:rsid w:val="000919C5"/>
    <w:rsid w:val="00091AC7"/>
    <w:rsid w:val="00091B39"/>
    <w:rsid w:val="00092358"/>
    <w:rsid w:val="00092993"/>
    <w:rsid w:val="00092EB9"/>
    <w:rsid w:val="00093314"/>
    <w:rsid w:val="00093CBD"/>
    <w:rsid w:val="00094E06"/>
    <w:rsid w:val="000954B0"/>
    <w:rsid w:val="00095E22"/>
    <w:rsid w:val="00095E42"/>
    <w:rsid w:val="0009659B"/>
    <w:rsid w:val="00096A5C"/>
    <w:rsid w:val="00097335"/>
    <w:rsid w:val="00097B41"/>
    <w:rsid w:val="00097C7E"/>
    <w:rsid w:val="000A02CA"/>
    <w:rsid w:val="000A0484"/>
    <w:rsid w:val="000A1B97"/>
    <w:rsid w:val="000A24C8"/>
    <w:rsid w:val="000A3166"/>
    <w:rsid w:val="000A3425"/>
    <w:rsid w:val="000A3B8F"/>
    <w:rsid w:val="000A4D34"/>
    <w:rsid w:val="000A4FDA"/>
    <w:rsid w:val="000A564E"/>
    <w:rsid w:val="000A5710"/>
    <w:rsid w:val="000A59DA"/>
    <w:rsid w:val="000A5BDD"/>
    <w:rsid w:val="000A60C3"/>
    <w:rsid w:val="000A6F22"/>
    <w:rsid w:val="000A70ED"/>
    <w:rsid w:val="000A7426"/>
    <w:rsid w:val="000A7589"/>
    <w:rsid w:val="000A76F1"/>
    <w:rsid w:val="000A7E55"/>
    <w:rsid w:val="000B01B8"/>
    <w:rsid w:val="000B09AC"/>
    <w:rsid w:val="000B0D6F"/>
    <w:rsid w:val="000B0EF7"/>
    <w:rsid w:val="000B109D"/>
    <w:rsid w:val="000B1F5E"/>
    <w:rsid w:val="000B25BA"/>
    <w:rsid w:val="000B29C7"/>
    <w:rsid w:val="000B32AE"/>
    <w:rsid w:val="000B392F"/>
    <w:rsid w:val="000B5018"/>
    <w:rsid w:val="000B594A"/>
    <w:rsid w:val="000B5C93"/>
    <w:rsid w:val="000B5DEE"/>
    <w:rsid w:val="000B5E64"/>
    <w:rsid w:val="000B6830"/>
    <w:rsid w:val="000B6E62"/>
    <w:rsid w:val="000B6E73"/>
    <w:rsid w:val="000B6EC9"/>
    <w:rsid w:val="000B713A"/>
    <w:rsid w:val="000B7202"/>
    <w:rsid w:val="000C0A28"/>
    <w:rsid w:val="000C0C1E"/>
    <w:rsid w:val="000C1300"/>
    <w:rsid w:val="000C2426"/>
    <w:rsid w:val="000C2E13"/>
    <w:rsid w:val="000C3367"/>
    <w:rsid w:val="000C3511"/>
    <w:rsid w:val="000C3A10"/>
    <w:rsid w:val="000C3B7E"/>
    <w:rsid w:val="000C4259"/>
    <w:rsid w:val="000C4962"/>
    <w:rsid w:val="000C4A65"/>
    <w:rsid w:val="000C50FF"/>
    <w:rsid w:val="000C5676"/>
    <w:rsid w:val="000C6DB3"/>
    <w:rsid w:val="000C7535"/>
    <w:rsid w:val="000C7A65"/>
    <w:rsid w:val="000D08DC"/>
    <w:rsid w:val="000D0A34"/>
    <w:rsid w:val="000D0E7A"/>
    <w:rsid w:val="000D1313"/>
    <w:rsid w:val="000D16E7"/>
    <w:rsid w:val="000D1ABC"/>
    <w:rsid w:val="000D1CF7"/>
    <w:rsid w:val="000D1DB3"/>
    <w:rsid w:val="000D20AB"/>
    <w:rsid w:val="000D24A2"/>
    <w:rsid w:val="000D29C2"/>
    <w:rsid w:val="000D2AC6"/>
    <w:rsid w:val="000D3DEF"/>
    <w:rsid w:val="000D447F"/>
    <w:rsid w:val="000D4770"/>
    <w:rsid w:val="000D499B"/>
    <w:rsid w:val="000D4CC7"/>
    <w:rsid w:val="000D5A2A"/>
    <w:rsid w:val="000D5BB5"/>
    <w:rsid w:val="000D5D81"/>
    <w:rsid w:val="000D5FDF"/>
    <w:rsid w:val="000D655F"/>
    <w:rsid w:val="000D7769"/>
    <w:rsid w:val="000D786F"/>
    <w:rsid w:val="000D78D7"/>
    <w:rsid w:val="000D7E6C"/>
    <w:rsid w:val="000E017C"/>
    <w:rsid w:val="000E0CD1"/>
    <w:rsid w:val="000E0E1A"/>
    <w:rsid w:val="000E121A"/>
    <w:rsid w:val="000E152C"/>
    <w:rsid w:val="000E1E05"/>
    <w:rsid w:val="000E2234"/>
    <w:rsid w:val="000E2846"/>
    <w:rsid w:val="000E32E6"/>
    <w:rsid w:val="000E33A2"/>
    <w:rsid w:val="000E4879"/>
    <w:rsid w:val="000E5728"/>
    <w:rsid w:val="000E5A25"/>
    <w:rsid w:val="000E618A"/>
    <w:rsid w:val="000E6C50"/>
    <w:rsid w:val="000E6CF5"/>
    <w:rsid w:val="000E70AC"/>
    <w:rsid w:val="000E737D"/>
    <w:rsid w:val="000F0345"/>
    <w:rsid w:val="000F0727"/>
    <w:rsid w:val="000F0A0F"/>
    <w:rsid w:val="000F0B28"/>
    <w:rsid w:val="000F1325"/>
    <w:rsid w:val="000F153E"/>
    <w:rsid w:val="000F1982"/>
    <w:rsid w:val="000F1D56"/>
    <w:rsid w:val="000F2669"/>
    <w:rsid w:val="000F2C1F"/>
    <w:rsid w:val="000F2E0D"/>
    <w:rsid w:val="000F2E27"/>
    <w:rsid w:val="000F2F83"/>
    <w:rsid w:val="000F3004"/>
    <w:rsid w:val="000F328C"/>
    <w:rsid w:val="000F38A2"/>
    <w:rsid w:val="000F3D8B"/>
    <w:rsid w:val="000F3F82"/>
    <w:rsid w:val="000F4135"/>
    <w:rsid w:val="000F5254"/>
    <w:rsid w:val="000F6323"/>
    <w:rsid w:val="000F63DA"/>
    <w:rsid w:val="000F664B"/>
    <w:rsid w:val="000F7F96"/>
    <w:rsid w:val="00100C95"/>
    <w:rsid w:val="0010149C"/>
    <w:rsid w:val="001014BD"/>
    <w:rsid w:val="0010171D"/>
    <w:rsid w:val="00101864"/>
    <w:rsid w:val="00101B94"/>
    <w:rsid w:val="0010249E"/>
    <w:rsid w:val="00102669"/>
    <w:rsid w:val="001032E5"/>
    <w:rsid w:val="00105392"/>
    <w:rsid w:val="001053AC"/>
    <w:rsid w:val="00105839"/>
    <w:rsid w:val="0010593A"/>
    <w:rsid w:val="00105DC3"/>
    <w:rsid w:val="001108C2"/>
    <w:rsid w:val="0011090B"/>
    <w:rsid w:val="0011106B"/>
    <w:rsid w:val="001114ED"/>
    <w:rsid w:val="001123CB"/>
    <w:rsid w:val="00112E2F"/>
    <w:rsid w:val="00113D0B"/>
    <w:rsid w:val="00113FD0"/>
    <w:rsid w:val="001142D2"/>
    <w:rsid w:val="0011497F"/>
    <w:rsid w:val="00114F1B"/>
    <w:rsid w:val="0011529C"/>
    <w:rsid w:val="00115421"/>
    <w:rsid w:val="0011558E"/>
    <w:rsid w:val="00115EE3"/>
    <w:rsid w:val="00116591"/>
    <w:rsid w:val="00116A8F"/>
    <w:rsid w:val="00117535"/>
    <w:rsid w:val="00117921"/>
    <w:rsid w:val="0011799E"/>
    <w:rsid w:val="00117E9F"/>
    <w:rsid w:val="00120468"/>
    <w:rsid w:val="00120883"/>
    <w:rsid w:val="00120CC6"/>
    <w:rsid w:val="00120E2C"/>
    <w:rsid w:val="00120E39"/>
    <w:rsid w:val="00121506"/>
    <w:rsid w:val="00122001"/>
    <w:rsid w:val="00122196"/>
    <w:rsid w:val="00122734"/>
    <w:rsid w:val="001230E8"/>
    <w:rsid w:val="0012356C"/>
    <w:rsid w:val="001238F3"/>
    <w:rsid w:val="001243BB"/>
    <w:rsid w:val="00124517"/>
    <w:rsid w:val="00124659"/>
    <w:rsid w:val="00124C42"/>
    <w:rsid w:val="00124C5E"/>
    <w:rsid w:val="00124CBB"/>
    <w:rsid w:val="0012536E"/>
    <w:rsid w:val="00125784"/>
    <w:rsid w:val="00125C53"/>
    <w:rsid w:val="00126A36"/>
    <w:rsid w:val="00126A9C"/>
    <w:rsid w:val="00126D60"/>
    <w:rsid w:val="00127242"/>
    <w:rsid w:val="00127431"/>
    <w:rsid w:val="00130021"/>
    <w:rsid w:val="001308DF"/>
    <w:rsid w:val="001315CE"/>
    <w:rsid w:val="00131CF3"/>
    <w:rsid w:val="00132605"/>
    <w:rsid w:val="001342AD"/>
    <w:rsid w:val="001342CB"/>
    <w:rsid w:val="00134436"/>
    <w:rsid w:val="00134786"/>
    <w:rsid w:val="001348C7"/>
    <w:rsid w:val="00134C6C"/>
    <w:rsid w:val="00134D8A"/>
    <w:rsid w:val="001350E7"/>
    <w:rsid w:val="001353B0"/>
    <w:rsid w:val="00136317"/>
    <w:rsid w:val="0013679F"/>
    <w:rsid w:val="0013748E"/>
    <w:rsid w:val="001379C8"/>
    <w:rsid w:val="00137D12"/>
    <w:rsid w:val="001403D6"/>
    <w:rsid w:val="001407DC"/>
    <w:rsid w:val="001408F8"/>
    <w:rsid w:val="00141388"/>
    <w:rsid w:val="0014146C"/>
    <w:rsid w:val="0014227F"/>
    <w:rsid w:val="00142527"/>
    <w:rsid w:val="0014259E"/>
    <w:rsid w:val="00142AF2"/>
    <w:rsid w:val="001437DF"/>
    <w:rsid w:val="001447CF"/>
    <w:rsid w:val="001447E5"/>
    <w:rsid w:val="001458BF"/>
    <w:rsid w:val="00145CB1"/>
    <w:rsid w:val="00145EC8"/>
    <w:rsid w:val="001466DB"/>
    <w:rsid w:val="00146893"/>
    <w:rsid w:val="001469BE"/>
    <w:rsid w:val="00146A28"/>
    <w:rsid w:val="001473CA"/>
    <w:rsid w:val="00147797"/>
    <w:rsid w:val="00147F3A"/>
    <w:rsid w:val="00150C63"/>
    <w:rsid w:val="001510F3"/>
    <w:rsid w:val="001512DB"/>
    <w:rsid w:val="00151624"/>
    <w:rsid w:val="00151A79"/>
    <w:rsid w:val="00151E2F"/>
    <w:rsid w:val="00151E9D"/>
    <w:rsid w:val="00152EA3"/>
    <w:rsid w:val="0015405E"/>
    <w:rsid w:val="001541AE"/>
    <w:rsid w:val="0015581C"/>
    <w:rsid w:val="001558B6"/>
    <w:rsid w:val="001558DA"/>
    <w:rsid w:val="00155EB7"/>
    <w:rsid w:val="001560FD"/>
    <w:rsid w:val="00156534"/>
    <w:rsid w:val="001569F1"/>
    <w:rsid w:val="001574BC"/>
    <w:rsid w:val="00160246"/>
    <w:rsid w:val="0016080B"/>
    <w:rsid w:val="00160A7C"/>
    <w:rsid w:val="00161963"/>
    <w:rsid w:val="00161C9E"/>
    <w:rsid w:val="00162809"/>
    <w:rsid w:val="00162984"/>
    <w:rsid w:val="00162ADF"/>
    <w:rsid w:val="00162C66"/>
    <w:rsid w:val="00162EDC"/>
    <w:rsid w:val="001630FA"/>
    <w:rsid w:val="00163649"/>
    <w:rsid w:val="00163899"/>
    <w:rsid w:val="00163BE0"/>
    <w:rsid w:val="00163CA3"/>
    <w:rsid w:val="00164415"/>
    <w:rsid w:val="00164EF1"/>
    <w:rsid w:val="001661C6"/>
    <w:rsid w:val="001661F6"/>
    <w:rsid w:val="001663F0"/>
    <w:rsid w:val="001666A4"/>
    <w:rsid w:val="00166847"/>
    <w:rsid w:val="00166999"/>
    <w:rsid w:val="00166BA4"/>
    <w:rsid w:val="00166BAF"/>
    <w:rsid w:val="00166E30"/>
    <w:rsid w:val="0016752C"/>
    <w:rsid w:val="00167C51"/>
    <w:rsid w:val="00167CAD"/>
    <w:rsid w:val="00167F64"/>
    <w:rsid w:val="001709F8"/>
    <w:rsid w:val="00170D60"/>
    <w:rsid w:val="00170D6E"/>
    <w:rsid w:val="00171B4B"/>
    <w:rsid w:val="00171CD0"/>
    <w:rsid w:val="00172007"/>
    <w:rsid w:val="00173042"/>
    <w:rsid w:val="001731F5"/>
    <w:rsid w:val="00173AF1"/>
    <w:rsid w:val="001746ED"/>
    <w:rsid w:val="00174874"/>
    <w:rsid w:val="00174A6C"/>
    <w:rsid w:val="00174AB3"/>
    <w:rsid w:val="00175014"/>
    <w:rsid w:val="00175900"/>
    <w:rsid w:val="001759A5"/>
    <w:rsid w:val="00176020"/>
    <w:rsid w:val="00176146"/>
    <w:rsid w:val="0017638C"/>
    <w:rsid w:val="0017744D"/>
    <w:rsid w:val="00177B14"/>
    <w:rsid w:val="00177C8E"/>
    <w:rsid w:val="0018099A"/>
    <w:rsid w:val="00181FDE"/>
    <w:rsid w:val="00182373"/>
    <w:rsid w:val="001828AE"/>
    <w:rsid w:val="00182A30"/>
    <w:rsid w:val="00182B6C"/>
    <w:rsid w:val="00182C65"/>
    <w:rsid w:val="001830A9"/>
    <w:rsid w:val="00183263"/>
    <w:rsid w:val="00183700"/>
    <w:rsid w:val="001837DA"/>
    <w:rsid w:val="0018402C"/>
    <w:rsid w:val="001843BA"/>
    <w:rsid w:val="00184907"/>
    <w:rsid w:val="001857C3"/>
    <w:rsid w:val="00186AA3"/>
    <w:rsid w:val="00187121"/>
    <w:rsid w:val="001874EF"/>
    <w:rsid w:val="00187D81"/>
    <w:rsid w:val="00190823"/>
    <w:rsid w:val="00190EC6"/>
    <w:rsid w:val="00190FF0"/>
    <w:rsid w:val="00191318"/>
    <w:rsid w:val="001919E5"/>
    <w:rsid w:val="00191D05"/>
    <w:rsid w:val="00191F24"/>
    <w:rsid w:val="00191F80"/>
    <w:rsid w:val="0019208C"/>
    <w:rsid w:val="00192810"/>
    <w:rsid w:val="0019290D"/>
    <w:rsid w:val="00192E17"/>
    <w:rsid w:val="001937AB"/>
    <w:rsid w:val="00193A88"/>
    <w:rsid w:val="00193CAA"/>
    <w:rsid w:val="00194C76"/>
    <w:rsid w:val="00194D5E"/>
    <w:rsid w:val="00195315"/>
    <w:rsid w:val="001958FB"/>
    <w:rsid w:val="0019594D"/>
    <w:rsid w:val="00195D51"/>
    <w:rsid w:val="00196064"/>
    <w:rsid w:val="00196799"/>
    <w:rsid w:val="0019751B"/>
    <w:rsid w:val="001975FF"/>
    <w:rsid w:val="001976DF"/>
    <w:rsid w:val="00197E3B"/>
    <w:rsid w:val="001A0D8A"/>
    <w:rsid w:val="001A0E1C"/>
    <w:rsid w:val="001A1177"/>
    <w:rsid w:val="001A2356"/>
    <w:rsid w:val="001A3376"/>
    <w:rsid w:val="001A3398"/>
    <w:rsid w:val="001A3C94"/>
    <w:rsid w:val="001A3DA2"/>
    <w:rsid w:val="001A4802"/>
    <w:rsid w:val="001A5F68"/>
    <w:rsid w:val="001A60E5"/>
    <w:rsid w:val="001A643E"/>
    <w:rsid w:val="001A6593"/>
    <w:rsid w:val="001A6795"/>
    <w:rsid w:val="001A7293"/>
    <w:rsid w:val="001A7601"/>
    <w:rsid w:val="001A795C"/>
    <w:rsid w:val="001A7E96"/>
    <w:rsid w:val="001B09BA"/>
    <w:rsid w:val="001B1DA6"/>
    <w:rsid w:val="001B24A3"/>
    <w:rsid w:val="001B297B"/>
    <w:rsid w:val="001B2D7F"/>
    <w:rsid w:val="001B42E5"/>
    <w:rsid w:val="001B4844"/>
    <w:rsid w:val="001B48F6"/>
    <w:rsid w:val="001B4E59"/>
    <w:rsid w:val="001B4EE3"/>
    <w:rsid w:val="001B5498"/>
    <w:rsid w:val="001B556F"/>
    <w:rsid w:val="001B57F6"/>
    <w:rsid w:val="001B6121"/>
    <w:rsid w:val="001B665B"/>
    <w:rsid w:val="001B6D3A"/>
    <w:rsid w:val="001B6F4B"/>
    <w:rsid w:val="001B72CB"/>
    <w:rsid w:val="001B753A"/>
    <w:rsid w:val="001B7674"/>
    <w:rsid w:val="001B7C10"/>
    <w:rsid w:val="001C0513"/>
    <w:rsid w:val="001C123F"/>
    <w:rsid w:val="001C1400"/>
    <w:rsid w:val="001C144B"/>
    <w:rsid w:val="001C14E3"/>
    <w:rsid w:val="001C15AE"/>
    <w:rsid w:val="001C2FB0"/>
    <w:rsid w:val="001C3C54"/>
    <w:rsid w:val="001C495A"/>
    <w:rsid w:val="001C49A3"/>
    <w:rsid w:val="001C4EA1"/>
    <w:rsid w:val="001C4F68"/>
    <w:rsid w:val="001C5EFB"/>
    <w:rsid w:val="001C60B3"/>
    <w:rsid w:val="001C60E1"/>
    <w:rsid w:val="001C77AD"/>
    <w:rsid w:val="001C7AB2"/>
    <w:rsid w:val="001D010B"/>
    <w:rsid w:val="001D13DF"/>
    <w:rsid w:val="001D18A1"/>
    <w:rsid w:val="001D21EC"/>
    <w:rsid w:val="001D2757"/>
    <w:rsid w:val="001D2950"/>
    <w:rsid w:val="001D2C9B"/>
    <w:rsid w:val="001D3868"/>
    <w:rsid w:val="001D38EA"/>
    <w:rsid w:val="001D3C2F"/>
    <w:rsid w:val="001D3D0D"/>
    <w:rsid w:val="001D4191"/>
    <w:rsid w:val="001D4313"/>
    <w:rsid w:val="001D4E03"/>
    <w:rsid w:val="001D55BD"/>
    <w:rsid w:val="001D5C59"/>
    <w:rsid w:val="001D6683"/>
    <w:rsid w:val="001D67C6"/>
    <w:rsid w:val="001D6E48"/>
    <w:rsid w:val="001D7381"/>
    <w:rsid w:val="001D741C"/>
    <w:rsid w:val="001D786A"/>
    <w:rsid w:val="001E01DE"/>
    <w:rsid w:val="001E2419"/>
    <w:rsid w:val="001E29A7"/>
    <w:rsid w:val="001E2E3D"/>
    <w:rsid w:val="001E4281"/>
    <w:rsid w:val="001E4FB5"/>
    <w:rsid w:val="001E54EB"/>
    <w:rsid w:val="001E5C33"/>
    <w:rsid w:val="001E62E0"/>
    <w:rsid w:val="001E65CB"/>
    <w:rsid w:val="001E6BDD"/>
    <w:rsid w:val="001E6E80"/>
    <w:rsid w:val="001E7B28"/>
    <w:rsid w:val="001F0130"/>
    <w:rsid w:val="001F0213"/>
    <w:rsid w:val="001F08B9"/>
    <w:rsid w:val="001F1304"/>
    <w:rsid w:val="001F14A8"/>
    <w:rsid w:val="001F187B"/>
    <w:rsid w:val="001F1DED"/>
    <w:rsid w:val="001F29E9"/>
    <w:rsid w:val="001F4259"/>
    <w:rsid w:val="001F4D29"/>
    <w:rsid w:val="001F4F63"/>
    <w:rsid w:val="001F55BD"/>
    <w:rsid w:val="001F59BC"/>
    <w:rsid w:val="001F5F39"/>
    <w:rsid w:val="001F6439"/>
    <w:rsid w:val="001F65C9"/>
    <w:rsid w:val="001F70CB"/>
    <w:rsid w:val="001F73ED"/>
    <w:rsid w:val="001F758A"/>
    <w:rsid w:val="0020197D"/>
    <w:rsid w:val="00202442"/>
    <w:rsid w:val="00202B1E"/>
    <w:rsid w:val="00202B60"/>
    <w:rsid w:val="0020301B"/>
    <w:rsid w:val="00203147"/>
    <w:rsid w:val="00203537"/>
    <w:rsid w:val="002038F5"/>
    <w:rsid w:val="00203924"/>
    <w:rsid w:val="00203A19"/>
    <w:rsid w:val="0020422E"/>
    <w:rsid w:val="00204357"/>
    <w:rsid w:val="00204A91"/>
    <w:rsid w:val="00204BE8"/>
    <w:rsid w:val="00204BEB"/>
    <w:rsid w:val="00205262"/>
    <w:rsid w:val="00205828"/>
    <w:rsid w:val="00205E1D"/>
    <w:rsid w:val="00206658"/>
    <w:rsid w:val="00206978"/>
    <w:rsid w:val="00206E6E"/>
    <w:rsid w:val="00207165"/>
    <w:rsid w:val="0020734F"/>
    <w:rsid w:val="002076B7"/>
    <w:rsid w:val="002077D8"/>
    <w:rsid w:val="00207C59"/>
    <w:rsid w:val="002100FA"/>
    <w:rsid w:val="00210B62"/>
    <w:rsid w:val="00210B8C"/>
    <w:rsid w:val="00210FF1"/>
    <w:rsid w:val="002114E3"/>
    <w:rsid w:val="0021246A"/>
    <w:rsid w:val="002125A2"/>
    <w:rsid w:val="00212AB0"/>
    <w:rsid w:val="002131E1"/>
    <w:rsid w:val="00213310"/>
    <w:rsid w:val="00213DC3"/>
    <w:rsid w:val="00213E2D"/>
    <w:rsid w:val="00214147"/>
    <w:rsid w:val="00214563"/>
    <w:rsid w:val="00215AFB"/>
    <w:rsid w:val="00215B89"/>
    <w:rsid w:val="00215FE8"/>
    <w:rsid w:val="002175A5"/>
    <w:rsid w:val="002175FD"/>
    <w:rsid w:val="00220885"/>
    <w:rsid w:val="00220A43"/>
    <w:rsid w:val="00220EB4"/>
    <w:rsid w:val="002212CA"/>
    <w:rsid w:val="00221FB4"/>
    <w:rsid w:val="00222161"/>
    <w:rsid w:val="00222374"/>
    <w:rsid w:val="00223627"/>
    <w:rsid w:val="00223710"/>
    <w:rsid w:val="002238A4"/>
    <w:rsid w:val="00224961"/>
    <w:rsid w:val="00225556"/>
    <w:rsid w:val="00225930"/>
    <w:rsid w:val="002263B9"/>
    <w:rsid w:val="002267E5"/>
    <w:rsid w:val="002268BE"/>
    <w:rsid w:val="002268FD"/>
    <w:rsid w:val="00226DB5"/>
    <w:rsid w:val="00226E20"/>
    <w:rsid w:val="002273AA"/>
    <w:rsid w:val="0022773A"/>
    <w:rsid w:val="00230218"/>
    <w:rsid w:val="002306F9"/>
    <w:rsid w:val="00230914"/>
    <w:rsid w:val="00230A42"/>
    <w:rsid w:val="00230D7F"/>
    <w:rsid w:val="00231325"/>
    <w:rsid w:val="00232484"/>
    <w:rsid w:val="00232496"/>
    <w:rsid w:val="00232611"/>
    <w:rsid w:val="002331C3"/>
    <w:rsid w:val="002337DB"/>
    <w:rsid w:val="00234166"/>
    <w:rsid w:val="00234C47"/>
    <w:rsid w:val="00234F6B"/>
    <w:rsid w:val="002351CE"/>
    <w:rsid w:val="00235E01"/>
    <w:rsid w:val="00236441"/>
    <w:rsid w:val="002374AE"/>
    <w:rsid w:val="00237727"/>
    <w:rsid w:val="0023797C"/>
    <w:rsid w:val="00237A31"/>
    <w:rsid w:val="00237C85"/>
    <w:rsid w:val="00240A08"/>
    <w:rsid w:val="002410A0"/>
    <w:rsid w:val="002418B6"/>
    <w:rsid w:val="00241AF6"/>
    <w:rsid w:val="002420BD"/>
    <w:rsid w:val="00243390"/>
    <w:rsid w:val="002434F0"/>
    <w:rsid w:val="0024375C"/>
    <w:rsid w:val="002441B5"/>
    <w:rsid w:val="002446E0"/>
    <w:rsid w:val="002448AD"/>
    <w:rsid w:val="002470E5"/>
    <w:rsid w:val="00247343"/>
    <w:rsid w:val="00247670"/>
    <w:rsid w:val="00250226"/>
    <w:rsid w:val="002502CA"/>
    <w:rsid w:val="002505CC"/>
    <w:rsid w:val="0025065B"/>
    <w:rsid w:val="0025071D"/>
    <w:rsid w:val="00250FAB"/>
    <w:rsid w:val="002514BE"/>
    <w:rsid w:val="00252408"/>
    <w:rsid w:val="00252A8E"/>
    <w:rsid w:val="00252F75"/>
    <w:rsid w:val="002531B2"/>
    <w:rsid w:val="00253724"/>
    <w:rsid w:val="00254146"/>
    <w:rsid w:val="002541EA"/>
    <w:rsid w:val="00254D2D"/>
    <w:rsid w:val="00255E04"/>
    <w:rsid w:val="00255EB4"/>
    <w:rsid w:val="00256641"/>
    <w:rsid w:val="00256AB7"/>
    <w:rsid w:val="00256CAB"/>
    <w:rsid w:val="00256D0A"/>
    <w:rsid w:val="0025720C"/>
    <w:rsid w:val="00257D78"/>
    <w:rsid w:val="0026027A"/>
    <w:rsid w:val="00260891"/>
    <w:rsid w:val="0026093B"/>
    <w:rsid w:val="0026102C"/>
    <w:rsid w:val="00261728"/>
    <w:rsid w:val="00261A06"/>
    <w:rsid w:val="00262143"/>
    <w:rsid w:val="00262966"/>
    <w:rsid w:val="00262FAB"/>
    <w:rsid w:val="002636C1"/>
    <w:rsid w:val="00263D14"/>
    <w:rsid w:val="002641C3"/>
    <w:rsid w:val="00264B2F"/>
    <w:rsid w:val="002655CA"/>
    <w:rsid w:val="0026563E"/>
    <w:rsid w:val="002656DE"/>
    <w:rsid w:val="00265CB3"/>
    <w:rsid w:val="00265E01"/>
    <w:rsid w:val="00265FA9"/>
    <w:rsid w:val="00265FC9"/>
    <w:rsid w:val="00266E3C"/>
    <w:rsid w:val="00266EF4"/>
    <w:rsid w:val="00267962"/>
    <w:rsid w:val="00267CAA"/>
    <w:rsid w:val="00267E94"/>
    <w:rsid w:val="00267EBF"/>
    <w:rsid w:val="002701C5"/>
    <w:rsid w:val="00270532"/>
    <w:rsid w:val="00270BC7"/>
    <w:rsid w:val="00270C21"/>
    <w:rsid w:val="0027108A"/>
    <w:rsid w:val="002714C1"/>
    <w:rsid w:val="002716CE"/>
    <w:rsid w:val="002718AA"/>
    <w:rsid w:val="00271AA5"/>
    <w:rsid w:val="00271B3B"/>
    <w:rsid w:val="00271BC4"/>
    <w:rsid w:val="002722B4"/>
    <w:rsid w:val="002724D8"/>
    <w:rsid w:val="00272537"/>
    <w:rsid w:val="002725DA"/>
    <w:rsid w:val="00272A3A"/>
    <w:rsid w:val="0027409C"/>
    <w:rsid w:val="00275217"/>
    <w:rsid w:val="00275430"/>
    <w:rsid w:val="0027547A"/>
    <w:rsid w:val="00275553"/>
    <w:rsid w:val="002758BE"/>
    <w:rsid w:val="00275A8F"/>
    <w:rsid w:val="002804FE"/>
    <w:rsid w:val="00280AD5"/>
    <w:rsid w:val="002813D1"/>
    <w:rsid w:val="00281AE0"/>
    <w:rsid w:val="002836E3"/>
    <w:rsid w:val="002838D4"/>
    <w:rsid w:val="00283A62"/>
    <w:rsid w:val="00283D05"/>
    <w:rsid w:val="00283DF8"/>
    <w:rsid w:val="002843F6"/>
    <w:rsid w:val="002845F7"/>
    <w:rsid w:val="00286089"/>
    <w:rsid w:val="002863E3"/>
    <w:rsid w:val="00286996"/>
    <w:rsid w:val="00286DD6"/>
    <w:rsid w:val="0028701E"/>
    <w:rsid w:val="0029003B"/>
    <w:rsid w:val="0029087D"/>
    <w:rsid w:val="00290AC5"/>
    <w:rsid w:val="00290F1E"/>
    <w:rsid w:val="002911E7"/>
    <w:rsid w:val="002913A6"/>
    <w:rsid w:val="002917BF"/>
    <w:rsid w:val="00291C2A"/>
    <w:rsid w:val="00291CF7"/>
    <w:rsid w:val="00291E67"/>
    <w:rsid w:val="00291E90"/>
    <w:rsid w:val="00291F98"/>
    <w:rsid w:val="00291FF0"/>
    <w:rsid w:val="0029235A"/>
    <w:rsid w:val="00292607"/>
    <w:rsid w:val="00292850"/>
    <w:rsid w:val="002928EE"/>
    <w:rsid w:val="002929EE"/>
    <w:rsid w:val="00293BE4"/>
    <w:rsid w:val="00293E61"/>
    <w:rsid w:val="00294528"/>
    <w:rsid w:val="00294611"/>
    <w:rsid w:val="0029494A"/>
    <w:rsid w:val="00295175"/>
    <w:rsid w:val="002953A4"/>
    <w:rsid w:val="00295604"/>
    <w:rsid w:val="002966EB"/>
    <w:rsid w:val="00296D68"/>
    <w:rsid w:val="002970B0"/>
    <w:rsid w:val="002970B1"/>
    <w:rsid w:val="002971C9"/>
    <w:rsid w:val="0029790C"/>
    <w:rsid w:val="002979D5"/>
    <w:rsid w:val="002A019F"/>
    <w:rsid w:val="002A07FF"/>
    <w:rsid w:val="002A16BB"/>
    <w:rsid w:val="002A1B76"/>
    <w:rsid w:val="002A2407"/>
    <w:rsid w:val="002A2966"/>
    <w:rsid w:val="002A29DA"/>
    <w:rsid w:val="002A3069"/>
    <w:rsid w:val="002A3A2A"/>
    <w:rsid w:val="002A40CE"/>
    <w:rsid w:val="002A425C"/>
    <w:rsid w:val="002A4862"/>
    <w:rsid w:val="002A4DCF"/>
    <w:rsid w:val="002A541B"/>
    <w:rsid w:val="002A5AE2"/>
    <w:rsid w:val="002A5D55"/>
    <w:rsid w:val="002A5DD0"/>
    <w:rsid w:val="002A6AF4"/>
    <w:rsid w:val="002B081B"/>
    <w:rsid w:val="002B09CB"/>
    <w:rsid w:val="002B1A59"/>
    <w:rsid w:val="002B1CA6"/>
    <w:rsid w:val="002B23EB"/>
    <w:rsid w:val="002B3138"/>
    <w:rsid w:val="002B3DBD"/>
    <w:rsid w:val="002B3E37"/>
    <w:rsid w:val="002B4518"/>
    <w:rsid w:val="002B4825"/>
    <w:rsid w:val="002B4C39"/>
    <w:rsid w:val="002B5749"/>
    <w:rsid w:val="002B591B"/>
    <w:rsid w:val="002B5949"/>
    <w:rsid w:val="002B5B4C"/>
    <w:rsid w:val="002B60AB"/>
    <w:rsid w:val="002B6E59"/>
    <w:rsid w:val="002B754D"/>
    <w:rsid w:val="002B79D3"/>
    <w:rsid w:val="002C0110"/>
    <w:rsid w:val="002C0B43"/>
    <w:rsid w:val="002C0C4B"/>
    <w:rsid w:val="002C119C"/>
    <w:rsid w:val="002C1FC9"/>
    <w:rsid w:val="002C2372"/>
    <w:rsid w:val="002C2B43"/>
    <w:rsid w:val="002C32EC"/>
    <w:rsid w:val="002C35F4"/>
    <w:rsid w:val="002C36C1"/>
    <w:rsid w:val="002C392C"/>
    <w:rsid w:val="002C3CE3"/>
    <w:rsid w:val="002C4B0F"/>
    <w:rsid w:val="002C4CB6"/>
    <w:rsid w:val="002C5990"/>
    <w:rsid w:val="002C5A27"/>
    <w:rsid w:val="002C5D7D"/>
    <w:rsid w:val="002C5F74"/>
    <w:rsid w:val="002C6054"/>
    <w:rsid w:val="002C6419"/>
    <w:rsid w:val="002C6608"/>
    <w:rsid w:val="002C6912"/>
    <w:rsid w:val="002C6A50"/>
    <w:rsid w:val="002C70E3"/>
    <w:rsid w:val="002C7604"/>
    <w:rsid w:val="002C7E6D"/>
    <w:rsid w:val="002D0056"/>
    <w:rsid w:val="002D0206"/>
    <w:rsid w:val="002D039E"/>
    <w:rsid w:val="002D03F7"/>
    <w:rsid w:val="002D1202"/>
    <w:rsid w:val="002D1671"/>
    <w:rsid w:val="002D2502"/>
    <w:rsid w:val="002D3538"/>
    <w:rsid w:val="002D3A88"/>
    <w:rsid w:val="002D3BA0"/>
    <w:rsid w:val="002D3E32"/>
    <w:rsid w:val="002D4938"/>
    <w:rsid w:val="002D4979"/>
    <w:rsid w:val="002D4EE0"/>
    <w:rsid w:val="002D5116"/>
    <w:rsid w:val="002D5C65"/>
    <w:rsid w:val="002D6615"/>
    <w:rsid w:val="002E026B"/>
    <w:rsid w:val="002E140C"/>
    <w:rsid w:val="002E1CD8"/>
    <w:rsid w:val="002E318C"/>
    <w:rsid w:val="002E3948"/>
    <w:rsid w:val="002E3DC1"/>
    <w:rsid w:val="002E41E1"/>
    <w:rsid w:val="002E4200"/>
    <w:rsid w:val="002E432A"/>
    <w:rsid w:val="002E46CE"/>
    <w:rsid w:val="002E49F6"/>
    <w:rsid w:val="002E4DCF"/>
    <w:rsid w:val="002E4DEC"/>
    <w:rsid w:val="002E4E42"/>
    <w:rsid w:val="002E4FF6"/>
    <w:rsid w:val="002E5257"/>
    <w:rsid w:val="002E5B1E"/>
    <w:rsid w:val="002E5DF0"/>
    <w:rsid w:val="002E6158"/>
    <w:rsid w:val="002E644A"/>
    <w:rsid w:val="002E651D"/>
    <w:rsid w:val="002E75AC"/>
    <w:rsid w:val="002E7A57"/>
    <w:rsid w:val="002E7F9B"/>
    <w:rsid w:val="002F026D"/>
    <w:rsid w:val="002F046E"/>
    <w:rsid w:val="002F04BF"/>
    <w:rsid w:val="002F0E22"/>
    <w:rsid w:val="002F1ADF"/>
    <w:rsid w:val="002F201A"/>
    <w:rsid w:val="002F2496"/>
    <w:rsid w:val="002F2599"/>
    <w:rsid w:val="002F2D85"/>
    <w:rsid w:val="002F2F33"/>
    <w:rsid w:val="002F30F0"/>
    <w:rsid w:val="002F312F"/>
    <w:rsid w:val="002F3299"/>
    <w:rsid w:val="002F330A"/>
    <w:rsid w:val="002F3F0D"/>
    <w:rsid w:val="002F4724"/>
    <w:rsid w:val="002F4CEF"/>
    <w:rsid w:val="002F7263"/>
    <w:rsid w:val="002F75FA"/>
    <w:rsid w:val="002F7887"/>
    <w:rsid w:val="002F7F08"/>
    <w:rsid w:val="00300023"/>
    <w:rsid w:val="00300046"/>
    <w:rsid w:val="003002D9"/>
    <w:rsid w:val="00300635"/>
    <w:rsid w:val="0030092B"/>
    <w:rsid w:val="00300D40"/>
    <w:rsid w:val="00300D45"/>
    <w:rsid w:val="00300E2C"/>
    <w:rsid w:val="00301B37"/>
    <w:rsid w:val="00301C42"/>
    <w:rsid w:val="00301FEE"/>
    <w:rsid w:val="0030218B"/>
    <w:rsid w:val="0030243C"/>
    <w:rsid w:val="003025E6"/>
    <w:rsid w:val="00302F0D"/>
    <w:rsid w:val="00303031"/>
    <w:rsid w:val="00303483"/>
    <w:rsid w:val="0030361A"/>
    <w:rsid w:val="003043C8"/>
    <w:rsid w:val="0030445D"/>
    <w:rsid w:val="00304A3E"/>
    <w:rsid w:val="0030525B"/>
    <w:rsid w:val="003056FD"/>
    <w:rsid w:val="00305AF9"/>
    <w:rsid w:val="00305B27"/>
    <w:rsid w:val="00305D57"/>
    <w:rsid w:val="00306058"/>
    <w:rsid w:val="00306375"/>
    <w:rsid w:val="003069CC"/>
    <w:rsid w:val="003069E7"/>
    <w:rsid w:val="00306BD0"/>
    <w:rsid w:val="00306CA0"/>
    <w:rsid w:val="00306DFF"/>
    <w:rsid w:val="00306E6C"/>
    <w:rsid w:val="00307CD4"/>
    <w:rsid w:val="00310D72"/>
    <w:rsid w:val="00311A0F"/>
    <w:rsid w:val="00312C2A"/>
    <w:rsid w:val="003142A7"/>
    <w:rsid w:val="003147FB"/>
    <w:rsid w:val="00314B0E"/>
    <w:rsid w:val="003151CD"/>
    <w:rsid w:val="003153C1"/>
    <w:rsid w:val="00315452"/>
    <w:rsid w:val="00316A33"/>
    <w:rsid w:val="00316FFD"/>
    <w:rsid w:val="00317116"/>
    <w:rsid w:val="00317894"/>
    <w:rsid w:val="0032042E"/>
    <w:rsid w:val="00320901"/>
    <w:rsid w:val="00320C43"/>
    <w:rsid w:val="00320C8F"/>
    <w:rsid w:val="003211CC"/>
    <w:rsid w:val="00321932"/>
    <w:rsid w:val="00321F6A"/>
    <w:rsid w:val="003220D8"/>
    <w:rsid w:val="003220F1"/>
    <w:rsid w:val="00322546"/>
    <w:rsid w:val="003226D7"/>
    <w:rsid w:val="003228CE"/>
    <w:rsid w:val="00322D0E"/>
    <w:rsid w:val="0032309E"/>
    <w:rsid w:val="003230ED"/>
    <w:rsid w:val="003231F1"/>
    <w:rsid w:val="00323B5C"/>
    <w:rsid w:val="00323C05"/>
    <w:rsid w:val="00324AE4"/>
    <w:rsid w:val="00324EB2"/>
    <w:rsid w:val="00324F6F"/>
    <w:rsid w:val="0032640B"/>
    <w:rsid w:val="00326E41"/>
    <w:rsid w:val="00326FBA"/>
    <w:rsid w:val="00327144"/>
    <w:rsid w:val="003274B0"/>
    <w:rsid w:val="00327548"/>
    <w:rsid w:val="003275F2"/>
    <w:rsid w:val="00327FDC"/>
    <w:rsid w:val="0033033C"/>
    <w:rsid w:val="00330815"/>
    <w:rsid w:val="00330AA2"/>
    <w:rsid w:val="00331401"/>
    <w:rsid w:val="003318CB"/>
    <w:rsid w:val="003318EE"/>
    <w:rsid w:val="00331B98"/>
    <w:rsid w:val="0033245E"/>
    <w:rsid w:val="0033252E"/>
    <w:rsid w:val="0033263B"/>
    <w:rsid w:val="00332ED6"/>
    <w:rsid w:val="003330FC"/>
    <w:rsid w:val="00333606"/>
    <w:rsid w:val="0033362B"/>
    <w:rsid w:val="00333663"/>
    <w:rsid w:val="00333702"/>
    <w:rsid w:val="00333842"/>
    <w:rsid w:val="00334279"/>
    <w:rsid w:val="0033434E"/>
    <w:rsid w:val="00334354"/>
    <w:rsid w:val="003345AB"/>
    <w:rsid w:val="00334FAA"/>
    <w:rsid w:val="00335003"/>
    <w:rsid w:val="00335B8E"/>
    <w:rsid w:val="00335BA8"/>
    <w:rsid w:val="00335CBF"/>
    <w:rsid w:val="00335D88"/>
    <w:rsid w:val="0033650E"/>
    <w:rsid w:val="003366F6"/>
    <w:rsid w:val="00336A9D"/>
    <w:rsid w:val="00337471"/>
    <w:rsid w:val="00337C84"/>
    <w:rsid w:val="0034012B"/>
    <w:rsid w:val="00341338"/>
    <w:rsid w:val="00342E56"/>
    <w:rsid w:val="003433E3"/>
    <w:rsid w:val="003437D5"/>
    <w:rsid w:val="003444E9"/>
    <w:rsid w:val="00344688"/>
    <w:rsid w:val="00344719"/>
    <w:rsid w:val="00344D82"/>
    <w:rsid w:val="0034520C"/>
    <w:rsid w:val="00345270"/>
    <w:rsid w:val="00345A8B"/>
    <w:rsid w:val="00346B63"/>
    <w:rsid w:val="00346F6E"/>
    <w:rsid w:val="00347118"/>
    <w:rsid w:val="003505AE"/>
    <w:rsid w:val="00350783"/>
    <w:rsid w:val="00350B32"/>
    <w:rsid w:val="00351062"/>
    <w:rsid w:val="00351C76"/>
    <w:rsid w:val="00351CC4"/>
    <w:rsid w:val="00351D20"/>
    <w:rsid w:val="0035277C"/>
    <w:rsid w:val="00352C3E"/>
    <w:rsid w:val="00352DFF"/>
    <w:rsid w:val="00352F96"/>
    <w:rsid w:val="003531B1"/>
    <w:rsid w:val="003534EC"/>
    <w:rsid w:val="0035365C"/>
    <w:rsid w:val="0035395B"/>
    <w:rsid w:val="00353A69"/>
    <w:rsid w:val="00353A72"/>
    <w:rsid w:val="00354508"/>
    <w:rsid w:val="003548C8"/>
    <w:rsid w:val="003548FF"/>
    <w:rsid w:val="00355384"/>
    <w:rsid w:val="00355E76"/>
    <w:rsid w:val="0035607C"/>
    <w:rsid w:val="00356091"/>
    <w:rsid w:val="00356505"/>
    <w:rsid w:val="00357060"/>
    <w:rsid w:val="0035765F"/>
    <w:rsid w:val="00357FA7"/>
    <w:rsid w:val="0036015B"/>
    <w:rsid w:val="003602CE"/>
    <w:rsid w:val="00360666"/>
    <w:rsid w:val="0036085C"/>
    <w:rsid w:val="00360F0E"/>
    <w:rsid w:val="00361470"/>
    <w:rsid w:val="00361497"/>
    <w:rsid w:val="003619EF"/>
    <w:rsid w:val="003624C5"/>
    <w:rsid w:val="003625B4"/>
    <w:rsid w:val="00362998"/>
    <w:rsid w:val="0036300C"/>
    <w:rsid w:val="0036335A"/>
    <w:rsid w:val="0036356F"/>
    <w:rsid w:val="003635F1"/>
    <w:rsid w:val="0036373B"/>
    <w:rsid w:val="00363CE4"/>
    <w:rsid w:val="00363ED8"/>
    <w:rsid w:val="00364E67"/>
    <w:rsid w:val="00365346"/>
    <w:rsid w:val="003657E0"/>
    <w:rsid w:val="00365E48"/>
    <w:rsid w:val="0036625D"/>
    <w:rsid w:val="003666A4"/>
    <w:rsid w:val="00366836"/>
    <w:rsid w:val="003679B0"/>
    <w:rsid w:val="003679B1"/>
    <w:rsid w:val="00370771"/>
    <w:rsid w:val="00371094"/>
    <w:rsid w:val="00371231"/>
    <w:rsid w:val="00371379"/>
    <w:rsid w:val="003713B6"/>
    <w:rsid w:val="0037198D"/>
    <w:rsid w:val="00372078"/>
    <w:rsid w:val="003724BC"/>
    <w:rsid w:val="00372819"/>
    <w:rsid w:val="0037316F"/>
    <w:rsid w:val="0037391F"/>
    <w:rsid w:val="003739D0"/>
    <w:rsid w:val="00373AEA"/>
    <w:rsid w:val="003743D9"/>
    <w:rsid w:val="003749C7"/>
    <w:rsid w:val="00374C73"/>
    <w:rsid w:val="00374E2B"/>
    <w:rsid w:val="00375191"/>
    <w:rsid w:val="00375778"/>
    <w:rsid w:val="003759C3"/>
    <w:rsid w:val="00375AFD"/>
    <w:rsid w:val="00375B2D"/>
    <w:rsid w:val="003764AB"/>
    <w:rsid w:val="003769C6"/>
    <w:rsid w:val="003803AA"/>
    <w:rsid w:val="0038052A"/>
    <w:rsid w:val="003829B1"/>
    <w:rsid w:val="00382A3C"/>
    <w:rsid w:val="00383B5E"/>
    <w:rsid w:val="00383DB9"/>
    <w:rsid w:val="003841F5"/>
    <w:rsid w:val="0038426F"/>
    <w:rsid w:val="003842BB"/>
    <w:rsid w:val="003862F2"/>
    <w:rsid w:val="00386472"/>
    <w:rsid w:val="0038664F"/>
    <w:rsid w:val="00386754"/>
    <w:rsid w:val="0038683C"/>
    <w:rsid w:val="00386D92"/>
    <w:rsid w:val="0038709B"/>
    <w:rsid w:val="003913A2"/>
    <w:rsid w:val="00391735"/>
    <w:rsid w:val="00392550"/>
    <w:rsid w:val="00392ACB"/>
    <w:rsid w:val="00393005"/>
    <w:rsid w:val="00393239"/>
    <w:rsid w:val="00393950"/>
    <w:rsid w:val="003939E5"/>
    <w:rsid w:val="003951A1"/>
    <w:rsid w:val="003955D4"/>
    <w:rsid w:val="0039631B"/>
    <w:rsid w:val="003973FE"/>
    <w:rsid w:val="00397E9A"/>
    <w:rsid w:val="003A0609"/>
    <w:rsid w:val="003A0802"/>
    <w:rsid w:val="003A0CB6"/>
    <w:rsid w:val="003A0DDA"/>
    <w:rsid w:val="003A0E00"/>
    <w:rsid w:val="003A11B7"/>
    <w:rsid w:val="003A199A"/>
    <w:rsid w:val="003A1BF8"/>
    <w:rsid w:val="003A27DB"/>
    <w:rsid w:val="003A2B29"/>
    <w:rsid w:val="003A3F40"/>
    <w:rsid w:val="003A4878"/>
    <w:rsid w:val="003A4E61"/>
    <w:rsid w:val="003A518F"/>
    <w:rsid w:val="003A5823"/>
    <w:rsid w:val="003A706D"/>
    <w:rsid w:val="003A79EE"/>
    <w:rsid w:val="003A7AF3"/>
    <w:rsid w:val="003B0180"/>
    <w:rsid w:val="003B0341"/>
    <w:rsid w:val="003B0907"/>
    <w:rsid w:val="003B0C1B"/>
    <w:rsid w:val="003B2C10"/>
    <w:rsid w:val="003B307A"/>
    <w:rsid w:val="003B3C23"/>
    <w:rsid w:val="003B4BAD"/>
    <w:rsid w:val="003B51BB"/>
    <w:rsid w:val="003B56F9"/>
    <w:rsid w:val="003B5A8E"/>
    <w:rsid w:val="003B62E5"/>
    <w:rsid w:val="003B6784"/>
    <w:rsid w:val="003B7A42"/>
    <w:rsid w:val="003B7BDB"/>
    <w:rsid w:val="003C05CA"/>
    <w:rsid w:val="003C06DA"/>
    <w:rsid w:val="003C0BFF"/>
    <w:rsid w:val="003C1C07"/>
    <w:rsid w:val="003C248B"/>
    <w:rsid w:val="003C2C8E"/>
    <w:rsid w:val="003C311F"/>
    <w:rsid w:val="003C3734"/>
    <w:rsid w:val="003C37C0"/>
    <w:rsid w:val="003C3A9A"/>
    <w:rsid w:val="003C3D8D"/>
    <w:rsid w:val="003C4208"/>
    <w:rsid w:val="003C43D3"/>
    <w:rsid w:val="003C485B"/>
    <w:rsid w:val="003C52E0"/>
    <w:rsid w:val="003C531D"/>
    <w:rsid w:val="003C544B"/>
    <w:rsid w:val="003C5A3F"/>
    <w:rsid w:val="003C5F6C"/>
    <w:rsid w:val="003C63A7"/>
    <w:rsid w:val="003C63F5"/>
    <w:rsid w:val="003C6A03"/>
    <w:rsid w:val="003C6A1C"/>
    <w:rsid w:val="003C6CF0"/>
    <w:rsid w:val="003C789A"/>
    <w:rsid w:val="003D04C3"/>
    <w:rsid w:val="003D0EE4"/>
    <w:rsid w:val="003D1021"/>
    <w:rsid w:val="003D230F"/>
    <w:rsid w:val="003D3D10"/>
    <w:rsid w:val="003D4144"/>
    <w:rsid w:val="003D43D7"/>
    <w:rsid w:val="003D4551"/>
    <w:rsid w:val="003D4890"/>
    <w:rsid w:val="003D5F31"/>
    <w:rsid w:val="003D6CB2"/>
    <w:rsid w:val="003D6D2C"/>
    <w:rsid w:val="003D73E4"/>
    <w:rsid w:val="003D7826"/>
    <w:rsid w:val="003E01EF"/>
    <w:rsid w:val="003E0840"/>
    <w:rsid w:val="003E0C8E"/>
    <w:rsid w:val="003E0DC3"/>
    <w:rsid w:val="003E1060"/>
    <w:rsid w:val="003E140C"/>
    <w:rsid w:val="003E1803"/>
    <w:rsid w:val="003E1C95"/>
    <w:rsid w:val="003E2555"/>
    <w:rsid w:val="003E2B4B"/>
    <w:rsid w:val="003E2E02"/>
    <w:rsid w:val="003E3F67"/>
    <w:rsid w:val="003E4382"/>
    <w:rsid w:val="003E452E"/>
    <w:rsid w:val="003E4BD9"/>
    <w:rsid w:val="003E4E01"/>
    <w:rsid w:val="003E5501"/>
    <w:rsid w:val="003E5559"/>
    <w:rsid w:val="003E5719"/>
    <w:rsid w:val="003E5979"/>
    <w:rsid w:val="003E5D7B"/>
    <w:rsid w:val="003E5D7C"/>
    <w:rsid w:val="003E5E77"/>
    <w:rsid w:val="003E663C"/>
    <w:rsid w:val="003E6839"/>
    <w:rsid w:val="003E6ED9"/>
    <w:rsid w:val="003E718C"/>
    <w:rsid w:val="003E719A"/>
    <w:rsid w:val="003E73B7"/>
    <w:rsid w:val="003E7C1A"/>
    <w:rsid w:val="003F0780"/>
    <w:rsid w:val="003F0A43"/>
    <w:rsid w:val="003F1A46"/>
    <w:rsid w:val="003F1B64"/>
    <w:rsid w:val="003F1D19"/>
    <w:rsid w:val="003F20D2"/>
    <w:rsid w:val="003F2DF2"/>
    <w:rsid w:val="003F3CD8"/>
    <w:rsid w:val="003F3EE8"/>
    <w:rsid w:val="003F4047"/>
    <w:rsid w:val="003F6207"/>
    <w:rsid w:val="003F6631"/>
    <w:rsid w:val="003F6B2A"/>
    <w:rsid w:val="003F6BE6"/>
    <w:rsid w:val="003F737F"/>
    <w:rsid w:val="003F7F43"/>
    <w:rsid w:val="00400733"/>
    <w:rsid w:val="004012EE"/>
    <w:rsid w:val="00401365"/>
    <w:rsid w:val="0040162E"/>
    <w:rsid w:val="0040286E"/>
    <w:rsid w:val="0040299F"/>
    <w:rsid w:val="004033A0"/>
    <w:rsid w:val="0040374D"/>
    <w:rsid w:val="00403A3D"/>
    <w:rsid w:val="004040C2"/>
    <w:rsid w:val="0040443D"/>
    <w:rsid w:val="00404A68"/>
    <w:rsid w:val="00404F0E"/>
    <w:rsid w:val="0040518A"/>
    <w:rsid w:val="004053BB"/>
    <w:rsid w:val="00405614"/>
    <w:rsid w:val="00406066"/>
    <w:rsid w:val="00407B0C"/>
    <w:rsid w:val="00407B31"/>
    <w:rsid w:val="00407D20"/>
    <w:rsid w:val="004127DE"/>
    <w:rsid w:val="004128C6"/>
    <w:rsid w:val="00413652"/>
    <w:rsid w:val="00413FA5"/>
    <w:rsid w:val="0041401C"/>
    <w:rsid w:val="00414298"/>
    <w:rsid w:val="0041475F"/>
    <w:rsid w:val="00414B39"/>
    <w:rsid w:val="00414CF7"/>
    <w:rsid w:val="00415015"/>
    <w:rsid w:val="004150EB"/>
    <w:rsid w:val="004153C9"/>
    <w:rsid w:val="004154EE"/>
    <w:rsid w:val="0041570A"/>
    <w:rsid w:val="00416005"/>
    <w:rsid w:val="004165F7"/>
    <w:rsid w:val="0041677E"/>
    <w:rsid w:val="0042049F"/>
    <w:rsid w:val="00420A82"/>
    <w:rsid w:val="0042112E"/>
    <w:rsid w:val="00421E92"/>
    <w:rsid w:val="00422148"/>
    <w:rsid w:val="00422708"/>
    <w:rsid w:val="0042294F"/>
    <w:rsid w:val="00422ECF"/>
    <w:rsid w:val="00423437"/>
    <w:rsid w:val="00423750"/>
    <w:rsid w:val="00423C2D"/>
    <w:rsid w:val="00423C65"/>
    <w:rsid w:val="00423E39"/>
    <w:rsid w:val="004246EB"/>
    <w:rsid w:val="00424894"/>
    <w:rsid w:val="004261DC"/>
    <w:rsid w:val="00426240"/>
    <w:rsid w:val="004265DD"/>
    <w:rsid w:val="00426D4C"/>
    <w:rsid w:val="004271E0"/>
    <w:rsid w:val="00427218"/>
    <w:rsid w:val="004306C1"/>
    <w:rsid w:val="00430D7A"/>
    <w:rsid w:val="00430DA0"/>
    <w:rsid w:val="00430E19"/>
    <w:rsid w:val="004312EF"/>
    <w:rsid w:val="004313F9"/>
    <w:rsid w:val="00431ACB"/>
    <w:rsid w:val="00431D46"/>
    <w:rsid w:val="004324A8"/>
    <w:rsid w:val="00432548"/>
    <w:rsid w:val="00432591"/>
    <w:rsid w:val="00433175"/>
    <w:rsid w:val="00433599"/>
    <w:rsid w:val="00433680"/>
    <w:rsid w:val="004337A0"/>
    <w:rsid w:val="00433A53"/>
    <w:rsid w:val="00433B2E"/>
    <w:rsid w:val="00433D6A"/>
    <w:rsid w:val="004346C7"/>
    <w:rsid w:val="00434A7F"/>
    <w:rsid w:val="004352DA"/>
    <w:rsid w:val="004355C7"/>
    <w:rsid w:val="004358B2"/>
    <w:rsid w:val="00435E18"/>
    <w:rsid w:val="00435E67"/>
    <w:rsid w:val="00435FD4"/>
    <w:rsid w:val="00436632"/>
    <w:rsid w:val="00436762"/>
    <w:rsid w:val="00437920"/>
    <w:rsid w:val="004400E3"/>
    <w:rsid w:val="00440A9F"/>
    <w:rsid w:val="00440B33"/>
    <w:rsid w:val="00440DBF"/>
    <w:rsid w:val="00441B7F"/>
    <w:rsid w:val="00441BE6"/>
    <w:rsid w:val="00441F7E"/>
    <w:rsid w:val="00442490"/>
    <w:rsid w:val="00442779"/>
    <w:rsid w:val="00442B12"/>
    <w:rsid w:val="00443965"/>
    <w:rsid w:val="00443F4C"/>
    <w:rsid w:val="004443A0"/>
    <w:rsid w:val="00445551"/>
    <w:rsid w:val="0044699A"/>
    <w:rsid w:val="00446CCB"/>
    <w:rsid w:val="0044760E"/>
    <w:rsid w:val="004500BD"/>
    <w:rsid w:val="004503F9"/>
    <w:rsid w:val="00450519"/>
    <w:rsid w:val="00450D91"/>
    <w:rsid w:val="0045123A"/>
    <w:rsid w:val="00451305"/>
    <w:rsid w:val="00451453"/>
    <w:rsid w:val="004516F3"/>
    <w:rsid w:val="0045188C"/>
    <w:rsid w:val="00451DB0"/>
    <w:rsid w:val="00451F98"/>
    <w:rsid w:val="0045308A"/>
    <w:rsid w:val="00453201"/>
    <w:rsid w:val="0045417A"/>
    <w:rsid w:val="00454C28"/>
    <w:rsid w:val="00454CA0"/>
    <w:rsid w:val="0045556B"/>
    <w:rsid w:val="00455625"/>
    <w:rsid w:val="00455F75"/>
    <w:rsid w:val="004561F7"/>
    <w:rsid w:val="00456CCA"/>
    <w:rsid w:val="00456CDB"/>
    <w:rsid w:val="004577AA"/>
    <w:rsid w:val="0046001A"/>
    <w:rsid w:val="00460051"/>
    <w:rsid w:val="00460692"/>
    <w:rsid w:val="00460804"/>
    <w:rsid w:val="00460A5A"/>
    <w:rsid w:val="00461B91"/>
    <w:rsid w:val="00461EB1"/>
    <w:rsid w:val="00462333"/>
    <w:rsid w:val="00462354"/>
    <w:rsid w:val="0046241B"/>
    <w:rsid w:val="00462A77"/>
    <w:rsid w:val="004636EA"/>
    <w:rsid w:val="00463743"/>
    <w:rsid w:val="00463E4E"/>
    <w:rsid w:val="00464365"/>
    <w:rsid w:val="00464561"/>
    <w:rsid w:val="00464640"/>
    <w:rsid w:val="0046497D"/>
    <w:rsid w:val="00464DBC"/>
    <w:rsid w:val="004650F0"/>
    <w:rsid w:val="00465A64"/>
    <w:rsid w:val="00465BF1"/>
    <w:rsid w:val="00465E92"/>
    <w:rsid w:val="00466C92"/>
    <w:rsid w:val="00467F4E"/>
    <w:rsid w:val="00471146"/>
    <w:rsid w:val="0047269D"/>
    <w:rsid w:val="00472A47"/>
    <w:rsid w:val="00472CCF"/>
    <w:rsid w:val="00472FD7"/>
    <w:rsid w:val="004736B1"/>
    <w:rsid w:val="004739C5"/>
    <w:rsid w:val="00474B48"/>
    <w:rsid w:val="00475137"/>
    <w:rsid w:val="00475270"/>
    <w:rsid w:val="00475568"/>
    <w:rsid w:val="004761F0"/>
    <w:rsid w:val="004762C7"/>
    <w:rsid w:val="00476BBB"/>
    <w:rsid w:val="00477151"/>
    <w:rsid w:val="004774FC"/>
    <w:rsid w:val="00477C99"/>
    <w:rsid w:val="00480271"/>
    <w:rsid w:val="004806EF"/>
    <w:rsid w:val="00480A37"/>
    <w:rsid w:val="00480E1F"/>
    <w:rsid w:val="00481272"/>
    <w:rsid w:val="0048195C"/>
    <w:rsid w:val="00481BB3"/>
    <w:rsid w:val="00482535"/>
    <w:rsid w:val="00482871"/>
    <w:rsid w:val="00482B3E"/>
    <w:rsid w:val="00482C9C"/>
    <w:rsid w:val="00482D96"/>
    <w:rsid w:val="004833A9"/>
    <w:rsid w:val="00483777"/>
    <w:rsid w:val="00483BFB"/>
    <w:rsid w:val="00484269"/>
    <w:rsid w:val="004850AE"/>
    <w:rsid w:val="00485211"/>
    <w:rsid w:val="00485533"/>
    <w:rsid w:val="00485649"/>
    <w:rsid w:val="00485D0D"/>
    <w:rsid w:val="00485E0C"/>
    <w:rsid w:val="004860D6"/>
    <w:rsid w:val="00486232"/>
    <w:rsid w:val="00486861"/>
    <w:rsid w:val="00486DDE"/>
    <w:rsid w:val="00487235"/>
    <w:rsid w:val="00487590"/>
    <w:rsid w:val="004902A7"/>
    <w:rsid w:val="00490B3B"/>
    <w:rsid w:val="00491BF9"/>
    <w:rsid w:val="00491E0C"/>
    <w:rsid w:val="00491F8C"/>
    <w:rsid w:val="0049206C"/>
    <w:rsid w:val="004923F4"/>
    <w:rsid w:val="0049376C"/>
    <w:rsid w:val="00493AE8"/>
    <w:rsid w:val="00493F4F"/>
    <w:rsid w:val="00494C37"/>
    <w:rsid w:val="004961AD"/>
    <w:rsid w:val="00496E8D"/>
    <w:rsid w:val="004975B5"/>
    <w:rsid w:val="00497A99"/>
    <w:rsid w:val="004A0555"/>
    <w:rsid w:val="004A0899"/>
    <w:rsid w:val="004A17E8"/>
    <w:rsid w:val="004A2281"/>
    <w:rsid w:val="004A3433"/>
    <w:rsid w:val="004A3F35"/>
    <w:rsid w:val="004A4E26"/>
    <w:rsid w:val="004A5444"/>
    <w:rsid w:val="004A566B"/>
    <w:rsid w:val="004A5EF6"/>
    <w:rsid w:val="004A64D8"/>
    <w:rsid w:val="004A6B01"/>
    <w:rsid w:val="004A6C61"/>
    <w:rsid w:val="004A6DF0"/>
    <w:rsid w:val="004A6E5B"/>
    <w:rsid w:val="004A737C"/>
    <w:rsid w:val="004A7812"/>
    <w:rsid w:val="004B0866"/>
    <w:rsid w:val="004B0F8D"/>
    <w:rsid w:val="004B1EEB"/>
    <w:rsid w:val="004B231C"/>
    <w:rsid w:val="004B2604"/>
    <w:rsid w:val="004B32E6"/>
    <w:rsid w:val="004B350F"/>
    <w:rsid w:val="004B3748"/>
    <w:rsid w:val="004B3981"/>
    <w:rsid w:val="004B3A85"/>
    <w:rsid w:val="004B3ACE"/>
    <w:rsid w:val="004B42BD"/>
    <w:rsid w:val="004B55D3"/>
    <w:rsid w:val="004B5714"/>
    <w:rsid w:val="004B58DA"/>
    <w:rsid w:val="004B5D85"/>
    <w:rsid w:val="004B5E62"/>
    <w:rsid w:val="004B6722"/>
    <w:rsid w:val="004B6911"/>
    <w:rsid w:val="004B6DE7"/>
    <w:rsid w:val="004B7032"/>
    <w:rsid w:val="004B792F"/>
    <w:rsid w:val="004B7C82"/>
    <w:rsid w:val="004C0171"/>
    <w:rsid w:val="004C0413"/>
    <w:rsid w:val="004C06B8"/>
    <w:rsid w:val="004C0E07"/>
    <w:rsid w:val="004C1977"/>
    <w:rsid w:val="004C2BDC"/>
    <w:rsid w:val="004C2FC6"/>
    <w:rsid w:val="004C3646"/>
    <w:rsid w:val="004C40BA"/>
    <w:rsid w:val="004C42FA"/>
    <w:rsid w:val="004C589F"/>
    <w:rsid w:val="004C68E0"/>
    <w:rsid w:val="004C69DF"/>
    <w:rsid w:val="004C6B23"/>
    <w:rsid w:val="004C70CA"/>
    <w:rsid w:val="004C7162"/>
    <w:rsid w:val="004C7441"/>
    <w:rsid w:val="004C7BEC"/>
    <w:rsid w:val="004C7E67"/>
    <w:rsid w:val="004C7FB6"/>
    <w:rsid w:val="004D0F25"/>
    <w:rsid w:val="004D1E03"/>
    <w:rsid w:val="004D1E71"/>
    <w:rsid w:val="004D1E89"/>
    <w:rsid w:val="004D27AF"/>
    <w:rsid w:val="004D2C9C"/>
    <w:rsid w:val="004D340E"/>
    <w:rsid w:val="004D3840"/>
    <w:rsid w:val="004D39F4"/>
    <w:rsid w:val="004D4228"/>
    <w:rsid w:val="004D433E"/>
    <w:rsid w:val="004D4540"/>
    <w:rsid w:val="004D47C1"/>
    <w:rsid w:val="004D4AB3"/>
    <w:rsid w:val="004D4CE3"/>
    <w:rsid w:val="004D4EDA"/>
    <w:rsid w:val="004D535C"/>
    <w:rsid w:val="004D5B6B"/>
    <w:rsid w:val="004D6045"/>
    <w:rsid w:val="004D6349"/>
    <w:rsid w:val="004D6524"/>
    <w:rsid w:val="004D69E6"/>
    <w:rsid w:val="004D6D9E"/>
    <w:rsid w:val="004D7207"/>
    <w:rsid w:val="004E0A44"/>
    <w:rsid w:val="004E0BF4"/>
    <w:rsid w:val="004E2089"/>
    <w:rsid w:val="004E2373"/>
    <w:rsid w:val="004E23ED"/>
    <w:rsid w:val="004E25D2"/>
    <w:rsid w:val="004E2737"/>
    <w:rsid w:val="004E2AFD"/>
    <w:rsid w:val="004E3D4D"/>
    <w:rsid w:val="004E3F43"/>
    <w:rsid w:val="004E4168"/>
    <w:rsid w:val="004E422A"/>
    <w:rsid w:val="004E4BAC"/>
    <w:rsid w:val="004E629D"/>
    <w:rsid w:val="004E6D47"/>
    <w:rsid w:val="004E74A2"/>
    <w:rsid w:val="004E74E1"/>
    <w:rsid w:val="004E7609"/>
    <w:rsid w:val="004F0007"/>
    <w:rsid w:val="004F0F15"/>
    <w:rsid w:val="004F1CE4"/>
    <w:rsid w:val="004F22DB"/>
    <w:rsid w:val="004F2B7F"/>
    <w:rsid w:val="004F2DC2"/>
    <w:rsid w:val="004F2E2A"/>
    <w:rsid w:val="004F34A0"/>
    <w:rsid w:val="004F3593"/>
    <w:rsid w:val="004F37C6"/>
    <w:rsid w:val="004F434B"/>
    <w:rsid w:val="004F4876"/>
    <w:rsid w:val="004F4C00"/>
    <w:rsid w:val="004F5722"/>
    <w:rsid w:val="004F5855"/>
    <w:rsid w:val="004F62F5"/>
    <w:rsid w:val="004F6BC4"/>
    <w:rsid w:val="004F7E04"/>
    <w:rsid w:val="0050010C"/>
    <w:rsid w:val="00500548"/>
    <w:rsid w:val="005013E3"/>
    <w:rsid w:val="00501B00"/>
    <w:rsid w:val="0050201D"/>
    <w:rsid w:val="00502972"/>
    <w:rsid w:val="00502AF7"/>
    <w:rsid w:val="0050381C"/>
    <w:rsid w:val="00503DA7"/>
    <w:rsid w:val="00503F82"/>
    <w:rsid w:val="00504B1F"/>
    <w:rsid w:val="00505B1A"/>
    <w:rsid w:val="00505C7D"/>
    <w:rsid w:val="00505D76"/>
    <w:rsid w:val="0050694D"/>
    <w:rsid w:val="005074BD"/>
    <w:rsid w:val="00507CBC"/>
    <w:rsid w:val="00507E4B"/>
    <w:rsid w:val="00511062"/>
    <w:rsid w:val="0051278D"/>
    <w:rsid w:val="0051350E"/>
    <w:rsid w:val="00514778"/>
    <w:rsid w:val="00514D7D"/>
    <w:rsid w:val="00514DFC"/>
    <w:rsid w:val="00514F6E"/>
    <w:rsid w:val="00515273"/>
    <w:rsid w:val="00515DE8"/>
    <w:rsid w:val="0051616D"/>
    <w:rsid w:val="00516A2E"/>
    <w:rsid w:val="0051740D"/>
    <w:rsid w:val="00517444"/>
    <w:rsid w:val="00517839"/>
    <w:rsid w:val="00517A50"/>
    <w:rsid w:val="00517B31"/>
    <w:rsid w:val="00517BB9"/>
    <w:rsid w:val="00517FEC"/>
    <w:rsid w:val="005201A2"/>
    <w:rsid w:val="005204D8"/>
    <w:rsid w:val="00520839"/>
    <w:rsid w:val="00520D0C"/>
    <w:rsid w:val="005219AE"/>
    <w:rsid w:val="00522FCB"/>
    <w:rsid w:val="005235B5"/>
    <w:rsid w:val="005235D5"/>
    <w:rsid w:val="00523635"/>
    <w:rsid w:val="00523917"/>
    <w:rsid w:val="00523BE5"/>
    <w:rsid w:val="00523EED"/>
    <w:rsid w:val="0052408C"/>
    <w:rsid w:val="00524130"/>
    <w:rsid w:val="00524D36"/>
    <w:rsid w:val="005250A3"/>
    <w:rsid w:val="005252E4"/>
    <w:rsid w:val="00525C91"/>
    <w:rsid w:val="00525F14"/>
    <w:rsid w:val="00526296"/>
    <w:rsid w:val="00526414"/>
    <w:rsid w:val="005266ED"/>
    <w:rsid w:val="00526760"/>
    <w:rsid w:val="00526A26"/>
    <w:rsid w:val="00526E70"/>
    <w:rsid w:val="00526F0F"/>
    <w:rsid w:val="00526F4A"/>
    <w:rsid w:val="005313AF"/>
    <w:rsid w:val="0053217F"/>
    <w:rsid w:val="005327D9"/>
    <w:rsid w:val="005329B7"/>
    <w:rsid w:val="00532CA2"/>
    <w:rsid w:val="005333BC"/>
    <w:rsid w:val="0053384F"/>
    <w:rsid w:val="00533E6B"/>
    <w:rsid w:val="00534426"/>
    <w:rsid w:val="0053493E"/>
    <w:rsid w:val="005349E8"/>
    <w:rsid w:val="00535057"/>
    <w:rsid w:val="0053545E"/>
    <w:rsid w:val="005355A3"/>
    <w:rsid w:val="0053570F"/>
    <w:rsid w:val="00535D1B"/>
    <w:rsid w:val="0053605A"/>
    <w:rsid w:val="00536CC8"/>
    <w:rsid w:val="00536CCC"/>
    <w:rsid w:val="00536E84"/>
    <w:rsid w:val="005377E5"/>
    <w:rsid w:val="0053797A"/>
    <w:rsid w:val="00537D52"/>
    <w:rsid w:val="00537E69"/>
    <w:rsid w:val="0054025D"/>
    <w:rsid w:val="00541328"/>
    <w:rsid w:val="0054159C"/>
    <w:rsid w:val="0054176F"/>
    <w:rsid w:val="005419A6"/>
    <w:rsid w:val="00541DD9"/>
    <w:rsid w:val="005422A1"/>
    <w:rsid w:val="005422D9"/>
    <w:rsid w:val="005427DD"/>
    <w:rsid w:val="00542964"/>
    <w:rsid w:val="00543518"/>
    <w:rsid w:val="00543C69"/>
    <w:rsid w:val="005447F1"/>
    <w:rsid w:val="00544B02"/>
    <w:rsid w:val="0054528D"/>
    <w:rsid w:val="00545B9C"/>
    <w:rsid w:val="00545E59"/>
    <w:rsid w:val="00545F51"/>
    <w:rsid w:val="00547853"/>
    <w:rsid w:val="00550489"/>
    <w:rsid w:val="005505A2"/>
    <w:rsid w:val="005506FF"/>
    <w:rsid w:val="00550744"/>
    <w:rsid w:val="0055120A"/>
    <w:rsid w:val="0055178C"/>
    <w:rsid w:val="005518A4"/>
    <w:rsid w:val="00551C05"/>
    <w:rsid w:val="00552B39"/>
    <w:rsid w:val="00552C35"/>
    <w:rsid w:val="00553153"/>
    <w:rsid w:val="00553899"/>
    <w:rsid w:val="00553A6F"/>
    <w:rsid w:val="0055464A"/>
    <w:rsid w:val="00554786"/>
    <w:rsid w:val="005547A0"/>
    <w:rsid w:val="00557F48"/>
    <w:rsid w:val="00560262"/>
    <w:rsid w:val="005604DF"/>
    <w:rsid w:val="00560ADC"/>
    <w:rsid w:val="00560E11"/>
    <w:rsid w:val="00561151"/>
    <w:rsid w:val="00561174"/>
    <w:rsid w:val="005613DE"/>
    <w:rsid w:val="00561461"/>
    <w:rsid w:val="00561BB3"/>
    <w:rsid w:val="00562BD1"/>
    <w:rsid w:val="00562D9C"/>
    <w:rsid w:val="00563337"/>
    <w:rsid w:val="00564018"/>
    <w:rsid w:val="005649BA"/>
    <w:rsid w:val="00564BD1"/>
    <w:rsid w:val="00564FBB"/>
    <w:rsid w:val="00565150"/>
    <w:rsid w:val="00565330"/>
    <w:rsid w:val="005657F9"/>
    <w:rsid w:val="005659DD"/>
    <w:rsid w:val="00566AEF"/>
    <w:rsid w:val="00566B1A"/>
    <w:rsid w:val="00566C2D"/>
    <w:rsid w:val="005703A0"/>
    <w:rsid w:val="005708F0"/>
    <w:rsid w:val="005715D5"/>
    <w:rsid w:val="00571644"/>
    <w:rsid w:val="00571A14"/>
    <w:rsid w:val="00571BD4"/>
    <w:rsid w:val="00573607"/>
    <w:rsid w:val="005736A8"/>
    <w:rsid w:val="005738EE"/>
    <w:rsid w:val="00573F9E"/>
    <w:rsid w:val="00574152"/>
    <w:rsid w:val="005742AD"/>
    <w:rsid w:val="005748C8"/>
    <w:rsid w:val="00574CF2"/>
    <w:rsid w:val="00574E05"/>
    <w:rsid w:val="005750A7"/>
    <w:rsid w:val="0057601B"/>
    <w:rsid w:val="0057661B"/>
    <w:rsid w:val="00576630"/>
    <w:rsid w:val="00576985"/>
    <w:rsid w:val="0057744C"/>
    <w:rsid w:val="005777FD"/>
    <w:rsid w:val="005800C3"/>
    <w:rsid w:val="005806F9"/>
    <w:rsid w:val="0058171C"/>
    <w:rsid w:val="005817D7"/>
    <w:rsid w:val="00581A96"/>
    <w:rsid w:val="0058259A"/>
    <w:rsid w:val="00582BFC"/>
    <w:rsid w:val="005835DF"/>
    <w:rsid w:val="005837A3"/>
    <w:rsid w:val="00584BCE"/>
    <w:rsid w:val="0058507C"/>
    <w:rsid w:val="0058511E"/>
    <w:rsid w:val="00585479"/>
    <w:rsid w:val="005855C3"/>
    <w:rsid w:val="0058708E"/>
    <w:rsid w:val="00587200"/>
    <w:rsid w:val="00587997"/>
    <w:rsid w:val="005902B8"/>
    <w:rsid w:val="00590404"/>
    <w:rsid w:val="00591458"/>
    <w:rsid w:val="00591C3D"/>
    <w:rsid w:val="00591F42"/>
    <w:rsid w:val="0059258B"/>
    <w:rsid w:val="00592D86"/>
    <w:rsid w:val="00593175"/>
    <w:rsid w:val="005931EF"/>
    <w:rsid w:val="005939DA"/>
    <w:rsid w:val="00593BE2"/>
    <w:rsid w:val="00593FEC"/>
    <w:rsid w:val="005946E3"/>
    <w:rsid w:val="00595094"/>
    <w:rsid w:val="0059563D"/>
    <w:rsid w:val="00595C95"/>
    <w:rsid w:val="00595D7E"/>
    <w:rsid w:val="005961D9"/>
    <w:rsid w:val="0059748F"/>
    <w:rsid w:val="005A051B"/>
    <w:rsid w:val="005A23CE"/>
    <w:rsid w:val="005A3B75"/>
    <w:rsid w:val="005A3C94"/>
    <w:rsid w:val="005A40B0"/>
    <w:rsid w:val="005A60D7"/>
    <w:rsid w:val="005A6441"/>
    <w:rsid w:val="005A664E"/>
    <w:rsid w:val="005A6807"/>
    <w:rsid w:val="005A6923"/>
    <w:rsid w:val="005A69AB"/>
    <w:rsid w:val="005A6B05"/>
    <w:rsid w:val="005A71B3"/>
    <w:rsid w:val="005A781A"/>
    <w:rsid w:val="005A7BA6"/>
    <w:rsid w:val="005A7E50"/>
    <w:rsid w:val="005B08B3"/>
    <w:rsid w:val="005B0B67"/>
    <w:rsid w:val="005B0C2C"/>
    <w:rsid w:val="005B1008"/>
    <w:rsid w:val="005B1154"/>
    <w:rsid w:val="005B16C9"/>
    <w:rsid w:val="005B19A7"/>
    <w:rsid w:val="005B19B1"/>
    <w:rsid w:val="005B19F6"/>
    <w:rsid w:val="005B2006"/>
    <w:rsid w:val="005B2014"/>
    <w:rsid w:val="005B3071"/>
    <w:rsid w:val="005B3232"/>
    <w:rsid w:val="005B329C"/>
    <w:rsid w:val="005B32C9"/>
    <w:rsid w:val="005B3316"/>
    <w:rsid w:val="005B3348"/>
    <w:rsid w:val="005B36D5"/>
    <w:rsid w:val="005B384E"/>
    <w:rsid w:val="005B41E1"/>
    <w:rsid w:val="005B428D"/>
    <w:rsid w:val="005B4731"/>
    <w:rsid w:val="005B4866"/>
    <w:rsid w:val="005B608E"/>
    <w:rsid w:val="005B6B7C"/>
    <w:rsid w:val="005B7926"/>
    <w:rsid w:val="005C0C01"/>
    <w:rsid w:val="005C1FB0"/>
    <w:rsid w:val="005C2217"/>
    <w:rsid w:val="005C2551"/>
    <w:rsid w:val="005C2A6C"/>
    <w:rsid w:val="005C2A91"/>
    <w:rsid w:val="005C2AC8"/>
    <w:rsid w:val="005C30CD"/>
    <w:rsid w:val="005C355E"/>
    <w:rsid w:val="005C3952"/>
    <w:rsid w:val="005C3AA4"/>
    <w:rsid w:val="005C3B8F"/>
    <w:rsid w:val="005C4060"/>
    <w:rsid w:val="005C4187"/>
    <w:rsid w:val="005C4225"/>
    <w:rsid w:val="005C43C4"/>
    <w:rsid w:val="005C48A9"/>
    <w:rsid w:val="005C48D3"/>
    <w:rsid w:val="005C4ABF"/>
    <w:rsid w:val="005C57FD"/>
    <w:rsid w:val="005C5B5D"/>
    <w:rsid w:val="005C5E7D"/>
    <w:rsid w:val="005C7790"/>
    <w:rsid w:val="005C7BE4"/>
    <w:rsid w:val="005C7CE5"/>
    <w:rsid w:val="005D005C"/>
    <w:rsid w:val="005D1BBF"/>
    <w:rsid w:val="005D2363"/>
    <w:rsid w:val="005D245F"/>
    <w:rsid w:val="005D24CA"/>
    <w:rsid w:val="005D25EB"/>
    <w:rsid w:val="005D313D"/>
    <w:rsid w:val="005D3630"/>
    <w:rsid w:val="005D3C97"/>
    <w:rsid w:val="005D3FA1"/>
    <w:rsid w:val="005D572F"/>
    <w:rsid w:val="005D5845"/>
    <w:rsid w:val="005D5AA6"/>
    <w:rsid w:val="005D6433"/>
    <w:rsid w:val="005D6B36"/>
    <w:rsid w:val="005D6F63"/>
    <w:rsid w:val="005D6F77"/>
    <w:rsid w:val="005D72D2"/>
    <w:rsid w:val="005D74CE"/>
    <w:rsid w:val="005D7D11"/>
    <w:rsid w:val="005D7F35"/>
    <w:rsid w:val="005E003B"/>
    <w:rsid w:val="005E01F8"/>
    <w:rsid w:val="005E05A7"/>
    <w:rsid w:val="005E0991"/>
    <w:rsid w:val="005E0F45"/>
    <w:rsid w:val="005E14A3"/>
    <w:rsid w:val="005E209E"/>
    <w:rsid w:val="005E22A0"/>
    <w:rsid w:val="005E270D"/>
    <w:rsid w:val="005E2D57"/>
    <w:rsid w:val="005E3AB1"/>
    <w:rsid w:val="005E4435"/>
    <w:rsid w:val="005E4D3B"/>
    <w:rsid w:val="005E4D5E"/>
    <w:rsid w:val="005E58B2"/>
    <w:rsid w:val="005E64D1"/>
    <w:rsid w:val="005E6608"/>
    <w:rsid w:val="005E682B"/>
    <w:rsid w:val="005E683B"/>
    <w:rsid w:val="005E73EC"/>
    <w:rsid w:val="005E772E"/>
    <w:rsid w:val="005E78D7"/>
    <w:rsid w:val="005F05D2"/>
    <w:rsid w:val="005F0CCE"/>
    <w:rsid w:val="005F11FB"/>
    <w:rsid w:val="005F1248"/>
    <w:rsid w:val="005F172C"/>
    <w:rsid w:val="005F1C4D"/>
    <w:rsid w:val="005F21BE"/>
    <w:rsid w:val="005F222C"/>
    <w:rsid w:val="005F2467"/>
    <w:rsid w:val="005F2497"/>
    <w:rsid w:val="005F2A04"/>
    <w:rsid w:val="005F2CB7"/>
    <w:rsid w:val="005F31D9"/>
    <w:rsid w:val="005F35B0"/>
    <w:rsid w:val="005F36A4"/>
    <w:rsid w:val="005F3D32"/>
    <w:rsid w:val="005F3E56"/>
    <w:rsid w:val="005F48E2"/>
    <w:rsid w:val="005F4CAB"/>
    <w:rsid w:val="005F5C58"/>
    <w:rsid w:val="005F5CB7"/>
    <w:rsid w:val="005F65A1"/>
    <w:rsid w:val="005F661E"/>
    <w:rsid w:val="005F67E7"/>
    <w:rsid w:val="005F6FBB"/>
    <w:rsid w:val="006000AE"/>
    <w:rsid w:val="0060040F"/>
    <w:rsid w:val="00600D4F"/>
    <w:rsid w:val="0060128D"/>
    <w:rsid w:val="00601B14"/>
    <w:rsid w:val="00601E53"/>
    <w:rsid w:val="00602847"/>
    <w:rsid w:val="00602A25"/>
    <w:rsid w:val="00602FEC"/>
    <w:rsid w:val="006030A5"/>
    <w:rsid w:val="00603C00"/>
    <w:rsid w:val="00603C28"/>
    <w:rsid w:val="00604160"/>
    <w:rsid w:val="00604163"/>
    <w:rsid w:val="00604AED"/>
    <w:rsid w:val="00604BB5"/>
    <w:rsid w:val="00605473"/>
    <w:rsid w:val="006054EA"/>
    <w:rsid w:val="006055EA"/>
    <w:rsid w:val="0060618B"/>
    <w:rsid w:val="006062F9"/>
    <w:rsid w:val="00606776"/>
    <w:rsid w:val="0061047B"/>
    <w:rsid w:val="006107EF"/>
    <w:rsid w:val="006113E2"/>
    <w:rsid w:val="00611506"/>
    <w:rsid w:val="006117FD"/>
    <w:rsid w:val="00611B96"/>
    <w:rsid w:val="00611E12"/>
    <w:rsid w:val="006120E0"/>
    <w:rsid w:val="0061298D"/>
    <w:rsid w:val="00612BEC"/>
    <w:rsid w:val="00612CD2"/>
    <w:rsid w:val="006138E7"/>
    <w:rsid w:val="00613BEE"/>
    <w:rsid w:val="00614263"/>
    <w:rsid w:val="00614DBB"/>
    <w:rsid w:val="006153B6"/>
    <w:rsid w:val="006154BA"/>
    <w:rsid w:val="00615970"/>
    <w:rsid w:val="00615EFC"/>
    <w:rsid w:val="00616014"/>
    <w:rsid w:val="006162B4"/>
    <w:rsid w:val="00616A26"/>
    <w:rsid w:val="00616AC3"/>
    <w:rsid w:val="00616E08"/>
    <w:rsid w:val="006175D2"/>
    <w:rsid w:val="00617CDE"/>
    <w:rsid w:val="00620728"/>
    <w:rsid w:val="00621017"/>
    <w:rsid w:val="00621421"/>
    <w:rsid w:val="006215DF"/>
    <w:rsid w:val="00621C0E"/>
    <w:rsid w:val="00624863"/>
    <w:rsid w:val="00624991"/>
    <w:rsid w:val="00625078"/>
    <w:rsid w:val="00625249"/>
    <w:rsid w:val="00625551"/>
    <w:rsid w:val="00625CAD"/>
    <w:rsid w:val="00625EA6"/>
    <w:rsid w:val="0062636E"/>
    <w:rsid w:val="006263B1"/>
    <w:rsid w:val="00626A94"/>
    <w:rsid w:val="00626D63"/>
    <w:rsid w:val="006272BA"/>
    <w:rsid w:val="00627C06"/>
    <w:rsid w:val="00627EFE"/>
    <w:rsid w:val="00630123"/>
    <w:rsid w:val="006311C0"/>
    <w:rsid w:val="006318E7"/>
    <w:rsid w:val="00631921"/>
    <w:rsid w:val="00631A00"/>
    <w:rsid w:val="00631DF2"/>
    <w:rsid w:val="0063284B"/>
    <w:rsid w:val="006329C3"/>
    <w:rsid w:val="00632C8E"/>
    <w:rsid w:val="00633927"/>
    <w:rsid w:val="0063395A"/>
    <w:rsid w:val="00633AC3"/>
    <w:rsid w:val="00633F66"/>
    <w:rsid w:val="0063479C"/>
    <w:rsid w:val="0063589B"/>
    <w:rsid w:val="006358E5"/>
    <w:rsid w:val="00635AAC"/>
    <w:rsid w:val="00635AD3"/>
    <w:rsid w:val="00635C24"/>
    <w:rsid w:val="00636482"/>
    <w:rsid w:val="00636B9F"/>
    <w:rsid w:val="00636D6C"/>
    <w:rsid w:val="006371B7"/>
    <w:rsid w:val="006372C6"/>
    <w:rsid w:val="00637400"/>
    <w:rsid w:val="00637F42"/>
    <w:rsid w:val="006408E0"/>
    <w:rsid w:val="00640D1E"/>
    <w:rsid w:val="00641448"/>
    <w:rsid w:val="0064147A"/>
    <w:rsid w:val="00641F3B"/>
    <w:rsid w:val="006424C4"/>
    <w:rsid w:val="00642931"/>
    <w:rsid w:val="00643038"/>
    <w:rsid w:val="006430DF"/>
    <w:rsid w:val="006432E4"/>
    <w:rsid w:val="00643451"/>
    <w:rsid w:val="006436AA"/>
    <w:rsid w:val="00644099"/>
    <w:rsid w:val="00644103"/>
    <w:rsid w:val="006445E0"/>
    <w:rsid w:val="006449F2"/>
    <w:rsid w:val="00644EA6"/>
    <w:rsid w:val="0064517B"/>
    <w:rsid w:val="006456F2"/>
    <w:rsid w:val="00645854"/>
    <w:rsid w:val="006458FE"/>
    <w:rsid w:val="00645E09"/>
    <w:rsid w:val="00646429"/>
    <w:rsid w:val="00646694"/>
    <w:rsid w:val="00646813"/>
    <w:rsid w:val="006468B3"/>
    <w:rsid w:val="00646AC8"/>
    <w:rsid w:val="00647DBC"/>
    <w:rsid w:val="00650E1B"/>
    <w:rsid w:val="006513CE"/>
    <w:rsid w:val="00652913"/>
    <w:rsid w:val="00652E68"/>
    <w:rsid w:val="00654F9B"/>
    <w:rsid w:val="00655543"/>
    <w:rsid w:val="00655826"/>
    <w:rsid w:val="006558F9"/>
    <w:rsid w:val="00655AA2"/>
    <w:rsid w:val="00655CF7"/>
    <w:rsid w:val="00655F65"/>
    <w:rsid w:val="00656818"/>
    <w:rsid w:val="0065705F"/>
    <w:rsid w:val="00657AAA"/>
    <w:rsid w:val="0066011B"/>
    <w:rsid w:val="00660D9D"/>
    <w:rsid w:val="006610E8"/>
    <w:rsid w:val="00661145"/>
    <w:rsid w:val="006611EA"/>
    <w:rsid w:val="00662B57"/>
    <w:rsid w:val="00662F8F"/>
    <w:rsid w:val="00663789"/>
    <w:rsid w:val="00663F99"/>
    <w:rsid w:val="00664EAB"/>
    <w:rsid w:val="006650DF"/>
    <w:rsid w:val="0066647E"/>
    <w:rsid w:val="0066670C"/>
    <w:rsid w:val="00666822"/>
    <w:rsid w:val="0066687B"/>
    <w:rsid w:val="006668E8"/>
    <w:rsid w:val="0066768B"/>
    <w:rsid w:val="006677A3"/>
    <w:rsid w:val="00667C3E"/>
    <w:rsid w:val="006701F6"/>
    <w:rsid w:val="00670435"/>
    <w:rsid w:val="0067072E"/>
    <w:rsid w:val="00670E33"/>
    <w:rsid w:val="00671CCE"/>
    <w:rsid w:val="0067203E"/>
    <w:rsid w:val="00672BF5"/>
    <w:rsid w:val="00672CE1"/>
    <w:rsid w:val="0067304F"/>
    <w:rsid w:val="00673729"/>
    <w:rsid w:val="006743CE"/>
    <w:rsid w:val="00674540"/>
    <w:rsid w:val="006745E6"/>
    <w:rsid w:val="0067483A"/>
    <w:rsid w:val="00675138"/>
    <w:rsid w:val="006751F6"/>
    <w:rsid w:val="00675443"/>
    <w:rsid w:val="006762F5"/>
    <w:rsid w:val="006764EA"/>
    <w:rsid w:val="00676C6D"/>
    <w:rsid w:val="00676C7D"/>
    <w:rsid w:val="00676FBD"/>
    <w:rsid w:val="0067751B"/>
    <w:rsid w:val="006775C2"/>
    <w:rsid w:val="00677811"/>
    <w:rsid w:val="00677A3F"/>
    <w:rsid w:val="00677AA3"/>
    <w:rsid w:val="00677D0C"/>
    <w:rsid w:val="00677F6D"/>
    <w:rsid w:val="00680144"/>
    <w:rsid w:val="0068029D"/>
    <w:rsid w:val="00680D19"/>
    <w:rsid w:val="006810D9"/>
    <w:rsid w:val="0068165C"/>
    <w:rsid w:val="0068179F"/>
    <w:rsid w:val="00681F6A"/>
    <w:rsid w:val="0068205B"/>
    <w:rsid w:val="00682115"/>
    <w:rsid w:val="00682763"/>
    <w:rsid w:val="006831F8"/>
    <w:rsid w:val="00683B52"/>
    <w:rsid w:val="00683E63"/>
    <w:rsid w:val="0068470C"/>
    <w:rsid w:val="00684C7F"/>
    <w:rsid w:val="0068607C"/>
    <w:rsid w:val="006863AE"/>
    <w:rsid w:val="00686B6D"/>
    <w:rsid w:val="00687A36"/>
    <w:rsid w:val="00687DC5"/>
    <w:rsid w:val="00687EA1"/>
    <w:rsid w:val="00687EF4"/>
    <w:rsid w:val="00690A29"/>
    <w:rsid w:val="00690EB4"/>
    <w:rsid w:val="006912A4"/>
    <w:rsid w:val="00691AB7"/>
    <w:rsid w:val="00691AC8"/>
    <w:rsid w:val="006925E0"/>
    <w:rsid w:val="00692D31"/>
    <w:rsid w:val="006930D2"/>
    <w:rsid w:val="006935BD"/>
    <w:rsid w:val="00693994"/>
    <w:rsid w:val="006949DF"/>
    <w:rsid w:val="00694C71"/>
    <w:rsid w:val="006955A1"/>
    <w:rsid w:val="00695F22"/>
    <w:rsid w:val="006963A3"/>
    <w:rsid w:val="00696EF1"/>
    <w:rsid w:val="00697907"/>
    <w:rsid w:val="00697C43"/>
    <w:rsid w:val="00697E42"/>
    <w:rsid w:val="006A0674"/>
    <w:rsid w:val="006A0DD0"/>
    <w:rsid w:val="006A1AAD"/>
    <w:rsid w:val="006A1EDF"/>
    <w:rsid w:val="006A2BFE"/>
    <w:rsid w:val="006A2D8B"/>
    <w:rsid w:val="006A33A0"/>
    <w:rsid w:val="006A33AB"/>
    <w:rsid w:val="006A3791"/>
    <w:rsid w:val="006A37BC"/>
    <w:rsid w:val="006A3DE5"/>
    <w:rsid w:val="006A4687"/>
    <w:rsid w:val="006A489B"/>
    <w:rsid w:val="006A5846"/>
    <w:rsid w:val="006A604D"/>
    <w:rsid w:val="006A627C"/>
    <w:rsid w:val="006A636A"/>
    <w:rsid w:val="006A69C6"/>
    <w:rsid w:val="006A6B89"/>
    <w:rsid w:val="006A70BE"/>
    <w:rsid w:val="006A7D6C"/>
    <w:rsid w:val="006A7E47"/>
    <w:rsid w:val="006B214F"/>
    <w:rsid w:val="006B2190"/>
    <w:rsid w:val="006B2840"/>
    <w:rsid w:val="006B2E2F"/>
    <w:rsid w:val="006B3CB8"/>
    <w:rsid w:val="006B4BF2"/>
    <w:rsid w:val="006B4FC6"/>
    <w:rsid w:val="006B4FFF"/>
    <w:rsid w:val="006B5B79"/>
    <w:rsid w:val="006B61B9"/>
    <w:rsid w:val="006B71F6"/>
    <w:rsid w:val="006B75BA"/>
    <w:rsid w:val="006C02AB"/>
    <w:rsid w:val="006C0519"/>
    <w:rsid w:val="006C07BA"/>
    <w:rsid w:val="006C0C17"/>
    <w:rsid w:val="006C0D4C"/>
    <w:rsid w:val="006C0DC7"/>
    <w:rsid w:val="006C0F84"/>
    <w:rsid w:val="006C14C2"/>
    <w:rsid w:val="006C1977"/>
    <w:rsid w:val="006C1E6F"/>
    <w:rsid w:val="006C1FAC"/>
    <w:rsid w:val="006C2132"/>
    <w:rsid w:val="006C2418"/>
    <w:rsid w:val="006C2A2E"/>
    <w:rsid w:val="006C2C0B"/>
    <w:rsid w:val="006C395D"/>
    <w:rsid w:val="006C3B4D"/>
    <w:rsid w:val="006C47D5"/>
    <w:rsid w:val="006C4C05"/>
    <w:rsid w:val="006C5D43"/>
    <w:rsid w:val="006C659F"/>
    <w:rsid w:val="006C65E6"/>
    <w:rsid w:val="006C6BDE"/>
    <w:rsid w:val="006C707F"/>
    <w:rsid w:val="006C7BC0"/>
    <w:rsid w:val="006D1DD0"/>
    <w:rsid w:val="006D23FC"/>
    <w:rsid w:val="006D2A62"/>
    <w:rsid w:val="006D4567"/>
    <w:rsid w:val="006D4F58"/>
    <w:rsid w:val="006D4FF9"/>
    <w:rsid w:val="006D506E"/>
    <w:rsid w:val="006D5305"/>
    <w:rsid w:val="006D5B3D"/>
    <w:rsid w:val="006D5EC6"/>
    <w:rsid w:val="006D5EF5"/>
    <w:rsid w:val="006D6531"/>
    <w:rsid w:val="006D661B"/>
    <w:rsid w:val="006D702C"/>
    <w:rsid w:val="006D7154"/>
    <w:rsid w:val="006D724E"/>
    <w:rsid w:val="006D7E9D"/>
    <w:rsid w:val="006E018B"/>
    <w:rsid w:val="006E1954"/>
    <w:rsid w:val="006E2AD1"/>
    <w:rsid w:val="006E31C5"/>
    <w:rsid w:val="006E37E0"/>
    <w:rsid w:val="006E421F"/>
    <w:rsid w:val="006E452A"/>
    <w:rsid w:val="006E4823"/>
    <w:rsid w:val="006E4F58"/>
    <w:rsid w:val="006E554B"/>
    <w:rsid w:val="006E5C10"/>
    <w:rsid w:val="006E746F"/>
    <w:rsid w:val="006E7605"/>
    <w:rsid w:val="006E77C8"/>
    <w:rsid w:val="006E79C3"/>
    <w:rsid w:val="006F0295"/>
    <w:rsid w:val="006F039F"/>
    <w:rsid w:val="006F150D"/>
    <w:rsid w:val="006F1F42"/>
    <w:rsid w:val="006F28D0"/>
    <w:rsid w:val="006F3ED8"/>
    <w:rsid w:val="006F4008"/>
    <w:rsid w:val="006F42FF"/>
    <w:rsid w:val="006F4B5A"/>
    <w:rsid w:val="006F5740"/>
    <w:rsid w:val="006F57E7"/>
    <w:rsid w:val="006F5869"/>
    <w:rsid w:val="006F5F1F"/>
    <w:rsid w:val="006F5F42"/>
    <w:rsid w:val="006F6205"/>
    <w:rsid w:val="006F75C4"/>
    <w:rsid w:val="00700142"/>
    <w:rsid w:val="00700641"/>
    <w:rsid w:val="0070092D"/>
    <w:rsid w:val="00700BB4"/>
    <w:rsid w:val="0070299C"/>
    <w:rsid w:val="00702DFB"/>
    <w:rsid w:val="007035EA"/>
    <w:rsid w:val="00703824"/>
    <w:rsid w:val="0070399A"/>
    <w:rsid w:val="007039FD"/>
    <w:rsid w:val="007046E6"/>
    <w:rsid w:val="00704D1F"/>
    <w:rsid w:val="00705116"/>
    <w:rsid w:val="0070589D"/>
    <w:rsid w:val="0070669C"/>
    <w:rsid w:val="00706769"/>
    <w:rsid w:val="0070687B"/>
    <w:rsid w:val="00706B36"/>
    <w:rsid w:val="00706DE4"/>
    <w:rsid w:val="007076A6"/>
    <w:rsid w:val="00707733"/>
    <w:rsid w:val="00707852"/>
    <w:rsid w:val="00707F11"/>
    <w:rsid w:val="00707F15"/>
    <w:rsid w:val="00710238"/>
    <w:rsid w:val="007102BB"/>
    <w:rsid w:val="007104F5"/>
    <w:rsid w:val="0071054D"/>
    <w:rsid w:val="007114E9"/>
    <w:rsid w:val="007117ED"/>
    <w:rsid w:val="00711A7E"/>
    <w:rsid w:val="007121D0"/>
    <w:rsid w:val="00712345"/>
    <w:rsid w:val="00712403"/>
    <w:rsid w:val="007128A7"/>
    <w:rsid w:val="007128F5"/>
    <w:rsid w:val="00712E21"/>
    <w:rsid w:val="00713291"/>
    <w:rsid w:val="007136E8"/>
    <w:rsid w:val="00713818"/>
    <w:rsid w:val="00713BA8"/>
    <w:rsid w:val="00713BB8"/>
    <w:rsid w:val="00713FDC"/>
    <w:rsid w:val="007146DC"/>
    <w:rsid w:val="00714720"/>
    <w:rsid w:val="00714801"/>
    <w:rsid w:val="00715DB4"/>
    <w:rsid w:val="00715FDE"/>
    <w:rsid w:val="007161D3"/>
    <w:rsid w:val="007177AB"/>
    <w:rsid w:val="00717F06"/>
    <w:rsid w:val="00720135"/>
    <w:rsid w:val="00720364"/>
    <w:rsid w:val="00720C64"/>
    <w:rsid w:val="00721403"/>
    <w:rsid w:val="00721C3C"/>
    <w:rsid w:val="0072283D"/>
    <w:rsid w:val="00722BC5"/>
    <w:rsid w:val="00723A83"/>
    <w:rsid w:val="00723CA7"/>
    <w:rsid w:val="00723CFF"/>
    <w:rsid w:val="00723F0E"/>
    <w:rsid w:val="00724028"/>
    <w:rsid w:val="00724656"/>
    <w:rsid w:val="007254EE"/>
    <w:rsid w:val="00725F18"/>
    <w:rsid w:val="00726000"/>
    <w:rsid w:val="0072618F"/>
    <w:rsid w:val="00726893"/>
    <w:rsid w:val="00726A3B"/>
    <w:rsid w:val="00727205"/>
    <w:rsid w:val="00727BC0"/>
    <w:rsid w:val="0073051E"/>
    <w:rsid w:val="00730BF2"/>
    <w:rsid w:val="00730D84"/>
    <w:rsid w:val="00730FBE"/>
    <w:rsid w:val="00731430"/>
    <w:rsid w:val="00731A5B"/>
    <w:rsid w:val="00731C6B"/>
    <w:rsid w:val="007320CB"/>
    <w:rsid w:val="00732395"/>
    <w:rsid w:val="007324BF"/>
    <w:rsid w:val="007325F4"/>
    <w:rsid w:val="00732876"/>
    <w:rsid w:val="00733B94"/>
    <w:rsid w:val="00733CAF"/>
    <w:rsid w:val="00733EFD"/>
    <w:rsid w:val="00733FA2"/>
    <w:rsid w:val="007343C6"/>
    <w:rsid w:val="00735182"/>
    <w:rsid w:val="007352D8"/>
    <w:rsid w:val="00735F27"/>
    <w:rsid w:val="0073605C"/>
    <w:rsid w:val="00736361"/>
    <w:rsid w:val="007364D1"/>
    <w:rsid w:val="0073671B"/>
    <w:rsid w:val="00736D23"/>
    <w:rsid w:val="00737930"/>
    <w:rsid w:val="0074095F"/>
    <w:rsid w:val="00740E89"/>
    <w:rsid w:val="0074174E"/>
    <w:rsid w:val="00741800"/>
    <w:rsid w:val="00741BEC"/>
    <w:rsid w:val="00741C58"/>
    <w:rsid w:val="00742F93"/>
    <w:rsid w:val="007431BA"/>
    <w:rsid w:val="00743C59"/>
    <w:rsid w:val="0074400D"/>
    <w:rsid w:val="0074587F"/>
    <w:rsid w:val="007464E9"/>
    <w:rsid w:val="007468DC"/>
    <w:rsid w:val="00746ACB"/>
    <w:rsid w:val="00746CD3"/>
    <w:rsid w:val="00747154"/>
    <w:rsid w:val="007500A7"/>
    <w:rsid w:val="007508BD"/>
    <w:rsid w:val="00750C03"/>
    <w:rsid w:val="00751655"/>
    <w:rsid w:val="0075181A"/>
    <w:rsid w:val="00751CE4"/>
    <w:rsid w:val="00752902"/>
    <w:rsid w:val="00752992"/>
    <w:rsid w:val="00752B98"/>
    <w:rsid w:val="00752D7A"/>
    <w:rsid w:val="00752E11"/>
    <w:rsid w:val="0075347C"/>
    <w:rsid w:val="00753D83"/>
    <w:rsid w:val="007542E8"/>
    <w:rsid w:val="00754977"/>
    <w:rsid w:val="007558CD"/>
    <w:rsid w:val="00755A26"/>
    <w:rsid w:val="00755A7B"/>
    <w:rsid w:val="007563AC"/>
    <w:rsid w:val="00756F57"/>
    <w:rsid w:val="00757020"/>
    <w:rsid w:val="0075748F"/>
    <w:rsid w:val="007575A3"/>
    <w:rsid w:val="007576D1"/>
    <w:rsid w:val="00757D00"/>
    <w:rsid w:val="00760562"/>
    <w:rsid w:val="00760791"/>
    <w:rsid w:val="00761113"/>
    <w:rsid w:val="00761D97"/>
    <w:rsid w:val="0076284B"/>
    <w:rsid w:val="00762E7D"/>
    <w:rsid w:val="007639DA"/>
    <w:rsid w:val="00763FE0"/>
    <w:rsid w:val="007640FD"/>
    <w:rsid w:val="0076423E"/>
    <w:rsid w:val="007648E0"/>
    <w:rsid w:val="007649EB"/>
    <w:rsid w:val="00764AC5"/>
    <w:rsid w:val="00764DB7"/>
    <w:rsid w:val="00765251"/>
    <w:rsid w:val="00765894"/>
    <w:rsid w:val="00765AEA"/>
    <w:rsid w:val="00765F32"/>
    <w:rsid w:val="00765FD1"/>
    <w:rsid w:val="007662AA"/>
    <w:rsid w:val="00766A9A"/>
    <w:rsid w:val="00766DE8"/>
    <w:rsid w:val="00767670"/>
    <w:rsid w:val="00767C12"/>
    <w:rsid w:val="00770015"/>
    <w:rsid w:val="0077099C"/>
    <w:rsid w:val="007709A2"/>
    <w:rsid w:val="00770AD0"/>
    <w:rsid w:val="007711DA"/>
    <w:rsid w:val="007716A6"/>
    <w:rsid w:val="00771FB1"/>
    <w:rsid w:val="00772799"/>
    <w:rsid w:val="00772945"/>
    <w:rsid w:val="00772ADD"/>
    <w:rsid w:val="00773057"/>
    <w:rsid w:val="0077338A"/>
    <w:rsid w:val="007733E9"/>
    <w:rsid w:val="0077378A"/>
    <w:rsid w:val="00773A03"/>
    <w:rsid w:val="0077434D"/>
    <w:rsid w:val="007745E4"/>
    <w:rsid w:val="007746BB"/>
    <w:rsid w:val="0077470E"/>
    <w:rsid w:val="00774B3C"/>
    <w:rsid w:val="00774C40"/>
    <w:rsid w:val="00774D4C"/>
    <w:rsid w:val="0077521D"/>
    <w:rsid w:val="0077557A"/>
    <w:rsid w:val="0077604D"/>
    <w:rsid w:val="0077632F"/>
    <w:rsid w:val="0077642C"/>
    <w:rsid w:val="00777309"/>
    <w:rsid w:val="007777CD"/>
    <w:rsid w:val="007778E8"/>
    <w:rsid w:val="007802A5"/>
    <w:rsid w:val="00780590"/>
    <w:rsid w:val="007813AF"/>
    <w:rsid w:val="007815F0"/>
    <w:rsid w:val="007820B5"/>
    <w:rsid w:val="00782347"/>
    <w:rsid w:val="007823AC"/>
    <w:rsid w:val="00782FE9"/>
    <w:rsid w:val="00783697"/>
    <w:rsid w:val="00783AF9"/>
    <w:rsid w:val="00783B50"/>
    <w:rsid w:val="00784201"/>
    <w:rsid w:val="00784407"/>
    <w:rsid w:val="00784C1A"/>
    <w:rsid w:val="00784D1A"/>
    <w:rsid w:val="00784E59"/>
    <w:rsid w:val="00785824"/>
    <w:rsid w:val="007868DC"/>
    <w:rsid w:val="00786D2A"/>
    <w:rsid w:val="007878D5"/>
    <w:rsid w:val="007908DC"/>
    <w:rsid w:val="00790A72"/>
    <w:rsid w:val="00790D13"/>
    <w:rsid w:val="00790FC2"/>
    <w:rsid w:val="00791C97"/>
    <w:rsid w:val="00791E98"/>
    <w:rsid w:val="00792251"/>
    <w:rsid w:val="00792BA8"/>
    <w:rsid w:val="00792F38"/>
    <w:rsid w:val="00793456"/>
    <w:rsid w:val="0079396D"/>
    <w:rsid w:val="00794531"/>
    <w:rsid w:val="0079628E"/>
    <w:rsid w:val="00796601"/>
    <w:rsid w:val="00796CD6"/>
    <w:rsid w:val="00796E86"/>
    <w:rsid w:val="00797301"/>
    <w:rsid w:val="00797322"/>
    <w:rsid w:val="00797FB8"/>
    <w:rsid w:val="007A051E"/>
    <w:rsid w:val="007A09AD"/>
    <w:rsid w:val="007A1225"/>
    <w:rsid w:val="007A12F9"/>
    <w:rsid w:val="007A143E"/>
    <w:rsid w:val="007A1860"/>
    <w:rsid w:val="007A1893"/>
    <w:rsid w:val="007A213F"/>
    <w:rsid w:val="007A295C"/>
    <w:rsid w:val="007A2A83"/>
    <w:rsid w:val="007A3013"/>
    <w:rsid w:val="007A3BB7"/>
    <w:rsid w:val="007A4AB1"/>
    <w:rsid w:val="007A4F79"/>
    <w:rsid w:val="007A7241"/>
    <w:rsid w:val="007A725B"/>
    <w:rsid w:val="007B0A01"/>
    <w:rsid w:val="007B0A2D"/>
    <w:rsid w:val="007B0C79"/>
    <w:rsid w:val="007B0F9B"/>
    <w:rsid w:val="007B2146"/>
    <w:rsid w:val="007B2314"/>
    <w:rsid w:val="007B238A"/>
    <w:rsid w:val="007B23A4"/>
    <w:rsid w:val="007B2B04"/>
    <w:rsid w:val="007B2C0D"/>
    <w:rsid w:val="007B2C8B"/>
    <w:rsid w:val="007B2DD9"/>
    <w:rsid w:val="007B2EDA"/>
    <w:rsid w:val="007B38A9"/>
    <w:rsid w:val="007B3D53"/>
    <w:rsid w:val="007B3DF0"/>
    <w:rsid w:val="007B46B4"/>
    <w:rsid w:val="007B62C6"/>
    <w:rsid w:val="007B6566"/>
    <w:rsid w:val="007B660D"/>
    <w:rsid w:val="007B67ED"/>
    <w:rsid w:val="007B6EAB"/>
    <w:rsid w:val="007B71AB"/>
    <w:rsid w:val="007B7DBF"/>
    <w:rsid w:val="007C0207"/>
    <w:rsid w:val="007C02F5"/>
    <w:rsid w:val="007C0847"/>
    <w:rsid w:val="007C0963"/>
    <w:rsid w:val="007C0987"/>
    <w:rsid w:val="007C1096"/>
    <w:rsid w:val="007C1BBE"/>
    <w:rsid w:val="007C1DEC"/>
    <w:rsid w:val="007C2289"/>
    <w:rsid w:val="007C23A7"/>
    <w:rsid w:val="007C2927"/>
    <w:rsid w:val="007C2D42"/>
    <w:rsid w:val="007C2DF5"/>
    <w:rsid w:val="007C35C4"/>
    <w:rsid w:val="007C38FA"/>
    <w:rsid w:val="007C3F21"/>
    <w:rsid w:val="007C4002"/>
    <w:rsid w:val="007C4142"/>
    <w:rsid w:val="007C53B0"/>
    <w:rsid w:val="007C540B"/>
    <w:rsid w:val="007C5481"/>
    <w:rsid w:val="007C60E9"/>
    <w:rsid w:val="007C6AF8"/>
    <w:rsid w:val="007C6D73"/>
    <w:rsid w:val="007C7F49"/>
    <w:rsid w:val="007D0279"/>
    <w:rsid w:val="007D0412"/>
    <w:rsid w:val="007D05C8"/>
    <w:rsid w:val="007D06EA"/>
    <w:rsid w:val="007D1812"/>
    <w:rsid w:val="007D1C48"/>
    <w:rsid w:val="007D283C"/>
    <w:rsid w:val="007D28D2"/>
    <w:rsid w:val="007D2F01"/>
    <w:rsid w:val="007D3056"/>
    <w:rsid w:val="007D37A2"/>
    <w:rsid w:val="007D3A2A"/>
    <w:rsid w:val="007D5813"/>
    <w:rsid w:val="007D59F0"/>
    <w:rsid w:val="007D5FF4"/>
    <w:rsid w:val="007D6117"/>
    <w:rsid w:val="007D66F6"/>
    <w:rsid w:val="007D6F69"/>
    <w:rsid w:val="007D75EF"/>
    <w:rsid w:val="007D7EC6"/>
    <w:rsid w:val="007E0519"/>
    <w:rsid w:val="007E0695"/>
    <w:rsid w:val="007E08FE"/>
    <w:rsid w:val="007E0D9F"/>
    <w:rsid w:val="007E11AF"/>
    <w:rsid w:val="007E1A0C"/>
    <w:rsid w:val="007E1AFE"/>
    <w:rsid w:val="007E229E"/>
    <w:rsid w:val="007E2799"/>
    <w:rsid w:val="007E2C67"/>
    <w:rsid w:val="007E381D"/>
    <w:rsid w:val="007E3CDC"/>
    <w:rsid w:val="007E41A7"/>
    <w:rsid w:val="007E41D0"/>
    <w:rsid w:val="007E420E"/>
    <w:rsid w:val="007E5A58"/>
    <w:rsid w:val="007E6B04"/>
    <w:rsid w:val="007E6CA8"/>
    <w:rsid w:val="007E7217"/>
    <w:rsid w:val="007E781E"/>
    <w:rsid w:val="007E7AE1"/>
    <w:rsid w:val="007E7CFC"/>
    <w:rsid w:val="007E7E19"/>
    <w:rsid w:val="007F0080"/>
    <w:rsid w:val="007F059F"/>
    <w:rsid w:val="007F08BD"/>
    <w:rsid w:val="007F0BFA"/>
    <w:rsid w:val="007F0E74"/>
    <w:rsid w:val="007F0F18"/>
    <w:rsid w:val="007F0F83"/>
    <w:rsid w:val="007F1283"/>
    <w:rsid w:val="007F15CC"/>
    <w:rsid w:val="007F1965"/>
    <w:rsid w:val="007F2E83"/>
    <w:rsid w:val="007F30FB"/>
    <w:rsid w:val="007F39D2"/>
    <w:rsid w:val="007F3A5A"/>
    <w:rsid w:val="007F3F87"/>
    <w:rsid w:val="007F400A"/>
    <w:rsid w:val="007F429F"/>
    <w:rsid w:val="007F4AC7"/>
    <w:rsid w:val="007F515E"/>
    <w:rsid w:val="007F5286"/>
    <w:rsid w:val="007F58E5"/>
    <w:rsid w:val="007F5D7B"/>
    <w:rsid w:val="007F776C"/>
    <w:rsid w:val="007F77E9"/>
    <w:rsid w:val="007F7959"/>
    <w:rsid w:val="007F7C40"/>
    <w:rsid w:val="007F7DC1"/>
    <w:rsid w:val="008005DD"/>
    <w:rsid w:val="008007E6"/>
    <w:rsid w:val="00800AAB"/>
    <w:rsid w:val="00801099"/>
    <w:rsid w:val="0080121A"/>
    <w:rsid w:val="00801EAF"/>
    <w:rsid w:val="0080222D"/>
    <w:rsid w:val="008028DE"/>
    <w:rsid w:val="00802D04"/>
    <w:rsid w:val="008037A0"/>
    <w:rsid w:val="008038EB"/>
    <w:rsid w:val="00803933"/>
    <w:rsid w:val="00803FA0"/>
    <w:rsid w:val="0080411C"/>
    <w:rsid w:val="008043F5"/>
    <w:rsid w:val="00804CA6"/>
    <w:rsid w:val="008052EC"/>
    <w:rsid w:val="00805314"/>
    <w:rsid w:val="00805356"/>
    <w:rsid w:val="008053B0"/>
    <w:rsid w:val="00805B80"/>
    <w:rsid w:val="00805C67"/>
    <w:rsid w:val="00806C20"/>
    <w:rsid w:val="00806DE4"/>
    <w:rsid w:val="00806E72"/>
    <w:rsid w:val="00807DA6"/>
    <w:rsid w:val="00807ED9"/>
    <w:rsid w:val="00810193"/>
    <w:rsid w:val="008102A2"/>
    <w:rsid w:val="00810710"/>
    <w:rsid w:val="00810969"/>
    <w:rsid w:val="00810A35"/>
    <w:rsid w:val="0081173E"/>
    <w:rsid w:val="0081180B"/>
    <w:rsid w:val="00811A85"/>
    <w:rsid w:val="00812909"/>
    <w:rsid w:val="00812AEC"/>
    <w:rsid w:val="008133EF"/>
    <w:rsid w:val="0081454D"/>
    <w:rsid w:val="00814718"/>
    <w:rsid w:val="00814798"/>
    <w:rsid w:val="0081499F"/>
    <w:rsid w:val="008154C3"/>
    <w:rsid w:val="00815663"/>
    <w:rsid w:val="008159DF"/>
    <w:rsid w:val="00815A80"/>
    <w:rsid w:val="00815BA6"/>
    <w:rsid w:val="00815C0D"/>
    <w:rsid w:val="00815F6C"/>
    <w:rsid w:val="008162B1"/>
    <w:rsid w:val="0081666A"/>
    <w:rsid w:val="0081697C"/>
    <w:rsid w:val="00817D3A"/>
    <w:rsid w:val="0082031D"/>
    <w:rsid w:val="008205FA"/>
    <w:rsid w:val="008207BA"/>
    <w:rsid w:val="00820F1F"/>
    <w:rsid w:val="00821372"/>
    <w:rsid w:val="008214D7"/>
    <w:rsid w:val="00821834"/>
    <w:rsid w:val="00821E32"/>
    <w:rsid w:val="00822B3E"/>
    <w:rsid w:val="008238F2"/>
    <w:rsid w:val="00823C12"/>
    <w:rsid w:val="00823D9E"/>
    <w:rsid w:val="0082433C"/>
    <w:rsid w:val="0082499D"/>
    <w:rsid w:val="00825E83"/>
    <w:rsid w:val="0082611C"/>
    <w:rsid w:val="00827705"/>
    <w:rsid w:val="008277A3"/>
    <w:rsid w:val="00827AC5"/>
    <w:rsid w:val="008305D0"/>
    <w:rsid w:val="00830797"/>
    <w:rsid w:val="0083158D"/>
    <w:rsid w:val="008317B8"/>
    <w:rsid w:val="00831E22"/>
    <w:rsid w:val="008327F8"/>
    <w:rsid w:val="00832862"/>
    <w:rsid w:val="00832874"/>
    <w:rsid w:val="00832AF0"/>
    <w:rsid w:val="00832BDC"/>
    <w:rsid w:val="00832FF7"/>
    <w:rsid w:val="008330EE"/>
    <w:rsid w:val="00833215"/>
    <w:rsid w:val="00833BBF"/>
    <w:rsid w:val="0083460C"/>
    <w:rsid w:val="00834A61"/>
    <w:rsid w:val="0083534E"/>
    <w:rsid w:val="00835417"/>
    <w:rsid w:val="008357D7"/>
    <w:rsid w:val="00835F77"/>
    <w:rsid w:val="00836255"/>
    <w:rsid w:val="008362A5"/>
    <w:rsid w:val="00836865"/>
    <w:rsid w:val="00836AF0"/>
    <w:rsid w:val="008379EC"/>
    <w:rsid w:val="00840150"/>
    <w:rsid w:val="00840CC7"/>
    <w:rsid w:val="0084117B"/>
    <w:rsid w:val="00841578"/>
    <w:rsid w:val="008415B3"/>
    <w:rsid w:val="00841F2D"/>
    <w:rsid w:val="00841F99"/>
    <w:rsid w:val="00842216"/>
    <w:rsid w:val="00842508"/>
    <w:rsid w:val="00842735"/>
    <w:rsid w:val="008428F9"/>
    <w:rsid w:val="008429C8"/>
    <w:rsid w:val="008432B2"/>
    <w:rsid w:val="008438AF"/>
    <w:rsid w:val="00843B89"/>
    <w:rsid w:val="00844119"/>
    <w:rsid w:val="008447D5"/>
    <w:rsid w:val="00845146"/>
    <w:rsid w:val="00845591"/>
    <w:rsid w:val="008456EC"/>
    <w:rsid w:val="008464CF"/>
    <w:rsid w:val="00846817"/>
    <w:rsid w:val="00846B3E"/>
    <w:rsid w:val="00846DC8"/>
    <w:rsid w:val="00846E6F"/>
    <w:rsid w:val="008477DA"/>
    <w:rsid w:val="0084783A"/>
    <w:rsid w:val="00847C84"/>
    <w:rsid w:val="00847E72"/>
    <w:rsid w:val="0085091D"/>
    <w:rsid w:val="00850EA9"/>
    <w:rsid w:val="0085149C"/>
    <w:rsid w:val="008516EE"/>
    <w:rsid w:val="00851DDE"/>
    <w:rsid w:val="00852679"/>
    <w:rsid w:val="008529D1"/>
    <w:rsid w:val="00852D40"/>
    <w:rsid w:val="00852E91"/>
    <w:rsid w:val="0085347B"/>
    <w:rsid w:val="0085362B"/>
    <w:rsid w:val="00853782"/>
    <w:rsid w:val="008547C6"/>
    <w:rsid w:val="00854A5A"/>
    <w:rsid w:val="00854EB3"/>
    <w:rsid w:val="00855373"/>
    <w:rsid w:val="00855EDB"/>
    <w:rsid w:val="00856327"/>
    <w:rsid w:val="00856591"/>
    <w:rsid w:val="008571E7"/>
    <w:rsid w:val="008573FD"/>
    <w:rsid w:val="00857C85"/>
    <w:rsid w:val="00857DCD"/>
    <w:rsid w:val="00857E2E"/>
    <w:rsid w:val="008603FB"/>
    <w:rsid w:val="008608A2"/>
    <w:rsid w:val="00860AEA"/>
    <w:rsid w:val="00860B46"/>
    <w:rsid w:val="008610EC"/>
    <w:rsid w:val="00861832"/>
    <w:rsid w:val="00861ED5"/>
    <w:rsid w:val="0086306A"/>
    <w:rsid w:val="008634D6"/>
    <w:rsid w:val="008636C6"/>
    <w:rsid w:val="00863835"/>
    <w:rsid w:val="00865323"/>
    <w:rsid w:val="00865570"/>
    <w:rsid w:val="008655CF"/>
    <w:rsid w:val="00865DD9"/>
    <w:rsid w:val="008669A6"/>
    <w:rsid w:val="00866F97"/>
    <w:rsid w:val="0086737A"/>
    <w:rsid w:val="0086739B"/>
    <w:rsid w:val="00867404"/>
    <w:rsid w:val="00867587"/>
    <w:rsid w:val="00867706"/>
    <w:rsid w:val="00867C29"/>
    <w:rsid w:val="00867C65"/>
    <w:rsid w:val="008701F9"/>
    <w:rsid w:val="00870619"/>
    <w:rsid w:val="0087061E"/>
    <w:rsid w:val="008715E7"/>
    <w:rsid w:val="008719C6"/>
    <w:rsid w:val="00871D40"/>
    <w:rsid w:val="00871DC5"/>
    <w:rsid w:val="00871F28"/>
    <w:rsid w:val="008726CF"/>
    <w:rsid w:val="008729EF"/>
    <w:rsid w:val="008735D3"/>
    <w:rsid w:val="00873FF8"/>
    <w:rsid w:val="0087441B"/>
    <w:rsid w:val="00874669"/>
    <w:rsid w:val="008746B1"/>
    <w:rsid w:val="00874A02"/>
    <w:rsid w:val="00875917"/>
    <w:rsid w:val="00876251"/>
    <w:rsid w:val="0087654F"/>
    <w:rsid w:val="00876873"/>
    <w:rsid w:val="00876CCD"/>
    <w:rsid w:val="00877118"/>
    <w:rsid w:val="00877813"/>
    <w:rsid w:val="008778B5"/>
    <w:rsid w:val="00877BBF"/>
    <w:rsid w:val="00877FA7"/>
    <w:rsid w:val="00880432"/>
    <w:rsid w:val="00880A98"/>
    <w:rsid w:val="00880C43"/>
    <w:rsid w:val="00881333"/>
    <w:rsid w:val="008815CA"/>
    <w:rsid w:val="00881B39"/>
    <w:rsid w:val="00881D0E"/>
    <w:rsid w:val="008822A7"/>
    <w:rsid w:val="00882414"/>
    <w:rsid w:val="008828F8"/>
    <w:rsid w:val="008844A5"/>
    <w:rsid w:val="008847E3"/>
    <w:rsid w:val="00884DFE"/>
    <w:rsid w:val="008859CE"/>
    <w:rsid w:val="00886073"/>
    <w:rsid w:val="0088616A"/>
    <w:rsid w:val="008865AB"/>
    <w:rsid w:val="008869BC"/>
    <w:rsid w:val="00886A30"/>
    <w:rsid w:val="00887134"/>
    <w:rsid w:val="00887238"/>
    <w:rsid w:val="0089029F"/>
    <w:rsid w:val="00890674"/>
    <w:rsid w:val="00890F0C"/>
    <w:rsid w:val="0089105F"/>
    <w:rsid w:val="00891896"/>
    <w:rsid w:val="00891B0B"/>
    <w:rsid w:val="00891C63"/>
    <w:rsid w:val="00891E54"/>
    <w:rsid w:val="00892330"/>
    <w:rsid w:val="00892548"/>
    <w:rsid w:val="008938ED"/>
    <w:rsid w:val="00894311"/>
    <w:rsid w:val="00894606"/>
    <w:rsid w:val="00894ADD"/>
    <w:rsid w:val="0089533C"/>
    <w:rsid w:val="00895594"/>
    <w:rsid w:val="008958B7"/>
    <w:rsid w:val="008972AB"/>
    <w:rsid w:val="008979A1"/>
    <w:rsid w:val="00897E2F"/>
    <w:rsid w:val="008A00E5"/>
    <w:rsid w:val="008A00F4"/>
    <w:rsid w:val="008A04BB"/>
    <w:rsid w:val="008A0B8F"/>
    <w:rsid w:val="008A0E09"/>
    <w:rsid w:val="008A1910"/>
    <w:rsid w:val="008A20F4"/>
    <w:rsid w:val="008A23E9"/>
    <w:rsid w:val="008A2543"/>
    <w:rsid w:val="008A2743"/>
    <w:rsid w:val="008A315F"/>
    <w:rsid w:val="008A33F8"/>
    <w:rsid w:val="008A3AD8"/>
    <w:rsid w:val="008A44CC"/>
    <w:rsid w:val="008A4510"/>
    <w:rsid w:val="008A48F3"/>
    <w:rsid w:val="008A4C46"/>
    <w:rsid w:val="008A4E16"/>
    <w:rsid w:val="008A669A"/>
    <w:rsid w:val="008A6F27"/>
    <w:rsid w:val="008A7BD6"/>
    <w:rsid w:val="008A7CEA"/>
    <w:rsid w:val="008A7ED2"/>
    <w:rsid w:val="008B02CC"/>
    <w:rsid w:val="008B0ABA"/>
    <w:rsid w:val="008B0CF4"/>
    <w:rsid w:val="008B1348"/>
    <w:rsid w:val="008B1551"/>
    <w:rsid w:val="008B16B1"/>
    <w:rsid w:val="008B1BEC"/>
    <w:rsid w:val="008B2260"/>
    <w:rsid w:val="008B229C"/>
    <w:rsid w:val="008B277A"/>
    <w:rsid w:val="008B2E12"/>
    <w:rsid w:val="008B3393"/>
    <w:rsid w:val="008B3458"/>
    <w:rsid w:val="008B3F80"/>
    <w:rsid w:val="008B431B"/>
    <w:rsid w:val="008B4F61"/>
    <w:rsid w:val="008B5D0B"/>
    <w:rsid w:val="008B5DD8"/>
    <w:rsid w:val="008B60C8"/>
    <w:rsid w:val="008B6241"/>
    <w:rsid w:val="008B62D6"/>
    <w:rsid w:val="008B6768"/>
    <w:rsid w:val="008B691B"/>
    <w:rsid w:val="008B7480"/>
    <w:rsid w:val="008B74C7"/>
    <w:rsid w:val="008B7640"/>
    <w:rsid w:val="008B773F"/>
    <w:rsid w:val="008C004C"/>
    <w:rsid w:val="008C06E7"/>
    <w:rsid w:val="008C0C7F"/>
    <w:rsid w:val="008C0CEB"/>
    <w:rsid w:val="008C1CB5"/>
    <w:rsid w:val="008C2AC1"/>
    <w:rsid w:val="008C2BB3"/>
    <w:rsid w:val="008C2DEF"/>
    <w:rsid w:val="008C3642"/>
    <w:rsid w:val="008C37A4"/>
    <w:rsid w:val="008C4A7C"/>
    <w:rsid w:val="008C4E25"/>
    <w:rsid w:val="008C589C"/>
    <w:rsid w:val="008C5A6C"/>
    <w:rsid w:val="008C68AE"/>
    <w:rsid w:val="008C6E36"/>
    <w:rsid w:val="008C7578"/>
    <w:rsid w:val="008D0519"/>
    <w:rsid w:val="008D1387"/>
    <w:rsid w:val="008D2CC1"/>
    <w:rsid w:val="008D3822"/>
    <w:rsid w:val="008D3AD7"/>
    <w:rsid w:val="008D4566"/>
    <w:rsid w:val="008D4839"/>
    <w:rsid w:val="008D4F2F"/>
    <w:rsid w:val="008D5F40"/>
    <w:rsid w:val="008D6F22"/>
    <w:rsid w:val="008D71AE"/>
    <w:rsid w:val="008D775B"/>
    <w:rsid w:val="008D7C48"/>
    <w:rsid w:val="008E0412"/>
    <w:rsid w:val="008E04C7"/>
    <w:rsid w:val="008E0771"/>
    <w:rsid w:val="008E0C73"/>
    <w:rsid w:val="008E11A0"/>
    <w:rsid w:val="008E1888"/>
    <w:rsid w:val="008E1A69"/>
    <w:rsid w:val="008E1C7D"/>
    <w:rsid w:val="008E2A0D"/>
    <w:rsid w:val="008E2CD4"/>
    <w:rsid w:val="008E342F"/>
    <w:rsid w:val="008E34E1"/>
    <w:rsid w:val="008E3521"/>
    <w:rsid w:val="008E385D"/>
    <w:rsid w:val="008E3CBF"/>
    <w:rsid w:val="008E3D6A"/>
    <w:rsid w:val="008E4321"/>
    <w:rsid w:val="008E45B4"/>
    <w:rsid w:val="008E4722"/>
    <w:rsid w:val="008E4833"/>
    <w:rsid w:val="008E4B0A"/>
    <w:rsid w:val="008E4B9D"/>
    <w:rsid w:val="008E4C13"/>
    <w:rsid w:val="008E61EF"/>
    <w:rsid w:val="008E63F7"/>
    <w:rsid w:val="008E6B4C"/>
    <w:rsid w:val="008E740B"/>
    <w:rsid w:val="008E7A34"/>
    <w:rsid w:val="008F095A"/>
    <w:rsid w:val="008F0EBB"/>
    <w:rsid w:val="008F136E"/>
    <w:rsid w:val="008F15B2"/>
    <w:rsid w:val="008F1647"/>
    <w:rsid w:val="008F1687"/>
    <w:rsid w:val="008F17A5"/>
    <w:rsid w:val="008F1997"/>
    <w:rsid w:val="008F3403"/>
    <w:rsid w:val="008F39FA"/>
    <w:rsid w:val="008F3FD6"/>
    <w:rsid w:val="008F41E1"/>
    <w:rsid w:val="008F435B"/>
    <w:rsid w:val="008F4B52"/>
    <w:rsid w:val="008F4CFD"/>
    <w:rsid w:val="008F508E"/>
    <w:rsid w:val="008F5409"/>
    <w:rsid w:val="008F5CE9"/>
    <w:rsid w:val="008F6664"/>
    <w:rsid w:val="008F754F"/>
    <w:rsid w:val="008F7564"/>
    <w:rsid w:val="009003F6"/>
    <w:rsid w:val="00900A03"/>
    <w:rsid w:val="00900A5B"/>
    <w:rsid w:val="00900F16"/>
    <w:rsid w:val="009011FC"/>
    <w:rsid w:val="00901A81"/>
    <w:rsid w:val="009025BC"/>
    <w:rsid w:val="00902857"/>
    <w:rsid w:val="009029B9"/>
    <w:rsid w:val="0090323A"/>
    <w:rsid w:val="0090419E"/>
    <w:rsid w:val="009041BC"/>
    <w:rsid w:val="00904554"/>
    <w:rsid w:val="00904E7F"/>
    <w:rsid w:val="0090548B"/>
    <w:rsid w:val="00906B9E"/>
    <w:rsid w:val="00906BF7"/>
    <w:rsid w:val="009070CA"/>
    <w:rsid w:val="009073B0"/>
    <w:rsid w:val="00907720"/>
    <w:rsid w:val="0090774E"/>
    <w:rsid w:val="00907F32"/>
    <w:rsid w:val="009102FB"/>
    <w:rsid w:val="009106AD"/>
    <w:rsid w:val="009110A5"/>
    <w:rsid w:val="009110FA"/>
    <w:rsid w:val="009114AF"/>
    <w:rsid w:val="00912BB1"/>
    <w:rsid w:val="00913588"/>
    <w:rsid w:val="00913A57"/>
    <w:rsid w:val="00913E6D"/>
    <w:rsid w:val="00913F01"/>
    <w:rsid w:val="0091468C"/>
    <w:rsid w:val="00914B77"/>
    <w:rsid w:val="00914DE6"/>
    <w:rsid w:val="009153D0"/>
    <w:rsid w:val="00915CE6"/>
    <w:rsid w:val="00915D14"/>
    <w:rsid w:val="00915FE0"/>
    <w:rsid w:val="00916C1E"/>
    <w:rsid w:val="009170D5"/>
    <w:rsid w:val="00917333"/>
    <w:rsid w:val="00917C18"/>
    <w:rsid w:val="009200C0"/>
    <w:rsid w:val="00920349"/>
    <w:rsid w:val="0092248F"/>
    <w:rsid w:val="00922878"/>
    <w:rsid w:val="009229DA"/>
    <w:rsid w:val="00923133"/>
    <w:rsid w:val="00923479"/>
    <w:rsid w:val="009237FA"/>
    <w:rsid w:val="009241C8"/>
    <w:rsid w:val="00924565"/>
    <w:rsid w:val="00924E81"/>
    <w:rsid w:val="0092508E"/>
    <w:rsid w:val="00925979"/>
    <w:rsid w:val="00925C39"/>
    <w:rsid w:val="00925CDB"/>
    <w:rsid w:val="00925F58"/>
    <w:rsid w:val="009260D8"/>
    <w:rsid w:val="009265DC"/>
    <w:rsid w:val="00926628"/>
    <w:rsid w:val="00926ED1"/>
    <w:rsid w:val="009274E2"/>
    <w:rsid w:val="00927642"/>
    <w:rsid w:val="00927968"/>
    <w:rsid w:val="00930061"/>
    <w:rsid w:val="009304A3"/>
    <w:rsid w:val="00930DF0"/>
    <w:rsid w:val="00930DFF"/>
    <w:rsid w:val="009315F7"/>
    <w:rsid w:val="009317E8"/>
    <w:rsid w:val="00931B44"/>
    <w:rsid w:val="00931CF8"/>
    <w:rsid w:val="00932298"/>
    <w:rsid w:val="00932AAA"/>
    <w:rsid w:val="009331A7"/>
    <w:rsid w:val="00933E1F"/>
    <w:rsid w:val="00934836"/>
    <w:rsid w:val="00935340"/>
    <w:rsid w:val="009363C2"/>
    <w:rsid w:val="009364BF"/>
    <w:rsid w:val="00936518"/>
    <w:rsid w:val="00936BE6"/>
    <w:rsid w:val="00936F58"/>
    <w:rsid w:val="00937780"/>
    <w:rsid w:val="00937B75"/>
    <w:rsid w:val="00937D26"/>
    <w:rsid w:val="00937F68"/>
    <w:rsid w:val="00940006"/>
    <w:rsid w:val="009407B5"/>
    <w:rsid w:val="0094122D"/>
    <w:rsid w:val="009415EE"/>
    <w:rsid w:val="00941A4D"/>
    <w:rsid w:val="00941CD1"/>
    <w:rsid w:val="009436EE"/>
    <w:rsid w:val="00943E3B"/>
    <w:rsid w:val="00944411"/>
    <w:rsid w:val="00944CCF"/>
    <w:rsid w:val="009450DD"/>
    <w:rsid w:val="0094552F"/>
    <w:rsid w:val="00945623"/>
    <w:rsid w:val="00945629"/>
    <w:rsid w:val="00945728"/>
    <w:rsid w:val="009460E1"/>
    <w:rsid w:val="0094617F"/>
    <w:rsid w:val="009469F2"/>
    <w:rsid w:val="00947768"/>
    <w:rsid w:val="00947783"/>
    <w:rsid w:val="009513CB"/>
    <w:rsid w:val="009514BD"/>
    <w:rsid w:val="00951795"/>
    <w:rsid w:val="009524D0"/>
    <w:rsid w:val="00952691"/>
    <w:rsid w:val="00952AA1"/>
    <w:rsid w:val="00952F4D"/>
    <w:rsid w:val="00953943"/>
    <w:rsid w:val="00953FDE"/>
    <w:rsid w:val="0095415F"/>
    <w:rsid w:val="009552DF"/>
    <w:rsid w:val="009578BE"/>
    <w:rsid w:val="0095795C"/>
    <w:rsid w:val="00957DB4"/>
    <w:rsid w:val="009601F2"/>
    <w:rsid w:val="00960302"/>
    <w:rsid w:val="0096077D"/>
    <w:rsid w:val="00960B75"/>
    <w:rsid w:val="00960D46"/>
    <w:rsid w:val="00960E62"/>
    <w:rsid w:val="009613B7"/>
    <w:rsid w:val="009617BA"/>
    <w:rsid w:val="00961DAF"/>
    <w:rsid w:val="0096236D"/>
    <w:rsid w:val="00962834"/>
    <w:rsid w:val="009628DE"/>
    <w:rsid w:val="00962E66"/>
    <w:rsid w:val="0096478D"/>
    <w:rsid w:val="00964AD9"/>
    <w:rsid w:val="00964E5D"/>
    <w:rsid w:val="009651DE"/>
    <w:rsid w:val="00965F18"/>
    <w:rsid w:val="00966981"/>
    <w:rsid w:val="00966DE4"/>
    <w:rsid w:val="00967A19"/>
    <w:rsid w:val="00970131"/>
    <w:rsid w:val="009707EE"/>
    <w:rsid w:val="0097096C"/>
    <w:rsid w:val="00970A61"/>
    <w:rsid w:val="00970BE6"/>
    <w:rsid w:val="00970D81"/>
    <w:rsid w:val="00970E32"/>
    <w:rsid w:val="00972B83"/>
    <w:rsid w:val="00972CAA"/>
    <w:rsid w:val="009734E5"/>
    <w:rsid w:val="009734F5"/>
    <w:rsid w:val="00973537"/>
    <w:rsid w:val="00973C3B"/>
    <w:rsid w:val="00973D95"/>
    <w:rsid w:val="00973DD2"/>
    <w:rsid w:val="00973F0D"/>
    <w:rsid w:val="009746F7"/>
    <w:rsid w:val="00974765"/>
    <w:rsid w:val="00975279"/>
    <w:rsid w:val="00975BC3"/>
    <w:rsid w:val="00976022"/>
    <w:rsid w:val="009764E0"/>
    <w:rsid w:val="00976B1A"/>
    <w:rsid w:val="0097710A"/>
    <w:rsid w:val="0097757D"/>
    <w:rsid w:val="00977C1B"/>
    <w:rsid w:val="00980CE0"/>
    <w:rsid w:val="00981107"/>
    <w:rsid w:val="00981EFE"/>
    <w:rsid w:val="009821B9"/>
    <w:rsid w:val="009823FE"/>
    <w:rsid w:val="009825C1"/>
    <w:rsid w:val="00982D16"/>
    <w:rsid w:val="00983E22"/>
    <w:rsid w:val="00983E41"/>
    <w:rsid w:val="0098416A"/>
    <w:rsid w:val="00984985"/>
    <w:rsid w:val="00984B3D"/>
    <w:rsid w:val="0098548F"/>
    <w:rsid w:val="009854BC"/>
    <w:rsid w:val="00985502"/>
    <w:rsid w:val="009860CD"/>
    <w:rsid w:val="00986114"/>
    <w:rsid w:val="009863EE"/>
    <w:rsid w:val="0098651D"/>
    <w:rsid w:val="00986802"/>
    <w:rsid w:val="0098682C"/>
    <w:rsid w:val="00986883"/>
    <w:rsid w:val="00986A07"/>
    <w:rsid w:val="00986E28"/>
    <w:rsid w:val="00986E86"/>
    <w:rsid w:val="0098714C"/>
    <w:rsid w:val="0098797B"/>
    <w:rsid w:val="009907D1"/>
    <w:rsid w:val="00990A8B"/>
    <w:rsid w:val="00990DED"/>
    <w:rsid w:val="00990E2F"/>
    <w:rsid w:val="0099141D"/>
    <w:rsid w:val="0099142A"/>
    <w:rsid w:val="0099199B"/>
    <w:rsid w:val="00991B44"/>
    <w:rsid w:val="00991D62"/>
    <w:rsid w:val="009920E2"/>
    <w:rsid w:val="0099287C"/>
    <w:rsid w:val="009932A6"/>
    <w:rsid w:val="00993575"/>
    <w:rsid w:val="009937C0"/>
    <w:rsid w:val="009939C9"/>
    <w:rsid w:val="009941BE"/>
    <w:rsid w:val="00994618"/>
    <w:rsid w:val="009946D8"/>
    <w:rsid w:val="00994F2E"/>
    <w:rsid w:val="00995213"/>
    <w:rsid w:val="00995308"/>
    <w:rsid w:val="00995489"/>
    <w:rsid w:val="00995C36"/>
    <w:rsid w:val="00995D27"/>
    <w:rsid w:val="0099636D"/>
    <w:rsid w:val="00996A35"/>
    <w:rsid w:val="0099736D"/>
    <w:rsid w:val="009A0E16"/>
    <w:rsid w:val="009A19A6"/>
    <w:rsid w:val="009A19F2"/>
    <w:rsid w:val="009A1AFF"/>
    <w:rsid w:val="009A1BD3"/>
    <w:rsid w:val="009A233E"/>
    <w:rsid w:val="009A2C4D"/>
    <w:rsid w:val="009A32FD"/>
    <w:rsid w:val="009A343A"/>
    <w:rsid w:val="009A362D"/>
    <w:rsid w:val="009A3BA4"/>
    <w:rsid w:val="009A4755"/>
    <w:rsid w:val="009A4E8E"/>
    <w:rsid w:val="009A526D"/>
    <w:rsid w:val="009A55F8"/>
    <w:rsid w:val="009A5D46"/>
    <w:rsid w:val="009A5FBD"/>
    <w:rsid w:val="009A6389"/>
    <w:rsid w:val="009A6B3A"/>
    <w:rsid w:val="009A6B54"/>
    <w:rsid w:val="009A7160"/>
    <w:rsid w:val="009A772D"/>
    <w:rsid w:val="009A7C6B"/>
    <w:rsid w:val="009B0244"/>
    <w:rsid w:val="009B040D"/>
    <w:rsid w:val="009B1150"/>
    <w:rsid w:val="009B1920"/>
    <w:rsid w:val="009B2000"/>
    <w:rsid w:val="009B245C"/>
    <w:rsid w:val="009B268E"/>
    <w:rsid w:val="009B3069"/>
    <w:rsid w:val="009B321F"/>
    <w:rsid w:val="009B3DFD"/>
    <w:rsid w:val="009B5A16"/>
    <w:rsid w:val="009B5E7D"/>
    <w:rsid w:val="009B5F2F"/>
    <w:rsid w:val="009B63B2"/>
    <w:rsid w:val="009B64E0"/>
    <w:rsid w:val="009B6B04"/>
    <w:rsid w:val="009B6FF8"/>
    <w:rsid w:val="009B7C18"/>
    <w:rsid w:val="009B7C1E"/>
    <w:rsid w:val="009C0B32"/>
    <w:rsid w:val="009C0DFE"/>
    <w:rsid w:val="009C1C1D"/>
    <w:rsid w:val="009C212B"/>
    <w:rsid w:val="009C213C"/>
    <w:rsid w:val="009C21B9"/>
    <w:rsid w:val="009C2708"/>
    <w:rsid w:val="009C2790"/>
    <w:rsid w:val="009C3146"/>
    <w:rsid w:val="009C3537"/>
    <w:rsid w:val="009C3893"/>
    <w:rsid w:val="009C3947"/>
    <w:rsid w:val="009C3B48"/>
    <w:rsid w:val="009C4CC3"/>
    <w:rsid w:val="009C4E6A"/>
    <w:rsid w:val="009C53D1"/>
    <w:rsid w:val="009C578A"/>
    <w:rsid w:val="009C5951"/>
    <w:rsid w:val="009C6057"/>
    <w:rsid w:val="009C7570"/>
    <w:rsid w:val="009D092E"/>
    <w:rsid w:val="009D25CF"/>
    <w:rsid w:val="009D2793"/>
    <w:rsid w:val="009D29FD"/>
    <w:rsid w:val="009D3B34"/>
    <w:rsid w:val="009D3CF0"/>
    <w:rsid w:val="009D5027"/>
    <w:rsid w:val="009D54A4"/>
    <w:rsid w:val="009D6F49"/>
    <w:rsid w:val="009D74B2"/>
    <w:rsid w:val="009D7E21"/>
    <w:rsid w:val="009E00D7"/>
    <w:rsid w:val="009E0A54"/>
    <w:rsid w:val="009E16CD"/>
    <w:rsid w:val="009E1F4B"/>
    <w:rsid w:val="009E21D8"/>
    <w:rsid w:val="009E2B46"/>
    <w:rsid w:val="009E2E9A"/>
    <w:rsid w:val="009E3053"/>
    <w:rsid w:val="009E30D7"/>
    <w:rsid w:val="009E33D9"/>
    <w:rsid w:val="009E3950"/>
    <w:rsid w:val="009E3E10"/>
    <w:rsid w:val="009E4369"/>
    <w:rsid w:val="009E468A"/>
    <w:rsid w:val="009E46C9"/>
    <w:rsid w:val="009E4BB4"/>
    <w:rsid w:val="009E51B4"/>
    <w:rsid w:val="009E6C73"/>
    <w:rsid w:val="009F022C"/>
    <w:rsid w:val="009F07B2"/>
    <w:rsid w:val="009F18AA"/>
    <w:rsid w:val="009F1F28"/>
    <w:rsid w:val="009F2167"/>
    <w:rsid w:val="009F254C"/>
    <w:rsid w:val="009F2CCE"/>
    <w:rsid w:val="009F30CB"/>
    <w:rsid w:val="009F335E"/>
    <w:rsid w:val="009F43FF"/>
    <w:rsid w:val="009F5263"/>
    <w:rsid w:val="009F539C"/>
    <w:rsid w:val="009F5CF3"/>
    <w:rsid w:val="009F6153"/>
    <w:rsid w:val="009F6B0A"/>
    <w:rsid w:val="009F6CCE"/>
    <w:rsid w:val="009F6FEC"/>
    <w:rsid w:val="009F777B"/>
    <w:rsid w:val="009F7B7E"/>
    <w:rsid w:val="009F7B92"/>
    <w:rsid w:val="00A000AD"/>
    <w:rsid w:val="00A00A71"/>
    <w:rsid w:val="00A02332"/>
    <w:rsid w:val="00A025C3"/>
    <w:rsid w:val="00A02651"/>
    <w:rsid w:val="00A036EA"/>
    <w:rsid w:val="00A03B12"/>
    <w:rsid w:val="00A03C47"/>
    <w:rsid w:val="00A03EEA"/>
    <w:rsid w:val="00A03F13"/>
    <w:rsid w:val="00A04057"/>
    <w:rsid w:val="00A046DB"/>
    <w:rsid w:val="00A0470D"/>
    <w:rsid w:val="00A04A96"/>
    <w:rsid w:val="00A0597D"/>
    <w:rsid w:val="00A05B04"/>
    <w:rsid w:val="00A05BAC"/>
    <w:rsid w:val="00A05D17"/>
    <w:rsid w:val="00A0618D"/>
    <w:rsid w:val="00A0643B"/>
    <w:rsid w:val="00A06C48"/>
    <w:rsid w:val="00A06FB0"/>
    <w:rsid w:val="00A07087"/>
    <w:rsid w:val="00A0787B"/>
    <w:rsid w:val="00A1084F"/>
    <w:rsid w:val="00A111A6"/>
    <w:rsid w:val="00A11240"/>
    <w:rsid w:val="00A11462"/>
    <w:rsid w:val="00A117CC"/>
    <w:rsid w:val="00A128B9"/>
    <w:rsid w:val="00A128E4"/>
    <w:rsid w:val="00A12B52"/>
    <w:rsid w:val="00A13198"/>
    <w:rsid w:val="00A13AA2"/>
    <w:rsid w:val="00A13AA8"/>
    <w:rsid w:val="00A13ECE"/>
    <w:rsid w:val="00A14309"/>
    <w:rsid w:val="00A145E6"/>
    <w:rsid w:val="00A14C13"/>
    <w:rsid w:val="00A14FA4"/>
    <w:rsid w:val="00A16244"/>
    <w:rsid w:val="00A16789"/>
    <w:rsid w:val="00A16CA2"/>
    <w:rsid w:val="00A1761F"/>
    <w:rsid w:val="00A20268"/>
    <w:rsid w:val="00A20980"/>
    <w:rsid w:val="00A20D39"/>
    <w:rsid w:val="00A20DC0"/>
    <w:rsid w:val="00A2134C"/>
    <w:rsid w:val="00A22012"/>
    <w:rsid w:val="00A221D5"/>
    <w:rsid w:val="00A22452"/>
    <w:rsid w:val="00A2339E"/>
    <w:rsid w:val="00A2363B"/>
    <w:rsid w:val="00A239B8"/>
    <w:rsid w:val="00A23D79"/>
    <w:rsid w:val="00A23D87"/>
    <w:rsid w:val="00A243E0"/>
    <w:rsid w:val="00A247F1"/>
    <w:rsid w:val="00A24C6E"/>
    <w:rsid w:val="00A24C91"/>
    <w:rsid w:val="00A2543F"/>
    <w:rsid w:val="00A25AA0"/>
    <w:rsid w:val="00A25D38"/>
    <w:rsid w:val="00A26447"/>
    <w:rsid w:val="00A2666B"/>
    <w:rsid w:val="00A2743C"/>
    <w:rsid w:val="00A2786D"/>
    <w:rsid w:val="00A27DA2"/>
    <w:rsid w:val="00A3008C"/>
    <w:rsid w:val="00A30943"/>
    <w:rsid w:val="00A30DDF"/>
    <w:rsid w:val="00A30E6F"/>
    <w:rsid w:val="00A30F60"/>
    <w:rsid w:val="00A31826"/>
    <w:rsid w:val="00A31862"/>
    <w:rsid w:val="00A31A50"/>
    <w:rsid w:val="00A32917"/>
    <w:rsid w:val="00A32E21"/>
    <w:rsid w:val="00A330DF"/>
    <w:rsid w:val="00A33253"/>
    <w:rsid w:val="00A33A3A"/>
    <w:rsid w:val="00A3417C"/>
    <w:rsid w:val="00A3448F"/>
    <w:rsid w:val="00A34627"/>
    <w:rsid w:val="00A34A76"/>
    <w:rsid w:val="00A34F23"/>
    <w:rsid w:val="00A353F7"/>
    <w:rsid w:val="00A35601"/>
    <w:rsid w:val="00A36658"/>
    <w:rsid w:val="00A36678"/>
    <w:rsid w:val="00A36BB7"/>
    <w:rsid w:val="00A36D27"/>
    <w:rsid w:val="00A3716F"/>
    <w:rsid w:val="00A3746A"/>
    <w:rsid w:val="00A40BEF"/>
    <w:rsid w:val="00A40E24"/>
    <w:rsid w:val="00A4221B"/>
    <w:rsid w:val="00A42D1C"/>
    <w:rsid w:val="00A43279"/>
    <w:rsid w:val="00A4331B"/>
    <w:rsid w:val="00A4349B"/>
    <w:rsid w:val="00A436E8"/>
    <w:rsid w:val="00A440E3"/>
    <w:rsid w:val="00A443E9"/>
    <w:rsid w:val="00A4504C"/>
    <w:rsid w:val="00A460D6"/>
    <w:rsid w:val="00A46312"/>
    <w:rsid w:val="00A4678C"/>
    <w:rsid w:val="00A46AAB"/>
    <w:rsid w:val="00A50A66"/>
    <w:rsid w:val="00A50D44"/>
    <w:rsid w:val="00A51371"/>
    <w:rsid w:val="00A515A2"/>
    <w:rsid w:val="00A51963"/>
    <w:rsid w:val="00A519FD"/>
    <w:rsid w:val="00A519FF"/>
    <w:rsid w:val="00A51ADA"/>
    <w:rsid w:val="00A522F8"/>
    <w:rsid w:val="00A524CE"/>
    <w:rsid w:val="00A52C33"/>
    <w:rsid w:val="00A5307D"/>
    <w:rsid w:val="00A53338"/>
    <w:rsid w:val="00A53806"/>
    <w:rsid w:val="00A53B37"/>
    <w:rsid w:val="00A53E06"/>
    <w:rsid w:val="00A54631"/>
    <w:rsid w:val="00A547A7"/>
    <w:rsid w:val="00A548D7"/>
    <w:rsid w:val="00A5514C"/>
    <w:rsid w:val="00A55478"/>
    <w:rsid w:val="00A5581E"/>
    <w:rsid w:val="00A563A4"/>
    <w:rsid w:val="00A56511"/>
    <w:rsid w:val="00A56920"/>
    <w:rsid w:val="00A578F4"/>
    <w:rsid w:val="00A57962"/>
    <w:rsid w:val="00A579B0"/>
    <w:rsid w:val="00A57C3B"/>
    <w:rsid w:val="00A608F2"/>
    <w:rsid w:val="00A61203"/>
    <w:rsid w:val="00A617A3"/>
    <w:rsid w:val="00A619D2"/>
    <w:rsid w:val="00A62872"/>
    <w:rsid w:val="00A6376C"/>
    <w:rsid w:val="00A63AE6"/>
    <w:rsid w:val="00A6446B"/>
    <w:rsid w:val="00A6543D"/>
    <w:rsid w:val="00A65B19"/>
    <w:rsid w:val="00A66A6C"/>
    <w:rsid w:val="00A675BF"/>
    <w:rsid w:val="00A677F6"/>
    <w:rsid w:val="00A67D03"/>
    <w:rsid w:val="00A70362"/>
    <w:rsid w:val="00A713A5"/>
    <w:rsid w:val="00A7141C"/>
    <w:rsid w:val="00A71D4A"/>
    <w:rsid w:val="00A71DE9"/>
    <w:rsid w:val="00A722DD"/>
    <w:rsid w:val="00A73CF4"/>
    <w:rsid w:val="00A73D8E"/>
    <w:rsid w:val="00A7443D"/>
    <w:rsid w:val="00A746AC"/>
    <w:rsid w:val="00A74DAE"/>
    <w:rsid w:val="00A766E1"/>
    <w:rsid w:val="00A76A07"/>
    <w:rsid w:val="00A76C1E"/>
    <w:rsid w:val="00A770F3"/>
    <w:rsid w:val="00A77385"/>
    <w:rsid w:val="00A80214"/>
    <w:rsid w:val="00A8101B"/>
    <w:rsid w:val="00A8108C"/>
    <w:rsid w:val="00A8148B"/>
    <w:rsid w:val="00A8149B"/>
    <w:rsid w:val="00A81BC2"/>
    <w:rsid w:val="00A81CB1"/>
    <w:rsid w:val="00A82031"/>
    <w:rsid w:val="00A82057"/>
    <w:rsid w:val="00A822FF"/>
    <w:rsid w:val="00A82389"/>
    <w:rsid w:val="00A82441"/>
    <w:rsid w:val="00A82A55"/>
    <w:rsid w:val="00A82B3B"/>
    <w:rsid w:val="00A83884"/>
    <w:rsid w:val="00A84033"/>
    <w:rsid w:val="00A842D8"/>
    <w:rsid w:val="00A846BE"/>
    <w:rsid w:val="00A8473C"/>
    <w:rsid w:val="00A84807"/>
    <w:rsid w:val="00A84A7C"/>
    <w:rsid w:val="00A84B65"/>
    <w:rsid w:val="00A84D51"/>
    <w:rsid w:val="00A84E16"/>
    <w:rsid w:val="00A8641C"/>
    <w:rsid w:val="00A867EE"/>
    <w:rsid w:val="00A868FE"/>
    <w:rsid w:val="00A86D3D"/>
    <w:rsid w:val="00A86F1C"/>
    <w:rsid w:val="00A872AB"/>
    <w:rsid w:val="00A87E2D"/>
    <w:rsid w:val="00A87FBF"/>
    <w:rsid w:val="00A90112"/>
    <w:rsid w:val="00A901A2"/>
    <w:rsid w:val="00A91A19"/>
    <w:rsid w:val="00A920F1"/>
    <w:rsid w:val="00A921AE"/>
    <w:rsid w:val="00A92561"/>
    <w:rsid w:val="00A93038"/>
    <w:rsid w:val="00A93513"/>
    <w:rsid w:val="00A944E4"/>
    <w:rsid w:val="00A95286"/>
    <w:rsid w:val="00A9546D"/>
    <w:rsid w:val="00A95F41"/>
    <w:rsid w:val="00A96006"/>
    <w:rsid w:val="00A967D1"/>
    <w:rsid w:val="00A967D5"/>
    <w:rsid w:val="00A96960"/>
    <w:rsid w:val="00A96B65"/>
    <w:rsid w:val="00A975E7"/>
    <w:rsid w:val="00A97986"/>
    <w:rsid w:val="00A9799C"/>
    <w:rsid w:val="00A979E3"/>
    <w:rsid w:val="00AA01C8"/>
    <w:rsid w:val="00AA0374"/>
    <w:rsid w:val="00AA0F6C"/>
    <w:rsid w:val="00AA14FC"/>
    <w:rsid w:val="00AA1554"/>
    <w:rsid w:val="00AA1DF1"/>
    <w:rsid w:val="00AA2A0B"/>
    <w:rsid w:val="00AA352C"/>
    <w:rsid w:val="00AA4005"/>
    <w:rsid w:val="00AA42DB"/>
    <w:rsid w:val="00AA444A"/>
    <w:rsid w:val="00AA4968"/>
    <w:rsid w:val="00AA5C3C"/>
    <w:rsid w:val="00AA609D"/>
    <w:rsid w:val="00AA7D2F"/>
    <w:rsid w:val="00AB075F"/>
    <w:rsid w:val="00AB0A07"/>
    <w:rsid w:val="00AB0A36"/>
    <w:rsid w:val="00AB0BD6"/>
    <w:rsid w:val="00AB16D2"/>
    <w:rsid w:val="00AB185E"/>
    <w:rsid w:val="00AB1AEA"/>
    <w:rsid w:val="00AB1CE6"/>
    <w:rsid w:val="00AB1FEB"/>
    <w:rsid w:val="00AB3175"/>
    <w:rsid w:val="00AB32BE"/>
    <w:rsid w:val="00AB39C7"/>
    <w:rsid w:val="00AB3F49"/>
    <w:rsid w:val="00AB40ED"/>
    <w:rsid w:val="00AB4A50"/>
    <w:rsid w:val="00AB5402"/>
    <w:rsid w:val="00AB675D"/>
    <w:rsid w:val="00AB7657"/>
    <w:rsid w:val="00AB7BA6"/>
    <w:rsid w:val="00AB7FE9"/>
    <w:rsid w:val="00AC047F"/>
    <w:rsid w:val="00AC06DE"/>
    <w:rsid w:val="00AC0A87"/>
    <w:rsid w:val="00AC1768"/>
    <w:rsid w:val="00AC199D"/>
    <w:rsid w:val="00AC1BEE"/>
    <w:rsid w:val="00AC1C41"/>
    <w:rsid w:val="00AC29BE"/>
    <w:rsid w:val="00AC3296"/>
    <w:rsid w:val="00AC36B0"/>
    <w:rsid w:val="00AC3E5C"/>
    <w:rsid w:val="00AC4458"/>
    <w:rsid w:val="00AC4A8B"/>
    <w:rsid w:val="00AC4DF3"/>
    <w:rsid w:val="00AC549D"/>
    <w:rsid w:val="00AC551C"/>
    <w:rsid w:val="00AC5529"/>
    <w:rsid w:val="00AC61F2"/>
    <w:rsid w:val="00AC7C7B"/>
    <w:rsid w:val="00AD1AE2"/>
    <w:rsid w:val="00AD231F"/>
    <w:rsid w:val="00AD263B"/>
    <w:rsid w:val="00AD26BB"/>
    <w:rsid w:val="00AD2A09"/>
    <w:rsid w:val="00AD2CF9"/>
    <w:rsid w:val="00AD2E5C"/>
    <w:rsid w:val="00AD2E82"/>
    <w:rsid w:val="00AD314D"/>
    <w:rsid w:val="00AD35A0"/>
    <w:rsid w:val="00AD42AF"/>
    <w:rsid w:val="00AD52B6"/>
    <w:rsid w:val="00AD5A83"/>
    <w:rsid w:val="00AD7AD3"/>
    <w:rsid w:val="00AD7CF1"/>
    <w:rsid w:val="00AD7F82"/>
    <w:rsid w:val="00AE00AB"/>
    <w:rsid w:val="00AE038B"/>
    <w:rsid w:val="00AE0656"/>
    <w:rsid w:val="00AE0A62"/>
    <w:rsid w:val="00AE0FC6"/>
    <w:rsid w:val="00AE1889"/>
    <w:rsid w:val="00AE1BB5"/>
    <w:rsid w:val="00AE2496"/>
    <w:rsid w:val="00AE2531"/>
    <w:rsid w:val="00AE2DA5"/>
    <w:rsid w:val="00AE3638"/>
    <w:rsid w:val="00AE395E"/>
    <w:rsid w:val="00AE3B9C"/>
    <w:rsid w:val="00AE3C0C"/>
    <w:rsid w:val="00AE462F"/>
    <w:rsid w:val="00AE49BE"/>
    <w:rsid w:val="00AE4C5F"/>
    <w:rsid w:val="00AE515E"/>
    <w:rsid w:val="00AE55CB"/>
    <w:rsid w:val="00AE77BE"/>
    <w:rsid w:val="00AE7A2A"/>
    <w:rsid w:val="00AE7DCC"/>
    <w:rsid w:val="00AF074E"/>
    <w:rsid w:val="00AF0948"/>
    <w:rsid w:val="00AF0B17"/>
    <w:rsid w:val="00AF0FB9"/>
    <w:rsid w:val="00AF28D2"/>
    <w:rsid w:val="00AF35C5"/>
    <w:rsid w:val="00AF3626"/>
    <w:rsid w:val="00AF3683"/>
    <w:rsid w:val="00AF4C96"/>
    <w:rsid w:val="00AF4DE8"/>
    <w:rsid w:val="00AF5001"/>
    <w:rsid w:val="00AF532E"/>
    <w:rsid w:val="00AF5D76"/>
    <w:rsid w:val="00AF5E8A"/>
    <w:rsid w:val="00AF5EDA"/>
    <w:rsid w:val="00AF5EF9"/>
    <w:rsid w:val="00AF604A"/>
    <w:rsid w:val="00AF65E9"/>
    <w:rsid w:val="00AF6AAF"/>
    <w:rsid w:val="00AF75B9"/>
    <w:rsid w:val="00AF7E09"/>
    <w:rsid w:val="00B00659"/>
    <w:rsid w:val="00B00C40"/>
    <w:rsid w:val="00B00C80"/>
    <w:rsid w:val="00B01281"/>
    <w:rsid w:val="00B01394"/>
    <w:rsid w:val="00B01AAD"/>
    <w:rsid w:val="00B01B81"/>
    <w:rsid w:val="00B01D83"/>
    <w:rsid w:val="00B0233E"/>
    <w:rsid w:val="00B024B1"/>
    <w:rsid w:val="00B02A0E"/>
    <w:rsid w:val="00B03C0E"/>
    <w:rsid w:val="00B03DC5"/>
    <w:rsid w:val="00B03E78"/>
    <w:rsid w:val="00B048A5"/>
    <w:rsid w:val="00B0511C"/>
    <w:rsid w:val="00B057F4"/>
    <w:rsid w:val="00B05E2C"/>
    <w:rsid w:val="00B0615E"/>
    <w:rsid w:val="00B0624C"/>
    <w:rsid w:val="00B066A2"/>
    <w:rsid w:val="00B06707"/>
    <w:rsid w:val="00B06872"/>
    <w:rsid w:val="00B069B2"/>
    <w:rsid w:val="00B0712D"/>
    <w:rsid w:val="00B071FE"/>
    <w:rsid w:val="00B0735B"/>
    <w:rsid w:val="00B07709"/>
    <w:rsid w:val="00B07AD3"/>
    <w:rsid w:val="00B07C5E"/>
    <w:rsid w:val="00B07F2C"/>
    <w:rsid w:val="00B10118"/>
    <w:rsid w:val="00B1027C"/>
    <w:rsid w:val="00B104D5"/>
    <w:rsid w:val="00B10613"/>
    <w:rsid w:val="00B107E4"/>
    <w:rsid w:val="00B10C8D"/>
    <w:rsid w:val="00B10E87"/>
    <w:rsid w:val="00B1159C"/>
    <w:rsid w:val="00B116EB"/>
    <w:rsid w:val="00B128F7"/>
    <w:rsid w:val="00B1302D"/>
    <w:rsid w:val="00B13862"/>
    <w:rsid w:val="00B13FE4"/>
    <w:rsid w:val="00B14052"/>
    <w:rsid w:val="00B14260"/>
    <w:rsid w:val="00B146D5"/>
    <w:rsid w:val="00B14F6E"/>
    <w:rsid w:val="00B1505B"/>
    <w:rsid w:val="00B1512B"/>
    <w:rsid w:val="00B15BF2"/>
    <w:rsid w:val="00B15DFC"/>
    <w:rsid w:val="00B164FC"/>
    <w:rsid w:val="00B1712C"/>
    <w:rsid w:val="00B17369"/>
    <w:rsid w:val="00B173D2"/>
    <w:rsid w:val="00B1748A"/>
    <w:rsid w:val="00B20B7B"/>
    <w:rsid w:val="00B2104A"/>
    <w:rsid w:val="00B211C9"/>
    <w:rsid w:val="00B22111"/>
    <w:rsid w:val="00B22149"/>
    <w:rsid w:val="00B22ED1"/>
    <w:rsid w:val="00B23715"/>
    <w:rsid w:val="00B238E8"/>
    <w:rsid w:val="00B24229"/>
    <w:rsid w:val="00B256CA"/>
    <w:rsid w:val="00B260FF"/>
    <w:rsid w:val="00B26316"/>
    <w:rsid w:val="00B26D2A"/>
    <w:rsid w:val="00B26EFA"/>
    <w:rsid w:val="00B274B9"/>
    <w:rsid w:val="00B278B9"/>
    <w:rsid w:val="00B3083C"/>
    <w:rsid w:val="00B308E2"/>
    <w:rsid w:val="00B3098F"/>
    <w:rsid w:val="00B317EE"/>
    <w:rsid w:val="00B319D6"/>
    <w:rsid w:val="00B31A67"/>
    <w:rsid w:val="00B31E5B"/>
    <w:rsid w:val="00B320B8"/>
    <w:rsid w:val="00B32A22"/>
    <w:rsid w:val="00B32CBE"/>
    <w:rsid w:val="00B33035"/>
    <w:rsid w:val="00B3362E"/>
    <w:rsid w:val="00B33A76"/>
    <w:rsid w:val="00B33E0D"/>
    <w:rsid w:val="00B342BB"/>
    <w:rsid w:val="00B3460D"/>
    <w:rsid w:val="00B34B51"/>
    <w:rsid w:val="00B34FB5"/>
    <w:rsid w:val="00B357BD"/>
    <w:rsid w:val="00B35824"/>
    <w:rsid w:val="00B35D30"/>
    <w:rsid w:val="00B3680C"/>
    <w:rsid w:val="00B36A60"/>
    <w:rsid w:val="00B36AC0"/>
    <w:rsid w:val="00B374D8"/>
    <w:rsid w:val="00B37812"/>
    <w:rsid w:val="00B4111C"/>
    <w:rsid w:val="00B4280C"/>
    <w:rsid w:val="00B42A70"/>
    <w:rsid w:val="00B42D1C"/>
    <w:rsid w:val="00B43E0D"/>
    <w:rsid w:val="00B44127"/>
    <w:rsid w:val="00B44B3B"/>
    <w:rsid w:val="00B44B5B"/>
    <w:rsid w:val="00B4642D"/>
    <w:rsid w:val="00B46AA7"/>
    <w:rsid w:val="00B46AAA"/>
    <w:rsid w:val="00B47203"/>
    <w:rsid w:val="00B50BBF"/>
    <w:rsid w:val="00B513AA"/>
    <w:rsid w:val="00B514C7"/>
    <w:rsid w:val="00B51CB2"/>
    <w:rsid w:val="00B52515"/>
    <w:rsid w:val="00B52609"/>
    <w:rsid w:val="00B52643"/>
    <w:rsid w:val="00B529AE"/>
    <w:rsid w:val="00B529F6"/>
    <w:rsid w:val="00B53EA4"/>
    <w:rsid w:val="00B53FE7"/>
    <w:rsid w:val="00B54B2B"/>
    <w:rsid w:val="00B55C25"/>
    <w:rsid w:val="00B55F5C"/>
    <w:rsid w:val="00B56145"/>
    <w:rsid w:val="00B566FC"/>
    <w:rsid w:val="00B569FB"/>
    <w:rsid w:val="00B56B79"/>
    <w:rsid w:val="00B56D44"/>
    <w:rsid w:val="00B56EAE"/>
    <w:rsid w:val="00B570AF"/>
    <w:rsid w:val="00B576AB"/>
    <w:rsid w:val="00B579F1"/>
    <w:rsid w:val="00B604A9"/>
    <w:rsid w:val="00B60CE1"/>
    <w:rsid w:val="00B60E34"/>
    <w:rsid w:val="00B62000"/>
    <w:rsid w:val="00B6235E"/>
    <w:rsid w:val="00B62BFF"/>
    <w:rsid w:val="00B62F57"/>
    <w:rsid w:val="00B636BB"/>
    <w:rsid w:val="00B6388C"/>
    <w:rsid w:val="00B6389E"/>
    <w:rsid w:val="00B63D33"/>
    <w:rsid w:val="00B64D52"/>
    <w:rsid w:val="00B64F1B"/>
    <w:rsid w:val="00B650AE"/>
    <w:rsid w:val="00B65170"/>
    <w:rsid w:val="00B6522E"/>
    <w:rsid w:val="00B652AC"/>
    <w:rsid w:val="00B656E2"/>
    <w:rsid w:val="00B65744"/>
    <w:rsid w:val="00B657D2"/>
    <w:rsid w:val="00B660DC"/>
    <w:rsid w:val="00B67804"/>
    <w:rsid w:val="00B70270"/>
    <w:rsid w:val="00B70451"/>
    <w:rsid w:val="00B704BF"/>
    <w:rsid w:val="00B707F3"/>
    <w:rsid w:val="00B7096A"/>
    <w:rsid w:val="00B709C1"/>
    <w:rsid w:val="00B71612"/>
    <w:rsid w:val="00B71815"/>
    <w:rsid w:val="00B71992"/>
    <w:rsid w:val="00B724D7"/>
    <w:rsid w:val="00B72FC1"/>
    <w:rsid w:val="00B732F1"/>
    <w:rsid w:val="00B743A1"/>
    <w:rsid w:val="00B7472E"/>
    <w:rsid w:val="00B75561"/>
    <w:rsid w:val="00B755D3"/>
    <w:rsid w:val="00B7562E"/>
    <w:rsid w:val="00B75C2D"/>
    <w:rsid w:val="00B76B70"/>
    <w:rsid w:val="00B77630"/>
    <w:rsid w:val="00B779E9"/>
    <w:rsid w:val="00B77F30"/>
    <w:rsid w:val="00B77FE0"/>
    <w:rsid w:val="00B80956"/>
    <w:rsid w:val="00B8096D"/>
    <w:rsid w:val="00B80EFF"/>
    <w:rsid w:val="00B81266"/>
    <w:rsid w:val="00B81571"/>
    <w:rsid w:val="00B81996"/>
    <w:rsid w:val="00B82456"/>
    <w:rsid w:val="00B824D5"/>
    <w:rsid w:val="00B82A5F"/>
    <w:rsid w:val="00B82C7E"/>
    <w:rsid w:val="00B82D5C"/>
    <w:rsid w:val="00B843C6"/>
    <w:rsid w:val="00B84BB2"/>
    <w:rsid w:val="00B84E18"/>
    <w:rsid w:val="00B851C4"/>
    <w:rsid w:val="00B856C3"/>
    <w:rsid w:val="00B85D54"/>
    <w:rsid w:val="00B8674E"/>
    <w:rsid w:val="00B86FBB"/>
    <w:rsid w:val="00B87219"/>
    <w:rsid w:val="00B875D6"/>
    <w:rsid w:val="00B87718"/>
    <w:rsid w:val="00B879C1"/>
    <w:rsid w:val="00B87D63"/>
    <w:rsid w:val="00B87E0B"/>
    <w:rsid w:val="00B87F11"/>
    <w:rsid w:val="00B90689"/>
    <w:rsid w:val="00B9080E"/>
    <w:rsid w:val="00B90AA6"/>
    <w:rsid w:val="00B90F1F"/>
    <w:rsid w:val="00B913DD"/>
    <w:rsid w:val="00B915BD"/>
    <w:rsid w:val="00B91B07"/>
    <w:rsid w:val="00B92266"/>
    <w:rsid w:val="00B9252F"/>
    <w:rsid w:val="00B928FF"/>
    <w:rsid w:val="00B92B65"/>
    <w:rsid w:val="00B92BED"/>
    <w:rsid w:val="00B92F43"/>
    <w:rsid w:val="00B93033"/>
    <w:rsid w:val="00B93165"/>
    <w:rsid w:val="00B93A77"/>
    <w:rsid w:val="00B943CA"/>
    <w:rsid w:val="00B94428"/>
    <w:rsid w:val="00B94F69"/>
    <w:rsid w:val="00B95077"/>
    <w:rsid w:val="00B95258"/>
    <w:rsid w:val="00B95E5A"/>
    <w:rsid w:val="00B96158"/>
    <w:rsid w:val="00B963DD"/>
    <w:rsid w:val="00B971AB"/>
    <w:rsid w:val="00B97695"/>
    <w:rsid w:val="00B97AAF"/>
    <w:rsid w:val="00BA06F3"/>
    <w:rsid w:val="00BA0CC0"/>
    <w:rsid w:val="00BA1390"/>
    <w:rsid w:val="00BA18AB"/>
    <w:rsid w:val="00BA1989"/>
    <w:rsid w:val="00BA1FE7"/>
    <w:rsid w:val="00BA370E"/>
    <w:rsid w:val="00BA3898"/>
    <w:rsid w:val="00BA3A57"/>
    <w:rsid w:val="00BA406A"/>
    <w:rsid w:val="00BA43D5"/>
    <w:rsid w:val="00BA4688"/>
    <w:rsid w:val="00BA47AA"/>
    <w:rsid w:val="00BA4918"/>
    <w:rsid w:val="00BA4C01"/>
    <w:rsid w:val="00BA5142"/>
    <w:rsid w:val="00BA5637"/>
    <w:rsid w:val="00BA5788"/>
    <w:rsid w:val="00BA59FE"/>
    <w:rsid w:val="00BA5C4C"/>
    <w:rsid w:val="00BA5CAB"/>
    <w:rsid w:val="00BA5EA9"/>
    <w:rsid w:val="00BA6257"/>
    <w:rsid w:val="00BA641D"/>
    <w:rsid w:val="00BA6E00"/>
    <w:rsid w:val="00BA7500"/>
    <w:rsid w:val="00BA751D"/>
    <w:rsid w:val="00BA7AE6"/>
    <w:rsid w:val="00BB01FD"/>
    <w:rsid w:val="00BB024B"/>
    <w:rsid w:val="00BB0D06"/>
    <w:rsid w:val="00BB1920"/>
    <w:rsid w:val="00BB19A1"/>
    <w:rsid w:val="00BB1C3F"/>
    <w:rsid w:val="00BB1F36"/>
    <w:rsid w:val="00BB3809"/>
    <w:rsid w:val="00BB3A82"/>
    <w:rsid w:val="00BB437D"/>
    <w:rsid w:val="00BB465B"/>
    <w:rsid w:val="00BB4676"/>
    <w:rsid w:val="00BB4BF1"/>
    <w:rsid w:val="00BB5385"/>
    <w:rsid w:val="00BB55CF"/>
    <w:rsid w:val="00BB562E"/>
    <w:rsid w:val="00BB5ADF"/>
    <w:rsid w:val="00BB6585"/>
    <w:rsid w:val="00BB66A2"/>
    <w:rsid w:val="00BB69C0"/>
    <w:rsid w:val="00BC0403"/>
    <w:rsid w:val="00BC0BCB"/>
    <w:rsid w:val="00BC158E"/>
    <w:rsid w:val="00BC16C3"/>
    <w:rsid w:val="00BC1A5D"/>
    <w:rsid w:val="00BC1AFE"/>
    <w:rsid w:val="00BC1E2C"/>
    <w:rsid w:val="00BC1FA5"/>
    <w:rsid w:val="00BC21EB"/>
    <w:rsid w:val="00BC235B"/>
    <w:rsid w:val="00BC2733"/>
    <w:rsid w:val="00BC2B8C"/>
    <w:rsid w:val="00BC31E7"/>
    <w:rsid w:val="00BC33AE"/>
    <w:rsid w:val="00BC35F4"/>
    <w:rsid w:val="00BC3FDF"/>
    <w:rsid w:val="00BC5527"/>
    <w:rsid w:val="00BC5D03"/>
    <w:rsid w:val="00BC6E91"/>
    <w:rsid w:val="00BC6ECF"/>
    <w:rsid w:val="00BC74D6"/>
    <w:rsid w:val="00BD0AFE"/>
    <w:rsid w:val="00BD0DD9"/>
    <w:rsid w:val="00BD198D"/>
    <w:rsid w:val="00BD1EDF"/>
    <w:rsid w:val="00BD21B6"/>
    <w:rsid w:val="00BD2A3F"/>
    <w:rsid w:val="00BD3114"/>
    <w:rsid w:val="00BD4A24"/>
    <w:rsid w:val="00BD58B4"/>
    <w:rsid w:val="00BD59E2"/>
    <w:rsid w:val="00BD5F48"/>
    <w:rsid w:val="00BD6BA8"/>
    <w:rsid w:val="00BD74BA"/>
    <w:rsid w:val="00BD7647"/>
    <w:rsid w:val="00BD79FF"/>
    <w:rsid w:val="00BD7C0E"/>
    <w:rsid w:val="00BD7F58"/>
    <w:rsid w:val="00BE0148"/>
    <w:rsid w:val="00BE0AED"/>
    <w:rsid w:val="00BE0B2C"/>
    <w:rsid w:val="00BE0E77"/>
    <w:rsid w:val="00BE16D8"/>
    <w:rsid w:val="00BE1CEA"/>
    <w:rsid w:val="00BE2215"/>
    <w:rsid w:val="00BE2827"/>
    <w:rsid w:val="00BE2AB3"/>
    <w:rsid w:val="00BE2AFB"/>
    <w:rsid w:val="00BE3883"/>
    <w:rsid w:val="00BE3CA5"/>
    <w:rsid w:val="00BE3D67"/>
    <w:rsid w:val="00BE3E8D"/>
    <w:rsid w:val="00BE3FC8"/>
    <w:rsid w:val="00BE438E"/>
    <w:rsid w:val="00BE463C"/>
    <w:rsid w:val="00BE550F"/>
    <w:rsid w:val="00BE5724"/>
    <w:rsid w:val="00BE587E"/>
    <w:rsid w:val="00BE58A7"/>
    <w:rsid w:val="00BE59BF"/>
    <w:rsid w:val="00BE5D7F"/>
    <w:rsid w:val="00BE659C"/>
    <w:rsid w:val="00BE6661"/>
    <w:rsid w:val="00BE705E"/>
    <w:rsid w:val="00BE72AC"/>
    <w:rsid w:val="00BF1306"/>
    <w:rsid w:val="00BF1362"/>
    <w:rsid w:val="00BF1380"/>
    <w:rsid w:val="00BF16D7"/>
    <w:rsid w:val="00BF2172"/>
    <w:rsid w:val="00BF2A2F"/>
    <w:rsid w:val="00BF3039"/>
    <w:rsid w:val="00BF3361"/>
    <w:rsid w:val="00BF3BC4"/>
    <w:rsid w:val="00BF42A3"/>
    <w:rsid w:val="00BF4713"/>
    <w:rsid w:val="00BF47D5"/>
    <w:rsid w:val="00BF4E83"/>
    <w:rsid w:val="00BF533C"/>
    <w:rsid w:val="00BF5685"/>
    <w:rsid w:val="00BF6660"/>
    <w:rsid w:val="00BF6702"/>
    <w:rsid w:val="00BF7502"/>
    <w:rsid w:val="00BF7647"/>
    <w:rsid w:val="00C0014A"/>
    <w:rsid w:val="00C003DF"/>
    <w:rsid w:val="00C01EA8"/>
    <w:rsid w:val="00C021CD"/>
    <w:rsid w:val="00C02919"/>
    <w:rsid w:val="00C04809"/>
    <w:rsid w:val="00C0504A"/>
    <w:rsid w:val="00C0617E"/>
    <w:rsid w:val="00C06321"/>
    <w:rsid w:val="00C063ED"/>
    <w:rsid w:val="00C0727D"/>
    <w:rsid w:val="00C07973"/>
    <w:rsid w:val="00C07B69"/>
    <w:rsid w:val="00C1023C"/>
    <w:rsid w:val="00C108FC"/>
    <w:rsid w:val="00C10D89"/>
    <w:rsid w:val="00C10E3C"/>
    <w:rsid w:val="00C112B2"/>
    <w:rsid w:val="00C11392"/>
    <w:rsid w:val="00C11BF1"/>
    <w:rsid w:val="00C11CFB"/>
    <w:rsid w:val="00C1209D"/>
    <w:rsid w:val="00C1309F"/>
    <w:rsid w:val="00C13716"/>
    <w:rsid w:val="00C137C9"/>
    <w:rsid w:val="00C14A30"/>
    <w:rsid w:val="00C14A62"/>
    <w:rsid w:val="00C14D50"/>
    <w:rsid w:val="00C15079"/>
    <w:rsid w:val="00C158B5"/>
    <w:rsid w:val="00C159DB"/>
    <w:rsid w:val="00C15CC1"/>
    <w:rsid w:val="00C15CFC"/>
    <w:rsid w:val="00C15D62"/>
    <w:rsid w:val="00C16265"/>
    <w:rsid w:val="00C16746"/>
    <w:rsid w:val="00C16C8A"/>
    <w:rsid w:val="00C17AF2"/>
    <w:rsid w:val="00C2044C"/>
    <w:rsid w:val="00C207CF"/>
    <w:rsid w:val="00C209BC"/>
    <w:rsid w:val="00C20B67"/>
    <w:rsid w:val="00C20EF0"/>
    <w:rsid w:val="00C20F69"/>
    <w:rsid w:val="00C21049"/>
    <w:rsid w:val="00C213C8"/>
    <w:rsid w:val="00C215A5"/>
    <w:rsid w:val="00C21639"/>
    <w:rsid w:val="00C21728"/>
    <w:rsid w:val="00C21B3C"/>
    <w:rsid w:val="00C2385E"/>
    <w:rsid w:val="00C23BDB"/>
    <w:rsid w:val="00C23EAA"/>
    <w:rsid w:val="00C24A5B"/>
    <w:rsid w:val="00C25254"/>
    <w:rsid w:val="00C2564B"/>
    <w:rsid w:val="00C258BC"/>
    <w:rsid w:val="00C26DD3"/>
    <w:rsid w:val="00C273D1"/>
    <w:rsid w:val="00C27B73"/>
    <w:rsid w:val="00C3088A"/>
    <w:rsid w:val="00C31418"/>
    <w:rsid w:val="00C31850"/>
    <w:rsid w:val="00C32172"/>
    <w:rsid w:val="00C3275A"/>
    <w:rsid w:val="00C32F59"/>
    <w:rsid w:val="00C33E0F"/>
    <w:rsid w:val="00C34916"/>
    <w:rsid w:val="00C34B07"/>
    <w:rsid w:val="00C34C48"/>
    <w:rsid w:val="00C34F72"/>
    <w:rsid w:val="00C3551F"/>
    <w:rsid w:val="00C35AD3"/>
    <w:rsid w:val="00C35CCC"/>
    <w:rsid w:val="00C3607D"/>
    <w:rsid w:val="00C3684C"/>
    <w:rsid w:val="00C37289"/>
    <w:rsid w:val="00C3753D"/>
    <w:rsid w:val="00C37641"/>
    <w:rsid w:val="00C379CC"/>
    <w:rsid w:val="00C40056"/>
    <w:rsid w:val="00C40321"/>
    <w:rsid w:val="00C40B28"/>
    <w:rsid w:val="00C40E4F"/>
    <w:rsid w:val="00C417C4"/>
    <w:rsid w:val="00C41A9A"/>
    <w:rsid w:val="00C41C44"/>
    <w:rsid w:val="00C41D3F"/>
    <w:rsid w:val="00C42C8D"/>
    <w:rsid w:val="00C43178"/>
    <w:rsid w:val="00C43C8C"/>
    <w:rsid w:val="00C44493"/>
    <w:rsid w:val="00C4464A"/>
    <w:rsid w:val="00C44E0F"/>
    <w:rsid w:val="00C45E29"/>
    <w:rsid w:val="00C465B9"/>
    <w:rsid w:val="00C46773"/>
    <w:rsid w:val="00C46934"/>
    <w:rsid w:val="00C4696D"/>
    <w:rsid w:val="00C46B3C"/>
    <w:rsid w:val="00C46EF5"/>
    <w:rsid w:val="00C47144"/>
    <w:rsid w:val="00C47911"/>
    <w:rsid w:val="00C50C94"/>
    <w:rsid w:val="00C5100E"/>
    <w:rsid w:val="00C5129A"/>
    <w:rsid w:val="00C5137E"/>
    <w:rsid w:val="00C513B8"/>
    <w:rsid w:val="00C51FBE"/>
    <w:rsid w:val="00C5230C"/>
    <w:rsid w:val="00C524BB"/>
    <w:rsid w:val="00C52891"/>
    <w:rsid w:val="00C52903"/>
    <w:rsid w:val="00C529A8"/>
    <w:rsid w:val="00C52A87"/>
    <w:rsid w:val="00C52B71"/>
    <w:rsid w:val="00C52C25"/>
    <w:rsid w:val="00C52F68"/>
    <w:rsid w:val="00C53379"/>
    <w:rsid w:val="00C5384E"/>
    <w:rsid w:val="00C53CB2"/>
    <w:rsid w:val="00C53FB6"/>
    <w:rsid w:val="00C5454A"/>
    <w:rsid w:val="00C5481A"/>
    <w:rsid w:val="00C54B98"/>
    <w:rsid w:val="00C54ED1"/>
    <w:rsid w:val="00C55144"/>
    <w:rsid w:val="00C55B12"/>
    <w:rsid w:val="00C56537"/>
    <w:rsid w:val="00C570FC"/>
    <w:rsid w:val="00C573FB"/>
    <w:rsid w:val="00C57784"/>
    <w:rsid w:val="00C60DDB"/>
    <w:rsid w:val="00C60FE7"/>
    <w:rsid w:val="00C6134B"/>
    <w:rsid w:val="00C6169D"/>
    <w:rsid w:val="00C61D30"/>
    <w:rsid w:val="00C6208D"/>
    <w:rsid w:val="00C62195"/>
    <w:rsid w:val="00C63412"/>
    <w:rsid w:val="00C63E9D"/>
    <w:rsid w:val="00C63FEC"/>
    <w:rsid w:val="00C64690"/>
    <w:rsid w:val="00C648C0"/>
    <w:rsid w:val="00C64E43"/>
    <w:rsid w:val="00C64E49"/>
    <w:rsid w:val="00C64F03"/>
    <w:rsid w:val="00C64F99"/>
    <w:rsid w:val="00C65722"/>
    <w:rsid w:val="00C65E09"/>
    <w:rsid w:val="00C6620D"/>
    <w:rsid w:val="00C6696E"/>
    <w:rsid w:val="00C66F37"/>
    <w:rsid w:val="00C6706A"/>
    <w:rsid w:val="00C67192"/>
    <w:rsid w:val="00C703CD"/>
    <w:rsid w:val="00C70BF2"/>
    <w:rsid w:val="00C70E3E"/>
    <w:rsid w:val="00C7102F"/>
    <w:rsid w:val="00C711EF"/>
    <w:rsid w:val="00C71AA6"/>
    <w:rsid w:val="00C71FAB"/>
    <w:rsid w:val="00C728DF"/>
    <w:rsid w:val="00C72A89"/>
    <w:rsid w:val="00C73011"/>
    <w:rsid w:val="00C735C8"/>
    <w:rsid w:val="00C73955"/>
    <w:rsid w:val="00C7428D"/>
    <w:rsid w:val="00C743DC"/>
    <w:rsid w:val="00C74D71"/>
    <w:rsid w:val="00C74F07"/>
    <w:rsid w:val="00C753E4"/>
    <w:rsid w:val="00C75F91"/>
    <w:rsid w:val="00C76527"/>
    <w:rsid w:val="00C76711"/>
    <w:rsid w:val="00C775D9"/>
    <w:rsid w:val="00C77C79"/>
    <w:rsid w:val="00C77D50"/>
    <w:rsid w:val="00C80039"/>
    <w:rsid w:val="00C80727"/>
    <w:rsid w:val="00C808F4"/>
    <w:rsid w:val="00C80BA7"/>
    <w:rsid w:val="00C81421"/>
    <w:rsid w:val="00C81825"/>
    <w:rsid w:val="00C818A8"/>
    <w:rsid w:val="00C81AF0"/>
    <w:rsid w:val="00C8238A"/>
    <w:rsid w:val="00C829AB"/>
    <w:rsid w:val="00C82B23"/>
    <w:rsid w:val="00C83025"/>
    <w:rsid w:val="00C833F9"/>
    <w:rsid w:val="00C83CCE"/>
    <w:rsid w:val="00C83E3A"/>
    <w:rsid w:val="00C842AF"/>
    <w:rsid w:val="00C8487D"/>
    <w:rsid w:val="00C84890"/>
    <w:rsid w:val="00C85084"/>
    <w:rsid w:val="00C85E1E"/>
    <w:rsid w:val="00C8669C"/>
    <w:rsid w:val="00C87D85"/>
    <w:rsid w:val="00C87E96"/>
    <w:rsid w:val="00C90010"/>
    <w:rsid w:val="00C902C1"/>
    <w:rsid w:val="00C90E4B"/>
    <w:rsid w:val="00C9170C"/>
    <w:rsid w:val="00C91FE7"/>
    <w:rsid w:val="00C92AF4"/>
    <w:rsid w:val="00C92BB3"/>
    <w:rsid w:val="00C92D1F"/>
    <w:rsid w:val="00C92DC5"/>
    <w:rsid w:val="00C935CF"/>
    <w:rsid w:val="00C9376D"/>
    <w:rsid w:val="00C94E61"/>
    <w:rsid w:val="00C95F1F"/>
    <w:rsid w:val="00C96181"/>
    <w:rsid w:val="00C96C0C"/>
    <w:rsid w:val="00C97040"/>
    <w:rsid w:val="00C975A4"/>
    <w:rsid w:val="00C97F7F"/>
    <w:rsid w:val="00CA0568"/>
    <w:rsid w:val="00CA063D"/>
    <w:rsid w:val="00CA0650"/>
    <w:rsid w:val="00CA0BDB"/>
    <w:rsid w:val="00CA12FB"/>
    <w:rsid w:val="00CA2F7C"/>
    <w:rsid w:val="00CA303E"/>
    <w:rsid w:val="00CA38A1"/>
    <w:rsid w:val="00CA4172"/>
    <w:rsid w:val="00CA49B1"/>
    <w:rsid w:val="00CA4D72"/>
    <w:rsid w:val="00CA4F19"/>
    <w:rsid w:val="00CA5391"/>
    <w:rsid w:val="00CA54F7"/>
    <w:rsid w:val="00CA57A7"/>
    <w:rsid w:val="00CA5873"/>
    <w:rsid w:val="00CA5BC9"/>
    <w:rsid w:val="00CA653D"/>
    <w:rsid w:val="00CA7374"/>
    <w:rsid w:val="00CA75A6"/>
    <w:rsid w:val="00CA760C"/>
    <w:rsid w:val="00CB0016"/>
    <w:rsid w:val="00CB0165"/>
    <w:rsid w:val="00CB036C"/>
    <w:rsid w:val="00CB04DF"/>
    <w:rsid w:val="00CB0882"/>
    <w:rsid w:val="00CB090E"/>
    <w:rsid w:val="00CB0E1E"/>
    <w:rsid w:val="00CB0FAE"/>
    <w:rsid w:val="00CB11CC"/>
    <w:rsid w:val="00CB13E9"/>
    <w:rsid w:val="00CB14B6"/>
    <w:rsid w:val="00CB26A8"/>
    <w:rsid w:val="00CB3302"/>
    <w:rsid w:val="00CB37BD"/>
    <w:rsid w:val="00CB40EC"/>
    <w:rsid w:val="00CB4220"/>
    <w:rsid w:val="00CB430D"/>
    <w:rsid w:val="00CB4E16"/>
    <w:rsid w:val="00CB4E64"/>
    <w:rsid w:val="00CB51C0"/>
    <w:rsid w:val="00CB6801"/>
    <w:rsid w:val="00CB6C4E"/>
    <w:rsid w:val="00CB74E8"/>
    <w:rsid w:val="00CB781C"/>
    <w:rsid w:val="00CB7B2C"/>
    <w:rsid w:val="00CB7B3B"/>
    <w:rsid w:val="00CB7E95"/>
    <w:rsid w:val="00CC00A9"/>
    <w:rsid w:val="00CC00F0"/>
    <w:rsid w:val="00CC01A7"/>
    <w:rsid w:val="00CC0400"/>
    <w:rsid w:val="00CC05D0"/>
    <w:rsid w:val="00CC11D3"/>
    <w:rsid w:val="00CC1D2D"/>
    <w:rsid w:val="00CC1E9E"/>
    <w:rsid w:val="00CC1FF6"/>
    <w:rsid w:val="00CC2BC1"/>
    <w:rsid w:val="00CC2BE8"/>
    <w:rsid w:val="00CC2DB3"/>
    <w:rsid w:val="00CC2E36"/>
    <w:rsid w:val="00CC303D"/>
    <w:rsid w:val="00CC3703"/>
    <w:rsid w:val="00CC534B"/>
    <w:rsid w:val="00CC560F"/>
    <w:rsid w:val="00CC59A1"/>
    <w:rsid w:val="00CC5A47"/>
    <w:rsid w:val="00CC5B51"/>
    <w:rsid w:val="00CC5F9B"/>
    <w:rsid w:val="00CC69BE"/>
    <w:rsid w:val="00CC7034"/>
    <w:rsid w:val="00CC706C"/>
    <w:rsid w:val="00CC7777"/>
    <w:rsid w:val="00CC77B5"/>
    <w:rsid w:val="00CC7F25"/>
    <w:rsid w:val="00CD079F"/>
    <w:rsid w:val="00CD0844"/>
    <w:rsid w:val="00CD0B1E"/>
    <w:rsid w:val="00CD0BB4"/>
    <w:rsid w:val="00CD0BE7"/>
    <w:rsid w:val="00CD155D"/>
    <w:rsid w:val="00CD2182"/>
    <w:rsid w:val="00CD2192"/>
    <w:rsid w:val="00CD2344"/>
    <w:rsid w:val="00CD24D9"/>
    <w:rsid w:val="00CD292B"/>
    <w:rsid w:val="00CD29AF"/>
    <w:rsid w:val="00CD2E10"/>
    <w:rsid w:val="00CD2EDD"/>
    <w:rsid w:val="00CD332F"/>
    <w:rsid w:val="00CD3394"/>
    <w:rsid w:val="00CD33F2"/>
    <w:rsid w:val="00CD355E"/>
    <w:rsid w:val="00CD3C1F"/>
    <w:rsid w:val="00CD3DF6"/>
    <w:rsid w:val="00CD41BA"/>
    <w:rsid w:val="00CD43C9"/>
    <w:rsid w:val="00CD5DE4"/>
    <w:rsid w:val="00CD5DF0"/>
    <w:rsid w:val="00CD646B"/>
    <w:rsid w:val="00CD64D3"/>
    <w:rsid w:val="00CD6E94"/>
    <w:rsid w:val="00CD7018"/>
    <w:rsid w:val="00CD71E7"/>
    <w:rsid w:val="00CD73B1"/>
    <w:rsid w:val="00CD7794"/>
    <w:rsid w:val="00CD7A35"/>
    <w:rsid w:val="00CD7A8B"/>
    <w:rsid w:val="00CD7C21"/>
    <w:rsid w:val="00CE03CE"/>
    <w:rsid w:val="00CE0B7D"/>
    <w:rsid w:val="00CE0BA3"/>
    <w:rsid w:val="00CE11B4"/>
    <w:rsid w:val="00CE11F5"/>
    <w:rsid w:val="00CE166F"/>
    <w:rsid w:val="00CE24AE"/>
    <w:rsid w:val="00CE258C"/>
    <w:rsid w:val="00CE28A7"/>
    <w:rsid w:val="00CE2EF9"/>
    <w:rsid w:val="00CE3417"/>
    <w:rsid w:val="00CE3419"/>
    <w:rsid w:val="00CE350A"/>
    <w:rsid w:val="00CE3989"/>
    <w:rsid w:val="00CE3F81"/>
    <w:rsid w:val="00CE553E"/>
    <w:rsid w:val="00CE56D1"/>
    <w:rsid w:val="00CE5A17"/>
    <w:rsid w:val="00CE60D7"/>
    <w:rsid w:val="00CE6118"/>
    <w:rsid w:val="00CE6B7B"/>
    <w:rsid w:val="00CE6C8C"/>
    <w:rsid w:val="00CE6DDF"/>
    <w:rsid w:val="00CE744B"/>
    <w:rsid w:val="00CF0435"/>
    <w:rsid w:val="00CF044E"/>
    <w:rsid w:val="00CF143F"/>
    <w:rsid w:val="00CF185E"/>
    <w:rsid w:val="00CF1A7B"/>
    <w:rsid w:val="00CF21F2"/>
    <w:rsid w:val="00CF2226"/>
    <w:rsid w:val="00CF2C07"/>
    <w:rsid w:val="00CF2C28"/>
    <w:rsid w:val="00CF2E6A"/>
    <w:rsid w:val="00CF33D3"/>
    <w:rsid w:val="00CF394D"/>
    <w:rsid w:val="00CF3B61"/>
    <w:rsid w:val="00CF4BE6"/>
    <w:rsid w:val="00CF4F15"/>
    <w:rsid w:val="00CF4FF8"/>
    <w:rsid w:val="00CF55A2"/>
    <w:rsid w:val="00CF5ACE"/>
    <w:rsid w:val="00D000B6"/>
    <w:rsid w:val="00D00B45"/>
    <w:rsid w:val="00D00FAF"/>
    <w:rsid w:val="00D0111D"/>
    <w:rsid w:val="00D0113C"/>
    <w:rsid w:val="00D0115F"/>
    <w:rsid w:val="00D013E6"/>
    <w:rsid w:val="00D01725"/>
    <w:rsid w:val="00D01B0B"/>
    <w:rsid w:val="00D02599"/>
    <w:rsid w:val="00D02D98"/>
    <w:rsid w:val="00D03B33"/>
    <w:rsid w:val="00D040E2"/>
    <w:rsid w:val="00D04BCA"/>
    <w:rsid w:val="00D054D6"/>
    <w:rsid w:val="00D05631"/>
    <w:rsid w:val="00D05B1B"/>
    <w:rsid w:val="00D060E0"/>
    <w:rsid w:val="00D06784"/>
    <w:rsid w:val="00D069E6"/>
    <w:rsid w:val="00D06E6D"/>
    <w:rsid w:val="00D0723A"/>
    <w:rsid w:val="00D07369"/>
    <w:rsid w:val="00D07711"/>
    <w:rsid w:val="00D07B44"/>
    <w:rsid w:val="00D10278"/>
    <w:rsid w:val="00D1033D"/>
    <w:rsid w:val="00D1057F"/>
    <w:rsid w:val="00D10804"/>
    <w:rsid w:val="00D10A18"/>
    <w:rsid w:val="00D10A73"/>
    <w:rsid w:val="00D10DE6"/>
    <w:rsid w:val="00D11162"/>
    <w:rsid w:val="00D111E9"/>
    <w:rsid w:val="00D11F2B"/>
    <w:rsid w:val="00D123FE"/>
    <w:rsid w:val="00D12887"/>
    <w:rsid w:val="00D12D54"/>
    <w:rsid w:val="00D12FA4"/>
    <w:rsid w:val="00D13BAE"/>
    <w:rsid w:val="00D14044"/>
    <w:rsid w:val="00D1455A"/>
    <w:rsid w:val="00D14579"/>
    <w:rsid w:val="00D146AA"/>
    <w:rsid w:val="00D147D0"/>
    <w:rsid w:val="00D14D24"/>
    <w:rsid w:val="00D15BC8"/>
    <w:rsid w:val="00D1673D"/>
    <w:rsid w:val="00D17260"/>
    <w:rsid w:val="00D17617"/>
    <w:rsid w:val="00D1772D"/>
    <w:rsid w:val="00D200BF"/>
    <w:rsid w:val="00D2018B"/>
    <w:rsid w:val="00D2284F"/>
    <w:rsid w:val="00D22D95"/>
    <w:rsid w:val="00D23436"/>
    <w:rsid w:val="00D23BD0"/>
    <w:rsid w:val="00D23C81"/>
    <w:rsid w:val="00D245C4"/>
    <w:rsid w:val="00D245D2"/>
    <w:rsid w:val="00D2487B"/>
    <w:rsid w:val="00D24A2A"/>
    <w:rsid w:val="00D25457"/>
    <w:rsid w:val="00D25AC0"/>
    <w:rsid w:val="00D25C56"/>
    <w:rsid w:val="00D25FBF"/>
    <w:rsid w:val="00D26217"/>
    <w:rsid w:val="00D27039"/>
    <w:rsid w:val="00D27F06"/>
    <w:rsid w:val="00D308EF"/>
    <w:rsid w:val="00D30FAD"/>
    <w:rsid w:val="00D31291"/>
    <w:rsid w:val="00D325C6"/>
    <w:rsid w:val="00D3297C"/>
    <w:rsid w:val="00D32F7B"/>
    <w:rsid w:val="00D3336B"/>
    <w:rsid w:val="00D333BA"/>
    <w:rsid w:val="00D33530"/>
    <w:rsid w:val="00D33DA1"/>
    <w:rsid w:val="00D3408B"/>
    <w:rsid w:val="00D346D5"/>
    <w:rsid w:val="00D34764"/>
    <w:rsid w:val="00D34892"/>
    <w:rsid w:val="00D3527D"/>
    <w:rsid w:val="00D35756"/>
    <w:rsid w:val="00D35C7D"/>
    <w:rsid w:val="00D36744"/>
    <w:rsid w:val="00D3740D"/>
    <w:rsid w:val="00D37493"/>
    <w:rsid w:val="00D37BC9"/>
    <w:rsid w:val="00D37EA4"/>
    <w:rsid w:val="00D40003"/>
    <w:rsid w:val="00D40E96"/>
    <w:rsid w:val="00D41180"/>
    <w:rsid w:val="00D41D23"/>
    <w:rsid w:val="00D4205B"/>
    <w:rsid w:val="00D4237E"/>
    <w:rsid w:val="00D4249D"/>
    <w:rsid w:val="00D427D1"/>
    <w:rsid w:val="00D43686"/>
    <w:rsid w:val="00D436E3"/>
    <w:rsid w:val="00D43833"/>
    <w:rsid w:val="00D43D42"/>
    <w:rsid w:val="00D43D8C"/>
    <w:rsid w:val="00D44966"/>
    <w:rsid w:val="00D44C82"/>
    <w:rsid w:val="00D451DF"/>
    <w:rsid w:val="00D45658"/>
    <w:rsid w:val="00D45B7B"/>
    <w:rsid w:val="00D46422"/>
    <w:rsid w:val="00D46A11"/>
    <w:rsid w:val="00D472A2"/>
    <w:rsid w:val="00D47A66"/>
    <w:rsid w:val="00D47CBB"/>
    <w:rsid w:val="00D50119"/>
    <w:rsid w:val="00D50E59"/>
    <w:rsid w:val="00D51015"/>
    <w:rsid w:val="00D5171C"/>
    <w:rsid w:val="00D51C2B"/>
    <w:rsid w:val="00D52665"/>
    <w:rsid w:val="00D528AF"/>
    <w:rsid w:val="00D52BFF"/>
    <w:rsid w:val="00D53118"/>
    <w:rsid w:val="00D538C8"/>
    <w:rsid w:val="00D53AF6"/>
    <w:rsid w:val="00D5415B"/>
    <w:rsid w:val="00D54CB7"/>
    <w:rsid w:val="00D553AA"/>
    <w:rsid w:val="00D55A43"/>
    <w:rsid w:val="00D55AE2"/>
    <w:rsid w:val="00D55EAF"/>
    <w:rsid w:val="00D56224"/>
    <w:rsid w:val="00D562AB"/>
    <w:rsid w:val="00D56340"/>
    <w:rsid w:val="00D56C22"/>
    <w:rsid w:val="00D5742D"/>
    <w:rsid w:val="00D57A15"/>
    <w:rsid w:val="00D57BC2"/>
    <w:rsid w:val="00D57C1A"/>
    <w:rsid w:val="00D57E3E"/>
    <w:rsid w:val="00D6001B"/>
    <w:rsid w:val="00D6021E"/>
    <w:rsid w:val="00D60A9F"/>
    <w:rsid w:val="00D61374"/>
    <w:rsid w:val="00D619EF"/>
    <w:rsid w:val="00D61F19"/>
    <w:rsid w:val="00D6253F"/>
    <w:rsid w:val="00D625B5"/>
    <w:rsid w:val="00D62A54"/>
    <w:rsid w:val="00D62D8D"/>
    <w:rsid w:val="00D6308C"/>
    <w:rsid w:val="00D638AE"/>
    <w:rsid w:val="00D63ADC"/>
    <w:rsid w:val="00D63B1C"/>
    <w:rsid w:val="00D63B52"/>
    <w:rsid w:val="00D63B65"/>
    <w:rsid w:val="00D645EE"/>
    <w:rsid w:val="00D64B42"/>
    <w:rsid w:val="00D64DAA"/>
    <w:rsid w:val="00D64E9A"/>
    <w:rsid w:val="00D6544F"/>
    <w:rsid w:val="00D65A82"/>
    <w:rsid w:val="00D65BC7"/>
    <w:rsid w:val="00D661F1"/>
    <w:rsid w:val="00D663D4"/>
    <w:rsid w:val="00D665D0"/>
    <w:rsid w:val="00D67156"/>
    <w:rsid w:val="00D676E1"/>
    <w:rsid w:val="00D67C35"/>
    <w:rsid w:val="00D67E16"/>
    <w:rsid w:val="00D67F2E"/>
    <w:rsid w:val="00D7017D"/>
    <w:rsid w:val="00D706FC"/>
    <w:rsid w:val="00D70F46"/>
    <w:rsid w:val="00D70FB0"/>
    <w:rsid w:val="00D7114D"/>
    <w:rsid w:val="00D71E46"/>
    <w:rsid w:val="00D71EDC"/>
    <w:rsid w:val="00D72834"/>
    <w:rsid w:val="00D728EB"/>
    <w:rsid w:val="00D7311F"/>
    <w:rsid w:val="00D73697"/>
    <w:rsid w:val="00D73723"/>
    <w:rsid w:val="00D7395D"/>
    <w:rsid w:val="00D73DB1"/>
    <w:rsid w:val="00D73DDC"/>
    <w:rsid w:val="00D741AE"/>
    <w:rsid w:val="00D741E0"/>
    <w:rsid w:val="00D744A6"/>
    <w:rsid w:val="00D748EE"/>
    <w:rsid w:val="00D74FDB"/>
    <w:rsid w:val="00D759FB"/>
    <w:rsid w:val="00D765E5"/>
    <w:rsid w:val="00D767F2"/>
    <w:rsid w:val="00D76C6C"/>
    <w:rsid w:val="00D77EBA"/>
    <w:rsid w:val="00D80D70"/>
    <w:rsid w:val="00D81BAD"/>
    <w:rsid w:val="00D81C39"/>
    <w:rsid w:val="00D81F1E"/>
    <w:rsid w:val="00D82257"/>
    <w:rsid w:val="00D82595"/>
    <w:rsid w:val="00D82E7B"/>
    <w:rsid w:val="00D83046"/>
    <w:rsid w:val="00D83094"/>
    <w:rsid w:val="00D83374"/>
    <w:rsid w:val="00D84CE0"/>
    <w:rsid w:val="00D85780"/>
    <w:rsid w:val="00D871F9"/>
    <w:rsid w:val="00D87D6F"/>
    <w:rsid w:val="00D87F4A"/>
    <w:rsid w:val="00D903EC"/>
    <w:rsid w:val="00D90451"/>
    <w:rsid w:val="00D904B2"/>
    <w:rsid w:val="00D913C2"/>
    <w:rsid w:val="00D913CB"/>
    <w:rsid w:val="00D915C1"/>
    <w:rsid w:val="00D91F0A"/>
    <w:rsid w:val="00D91F30"/>
    <w:rsid w:val="00D92627"/>
    <w:rsid w:val="00D92842"/>
    <w:rsid w:val="00D930B3"/>
    <w:rsid w:val="00D93FF3"/>
    <w:rsid w:val="00D94ADE"/>
    <w:rsid w:val="00D94BFD"/>
    <w:rsid w:val="00D956A2"/>
    <w:rsid w:val="00D95E0A"/>
    <w:rsid w:val="00D95ECC"/>
    <w:rsid w:val="00D96877"/>
    <w:rsid w:val="00D96903"/>
    <w:rsid w:val="00D96CF1"/>
    <w:rsid w:val="00D97382"/>
    <w:rsid w:val="00D97BDF"/>
    <w:rsid w:val="00D97F11"/>
    <w:rsid w:val="00D97FA7"/>
    <w:rsid w:val="00DA01A6"/>
    <w:rsid w:val="00DA0285"/>
    <w:rsid w:val="00DA03BA"/>
    <w:rsid w:val="00DA04C2"/>
    <w:rsid w:val="00DA106C"/>
    <w:rsid w:val="00DA16A3"/>
    <w:rsid w:val="00DA1788"/>
    <w:rsid w:val="00DA1D67"/>
    <w:rsid w:val="00DA1E3E"/>
    <w:rsid w:val="00DA1EF8"/>
    <w:rsid w:val="00DA2167"/>
    <w:rsid w:val="00DA3CF2"/>
    <w:rsid w:val="00DA445C"/>
    <w:rsid w:val="00DA48A1"/>
    <w:rsid w:val="00DA51FA"/>
    <w:rsid w:val="00DA5969"/>
    <w:rsid w:val="00DA5F6C"/>
    <w:rsid w:val="00DA617B"/>
    <w:rsid w:val="00DA7127"/>
    <w:rsid w:val="00DA7199"/>
    <w:rsid w:val="00DA772E"/>
    <w:rsid w:val="00DA7A58"/>
    <w:rsid w:val="00DA7D42"/>
    <w:rsid w:val="00DB0D1C"/>
    <w:rsid w:val="00DB0FCE"/>
    <w:rsid w:val="00DB1239"/>
    <w:rsid w:val="00DB15B4"/>
    <w:rsid w:val="00DB1612"/>
    <w:rsid w:val="00DB1B73"/>
    <w:rsid w:val="00DB1CCA"/>
    <w:rsid w:val="00DB2061"/>
    <w:rsid w:val="00DB2452"/>
    <w:rsid w:val="00DB3225"/>
    <w:rsid w:val="00DB3273"/>
    <w:rsid w:val="00DB3439"/>
    <w:rsid w:val="00DB3523"/>
    <w:rsid w:val="00DB38FB"/>
    <w:rsid w:val="00DB3A81"/>
    <w:rsid w:val="00DB3CA6"/>
    <w:rsid w:val="00DB3E2F"/>
    <w:rsid w:val="00DB3E81"/>
    <w:rsid w:val="00DB4298"/>
    <w:rsid w:val="00DB50DF"/>
    <w:rsid w:val="00DB51E0"/>
    <w:rsid w:val="00DB53C7"/>
    <w:rsid w:val="00DB544D"/>
    <w:rsid w:val="00DB5546"/>
    <w:rsid w:val="00DB559D"/>
    <w:rsid w:val="00DB562C"/>
    <w:rsid w:val="00DB563F"/>
    <w:rsid w:val="00DB577E"/>
    <w:rsid w:val="00DB5901"/>
    <w:rsid w:val="00DB64CC"/>
    <w:rsid w:val="00DB69D6"/>
    <w:rsid w:val="00DB710C"/>
    <w:rsid w:val="00DB7265"/>
    <w:rsid w:val="00DB74FA"/>
    <w:rsid w:val="00DB7C54"/>
    <w:rsid w:val="00DC07EC"/>
    <w:rsid w:val="00DC0AA7"/>
    <w:rsid w:val="00DC121C"/>
    <w:rsid w:val="00DC126A"/>
    <w:rsid w:val="00DC1318"/>
    <w:rsid w:val="00DC1EBD"/>
    <w:rsid w:val="00DC1FF5"/>
    <w:rsid w:val="00DC25EE"/>
    <w:rsid w:val="00DC26A3"/>
    <w:rsid w:val="00DC3564"/>
    <w:rsid w:val="00DC376C"/>
    <w:rsid w:val="00DC3CB5"/>
    <w:rsid w:val="00DC3F6F"/>
    <w:rsid w:val="00DC43B5"/>
    <w:rsid w:val="00DC4D8D"/>
    <w:rsid w:val="00DC4F82"/>
    <w:rsid w:val="00DC6909"/>
    <w:rsid w:val="00DC70A8"/>
    <w:rsid w:val="00DC70C4"/>
    <w:rsid w:val="00DC7344"/>
    <w:rsid w:val="00DC73CB"/>
    <w:rsid w:val="00DD03C9"/>
    <w:rsid w:val="00DD0DC5"/>
    <w:rsid w:val="00DD1C56"/>
    <w:rsid w:val="00DD25E0"/>
    <w:rsid w:val="00DD2606"/>
    <w:rsid w:val="00DD261D"/>
    <w:rsid w:val="00DD3687"/>
    <w:rsid w:val="00DD3708"/>
    <w:rsid w:val="00DD3F73"/>
    <w:rsid w:val="00DD5DF2"/>
    <w:rsid w:val="00DD649F"/>
    <w:rsid w:val="00DD654B"/>
    <w:rsid w:val="00DD6553"/>
    <w:rsid w:val="00DD6E0A"/>
    <w:rsid w:val="00DD70DD"/>
    <w:rsid w:val="00DE0150"/>
    <w:rsid w:val="00DE0C0C"/>
    <w:rsid w:val="00DE17AE"/>
    <w:rsid w:val="00DE19B8"/>
    <w:rsid w:val="00DE1F53"/>
    <w:rsid w:val="00DE25D9"/>
    <w:rsid w:val="00DE2E0C"/>
    <w:rsid w:val="00DE2FF9"/>
    <w:rsid w:val="00DE3575"/>
    <w:rsid w:val="00DE3B52"/>
    <w:rsid w:val="00DE3CC4"/>
    <w:rsid w:val="00DE3DCC"/>
    <w:rsid w:val="00DE403C"/>
    <w:rsid w:val="00DE409B"/>
    <w:rsid w:val="00DE4926"/>
    <w:rsid w:val="00DE4B5F"/>
    <w:rsid w:val="00DE4C29"/>
    <w:rsid w:val="00DE4DBE"/>
    <w:rsid w:val="00DE5142"/>
    <w:rsid w:val="00DE52AB"/>
    <w:rsid w:val="00DE579B"/>
    <w:rsid w:val="00DE5A11"/>
    <w:rsid w:val="00DE5C60"/>
    <w:rsid w:val="00DE5C6A"/>
    <w:rsid w:val="00DE6C69"/>
    <w:rsid w:val="00DE6F53"/>
    <w:rsid w:val="00DE746B"/>
    <w:rsid w:val="00DE7F20"/>
    <w:rsid w:val="00DF0E7E"/>
    <w:rsid w:val="00DF18EE"/>
    <w:rsid w:val="00DF1AF1"/>
    <w:rsid w:val="00DF22A0"/>
    <w:rsid w:val="00DF2333"/>
    <w:rsid w:val="00DF2A4A"/>
    <w:rsid w:val="00DF2B16"/>
    <w:rsid w:val="00DF3346"/>
    <w:rsid w:val="00DF3358"/>
    <w:rsid w:val="00DF448A"/>
    <w:rsid w:val="00DF46C7"/>
    <w:rsid w:val="00DF4C25"/>
    <w:rsid w:val="00DF4D2D"/>
    <w:rsid w:val="00DF4F60"/>
    <w:rsid w:val="00DF5018"/>
    <w:rsid w:val="00DF5430"/>
    <w:rsid w:val="00DF5558"/>
    <w:rsid w:val="00DF5569"/>
    <w:rsid w:val="00DF580A"/>
    <w:rsid w:val="00DF5E83"/>
    <w:rsid w:val="00DF7568"/>
    <w:rsid w:val="00DF7BF6"/>
    <w:rsid w:val="00DF7D36"/>
    <w:rsid w:val="00DF7FCB"/>
    <w:rsid w:val="00E00D8B"/>
    <w:rsid w:val="00E01BEC"/>
    <w:rsid w:val="00E03A7C"/>
    <w:rsid w:val="00E04397"/>
    <w:rsid w:val="00E043DE"/>
    <w:rsid w:val="00E04EEB"/>
    <w:rsid w:val="00E05237"/>
    <w:rsid w:val="00E058B6"/>
    <w:rsid w:val="00E05A01"/>
    <w:rsid w:val="00E05F71"/>
    <w:rsid w:val="00E0620A"/>
    <w:rsid w:val="00E063E6"/>
    <w:rsid w:val="00E0677A"/>
    <w:rsid w:val="00E06C6B"/>
    <w:rsid w:val="00E07039"/>
    <w:rsid w:val="00E0722B"/>
    <w:rsid w:val="00E07A25"/>
    <w:rsid w:val="00E07F9C"/>
    <w:rsid w:val="00E108C1"/>
    <w:rsid w:val="00E10A05"/>
    <w:rsid w:val="00E10A94"/>
    <w:rsid w:val="00E10B00"/>
    <w:rsid w:val="00E126BD"/>
    <w:rsid w:val="00E128A4"/>
    <w:rsid w:val="00E12E8B"/>
    <w:rsid w:val="00E12E8E"/>
    <w:rsid w:val="00E13CF6"/>
    <w:rsid w:val="00E13E12"/>
    <w:rsid w:val="00E13E6C"/>
    <w:rsid w:val="00E1461F"/>
    <w:rsid w:val="00E14CD4"/>
    <w:rsid w:val="00E14F77"/>
    <w:rsid w:val="00E1538A"/>
    <w:rsid w:val="00E155AD"/>
    <w:rsid w:val="00E15692"/>
    <w:rsid w:val="00E15900"/>
    <w:rsid w:val="00E16717"/>
    <w:rsid w:val="00E17030"/>
    <w:rsid w:val="00E1707D"/>
    <w:rsid w:val="00E175A2"/>
    <w:rsid w:val="00E17C26"/>
    <w:rsid w:val="00E20964"/>
    <w:rsid w:val="00E20B32"/>
    <w:rsid w:val="00E20C2F"/>
    <w:rsid w:val="00E20F3E"/>
    <w:rsid w:val="00E21A49"/>
    <w:rsid w:val="00E220A1"/>
    <w:rsid w:val="00E234A1"/>
    <w:rsid w:val="00E23732"/>
    <w:rsid w:val="00E24299"/>
    <w:rsid w:val="00E24384"/>
    <w:rsid w:val="00E246CD"/>
    <w:rsid w:val="00E2486E"/>
    <w:rsid w:val="00E24A94"/>
    <w:rsid w:val="00E25292"/>
    <w:rsid w:val="00E2538A"/>
    <w:rsid w:val="00E254A3"/>
    <w:rsid w:val="00E2592A"/>
    <w:rsid w:val="00E25ADD"/>
    <w:rsid w:val="00E2687E"/>
    <w:rsid w:val="00E2730F"/>
    <w:rsid w:val="00E279BE"/>
    <w:rsid w:val="00E30773"/>
    <w:rsid w:val="00E30897"/>
    <w:rsid w:val="00E309D4"/>
    <w:rsid w:val="00E31FFE"/>
    <w:rsid w:val="00E32236"/>
    <w:rsid w:val="00E3229F"/>
    <w:rsid w:val="00E3276F"/>
    <w:rsid w:val="00E329F5"/>
    <w:rsid w:val="00E32D5A"/>
    <w:rsid w:val="00E34904"/>
    <w:rsid w:val="00E35149"/>
    <w:rsid w:val="00E356A1"/>
    <w:rsid w:val="00E359B4"/>
    <w:rsid w:val="00E35E82"/>
    <w:rsid w:val="00E35F9E"/>
    <w:rsid w:val="00E3680B"/>
    <w:rsid w:val="00E36E94"/>
    <w:rsid w:val="00E37102"/>
    <w:rsid w:val="00E372D4"/>
    <w:rsid w:val="00E37AE1"/>
    <w:rsid w:val="00E37D03"/>
    <w:rsid w:val="00E37EE5"/>
    <w:rsid w:val="00E40071"/>
    <w:rsid w:val="00E404FD"/>
    <w:rsid w:val="00E40677"/>
    <w:rsid w:val="00E406C7"/>
    <w:rsid w:val="00E419A9"/>
    <w:rsid w:val="00E41D70"/>
    <w:rsid w:val="00E42550"/>
    <w:rsid w:val="00E42816"/>
    <w:rsid w:val="00E42C9E"/>
    <w:rsid w:val="00E42C9F"/>
    <w:rsid w:val="00E42CE5"/>
    <w:rsid w:val="00E42DEE"/>
    <w:rsid w:val="00E43D49"/>
    <w:rsid w:val="00E44932"/>
    <w:rsid w:val="00E44A03"/>
    <w:rsid w:val="00E45153"/>
    <w:rsid w:val="00E45A21"/>
    <w:rsid w:val="00E45F6E"/>
    <w:rsid w:val="00E46121"/>
    <w:rsid w:val="00E46970"/>
    <w:rsid w:val="00E4733D"/>
    <w:rsid w:val="00E502ED"/>
    <w:rsid w:val="00E50460"/>
    <w:rsid w:val="00E50A75"/>
    <w:rsid w:val="00E50BA0"/>
    <w:rsid w:val="00E50CF6"/>
    <w:rsid w:val="00E50F77"/>
    <w:rsid w:val="00E51D34"/>
    <w:rsid w:val="00E520B6"/>
    <w:rsid w:val="00E52637"/>
    <w:rsid w:val="00E52829"/>
    <w:rsid w:val="00E538C6"/>
    <w:rsid w:val="00E539C5"/>
    <w:rsid w:val="00E5400E"/>
    <w:rsid w:val="00E5425E"/>
    <w:rsid w:val="00E54B89"/>
    <w:rsid w:val="00E551ED"/>
    <w:rsid w:val="00E55200"/>
    <w:rsid w:val="00E56643"/>
    <w:rsid w:val="00E5685C"/>
    <w:rsid w:val="00E56AD4"/>
    <w:rsid w:val="00E56F01"/>
    <w:rsid w:val="00E571DD"/>
    <w:rsid w:val="00E5731C"/>
    <w:rsid w:val="00E57945"/>
    <w:rsid w:val="00E605DA"/>
    <w:rsid w:val="00E60870"/>
    <w:rsid w:val="00E60DD2"/>
    <w:rsid w:val="00E61297"/>
    <w:rsid w:val="00E61630"/>
    <w:rsid w:val="00E61739"/>
    <w:rsid w:val="00E6179F"/>
    <w:rsid w:val="00E61C71"/>
    <w:rsid w:val="00E61D44"/>
    <w:rsid w:val="00E61D70"/>
    <w:rsid w:val="00E61F95"/>
    <w:rsid w:val="00E6321C"/>
    <w:rsid w:val="00E63B53"/>
    <w:rsid w:val="00E63E0E"/>
    <w:rsid w:val="00E641A6"/>
    <w:rsid w:val="00E64979"/>
    <w:rsid w:val="00E64E9C"/>
    <w:rsid w:val="00E656CC"/>
    <w:rsid w:val="00E66040"/>
    <w:rsid w:val="00E664E0"/>
    <w:rsid w:val="00E669E0"/>
    <w:rsid w:val="00E66AE1"/>
    <w:rsid w:val="00E66B0D"/>
    <w:rsid w:val="00E66D8C"/>
    <w:rsid w:val="00E671C6"/>
    <w:rsid w:val="00E6754B"/>
    <w:rsid w:val="00E67731"/>
    <w:rsid w:val="00E67BA7"/>
    <w:rsid w:val="00E705A0"/>
    <w:rsid w:val="00E7061B"/>
    <w:rsid w:val="00E707F9"/>
    <w:rsid w:val="00E71204"/>
    <w:rsid w:val="00E7149C"/>
    <w:rsid w:val="00E71AAB"/>
    <w:rsid w:val="00E729F5"/>
    <w:rsid w:val="00E73883"/>
    <w:rsid w:val="00E73BF2"/>
    <w:rsid w:val="00E740F7"/>
    <w:rsid w:val="00E74D8D"/>
    <w:rsid w:val="00E752E3"/>
    <w:rsid w:val="00E75822"/>
    <w:rsid w:val="00E75997"/>
    <w:rsid w:val="00E75BB9"/>
    <w:rsid w:val="00E75E40"/>
    <w:rsid w:val="00E765A9"/>
    <w:rsid w:val="00E767F6"/>
    <w:rsid w:val="00E771B1"/>
    <w:rsid w:val="00E8053B"/>
    <w:rsid w:val="00E80AFE"/>
    <w:rsid w:val="00E81246"/>
    <w:rsid w:val="00E81CD0"/>
    <w:rsid w:val="00E81F79"/>
    <w:rsid w:val="00E829B9"/>
    <w:rsid w:val="00E82B38"/>
    <w:rsid w:val="00E82E63"/>
    <w:rsid w:val="00E83F6E"/>
    <w:rsid w:val="00E84765"/>
    <w:rsid w:val="00E85613"/>
    <w:rsid w:val="00E85763"/>
    <w:rsid w:val="00E85DBA"/>
    <w:rsid w:val="00E85E69"/>
    <w:rsid w:val="00E85FEA"/>
    <w:rsid w:val="00E86086"/>
    <w:rsid w:val="00E864DB"/>
    <w:rsid w:val="00E86840"/>
    <w:rsid w:val="00E86E73"/>
    <w:rsid w:val="00E86F50"/>
    <w:rsid w:val="00E87CE4"/>
    <w:rsid w:val="00E9022B"/>
    <w:rsid w:val="00E907CB"/>
    <w:rsid w:val="00E90F2B"/>
    <w:rsid w:val="00E91BD1"/>
    <w:rsid w:val="00E91C29"/>
    <w:rsid w:val="00E91F84"/>
    <w:rsid w:val="00E92EA4"/>
    <w:rsid w:val="00E93F33"/>
    <w:rsid w:val="00E9467B"/>
    <w:rsid w:val="00E95AC3"/>
    <w:rsid w:val="00E9655C"/>
    <w:rsid w:val="00E96C0F"/>
    <w:rsid w:val="00E97AC2"/>
    <w:rsid w:val="00EA066A"/>
    <w:rsid w:val="00EA0C96"/>
    <w:rsid w:val="00EA0DCA"/>
    <w:rsid w:val="00EA0E94"/>
    <w:rsid w:val="00EA0F94"/>
    <w:rsid w:val="00EA146F"/>
    <w:rsid w:val="00EA15EF"/>
    <w:rsid w:val="00EA1655"/>
    <w:rsid w:val="00EA17A7"/>
    <w:rsid w:val="00EA18D9"/>
    <w:rsid w:val="00EA2BE4"/>
    <w:rsid w:val="00EA343A"/>
    <w:rsid w:val="00EA3478"/>
    <w:rsid w:val="00EA3C9E"/>
    <w:rsid w:val="00EA4AD0"/>
    <w:rsid w:val="00EA545D"/>
    <w:rsid w:val="00EA5709"/>
    <w:rsid w:val="00EA66AD"/>
    <w:rsid w:val="00EA6D5C"/>
    <w:rsid w:val="00EA72CE"/>
    <w:rsid w:val="00EA73A5"/>
    <w:rsid w:val="00EA7D12"/>
    <w:rsid w:val="00EA7D99"/>
    <w:rsid w:val="00EB0A0E"/>
    <w:rsid w:val="00EB0F77"/>
    <w:rsid w:val="00EB12AD"/>
    <w:rsid w:val="00EB1769"/>
    <w:rsid w:val="00EB19B4"/>
    <w:rsid w:val="00EB1CED"/>
    <w:rsid w:val="00EB244E"/>
    <w:rsid w:val="00EB24CC"/>
    <w:rsid w:val="00EB25E0"/>
    <w:rsid w:val="00EB2729"/>
    <w:rsid w:val="00EB290D"/>
    <w:rsid w:val="00EB3809"/>
    <w:rsid w:val="00EB3C1F"/>
    <w:rsid w:val="00EB477F"/>
    <w:rsid w:val="00EB4BFF"/>
    <w:rsid w:val="00EB5AAC"/>
    <w:rsid w:val="00EB6BBE"/>
    <w:rsid w:val="00EB6CA2"/>
    <w:rsid w:val="00EB7224"/>
    <w:rsid w:val="00EB7279"/>
    <w:rsid w:val="00EB7466"/>
    <w:rsid w:val="00EB780C"/>
    <w:rsid w:val="00EB7A29"/>
    <w:rsid w:val="00EC00E0"/>
    <w:rsid w:val="00EC07C3"/>
    <w:rsid w:val="00EC08B7"/>
    <w:rsid w:val="00EC17C4"/>
    <w:rsid w:val="00EC1C55"/>
    <w:rsid w:val="00EC244C"/>
    <w:rsid w:val="00EC2DB5"/>
    <w:rsid w:val="00EC4551"/>
    <w:rsid w:val="00EC4591"/>
    <w:rsid w:val="00EC4635"/>
    <w:rsid w:val="00EC49B4"/>
    <w:rsid w:val="00EC4B66"/>
    <w:rsid w:val="00EC4D66"/>
    <w:rsid w:val="00EC4F47"/>
    <w:rsid w:val="00EC532E"/>
    <w:rsid w:val="00EC6B93"/>
    <w:rsid w:val="00EC6D3D"/>
    <w:rsid w:val="00EC6F54"/>
    <w:rsid w:val="00EC775F"/>
    <w:rsid w:val="00EC7D4C"/>
    <w:rsid w:val="00EC7DB2"/>
    <w:rsid w:val="00ED0538"/>
    <w:rsid w:val="00ED05F9"/>
    <w:rsid w:val="00ED082B"/>
    <w:rsid w:val="00ED0A0A"/>
    <w:rsid w:val="00ED0C76"/>
    <w:rsid w:val="00ED247E"/>
    <w:rsid w:val="00ED24F0"/>
    <w:rsid w:val="00ED25C2"/>
    <w:rsid w:val="00ED2983"/>
    <w:rsid w:val="00ED31F0"/>
    <w:rsid w:val="00ED32E8"/>
    <w:rsid w:val="00ED4176"/>
    <w:rsid w:val="00ED47DD"/>
    <w:rsid w:val="00ED4F10"/>
    <w:rsid w:val="00ED52C6"/>
    <w:rsid w:val="00ED6677"/>
    <w:rsid w:val="00ED7140"/>
    <w:rsid w:val="00ED72CA"/>
    <w:rsid w:val="00EE06A8"/>
    <w:rsid w:val="00EE07A6"/>
    <w:rsid w:val="00EE0DDD"/>
    <w:rsid w:val="00EE1396"/>
    <w:rsid w:val="00EE1581"/>
    <w:rsid w:val="00EE15B4"/>
    <w:rsid w:val="00EE275B"/>
    <w:rsid w:val="00EE2926"/>
    <w:rsid w:val="00EE2C6D"/>
    <w:rsid w:val="00EE2FBA"/>
    <w:rsid w:val="00EE37BE"/>
    <w:rsid w:val="00EE3984"/>
    <w:rsid w:val="00EE3FFB"/>
    <w:rsid w:val="00EE4225"/>
    <w:rsid w:val="00EE42DF"/>
    <w:rsid w:val="00EE4690"/>
    <w:rsid w:val="00EE48C5"/>
    <w:rsid w:val="00EE494A"/>
    <w:rsid w:val="00EE4C0E"/>
    <w:rsid w:val="00EE4F37"/>
    <w:rsid w:val="00EE4F81"/>
    <w:rsid w:val="00EE5086"/>
    <w:rsid w:val="00EE50C9"/>
    <w:rsid w:val="00EE5947"/>
    <w:rsid w:val="00EE67CB"/>
    <w:rsid w:val="00EE6F93"/>
    <w:rsid w:val="00EE7DF6"/>
    <w:rsid w:val="00EF0728"/>
    <w:rsid w:val="00EF1FF3"/>
    <w:rsid w:val="00EF2139"/>
    <w:rsid w:val="00EF2851"/>
    <w:rsid w:val="00EF29B4"/>
    <w:rsid w:val="00EF2A2F"/>
    <w:rsid w:val="00EF2E7A"/>
    <w:rsid w:val="00EF328C"/>
    <w:rsid w:val="00EF32F7"/>
    <w:rsid w:val="00EF34D8"/>
    <w:rsid w:val="00EF3698"/>
    <w:rsid w:val="00EF4059"/>
    <w:rsid w:val="00EF548C"/>
    <w:rsid w:val="00EF54DB"/>
    <w:rsid w:val="00EF585D"/>
    <w:rsid w:val="00EF6D77"/>
    <w:rsid w:val="00EF7A25"/>
    <w:rsid w:val="00EF7A55"/>
    <w:rsid w:val="00EF7AC1"/>
    <w:rsid w:val="00EF7BB9"/>
    <w:rsid w:val="00EF7FE8"/>
    <w:rsid w:val="00F0017C"/>
    <w:rsid w:val="00F00273"/>
    <w:rsid w:val="00F00612"/>
    <w:rsid w:val="00F006A6"/>
    <w:rsid w:val="00F00A31"/>
    <w:rsid w:val="00F01067"/>
    <w:rsid w:val="00F0124E"/>
    <w:rsid w:val="00F01D03"/>
    <w:rsid w:val="00F02287"/>
    <w:rsid w:val="00F02552"/>
    <w:rsid w:val="00F02631"/>
    <w:rsid w:val="00F02660"/>
    <w:rsid w:val="00F02E81"/>
    <w:rsid w:val="00F02FD5"/>
    <w:rsid w:val="00F035B4"/>
    <w:rsid w:val="00F037EA"/>
    <w:rsid w:val="00F03DC0"/>
    <w:rsid w:val="00F03FF8"/>
    <w:rsid w:val="00F04C48"/>
    <w:rsid w:val="00F04E5D"/>
    <w:rsid w:val="00F06002"/>
    <w:rsid w:val="00F0769C"/>
    <w:rsid w:val="00F0795B"/>
    <w:rsid w:val="00F07CFF"/>
    <w:rsid w:val="00F07DF1"/>
    <w:rsid w:val="00F11631"/>
    <w:rsid w:val="00F11C90"/>
    <w:rsid w:val="00F11F3D"/>
    <w:rsid w:val="00F12389"/>
    <w:rsid w:val="00F126F8"/>
    <w:rsid w:val="00F1299A"/>
    <w:rsid w:val="00F13329"/>
    <w:rsid w:val="00F14171"/>
    <w:rsid w:val="00F14BCF"/>
    <w:rsid w:val="00F15404"/>
    <w:rsid w:val="00F16003"/>
    <w:rsid w:val="00F16442"/>
    <w:rsid w:val="00F165EA"/>
    <w:rsid w:val="00F16993"/>
    <w:rsid w:val="00F16A53"/>
    <w:rsid w:val="00F16B81"/>
    <w:rsid w:val="00F16E30"/>
    <w:rsid w:val="00F17484"/>
    <w:rsid w:val="00F175A1"/>
    <w:rsid w:val="00F1769A"/>
    <w:rsid w:val="00F178E0"/>
    <w:rsid w:val="00F17A43"/>
    <w:rsid w:val="00F17F5C"/>
    <w:rsid w:val="00F200F8"/>
    <w:rsid w:val="00F20CD2"/>
    <w:rsid w:val="00F21221"/>
    <w:rsid w:val="00F21245"/>
    <w:rsid w:val="00F21328"/>
    <w:rsid w:val="00F2151C"/>
    <w:rsid w:val="00F218A9"/>
    <w:rsid w:val="00F21FF9"/>
    <w:rsid w:val="00F228E4"/>
    <w:rsid w:val="00F22937"/>
    <w:rsid w:val="00F23CB8"/>
    <w:rsid w:val="00F24227"/>
    <w:rsid w:val="00F247A0"/>
    <w:rsid w:val="00F247B2"/>
    <w:rsid w:val="00F24871"/>
    <w:rsid w:val="00F24DD2"/>
    <w:rsid w:val="00F25431"/>
    <w:rsid w:val="00F256AC"/>
    <w:rsid w:val="00F25A38"/>
    <w:rsid w:val="00F25C3E"/>
    <w:rsid w:val="00F25CF8"/>
    <w:rsid w:val="00F25E32"/>
    <w:rsid w:val="00F26020"/>
    <w:rsid w:val="00F26AB6"/>
    <w:rsid w:val="00F26DE1"/>
    <w:rsid w:val="00F273F3"/>
    <w:rsid w:val="00F27660"/>
    <w:rsid w:val="00F2793E"/>
    <w:rsid w:val="00F27BEF"/>
    <w:rsid w:val="00F30E22"/>
    <w:rsid w:val="00F31038"/>
    <w:rsid w:val="00F341D2"/>
    <w:rsid w:val="00F3485B"/>
    <w:rsid w:val="00F34B3C"/>
    <w:rsid w:val="00F34EB9"/>
    <w:rsid w:val="00F36852"/>
    <w:rsid w:val="00F36F92"/>
    <w:rsid w:val="00F37286"/>
    <w:rsid w:val="00F3738C"/>
    <w:rsid w:val="00F4010E"/>
    <w:rsid w:val="00F410C3"/>
    <w:rsid w:val="00F41996"/>
    <w:rsid w:val="00F41B2A"/>
    <w:rsid w:val="00F41E82"/>
    <w:rsid w:val="00F42175"/>
    <w:rsid w:val="00F4250B"/>
    <w:rsid w:val="00F42E66"/>
    <w:rsid w:val="00F4332C"/>
    <w:rsid w:val="00F4361A"/>
    <w:rsid w:val="00F43F11"/>
    <w:rsid w:val="00F4435F"/>
    <w:rsid w:val="00F4443A"/>
    <w:rsid w:val="00F445B1"/>
    <w:rsid w:val="00F449C8"/>
    <w:rsid w:val="00F44CF5"/>
    <w:rsid w:val="00F44DA7"/>
    <w:rsid w:val="00F45141"/>
    <w:rsid w:val="00F45494"/>
    <w:rsid w:val="00F45F9E"/>
    <w:rsid w:val="00F47729"/>
    <w:rsid w:val="00F478E3"/>
    <w:rsid w:val="00F50B3F"/>
    <w:rsid w:val="00F50BEE"/>
    <w:rsid w:val="00F5181D"/>
    <w:rsid w:val="00F51DF7"/>
    <w:rsid w:val="00F52063"/>
    <w:rsid w:val="00F52CE6"/>
    <w:rsid w:val="00F52FE8"/>
    <w:rsid w:val="00F535A8"/>
    <w:rsid w:val="00F53641"/>
    <w:rsid w:val="00F53F9F"/>
    <w:rsid w:val="00F544C8"/>
    <w:rsid w:val="00F54CE7"/>
    <w:rsid w:val="00F54D18"/>
    <w:rsid w:val="00F55119"/>
    <w:rsid w:val="00F5548A"/>
    <w:rsid w:val="00F554CC"/>
    <w:rsid w:val="00F55F07"/>
    <w:rsid w:val="00F5674E"/>
    <w:rsid w:val="00F56E24"/>
    <w:rsid w:val="00F577BB"/>
    <w:rsid w:val="00F57C6F"/>
    <w:rsid w:val="00F60216"/>
    <w:rsid w:val="00F60846"/>
    <w:rsid w:val="00F60E04"/>
    <w:rsid w:val="00F612B7"/>
    <w:rsid w:val="00F61569"/>
    <w:rsid w:val="00F61A75"/>
    <w:rsid w:val="00F62FDE"/>
    <w:rsid w:val="00F64026"/>
    <w:rsid w:val="00F6474F"/>
    <w:rsid w:val="00F647A7"/>
    <w:rsid w:val="00F648AF"/>
    <w:rsid w:val="00F64CFA"/>
    <w:rsid w:val="00F64D02"/>
    <w:rsid w:val="00F64EBD"/>
    <w:rsid w:val="00F65077"/>
    <w:rsid w:val="00F65BC1"/>
    <w:rsid w:val="00F66716"/>
    <w:rsid w:val="00F66823"/>
    <w:rsid w:val="00F66A8D"/>
    <w:rsid w:val="00F66D41"/>
    <w:rsid w:val="00F66EC0"/>
    <w:rsid w:val="00F66F94"/>
    <w:rsid w:val="00F674D6"/>
    <w:rsid w:val="00F67A3E"/>
    <w:rsid w:val="00F70280"/>
    <w:rsid w:val="00F71AB3"/>
    <w:rsid w:val="00F72CC5"/>
    <w:rsid w:val="00F732EE"/>
    <w:rsid w:val="00F738D8"/>
    <w:rsid w:val="00F73C70"/>
    <w:rsid w:val="00F73ED9"/>
    <w:rsid w:val="00F73EE1"/>
    <w:rsid w:val="00F7452C"/>
    <w:rsid w:val="00F74658"/>
    <w:rsid w:val="00F74A1E"/>
    <w:rsid w:val="00F74E00"/>
    <w:rsid w:val="00F7509F"/>
    <w:rsid w:val="00F753F0"/>
    <w:rsid w:val="00F76408"/>
    <w:rsid w:val="00F766AD"/>
    <w:rsid w:val="00F7695E"/>
    <w:rsid w:val="00F76C0B"/>
    <w:rsid w:val="00F76D2A"/>
    <w:rsid w:val="00F76EFB"/>
    <w:rsid w:val="00F81531"/>
    <w:rsid w:val="00F8167E"/>
    <w:rsid w:val="00F817C5"/>
    <w:rsid w:val="00F81BB2"/>
    <w:rsid w:val="00F81EEC"/>
    <w:rsid w:val="00F83198"/>
    <w:rsid w:val="00F83820"/>
    <w:rsid w:val="00F83F08"/>
    <w:rsid w:val="00F8413A"/>
    <w:rsid w:val="00F84B7D"/>
    <w:rsid w:val="00F84DEE"/>
    <w:rsid w:val="00F84E97"/>
    <w:rsid w:val="00F851C4"/>
    <w:rsid w:val="00F85473"/>
    <w:rsid w:val="00F85539"/>
    <w:rsid w:val="00F85610"/>
    <w:rsid w:val="00F86888"/>
    <w:rsid w:val="00F869F7"/>
    <w:rsid w:val="00F87148"/>
    <w:rsid w:val="00F90078"/>
    <w:rsid w:val="00F90345"/>
    <w:rsid w:val="00F908DB"/>
    <w:rsid w:val="00F90997"/>
    <w:rsid w:val="00F90ACF"/>
    <w:rsid w:val="00F90F0D"/>
    <w:rsid w:val="00F91498"/>
    <w:rsid w:val="00F9152D"/>
    <w:rsid w:val="00F91FA6"/>
    <w:rsid w:val="00F923A1"/>
    <w:rsid w:val="00F9261A"/>
    <w:rsid w:val="00F92687"/>
    <w:rsid w:val="00F92B4F"/>
    <w:rsid w:val="00F92C0B"/>
    <w:rsid w:val="00F930CB"/>
    <w:rsid w:val="00F9331E"/>
    <w:rsid w:val="00F93468"/>
    <w:rsid w:val="00F94876"/>
    <w:rsid w:val="00F9527E"/>
    <w:rsid w:val="00F964E5"/>
    <w:rsid w:val="00F96C62"/>
    <w:rsid w:val="00F96EB5"/>
    <w:rsid w:val="00F96FEC"/>
    <w:rsid w:val="00F9731C"/>
    <w:rsid w:val="00F973A1"/>
    <w:rsid w:val="00F97866"/>
    <w:rsid w:val="00F97902"/>
    <w:rsid w:val="00F97C84"/>
    <w:rsid w:val="00FA0118"/>
    <w:rsid w:val="00FA09C1"/>
    <w:rsid w:val="00FA0E3C"/>
    <w:rsid w:val="00FA0E70"/>
    <w:rsid w:val="00FA1335"/>
    <w:rsid w:val="00FA17C4"/>
    <w:rsid w:val="00FA18F3"/>
    <w:rsid w:val="00FA1E1A"/>
    <w:rsid w:val="00FA1E3B"/>
    <w:rsid w:val="00FA214F"/>
    <w:rsid w:val="00FA21C0"/>
    <w:rsid w:val="00FA2250"/>
    <w:rsid w:val="00FA263C"/>
    <w:rsid w:val="00FA290A"/>
    <w:rsid w:val="00FA35C8"/>
    <w:rsid w:val="00FA363A"/>
    <w:rsid w:val="00FA3916"/>
    <w:rsid w:val="00FA3B37"/>
    <w:rsid w:val="00FA4256"/>
    <w:rsid w:val="00FA479F"/>
    <w:rsid w:val="00FA4F7D"/>
    <w:rsid w:val="00FA4FEE"/>
    <w:rsid w:val="00FA5408"/>
    <w:rsid w:val="00FA57E5"/>
    <w:rsid w:val="00FA5AB4"/>
    <w:rsid w:val="00FA5C0A"/>
    <w:rsid w:val="00FA5D01"/>
    <w:rsid w:val="00FA6746"/>
    <w:rsid w:val="00FA6E75"/>
    <w:rsid w:val="00FA7385"/>
    <w:rsid w:val="00FA75F8"/>
    <w:rsid w:val="00FB054C"/>
    <w:rsid w:val="00FB066D"/>
    <w:rsid w:val="00FB0DA9"/>
    <w:rsid w:val="00FB16EB"/>
    <w:rsid w:val="00FB1900"/>
    <w:rsid w:val="00FB19F7"/>
    <w:rsid w:val="00FB1D97"/>
    <w:rsid w:val="00FB22EC"/>
    <w:rsid w:val="00FB2A0D"/>
    <w:rsid w:val="00FB2B1B"/>
    <w:rsid w:val="00FB2EF0"/>
    <w:rsid w:val="00FB381B"/>
    <w:rsid w:val="00FB3AB1"/>
    <w:rsid w:val="00FB3AB6"/>
    <w:rsid w:val="00FB5860"/>
    <w:rsid w:val="00FB59FB"/>
    <w:rsid w:val="00FB6D4E"/>
    <w:rsid w:val="00FB6F16"/>
    <w:rsid w:val="00FB7C2C"/>
    <w:rsid w:val="00FB7CD2"/>
    <w:rsid w:val="00FB7E63"/>
    <w:rsid w:val="00FB7FD2"/>
    <w:rsid w:val="00FC03EA"/>
    <w:rsid w:val="00FC0752"/>
    <w:rsid w:val="00FC0E55"/>
    <w:rsid w:val="00FC0EFC"/>
    <w:rsid w:val="00FC0F0C"/>
    <w:rsid w:val="00FC0F71"/>
    <w:rsid w:val="00FC1A77"/>
    <w:rsid w:val="00FC29E0"/>
    <w:rsid w:val="00FC31E4"/>
    <w:rsid w:val="00FC32F3"/>
    <w:rsid w:val="00FC34AB"/>
    <w:rsid w:val="00FC34E8"/>
    <w:rsid w:val="00FC3DC3"/>
    <w:rsid w:val="00FC466B"/>
    <w:rsid w:val="00FC4743"/>
    <w:rsid w:val="00FC48A9"/>
    <w:rsid w:val="00FC4A93"/>
    <w:rsid w:val="00FC567A"/>
    <w:rsid w:val="00FC5A66"/>
    <w:rsid w:val="00FC5B77"/>
    <w:rsid w:val="00FC624B"/>
    <w:rsid w:val="00FC6DAE"/>
    <w:rsid w:val="00FC7140"/>
    <w:rsid w:val="00FC74E5"/>
    <w:rsid w:val="00FC7831"/>
    <w:rsid w:val="00FD0C23"/>
    <w:rsid w:val="00FD132F"/>
    <w:rsid w:val="00FD1EB0"/>
    <w:rsid w:val="00FD22AB"/>
    <w:rsid w:val="00FD2BB3"/>
    <w:rsid w:val="00FD2C14"/>
    <w:rsid w:val="00FD310F"/>
    <w:rsid w:val="00FD3522"/>
    <w:rsid w:val="00FD3C32"/>
    <w:rsid w:val="00FD3D0C"/>
    <w:rsid w:val="00FD42BE"/>
    <w:rsid w:val="00FD4507"/>
    <w:rsid w:val="00FD49B6"/>
    <w:rsid w:val="00FD4B3D"/>
    <w:rsid w:val="00FD4F85"/>
    <w:rsid w:val="00FD502A"/>
    <w:rsid w:val="00FD5144"/>
    <w:rsid w:val="00FD5582"/>
    <w:rsid w:val="00FD5719"/>
    <w:rsid w:val="00FD5FDD"/>
    <w:rsid w:val="00FD61ED"/>
    <w:rsid w:val="00FD6300"/>
    <w:rsid w:val="00FD6347"/>
    <w:rsid w:val="00FD65C9"/>
    <w:rsid w:val="00FD6905"/>
    <w:rsid w:val="00FD6974"/>
    <w:rsid w:val="00FD7811"/>
    <w:rsid w:val="00FD7B28"/>
    <w:rsid w:val="00FE08BC"/>
    <w:rsid w:val="00FE0B10"/>
    <w:rsid w:val="00FE15F7"/>
    <w:rsid w:val="00FE168A"/>
    <w:rsid w:val="00FE170B"/>
    <w:rsid w:val="00FE1995"/>
    <w:rsid w:val="00FE1E86"/>
    <w:rsid w:val="00FE2081"/>
    <w:rsid w:val="00FE27C9"/>
    <w:rsid w:val="00FE2FC0"/>
    <w:rsid w:val="00FE351B"/>
    <w:rsid w:val="00FE4066"/>
    <w:rsid w:val="00FE4539"/>
    <w:rsid w:val="00FE470B"/>
    <w:rsid w:val="00FE49FE"/>
    <w:rsid w:val="00FE5004"/>
    <w:rsid w:val="00FE529C"/>
    <w:rsid w:val="00FE532B"/>
    <w:rsid w:val="00FE5C4E"/>
    <w:rsid w:val="00FE6400"/>
    <w:rsid w:val="00FE66C8"/>
    <w:rsid w:val="00FE6EFC"/>
    <w:rsid w:val="00FE77B7"/>
    <w:rsid w:val="00FE7DFC"/>
    <w:rsid w:val="00FE7F63"/>
    <w:rsid w:val="00FF032F"/>
    <w:rsid w:val="00FF08CC"/>
    <w:rsid w:val="00FF16BE"/>
    <w:rsid w:val="00FF2263"/>
    <w:rsid w:val="00FF22DB"/>
    <w:rsid w:val="00FF26EF"/>
    <w:rsid w:val="00FF2C32"/>
    <w:rsid w:val="00FF2F3C"/>
    <w:rsid w:val="00FF2F64"/>
    <w:rsid w:val="00FF3591"/>
    <w:rsid w:val="00FF3B1E"/>
    <w:rsid w:val="00FF3C3A"/>
    <w:rsid w:val="00FF3E07"/>
    <w:rsid w:val="00FF47DA"/>
    <w:rsid w:val="00FF4A08"/>
    <w:rsid w:val="00FF4A63"/>
    <w:rsid w:val="00FF4DC5"/>
    <w:rsid w:val="00FF50BC"/>
    <w:rsid w:val="00FF548E"/>
    <w:rsid w:val="00FF5951"/>
    <w:rsid w:val="00FF6113"/>
    <w:rsid w:val="00FF6636"/>
    <w:rsid w:val="00FF6C19"/>
    <w:rsid w:val="00FF6D0D"/>
    <w:rsid w:val="00FF74F9"/>
    <w:rsid w:val="00FF76B7"/>
    <w:rsid w:val="00FF7E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plified Arabic"/>
        <w:sz w:val="28"/>
        <w:szCs w:val="28"/>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052"/>
  </w:style>
  <w:style w:type="paragraph" w:styleId="1">
    <w:name w:val="heading 1"/>
    <w:basedOn w:val="a"/>
    <w:link w:val="1Char"/>
    <w:uiPriority w:val="9"/>
    <w:qFormat/>
    <w:rsid w:val="00A06C48"/>
    <w:pPr>
      <w:spacing w:before="100" w:after="100" w:line="240" w:lineRule="auto"/>
      <w:outlineLvl w:val="0"/>
    </w:pPr>
    <w:rPr>
      <w:rFonts w:eastAsia="Times New Roman" w:cs="Times New Roman"/>
      <w:b/>
      <w:sz w:val="48"/>
      <w:szCs w:val="22"/>
    </w:rPr>
  </w:style>
  <w:style w:type="paragraph" w:styleId="2">
    <w:name w:val="heading 2"/>
    <w:basedOn w:val="a"/>
    <w:next w:val="a"/>
    <w:link w:val="2Char"/>
    <w:uiPriority w:val="9"/>
    <w:semiHidden/>
    <w:unhideWhenUsed/>
    <w:qFormat/>
    <w:rsid w:val="00A06C48"/>
    <w:pPr>
      <w:keepNext/>
      <w:keepLines/>
      <w:spacing w:before="200" w:after="0"/>
      <w:outlineLvl w:val="1"/>
    </w:pPr>
    <w:rPr>
      <w:rFonts w:ascii="Cambria" w:eastAsia="Times New Roman" w:hAnsi="Cambria" w:cs="Times New Roman"/>
      <w:b/>
      <w:color w:val="4F81BD"/>
      <w:sz w:val="26"/>
    </w:rPr>
  </w:style>
  <w:style w:type="paragraph" w:styleId="3">
    <w:name w:val="heading 3"/>
    <w:basedOn w:val="a"/>
    <w:next w:val="a"/>
    <w:link w:val="3Char"/>
    <w:uiPriority w:val="9"/>
    <w:semiHidden/>
    <w:unhideWhenUsed/>
    <w:qFormat/>
    <w:rsid w:val="00A06C48"/>
    <w:pPr>
      <w:keepNext/>
      <w:keepLines/>
      <w:spacing w:before="200" w:after="0"/>
      <w:outlineLvl w:val="2"/>
    </w:pPr>
    <w:rPr>
      <w:rFonts w:ascii="Cambria" w:eastAsia="Times New Roman" w:hAnsi="Cambria" w:cs="Times New Roman"/>
      <w:b/>
      <w:color w:val="4F81BD"/>
    </w:rPr>
  </w:style>
  <w:style w:type="paragraph" w:styleId="4">
    <w:name w:val="heading 4"/>
    <w:basedOn w:val="a"/>
    <w:next w:val="a"/>
    <w:link w:val="4Char"/>
    <w:uiPriority w:val="9"/>
    <w:semiHidden/>
    <w:unhideWhenUsed/>
    <w:qFormat/>
    <w:rsid w:val="00A06C48"/>
    <w:pPr>
      <w:keepNext/>
      <w:keepLines/>
      <w:spacing w:before="200" w:after="0"/>
      <w:outlineLvl w:val="3"/>
    </w:pPr>
    <w:rPr>
      <w:rFonts w:ascii="Cambria" w:eastAsia="Times New Roman" w:hAnsi="Cambria" w:cs="Times New Roman"/>
      <w:b/>
      <w:i/>
      <w:color w:val="4F81BD"/>
    </w:rPr>
  </w:style>
  <w:style w:type="paragraph" w:styleId="5">
    <w:name w:val="heading 5"/>
    <w:basedOn w:val="a"/>
    <w:next w:val="a"/>
    <w:link w:val="5Char"/>
    <w:uiPriority w:val="9"/>
    <w:semiHidden/>
    <w:unhideWhenUsed/>
    <w:qFormat/>
    <w:rsid w:val="00A06C48"/>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Char"/>
    <w:uiPriority w:val="9"/>
    <w:semiHidden/>
    <w:unhideWhenUsed/>
    <w:qFormat/>
    <w:rsid w:val="00A06C48"/>
    <w:pPr>
      <w:keepNext/>
      <w:keepLines/>
      <w:spacing w:before="200" w:after="0"/>
      <w:outlineLvl w:val="5"/>
    </w:pPr>
    <w:rPr>
      <w:rFonts w:ascii="Cambria" w:eastAsia="Times New Roman" w:hAnsi="Cambria" w:cs="Times New Roman"/>
      <w:i/>
      <w:color w:val="243F60"/>
    </w:rPr>
  </w:style>
  <w:style w:type="paragraph" w:styleId="7">
    <w:name w:val="heading 7"/>
    <w:basedOn w:val="a"/>
    <w:next w:val="a"/>
    <w:link w:val="7Char"/>
    <w:uiPriority w:val="9"/>
    <w:semiHidden/>
    <w:unhideWhenUsed/>
    <w:qFormat/>
    <w:rsid w:val="00A06C48"/>
    <w:pPr>
      <w:keepNext/>
      <w:keepLines/>
      <w:spacing w:before="200" w:after="0"/>
      <w:outlineLvl w:val="6"/>
    </w:pPr>
    <w:rPr>
      <w:rFonts w:ascii="Cambria" w:eastAsia="Times New Roman" w:hAnsi="Cambria" w:cs="Times New Roman"/>
      <w:i/>
      <w:color w:val="404040"/>
    </w:rPr>
  </w:style>
  <w:style w:type="paragraph" w:styleId="8">
    <w:name w:val="heading 8"/>
    <w:basedOn w:val="a"/>
    <w:next w:val="a"/>
    <w:link w:val="8Char"/>
    <w:uiPriority w:val="9"/>
    <w:semiHidden/>
    <w:unhideWhenUsed/>
    <w:qFormat/>
    <w:rsid w:val="00A06C48"/>
    <w:pPr>
      <w:keepNext/>
      <w:keepLines/>
      <w:spacing w:before="200" w:after="0"/>
      <w:outlineLvl w:val="7"/>
    </w:pPr>
    <w:rPr>
      <w:rFonts w:ascii="Cambria" w:eastAsia="Times New Roman" w:hAnsi="Cambria" w:cs="Times New Roman"/>
      <w:color w:val="404040"/>
      <w:sz w:val="20"/>
    </w:rPr>
  </w:style>
  <w:style w:type="paragraph" w:styleId="9">
    <w:name w:val="heading 9"/>
    <w:basedOn w:val="a"/>
    <w:next w:val="a"/>
    <w:link w:val="9Char"/>
    <w:uiPriority w:val="9"/>
    <w:semiHidden/>
    <w:unhideWhenUsed/>
    <w:qFormat/>
    <w:rsid w:val="00A06C48"/>
    <w:pPr>
      <w:keepNext/>
      <w:keepLines/>
      <w:spacing w:before="200" w:after="0"/>
      <w:outlineLvl w:val="8"/>
    </w:pPr>
    <w:rPr>
      <w:rFonts w:ascii="Cambria" w:eastAsia="Times New Roman" w:hAnsi="Cambria" w:cs="Times New Roman"/>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51">
    <w:name w:val="تظليل متوسط 1 - تمييز 51"/>
    <w:basedOn w:val="a1"/>
    <w:next w:val="1-5"/>
    <w:uiPriority w:val="63"/>
    <w:rsid w:val="00B14260"/>
    <w:pPr>
      <w:spacing w:after="0" w:line="240" w:lineRule="auto"/>
    </w:pPr>
    <w:rPr>
      <w:rFonts w:ascii="Calibri" w:eastAsia="Calibri" w:hAnsi="Calibri" w:cs="Aria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1"/>
    <w:uiPriority w:val="63"/>
    <w:rsid w:val="00B14260"/>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a3">
    <w:name w:val="List Paragraph"/>
    <w:basedOn w:val="a"/>
    <w:uiPriority w:val="34"/>
    <w:qFormat/>
    <w:rsid w:val="00A2666B"/>
    <w:pPr>
      <w:ind w:left="720"/>
      <w:contextualSpacing/>
    </w:pPr>
  </w:style>
  <w:style w:type="paragraph" w:styleId="a4">
    <w:name w:val="Balloon Text"/>
    <w:basedOn w:val="a"/>
    <w:link w:val="Char"/>
    <w:uiPriority w:val="99"/>
    <w:semiHidden/>
    <w:unhideWhenUsed/>
    <w:rsid w:val="00D915C1"/>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D915C1"/>
    <w:rPr>
      <w:rFonts w:ascii="Tahoma" w:hAnsi="Tahoma" w:cs="Tahoma"/>
      <w:sz w:val="16"/>
      <w:szCs w:val="16"/>
    </w:rPr>
  </w:style>
  <w:style w:type="paragraph" w:styleId="a5">
    <w:name w:val="header"/>
    <w:basedOn w:val="a"/>
    <w:link w:val="Char0"/>
    <w:uiPriority w:val="99"/>
    <w:unhideWhenUsed/>
    <w:rsid w:val="00951795"/>
    <w:pPr>
      <w:tabs>
        <w:tab w:val="center" w:pos="4153"/>
        <w:tab w:val="right" w:pos="8306"/>
      </w:tabs>
      <w:spacing w:after="0" w:line="240" w:lineRule="auto"/>
    </w:pPr>
  </w:style>
  <w:style w:type="character" w:customStyle="1" w:styleId="Char0">
    <w:name w:val="رأس الصفحة Char"/>
    <w:basedOn w:val="a0"/>
    <w:link w:val="a5"/>
    <w:uiPriority w:val="99"/>
    <w:rsid w:val="00951795"/>
  </w:style>
  <w:style w:type="paragraph" w:styleId="a6">
    <w:name w:val="footer"/>
    <w:basedOn w:val="a"/>
    <w:link w:val="Char1"/>
    <w:uiPriority w:val="99"/>
    <w:unhideWhenUsed/>
    <w:rsid w:val="00951795"/>
    <w:pPr>
      <w:tabs>
        <w:tab w:val="center" w:pos="4153"/>
        <w:tab w:val="right" w:pos="8306"/>
      </w:tabs>
      <w:spacing w:after="0" w:line="240" w:lineRule="auto"/>
    </w:pPr>
  </w:style>
  <w:style w:type="character" w:customStyle="1" w:styleId="Char1">
    <w:name w:val="تذييل الصفحة Char"/>
    <w:basedOn w:val="a0"/>
    <w:link w:val="a6"/>
    <w:uiPriority w:val="99"/>
    <w:rsid w:val="00951795"/>
  </w:style>
  <w:style w:type="character" w:styleId="Hyperlink">
    <w:name w:val="Hyperlink"/>
    <w:basedOn w:val="a0"/>
    <w:uiPriority w:val="99"/>
    <w:unhideWhenUsed/>
    <w:rsid w:val="00C3551F"/>
    <w:rPr>
      <w:color w:val="0000FF" w:themeColor="hyperlink"/>
      <w:u w:val="single"/>
    </w:rPr>
  </w:style>
  <w:style w:type="table" w:styleId="a7">
    <w:name w:val="Table Grid"/>
    <w:basedOn w:val="a1"/>
    <w:uiPriority w:val="59"/>
    <w:rsid w:val="00A3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B74FA"/>
  </w:style>
  <w:style w:type="table" w:customStyle="1" w:styleId="10">
    <w:name w:val="شبكة جدول1"/>
    <w:basedOn w:val="a1"/>
    <w:next w:val="a7"/>
    <w:uiPriority w:val="59"/>
    <w:rsid w:val="0011497F"/>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شبكة جدول2"/>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شبكة جدول3"/>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شبكة جدول4"/>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شبكة جدول5"/>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شبكة جدول6"/>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شبكة جدول7"/>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شبكة جدول8"/>
    <w:basedOn w:val="a1"/>
    <w:next w:val="a7"/>
    <w:uiPriority w:val="59"/>
    <w:rsid w:val="00DD261D"/>
    <w:pPr>
      <w:spacing w:after="0" w:line="240" w:lineRule="auto"/>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شبكة جدول9"/>
    <w:basedOn w:val="a1"/>
    <w:next w:val="a7"/>
    <w:uiPriority w:val="59"/>
    <w:rsid w:val="00E61F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شبكة جدول10"/>
    <w:basedOn w:val="a1"/>
    <w:next w:val="a7"/>
    <w:uiPriority w:val="59"/>
    <w:rsid w:val="00D22D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شبكة جدول11"/>
    <w:basedOn w:val="a1"/>
    <w:next w:val="a7"/>
    <w:uiPriority w:val="59"/>
    <w:rsid w:val="00D22D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شبكة جدول12"/>
    <w:basedOn w:val="a1"/>
    <w:next w:val="a7"/>
    <w:uiPriority w:val="59"/>
    <w:rsid w:val="00D22D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شبكة جدول13"/>
    <w:basedOn w:val="a1"/>
    <w:next w:val="a7"/>
    <w:uiPriority w:val="59"/>
    <w:rsid w:val="00151A79"/>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شبكة جدول14"/>
    <w:basedOn w:val="a1"/>
    <w:next w:val="a7"/>
    <w:uiPriority w:val="59"/>
    <w:rsid w:val="00151A79"/>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شبكة جدول15"/>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شبكة جدول16"/>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شبكة جدول17"/>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شبكة جدول18"/>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شبكة جدول19"/>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شبكة جدول20"/>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شبكة جدول21"/>
    <w:basedOn w:val="a1"/>
    <w:next w:val="a7"/>
    <w:uiPriority w:val="59"/>
    <w:rsid w:val="006456F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شبكة جدول22"/>
    <w:basedOn w:val="a1"/>
    <w:next w:val="a7"/>
    <w:uiPriority w:val="59"/>
    <w:rsid w:val="007A143E"/>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شبكة جدول23"/>
    <w:basedOn w:val="a1"/>
    <w:next w:val="a7"/>
    <w:uiPriority w:val="59"/>
    <w:rsid w:val="007A143E"/>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شبكة جدول24"/>
    <w:basedOn w:val="a1"/>
    <w:next w:val="a7"/>
    <w:uiPriority w:val="59"/>
    <w:rsid w:val="0067751B"/>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شبكة جدول25"/>
    <w:basedOn w:val="a1"/>
    <w:next w:val="a7"/>
    <w:uiPriority w:val="59"/>
    <w:rsid w:val="0067751B"/>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شبكة جدول26"/>
    <w:basedOn w:val="a1"/>
    <w:next w:val="a7"/>
    <w:uiPriority w:val="59"/>
    <w:rsid w:val="00EC6B93"/>
    <w:pPr>
      <w:spacing w:after="0" w:line="240" w:lineRule="auto"/>
      <w:jc w:val="center"/>
    </w:pPr>
    <w:rPr>
      <w:rFonts w:eastAsia="Calibri"/>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العنوان1"/>
    <w:basedOn w:val="a0"/>
    <w:rsid w:val="005D3630"/>
  </w:style>
  <w:style w:type="table" w:customStyle="1" w:styleId="151">
    <w:name w:val="شبكة جدول151"/>
    <w:basedOn w:val="a1"/>
    <w:next w:val="a7"/>
    <w:uiPriority w:val="59"/>
    <w:rsid w:val="00697907"/>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شبكة جدول111"/>
    <w:basedOn w:val="a1"/>
    <w:uiPriority w:val="59"/>
    <w:rsid w:val="00B1159C"/>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شبكة جدول112"/>
    <w:basedOn w:val="a1"/>
    <w:uiPriority w:val="59"/>
    <w:rsid w:val="00B1159C"/>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شبكة جدول181"/>
    <w:basedOn w:val="a1"/>
    <w:uiPriority w:val="59"/>
    <w:rsid w:val="009613B7"/>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شبكة جدول182"/>
    <w:basedOn w:val="a1"/>
    <w:uiPriority w:val="59"/>
    <w:rsid w:val="004C2FC6"/>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شبكة جدول113"/>
    <w:basedOn w:val="a1"/>
    <w:uiPriority w:val="59"/>
    <w:rsid w:val="00C207CF"/>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شبكة جدول114"/>
    <w:basedOn w:val="a1"/>
    <w:uiPriority w:val="59"/>
    <w:rsid w:val="005D72D2"/>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شبكة جدول183"/>
    <w:basedOn w:val="a1"/>
    <w:uiPriority w:val="59"/>
    <w:rsid w:val="00947783"/>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شبكة جدول27"/>
    <w:basedOn w:val="a1"/>
    <w:next w:val="a7"/>
    <w:uiPriority w:val="39"/>
    <w:rsid w:val="00DD25E0"/>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شبكة جدول28"/>
    <w:basedOn w:val="a1"/>
    <w:next w:val="a7"/>
    <w:uiPriority w:val="39"/>
    <w:rsid w:val="00DD25E0"/>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Char2"/>
    <w:uiPriority w:val="10"/>
    <w:qFormat/>
    <w:rsid w:val="009854BC"/>
    <w:pPr>
      <w:bidi/>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
    <w:name w:val="العنوان Char"/>
    <w:basedOn w:val="a0"/>
    <w:link w:val="a8"/>
    <w:uiPriority w:val="10"/>
    <w:rsid w:val="009854BC"/>
    <w:rPr>
      <w:rFonts w:asciiTheme="majorHAnsi" w:eastAsiaTheme="majorEastAsia" w:hAnsiTheme="majorHAnsi" w:cstheme="majorBidi"/>
      <w:spacing w:val="-10"/>
      <w:kern w:val="28"/>
      <w:sz w:val="56"/>
      <w:szCs w:val="56"/>
    </w:rPr>
  </w:style>
  <w:style w:type="table" w:customStyle="1" w:styleId="29">
    <w:name w:val="شبكة جدول29"/>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شبكة جدول30"/>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شبكة جدول31"/>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شبكة جدول32"/>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شبكة جدول33"/>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شبكة جدول34"/>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شبكة جدول35"/>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شبكة جدول36"/>
    <w:basedOn w:val="a1"/>
    <w:next w:val="a7"/>
    <w:uiPriority w:val="59"/>
    <w:rsid w:val="00721403"/>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شبكة جدول37"/>
    <w:basedOn w:val="a1"/>
    <w:next w:val="a7"/>
    <w:uiPriority w:val="59"/>
    <w:rsid w:val="0072402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شبكة جدول38"/>
    <w:basedOn w:val="a1"/>
    <w:next w:val="a7"/>
    <w:uiPriority w:val="59"/>
    <w:rsid w:val="0072402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شبكة جدول39"/>
    <w:basedOn w:val="a1"/>
    <w:next w:val="a7"/>
    <w:uiPriority w:val="59"/>
    <w:rsid w:val="00724028"/>
    <w:pPr>
      <w:spacing w:after="0" w:line="240" w:lineRule="auto"/>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شبكة جدول40"/>
    <w:basedOn w:val="a1"/>
    <w:next w:val="a7"/>
    <w:uiPriority w:val="59"/>
    <w:rsid w:val="00B42D1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شبكة جدول41"/>
    <w:basedOn w:val="a1"/>
    <w:next w:val="a7"/>
    <w:uiPriority w:val="59"/>
    <w:rsid w:val="00B42D1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شبكة جدول42"/>
    <w:basedOn w:val="a1"/>
    <w:next w:val="a7"/>
    <w:uiPriority w:val="59"/>
    <w:rsid w:val="00B42D1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شبكة جدول43"/>
    <w:basedOn w:val="a1"/>
    <w:next w:val="a7"/>
    <w:uiPriority w:val="59"/>
    <w:rsid w:val="00D1288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شبكة جدول44"/>
    <w:basedOn w:val="a1"/>
    <w:next w:val="a7"/>
    <w:uiPriority w:val="59"/>
    <w:rsid w:val="00D1288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شبكة جدول45"/>
    <w:basedOn w:val="a1"/>
    <w:next w:val="a7"/>
    <w:uiPriority w:val="59"/>
    <w:rsid w:val="003C544B"/>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شبكة جدول46"/>
    <w:basedOn w:val="a1"/>
    <w:next w:val="a7"/>
    <w:uiPriority w:val="59"/>
    <w:rsid w:val="003C544B"/>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شبكة جدول47"/>
    <w:basedOn w:val="a1"/>
    <w:next w:val="a7"/>
    <w:uiPriority w:val="59"/>
    <w:rsid w:val="00335003"/>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شبكة جدول48"/>
    <w:basedOn w:val="a1"/>
    <w:next w:val="a7"/>
    <w:uiPriority w:val="59"/>
    <w:rsid w:val="00770015"/>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شبكة جدول49"/>
    <w:basedOn w:val="a1"/>
    <w:next w:val="a7"/>
    <w:uiPriority w:val="59"/>
    <w:rsid w:val="00E46970"/>
    <w:pPr>
      <w:spacing w:after="0" w:line="240" w:lineRule="auto"/>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شبكة جدول50"/>
    <w:basedOn w:val="a1"/>
    <w:next w:val="a7"/>
    <w:uiPriority w:val="59"/>
    <w:rsid w:val="00994F2E"/>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شبكة جدول51"/>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شبكة جدول52"/>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شبكة جدول53"/>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شبكة جدول54"/>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شبكة جدول55"/>
    <w:basedOn w:val="a1"/>
    <w:next w:val="a7"/>
    <w:uiPriority w:val="59"/>
    <w:rsid w:val="0008652B"/>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شبكة جدول56"/>
    <w:basedOn w:val="a1"/>
    <w:next w:val="a7"/>
    <w:uiPriority w:val="59"/>
    <w:rsid w:val="006743CE"/>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شبكة جدول57"/>
    <w:basedOn w:val="a1"/>
    <w:next w:val="a7"/>
    <w:uiPriority w:val="59"/>
    <w:rsid w:val="006743CE"/>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شبكة جدول58"/>
    <w:basedOn w:val="a1"/>
    <w:next w:val="a7"/>
    <w:uiPriority w:val="59"/>
    <w:rsid w:val="006743CE"/>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شبكة جدول59"/>
    <w:basedOn w:val="a1"/>
    <w:next w:val="a7"/>
    <w:uiPriority w:val="59"/>
    <w:rsid w:val="001B4844"/>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شبكة جدول60"/>
    <w:basedOn w:val="a1"/>
    <w:next w:val="a7"/>
    <w:uiPriority w:val="59"/>
    <w:rsid w:val="001B4844"/>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شبكة جدول61"/>
    <w:basedOn w:val="a1"/>
    <w:next w:val="a7"/>
    <w:uiPriority w:val="59"/>
    <w:rsid w:val="00B84E18"/>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شبكة جدول62"/>
    <w:basedOn w:val="a1"/>
    <w:next w:val="a7"/>
    <w:uiPriority w:val="59"/>
    <w:rsid w:val="00051681"/>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شبكة جدول63"/>
    <w:basedOn w:val="a1"/>
    <w:next w:val="a7"/>
    <w:uiPriority w:val="59"/>
    <w:rsid w:val="00505B1A"/>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شبكة جدول64"/>
    <w:basedOn w:val="a1"/>
    <w:next w:val="a7"/>
    <w:uiPriority w:val="59"/>
    <w:rsid w:val="00C80039"/>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شبكة جدول65"/>
    <w:basedOn w:val="a1"/>
    <w:next w:val="a7"/>
    <w:uiPriority w:val="59"/>
    <w:rsid w:val="001A3DA2"/>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شبكة جدول66"/>
    <w:basedOn w:val="a1"/>
    <w:next w:val="a7"/>
    <w:uiPriority w:val="59"/>
    <w:rsid w:val="00094E06"/>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شبكة جدول67"/>
    <w:basedOn w:val="a1"/>
    <w:next w:val="a7"/>
    <w:uiPriority w:val="59"/>
    <w:rsid w:val="00ED4176"/>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شبكة جدول68"/>
    <w:basedOn w:val="a1"/>
    <w:next w:val="a7"/>
    <w:uiPriority w:val="59"/>
    <w:rsid w:val="00C35AD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شبكة جدول69"/>
    <w:basedOn w:val="a1"/>
    <w:next w:val="a7"/>
    <w:uiPriority w:val="59"/>
    <w:rsid w:val="00C35AD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شبكة جدول70"/>
    <w:basedOn w:val="a1"/>
    <w:next w:val="a7"/>
    <w:uiPriority w:val="59"/>
    <w:rsid w:val="00A36D27"/>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شبكة جدول71"/>
    <w:basedOn w:val="a1"/>
    <w:next w:val="a7"/>
    <w:uiPriority w:val="59"/>
    <w:rsid w:val="00A36D27"/>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شبكة جدول72"/>
    <w:basedOn w:val="a1"/>
    <w:next w:val="a7"/>
    <w:uiPriority w:val="59"/>
    <w:rsid w:val="008E1C7D"/>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شبكة جدول73"/>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شبكة جدول74"/>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شبكة جدول75"/>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شبكة جدول76"/>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شبكة جدول77"/>
    <w:basedOn w:val="a1"/>
    <w:next w:val="a7"/>
    <w:uiPriority w:val="59"/>
    <w:rsid w:val="00280AD5"/>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شبكة جدول78"/>
    <w:basedOn w:val="a1"/>
    <w:next w:val="a7"/>
    <w:uiPriority w:val="59"/>
    <w:rsid w:val="00280AD5"/>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شبكة جدول79"/>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0">
    <w:name w:val="شبكة جدول80"/>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شبكة جدول81"/>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شبكة جدول82"/>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شبكة جدول83"/>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شبكة جدول84"/>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شبكة جدول85"/>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شبكة جدول86"/>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شبكة جدول87"/>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شبكة جدول88"/>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شبكة جدول89"/>
    <w:basedOn w:val="a1"/>
    <w:next w:val="a7"/>
    <w:uiPriority w:val="59"/>
    <w:rsid w:val="00D7283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0">
    <w:name w:val="شبكة جدول90"/>
    <w:basedOn w:val="a1"/>
    <w:next w:val="a7"/>
    <w:uiPriority w:val="59"/>
    <w:rsid w:val="00D7283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شبكة جدول91"/>
    <w:basedOn w:val="a1"/>
    <w:next w:val="a7"/>
    <w:uiPriority w:val="59"/>
    <w:rsid w:val="00D7283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شبكة جدول92"/>
    <w:basedOn w:val="a1"/>
    <w:next w:val="a7"/>
    <w:uiPriority w:val="59"/>
    <w:rsid w:val="001469BE"/>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شبكة جدول93"/>
    <w:basedOn w:val="a1"/>
    <w:next w:val="a7"/>
    <w:uiPriority w:val="59"/>
    <w:rsid w:val="001469BE"/>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شبكة جدول94"/>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شبكة جدول95"/>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شبكة جدول96"/>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شبكة جدول97"/>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شبكة جدول98"/>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شبكة جدول99"/>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0">
    <w:name w:val="شبكة جدول100"/>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شبكة جدول101"/>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شبكة جدول102"/>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شبكة جدول103"/>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شبكة جدول104"/>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شبكة جدول105"/>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شبكة جدول106"/>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شبكة جدول107"/>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شبكة جدول108"/>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شبكة جدول109"/>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شبكة جدول110"/>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شبكة جدول115"/>
    <w:basedOn w:val="a1"/>
    <w:next w:val="a7"/>
    <w:uiPriority w:val="59"/>
    <w:rsid w:val="007D1C4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شبكة جدول116"/>
    <w:basedOn w:val="a1"/>
    <w:next w:val="a7"/>
    <w:uiPriority w:val="59"/>
    <w:rsid w:val="00576630"/>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شبكة جدول281"/>
    <w:basedOn w:val="a1"/>
    <w:next w:val="a7"/>
    <w:uiPriority w:val="59"/>
    <w:rsid w:val="005F67E7"/>
    <w:pPr>
      <w:spacing w:after="0" w:line="240" w:lineRule="auto"/>
      <w:jc w:val="center"/>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شبكة جدول117"/>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شبكة جدول118"/>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شبكة جدول119"/>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شبكة جدول120"/>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شبكة جدول121"/>
    <w:basedOn w:val="a1"/>
    <w:next w:val="a7"/>
    <w:uiPriority w:val="59"/>
    <w:rsid w:val="00F24DD2"/>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شبكة جدول122"/>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شبكة جدول123"/>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شبكة جدول124"/>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شبكة جدول125"/>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شبكة جدول126"/>
    <w:basedOn w:val="a1"/>
    <w:next w:val="a7"/>
    <w:uiPriority w:val="59"/>
    <w:rsid w:val="002C5D7D"/>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شبكة جدول127"/>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شبكة جدول128"/>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شبكة جدول129"/>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شبكة جدول130"/>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A06C48"/>
    <w:rPr>
      <w:rFonts w:eastAsia="Times New Roman" w:cs="Times New Roman"/>
      <w:b/>
      <w:sz w:val="48"/>
      <w:szCs w:val="22"/>
    </w:rPr>
  </w:style>
  <w:style w:type="paragraph" w:customStyle="1" w:styleId="210">
    <w:name w:val="عنوان 21"/>
    <w:basedOn w:val="a"/>
    <w:next w:val="a"/>
    <w:uiPriority w:val="9"/>
    <w:semiHidden/>
    <w:unhideWhenUsed/>
    <w:qFormat/>
    <w:rsid w:val="00A06C48"/>
    <w:pPr>
      <w:keepNext/>
      <w:keepLines/>
      <w:bidi/>
      <w:spacing w:before="200" w:after="0"/>
      <w:outlineLvl w:val="1"/>
    </w:pPr>
    <w:rPr>
      <w:rFonts w:ascii="Cambria" w:eastAsia="Times New Roman" w:hAnsi="Cambria" w:cs="Times New Roman"/>
      <w:b/>
      <w:color w:val="4F81BD"/>
      <w:sz w:val="26"/>
      <w:szCs w:val="22"/>
    </w:rPr>
  </w:style>
  <w:style w:type="paragraph" w:customStyle="1" w:styleId="310">
    <w:name w:val="عنوان 31"/>
    <w:basedOn w:val="a"/>
    <w:next w:val="a"/>
    <w:uiPriority w:val="9"/>
    <w:semiHidden/>
    <w:unhideWhenUsed/>
    <w:qFormat/>
    <w:rsid w:val="00A06C48"/>
    <w:pPr>
      <w:keepNext/>
      <w:keepLines/>
      <w:bidi/>
      <w:spacing w:before="200" w:after="0"/>
      <w:outlineLvl w:val="2"/>
    </w:pPr>
    <w:rPr>
      <w:rFonts w:ascii="Cambria" w:eastAsia="Times New Roman" w:hAnsi="Cambria" w:cs="Times New Roman"/>
      <w:b/>
      <w:color w:val="4F81BD"/>
      <w:sz w:val="22"/>
      <w:szCs w:val="22"/>
    </w:rPr>
  </w:style>
  <w:style w:type="paragraph" w:customStyle="1" w:styleId="410">
    <w:name w:val="عنوان 41"/>
    <w:basedOn w:val="a"/>
    <w:next w:val="a"/>
    <w:uiPriority w:val="9"/>
    <w:semiHidden/>
    <w:unhideWhenUsed/>
    <w:qFormat/>
    <w:rsid w:val="00A06C48"/>
    <w:pPr>
      <w:keepNext/>
      <w:keepLines/>
      <w:bidi/>
      <w:spacing w:before="200" w:after="0"/>
      <w:outlineLvl w:val="3"/>
    </w:pPr>
    <w:rPr>
      <w:rFonts w:ascii="Cambria" w:eastAsia="Times New Roman" w:hAnsi="Cambria" w:cs="Times New Roman"/>
      <w:b/>
      <w:i/>
      <w:color w:val="4F81BD"/>
      <w:sz w:val="22"/>
      <w:szCs w:val="22"/>
    </w:rPr>
  </w:style>
  <w:style w:type="paragraph" w:customStyle="1" w:styleId="510">
    <w:name w:val="عنوان 51"/>
    <w:basedOn w:val="a"/>
    <w:next w:val="a"/>
    <w:uiPriority w:val="9"/>
    <w:semiHidden/>
    <w:unhideWhenUsed/>
    <w:qFormat/>
    <w:rsid w:val="00A06C48"/>
    <w:pPr>
      <w:keepNext/>
      <w:keepLines/>
      <w:bidi/>
      <w:spacing w:before="200" w:after="0"/>
      <w:outlineLvl w:val="4"/>
    </w:pPr>
    <w:rPr>
      <w:rFonts w:ascii="Cambria" w:eastAsia="Times New Roman" w:hAnsi="Cambria" w:cs="Times New Roman"/>
      <w:color w:val="243F60"/>
      <w:sz w:val="22"/>
      <w:szCs w:val="22"/>
    </w:rPr>
  </w:style>
  <w:style w:type="paragraph" w:customStyle="1" w:styleId="610">
    <w:name w:val="عنوان 61"/>
    <w:basedOn w:val="a"/>
    <w:next w:val="a"/>
    <w:uiPriority w:val="9"/>
    <w:semiHidden/>
    <w:unhideWhenUsed/>
    <w:qFormat/>
    <w:rsid w:val="00A06C48"/>
    <w:pPr>
      <w:keepNext/>
      <w:keepLines/>
      <w:bidi/>
      <w:spacing w:before="200" w:after="0"/>
      <w:outlineLvl w:val="5"/>
    </w:pPr>
    <w:rPr>
      <w:rFonts w:ascii="Cambria" w:eastAsia="Times New Roman" w:hAnsi="Cambria" w:cs="Times New Roman"/>
      <w:i/>
      <w:color w:val="243F60"/>
      <w:sz w:val="22"/>
      <w:szCs w:val="22"/>
    </w:rPr>
  </w:style>
  <w:style w:type="paragraph" w:customStyle="1" w:styleId="710">
    <w:name w:val="عنوان 71"/>
    <w:basedOn w:val="a"/>
    <w:next w:val="a"/>
    <w:uiPriority w:val="9"/>
    <w:semiHidden/>
    <w:unhideWhenUsed/>
    <w:qFormat/>
    <w:rsid w:val="00A06C48"/>
    <w:pPr>
      <w:keepNext/>
      <w:keepLines/>
      <w:bidi/>
      <w:spacing w:before="200" w:after="0"/>
      <w:outlineLvl w:val="6"/>
    </w:pPr>
    <w:rPr>
      <w:rFonts w:ascii="Cambria" w:eastAsia="Times New Roman" w:hAnsi="Cambria" w:cs="Times New Roman"/>
      <w:i/>
      <w:color w:val="404040"/>
      <w:sz w:val="22"/>
      <w:szCs w:val="22"/>
    </w:rPr>
  </w:style>
  <w:style w:type="paragraph" w:customStyle="1" w:styleId="810">
    <w:name w:val="عنوان 81"/>
    <w:basedOn w:val="a"/>
    <w:next w:val="a"/>
    <w:uiPriority w:val="9"/>
    <w:semiHidden/>
    <w:unhideWhenUsed/>
    <w:qFormat/>
    <w:rsid w:val="00A06C48"/>
    <w:pPr>
      <w:keepNext/>
      <w:keepLines/>
      <w:bidi/>
      <w:spacing w:before="200" w:after="0"/>
      <w:outlineLvl w:val="7"/>
    </w:pPr>
    <w:rPr>
      <w:rFonts w:ascii="Cambria" w:eastAsia="Times New Roman" w:hAnsi="Cambria" w:cs="Times New Roman"/>
      <w:color w:val="404040"/>
      <w:sz w:val="20"/>
      <w:szCs w:val="22"/>
    </w:rPr>
  </w:style>
  <w:style w:type="paragraph" w:customStyle="1" w:styleId="910">
    <w:name w:val="عنوان 91"/>
    <w:basedOn w:val="a"/>
    <w:next w:val="a"/>
    <w:uiPriority w:val="9"/>
    <w:semiHidden/>
    <w:unhideWhenUsed/>
    <w:qFormat/>
    <w:rsid w:val="00A06C48"/>
    <w:pPr>
      <w:keepNext/>
      <w:keepLines/>
      <w:bidi/>
      <w:spacing w:before="200" w:after="0"/>
      <w:outlineLvl w:val="8"/>
    </w:pPr>
    <w:rPr>
      <w:rFonts w:ascii="Cambria" w:eastAsia="Times New Roman" w:hAnsi="Cambria" w:cs="Times New Roman"/>
      <w:i/>
      <w:color w:val="404040"/>
      <w:sz w:val="20"/>
      <w:szCs w:val="22"/>
    </w:rPr>
  </w:style>
  <w:style w:type="numbering" w:customStyle="1" w:styleId="1b">
    <w:name w:val="بلا قائمة1"/>
    <w:next w:val="a2"/>
    <w:uiPriority w:val="99"/>
    <w:semiHidden/>
    <w:unhideWhenUsed/>
    <w:rsid w:val="00A06C48"/>
  </w:style>
  <w:style w:type="character" w:styleId="a9">
    <w:name w:val="footnote reference"/>
    <w:basedOn w:val="a0"/>
    <w:uiPriority w:val="99"/>
    <w:semiHidden/>
    <w:unhideWhenUsed/>
    <w:rsid w:val="00A06C48"/>
    <w:rPr>
      <w:vertAlign w:val="superscript"/>
    </w:rPr>
  </w:style>
  <w:style w:type="character" w:styleId="aa">
    <w:name w:val="Strong"/>
    <w:basedOn w:val="a0"/>
    <w:uiPriority w:val="22"/>
    <w:qFormat/>
    <w:rsid w:val="00A06C48"/>
    <w:rPr>
      <w:b/>
    </w:rPr>
  </w:style>
  <w:style w:type="character" w:customStyle="1" w:styleId="4Char">
    <w:name w:val="عنوان 4 Char"/>
    <w:basedOn w:val="a0"/>
    <w:link w:val="4"/>
    <w:uiPriority w:val="9"/>
    <w:rsid w:val="00A06C48"/>
    <w:rPr>
      <w:rFonts w:ascii="Cambria" w:eastAsia="Times New Roman" w:hAnsi="Cambria" w:cs="Times New Roman"/>
      <w:b/>
      <w:i/>
      <w:color w:val="4F81BD"/>
    </w:rPr>
  </w:style>
  <w:style w:type="paragraph" w:customStyle="1" w:styleId="1c">
    <w:name w:val="اقتباس مكثف1"/>
    <w:basedOn w:val="a"/>
    <w:next w:val="a"/>
    <w:uiPriority w:val="30"/>
    <w:qFormat/>
    <w:rsid w:val="00A06C48"/>
    <w:pPr>
      <w:pBdr>
        <w:bottom w:val="single" w:sz="4" w:space="0" w:color="4F81BD"/>
      </w:pBdr>
      <w:bidi/>
      <w:spacing w:before="200" w:after="280"/>
      <w:ind w:left="936" w:right="936"/>
    </w:pPr>
    <w:rPr>
      <w:rFonts w:ascii="Calibri" w:eastAsia="Times New Roman" w:hAnsi="Calibri" w:cs="Arial"/>
      <w:b/>
      <w:i/>
      <w:color w:val="4F81BD"/>
      <w:sz w:val="22"/>
      <w:szCs w:val="22"/>
    </w:rPr>
  </w:style>
  <w:style w:type="character" w:styleId="ab">
    <w:name w:val="Emphasis"/>
    <w:basedOn w:val="a0"/>
    <w:uiPriority w:val="20"/>
    <w:qFormat/>
    <w:rsid w:val="00A06C48"/>
    <w:rPr>
      <w:i/>
    </w:rPr>
  </w:style>
  <w:style w:type="character" w:styleId="ac">
    <w:name w:val="Book Title"/>
    <w:basedOn w:val="a0"/>
    <w:uiPriority w:val="33"/>
    <w:qFormat/>
    <w:rsid w:val="00A06C48"/>
    <w:rPr>
      <w:b/>
      <w:smallCaps/>
      <w:spacing w:val="5"/>
    </w:rPr>
  </w:style>
  <w:style w:type="paragraph" w:customStyle="1" w:styleId="1d">
    <w:name w:val="اقتباس1"/>
    <w:basedOn w:val="a"/>
    <w:next w:val="a"/>
    <w:uiPriority w:val="29"/>
    <w:qFormat/>
    <w:rsid w:val="00A06C48"/>
    <w:pPr>
      <w:bidi/>
      <w:spacing w:after="200"/>
    </w:pPr>
    <w:rPr>
      <w:rFonts w:ascii="Calibri" w:eastAsia="Times New Roman" w:hAnsi="Calibri" w:cs="Arial"/>
      <w:i/>
      <w:color w:val="000000"/>
      <w:sz w:val="22"/>
      <w:szCs w:val="22"/>
    </w:rPr>
  </w:style>
  <w:style w:type="character" w:customStyle="1" w:styleId="1e">
    <w:name w:val="مرجع دقيق1"/>
    <w:basedOn w:val="a0"/>
    <w:uiPriority w:val="31"/>
    <w:qFormat/>
    <w:rsid w:val="00A06C48"/>
    <w:rPr>
      <w:smallCaps/>
      <w:color w:val="C0504D"/>
      <w:u w:val="single"/>
    </w:rPr>
  </w:style>
  <w:style w:type="character" w:customStyle="1" w:styleId="Char3">
    <w:name w:val="اقتباس مكثف Char"/>
    <w:basedOn w:val="a0"/>
    <w:link w:val="ad"/>
    <w:uiPriority w:val="30"/>
    <w:rsid w:val="00A06C48"/>
    <w:rPr>
      <w:b/>
      <w:i/>
      <w:color w:val="4F81BD"/>
    </w:rPr>
  </w:style>
  <w:style w:type="character" w:customStyle="1" w:styleId="3Char">
    <w:name w:val="عنوان 3 Char"/>
    <w:basedOn w:val="a0"/>
    <w:link w:val="3"/>
    <w:uiPriority w:val="9"/>
    <w:rsid w:val="00A06C48"/>
    <w:rPr>
      <w:rFonts w:ascii="Cambria" w:eastAsia="Times New Roman" w:hAnsi="Cambria" w:cs="Times New Roman"/>
      <w:b/>
      <w:color w:val="4F81BD"/>
    </w:rPr>
  </w:style>
  <w:style w:type="character" w:customStyle="1" w:styleId="5Char">
    <w:name w:val="عنوان 5 Char"/>
    <w:basedOn w:val="a0"/>
    <w:link w:val="5"/>
    <w:uiPriority w:val="9"/>
    <w:rsid w:val="00A06C48"/>
    <w:rPr>
      <w:rFonts w:ascii="Cambria" w:eastAsia="Times New Roman" w:hAnsi="Cambria" w:cs="Times New Roman"/>
      <w:color w:val="243F60"/>
    </w:rPr>
  </w:style>
  <w:style w:type="paragraph" w:customStyle="1" w:styleId="1f">
    <w:name w:val="مرسل المغلف1"/>
    <w:basedOn w:val="a"/>
    <w:next w:val="ae"/>
    <w:uiPriority w:val="99"/>
    <w:unhideWhenUsed/>
    <w:rsid w:val="00A06C48"/>
    <w:pPr>
      <w:bidi/>
      <w:spacing w:after="0" w:line="240" w:lineRule="auto"/>
    </w:pPr>
    <w:rPr>
      <w:rFonts w:ascii="Cambria" w:eastAsia="Times New Roman" w:hAnsi="Cambria" w:cs="Times New Roman"/>
      <w:sz w:val="20"/>
      <w:szCs w:val="22"/>
    </w:rPr>
  </w:style>
  <w:style w:type="character" w:customStyle="1" w:styleId="Char4">
    <w:name w:val="نص عادي Char"/>
    <w:basedOn w:val="a0"/>
    <w:link w:val="af"/>
    <w:uiPriority w:val="99"/>
    <w:semiHidden/>
    <w:rsid w:val="00A06C48"/>
    <w:rPr>
      <w:rFonts w:ascii="Courier New" w:hAnsi="Courier New" w:cs="Courier New"/>
      <w:sz w:val="21"/>
    </w:rPr>
  </w:style>
  <w:style w:type="character" w:styleId="af0">
    <w:name w:val="endnote reference"/>
    <w:basedOn w:val="a0"/>
    <w:uiPriority w:val="99"/>
    <w:semiHidden/>
    <w:unhideWhenUsed/>
    <w:rsid w:val="00A06C48"/>
    <w:rPr>
      <w:vertAlign w:val="superscript"/>
    </w:rPr>
  </w:style>
  <w:style w:type="character" w:customStyle="1" w:styleId="1f0">
    <w:name w:val="تأكيد دقيق1"/>
    <w:basedOn w:val="a0"/>
    <w:uiPriority w:val="19"/>
    <w:qFormat/>
    <w:rsid w:val="00A06C48"/>
    <w:rPr>
      <w:i/>
      <w:color w:val="808080"/>
    </w:rPr>
  </w:style>
  <w:style w:type="character" w:customStyle="1" w:styleId="Char5">
    <w:name w:val="عنوان فرعي Char"/>
    <w:basedOn w:val="a0"/>
    <w:link w:val="af1"/>
    <w:uiPriority w:val="11"/>
    <w:rsid w:val="00A06C48"/>
    <w:rPr>
      <w:rFonts w:ascii="Cambria" w:eastAsia="Times New Roman" w:hAnsi="Cambria" w:cs="Times New Roman"/>
      <w:i/>
      <w:color w:val="4F81BD"/>
      <w:spacing w:val="15"/>
      <w:sz w:val="24"/>
    </w:rPr>
  </w:style>
  <w:style w:type="paragraph" w:styleId="af2">
    <w:name w:val="footnote text"/>
    <w:basedOn w:val="a"/>
    <w:link w:val="Char6"/>
    <w:uiPriority w:val="99"/>
    <w:semiHidden/>
    <w:unhideWhenUsed/>
    <w:rsid w:val="00A06C48"/>
    <w:pPr>
      <w:bidi/>
      <w:spacing w:after="0" w:line="240" w:lineRule="auto"/>
    </w:pPr>
    <w:rPr>
      <w:rFonts w:ascii="Calibri" w:eastAsia="Times New Roman" w:hAnsi="Calibri" w:cs="Arial"/>
      <w:sz w:val="20"/>
      <w:szCs w:val="22"/>
    </w:rPr>
  </w:style>
  <w:style w:type="character" w:customStyle="1" w:styleId="Char6">
    <w:name w:val="نص حاشية سفلية Char"/>
    <w:basedOn w:val="a0"/>
    <w:link w:val="af2"/>
    <w:uiPriority w:val="99"/>
    <w:semiHidden/>
    <w:rsid w:val="00A06C48"/>
    <w:rPr>
      <w:rFonts w:ascii="Calibri" w:eastAsia="Times New Roman" w:hAnsi="Calibri" w:cs="Arial"/>
      <w:sz w:val="20"/>
      <w:szCs w:val="22"/>
    </w:rPr>
  </w:style>
  <w:style w:type="character" w:customStyle="1" w:styleId="Char7">
    <w:name w:val="نص تعليق ختامي Char"/>
    <w:basedOn w:val="a0"/>
    <w:link w:val="af3"/>
    <w:uiPriority w:val="99"/>
    <w:semiHidden/>
    <w:rsid w:val="00A06C48"/>
    <w:rPr>
      <w:sz w:val="20"/>
    </w:rPr>
  </w:style>
  <w:style w:type="paragraph" w:customStyle="1" w:styleId="1f1">
    <w:name w:val="عنوان المغلف1"/>
    <w:basedOn w:val="a"/>
    <w:next w:val="af4"/>
    <w:uiPriority w:val="99"/>
    <w:unhideWhenUsed/>
    <w:rsid w:val="00A06C48"/>
    <w:pPr>
      <w:bidi/>
      <w:spacing w:after="0" w:line="240" w:lineRule="auto"/>
      <w:ind w:left="2880"/>
    </w:pPr>
    <w:rPr>
      <w:rFonts w:ascii="Cambria" w:eastAsia="Times New Roman" w:hAnsi="Cambria" w:cs="Times New Roman"/>
      <w:sz w:val="24"/>
      <w:szCs w:val="22"/>
    </w:rPr>
  </w:style>
  <w:style w:type="character" w:customStyle="1" w:styleId="1f2">
    <w:name w:val="مرجع مكثف1"/>
    <w:basedOn w:val="a0"/>
    <w:uiPriority w:val="32"/>
    <w:qFormat/>
    <w:rsid w:val="00A06C48"/>
    <w:rPr>
      <w:b/>
      <w:smallCaps/>
      <w:color w:val="C0504D"/>
      <w:spacing w:val="5"/>
      <w:u w:val="single"/>
    </w:rPr>
  </w:style>
  <w:style w:type="paragraph" w:styleId="af3">
    <w:name w:val="endnote text"/>
    <w:basedOn w:val="a"/>
    <w:link w:val="Char7"/>
    <w:uiPriority w:val="99"/>
    <w:semiHidden/>
    <w:unhideWhenUsed/>
    <w:rsid w:val="00A06C48"/>
    <w:pPr>
      <w:bidi/>
      <w:spacing w:after="0" w:line="240" w:lineRule="auto"/>
    </w:pPr>
    <w:rPr>
      <w:sz w:val="20"/>
    </w:rPr>
  </w:style>
  <w:style w:type="character" w:customStyle="1" w:styleId="Char10">
    <w:name w:val="نص تعليق ختامي Char1"/>
    <w:basedOn w:val="a0"/>
    <w:uiPriority w:val="99"/>
    <w:semiHidden/>
    <w:rsid w:val="00A06C48"/>
    <w:rPr>
      <w:sz w:val="20"/>
      <w:szCs w:val="20"/>
    </w:rPr>
  </w:style>
  <w:style w:type="paragraph" w:customStyle="1" w:styleId="P">
    <w:name w:val="P"/>
    <w:basedOn w:val="a"/>
    <w:uiPriority w:val="99"/>
    <w:rsid w:val="00A06C48"/>
    <w:pPr>
      <w:spacing w:before="100" w:after="100" w:line="240" w:lineRule="auto"/>
    </w:pPr>
    <w:rPr>
      <w:rFonts w:eastAsia="Times New Roman" w:cs="Times New Roman"/>
      <w:sz w:val="24"/>
      <w:szCs w:val="22"/>
    </w:rPr>
  </w:style>
  <w:style w:type="character" w:customStyle="1" w:styleId="6Char">
    <w:name w:val="عنوان 6 Char"/>
    <w:basedOn w:val="a0"/>
    <w:link w:val="6"/>
    <w:uiPriority w:val="9"/>
    <w:rsid w:val="00A06C48"/>
    <w:rPr>
      <w:rFonts w:ascii="Cambria" w:eastAsia="Times New Roman" w:hAnsi="Cambria" w:cs="Times New Roman"/>
      <w:i/>
      <w:color w:val="243F60"/>
    </w:rPr>
  </w:style>
  <w:style w:type="paragraph" w:styleId="af">
    <w:name w:val="Plain Text"/>
    <w:basedOn w:val="a"/>
    <w:link w:val="Char4"/>
    <w:uiPriority w:val="99"/>
    <w:semiHidden/>
    <w:unhideWhenUsed/>
    <w:rsid w:val="00A06C48"/>
    <w:pPr>
      <w:bidi/>
      <w:spacing w:after="0" w:line="240" w:lineRule="auto"/>
    </w:pPr>
    <w:rPr>
      <w:rFonts w:ascii="Courier New" w:hAnsi="Courier New" w:cs="Courier New"/>
      <w:sz w:val="21"/>
    </w:rPr>
  </w:style>
  <w:style w:type="character" w:customStyle="1" w:styleId="Char11">
    <w:name w:val="نص عادي Char1"/>
    <w:basedOn w:val="a0"/>
    <w:uiPriority w:val="99"/>
    <w:semiHidden/>
    <w:rsid w:val="00A06C48"/>
    <w:rPr>
      <w:rFonts w:ascii="Consolas" w:hAnsi="Consolas"/>
      <w:sz w:val="21"/>
      <w:szCs w:val="21"/>
    </w:rPr>
  </w:style>
  <w:style w:type="paragraph" w:styleId="af5">
    <w:name w:val="Normal (Web)"/>
    <w:basedOn w:val="a"/>
    <w:uiPriority w:val="99"/>
    <w:semiHidden/>
    <w:unhideWhenUsed/>
    <w:rsid w:val="00A06C48"/>
    <w:pPr>
      <w:spacing w:before="100" w:after="100" w:line="240" w:lineRule="auto"/>
    </w:pPr>
    <w:rPr>
      <w:rFonts w:eastAsia="Times New Roman" w:cs="Times New Roman"/>
      <w:sz w:val="24"/>
      <w:szCs w:val="22"/>
    </w:rPr>
  </w:style>
  <w:style w:type="character" w:customStyle="1" w:styleId="Apple-converted-space0">
    <w:name w:val="Apple-converted-space"/>
    <w:basedOn w:val="a0"/>
    <w:uiPriority w:val="99"/>
    <w:rsid w:val="00A06C48"/>
  </w:style>
  <w:style w:type="character" w:customStyle="1" w:styleId="1f3">
    <w:name w:val="تأكيد مكثف1"/>
    <w:basedOn w:val="a0"/>
    <w:uiPriority w:val="21"/>
    <w:qFormat/>
    <w:rsid w:val="00A06C48"/>
    <w:rPr>
      <w:b/>
      <w:i/>
      <w:color w:val="4F81BD"/>
    </w:rPr>
  </w:style>
  <w:style w:type="paragraph" w:styleId="af6">
    <w:name w:val="No Spacing"/>
    <w:uiPriority w:val="1"/>
    <w:qFormat/>
    <w:rsid w:val="00A06C48"/>
    <w:pPr>
      <w:spacing w:after="0" w:line="240" w:lineRule="auto"/>
    </w:pPr>
    <w:rPr>
      <w:rFonts w:ascii="Calibri" w:eastAsia="Times New Roman" w:hAnsi="Calibri" w:cs="Arial"/>
      <w:sz w:val="22"/>
      <w:szCs w:val="22"/>
    </w:rPr>
  </w:style>
  <w:style w:type="paragraph" w:customStyle="1" w:styleId="1f4">
    <w:name w:val="عنوان فرعي1"/>
    <w:basedOn w:val="a"/>
    <w:next w:val="a"/>
    <w:uiPriority w:val="11"/>
    <w:qFormat/>
    <w:rsid w:val="00A06C48"/>
    <w:pPr>
      <w:numPr>
        <w:ilvl w:val="1"/>
      </w:numPr>
      <w:bidi/>
      <w:spacing w:after="200"/>
    </w:pPr>
    <w:rPr>
      <w:rFonts w:ascii="Cambria" w:eastAsia="Times New Roman" w:hAnsi="Cambria" w:cs="Times New Roman"/>
      <w:i/>
      <w:color w:val="4F81BD"/>
      <w:spacing w:val="15"/>
      <w:sz w:val="24"/>
      <w:szCs w:val="22"/>
    </w:rPr>
  </w:style>
  <w:style w:type="character" w:customStyle="1" w:styleId="2Char">
    <w:name w:val="عنوان 2 Char"/>
    <w:basedOn w:val="a0"/>
    <w:link w:val="2"/>
    <w:uiPriority w:val="9"/>
    <w:rsid w:val="00A06C48"/>
    <w:rPr>
      <w:rFonts w:ascii="Cambria" w:eastAsia="Times New Roman" w:hAnsi="Cambria" w:cs="Times New Roman"/>
      <w:b/>
      <w:color w:val="4F81BD"/>
      <w:sz w:val="26"/>
    </w:rPr>
  </w:style>
  <w:style w:type="character" w:customStyle="1" w:styleId="7Char">
    <w:name w:val="عنوان 7 Char"/>
    <w:basedOn w:val="a0"/>
    <w:link w:val="7"/>
    <w:uiPriority w:val="9"/>
    <w:rsid w:val="00A06C48"/>
    <w:rPr>
      <w:rFonts w:ascii="Cambria" w:eastAsia="Times New Roman" w:hAnsi="Cambria" w:cs="Times New Roman"/>
      <w:i/>
      <w:color w:val="404040"/>
    </w:rPr>
  </w:style>
  <w:style w:type="character" w:customStyle="1" w:styleId="9Char">
    <w:name w:val="عنوان 9 Char"/>
    <w:basedOn w:val="a0"/>
    <w:link w:val="9"/>
    <w:uiPriority w:val="9"/>
    <w:rsid w:val="00A06C48"/>
    <w:rPr>
      <w:rFonts w:ascii="Cambria" w:eastAsia="Times New Roman" w:hAnsi="Cambria" w:cs="Times New Roman"/>
      <w:i/>
      <w:color w:val="404040"/>
      <w:sz w:val="20"/>
    </w:rPr>
  </w:style>
  <w:style w:type="character" w:customStyle="1" w:styleId="8Char">
    <w:name w:val="عنوان 8 Char"/>
    <w:basedOn w:val="a0"/>
    <w:link w:val="8"/>
    <w:uiPriority w:val="9"/>
    <w:rsid w:val="00A06C48"/>
    <w:rPr>
      <w:rFonts w:ascii="Cambria" w:eastAsia="Times New Roman" w:hAnsi="Cambria" w:cs="Times New Roman"/>
      <w:color w:val="404040"/>
      <w:sz w:val="20"/>
    </w:rPr>
  </w:style>
  <w:style w:type="character" w:customStyle="1" w:styleId="Edition">
    <w:name w:val="Edition"/>
    <w:basedOn w:val="a0"/>
    <w:uiPriority w:val="99"/>
    <w:rsid w:val="00A06C48"/>
  </w:style>
  <w:style w:type="character" w:customStyle="1" w:styleId="Char8">
    <w:name w:val="اقتباس Char"/>
    <w:basedOn w:val="a0"/>
    <w:link w:val="af7"/>
    <w:uiPriority w:val="29"/>
    <w:rsid w:val="00A06C48"/>
    <w:rPr>
      <w:i/>
      <w:color w:val="000000"/>
    </w:rPr>
  </w:style>
  <w:style w:type="table" w:customStyle="1" w:styleId="131">
    <w:name w:val="شبكة جدول131"/>
    <w:basedOn w:val="a1"/>
    <w:next w:val="a7"/>
    <w:uiPriority w:val="59"/>
    <w:rsid w:val="00A06C48"/>
    <w:pPr>
      <w:spacing w:after="0" w:line="240" w:lineRule="auto"/>
    </w:pPr>
    <w:rPr>
      <w:rFonts w:ascii="Calibri" w:eastAsia="Times New Roman"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a">
    <w:name w:val="بلا قائمة11"/>
    <w:next w:val="a2"/>
    <w:uiPriority w:val="99"/>
    <w:semiHidden/>
    <w:unhideWhenUsed/>
    <w:rsid w:val="00A06C48"/>
  </w:style>
  <w:style w:type="table" w:customStyle="1" w:styleId="132">
    <w:name w:val="شبكة جدول132"/>
    <w:basedOn w:val="a1"/>
    <w:next w:val="a7"/>
    <w:uiPriority w:val="59"/>
    <w:rsid w:val="00A06C48"/>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شبكة جدول1110"/>
    <w:basedOn w:val="a1"/>
    <w:next w:val="a7"/>
    <w:uiPriority w:val="59"/>
    <w:rsid w:val="00A06C48"/>
    <w:pPr>
      <w:spacing w:after="0" w:line="240" w:lineRule="auto"/>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Char1">
    <w:name w:val="عنوان 4 Char1"/>
    <w:basedOn w:val="a0"/>
    <w:uiPriority w:val="9"/>
    <w:semiHidden/>
    <w:rsid w:val="00A06C48"/>
    <w:rPr>
      <w:rFonts w:asciiTheme="majorHAnsi" w:eastAsiaTheme="majorEastAsia" w:hAnsiTheme="majorHAnsi" w:cstheme="majorBidi"/>
      <w:b/>
      <w:bCs/>
      <w:i/>
      <w:iCs/>
      <w:color w:val="4F81BD" w:themeColor="accent1"/>
    </w:rPr>
  </w:style>
  <w:style w:type="character" w:styleId="af8">
    <w:name w:val="Subtle Reference"/>
    <w:basedOn w:val="a0"/>
    <w:uiPriority w:val="31"/>
    <w:qFormat/>
    <w:rsid w:val="00A06C48"/>
    <w:rPr>
      <w:smallCaps/>
      <w:color w:val="C0504D" w:themeColor="accent2"/>
      <w:u w:val="single"/>
    </w:rPr>
  </w:style>
  <w:style w:type="paragraph" w:styleId="ad">
    <w:name w:val="Intense Quote"/>
    <w:basedOn w:val="a"/>
    <w:next w:val="a"/>
    <w:link w:val="Char3"/>
    <w:uiPriority w:val="30"/>
    <w:qFormat/>
    <w:rsid w:val="00A06C48"/>
    <w:pPr>
      <w:pBdr>
        <w:bottom w:val="single" w:sz="4" w:space="4" w:color="4F81BD" w:themeColor="accent1"/>
      </w:pBdr>
      <w:spacing w:before="200" w:after="280"/>
      <w:ind w:left="936" w:right="936"/>
    </w:pPr>
    <w:rPr>
      <w:b/>
      <w:i/>
      <w:color w:val="4F81BD"/>
    </w:rPr>
  </w:style>
  <w:style w:type="character" w:customStyle="1" w:styleId="Char12">
    <w:name w:val="اقتباس مكثف Char1"/>
    <w:basedOn w:val="a0"/>
    <w:uiPriority w:val="30"/>
    <w:rsid w:val="00A06C48"/>
    <w:rPr>
      <w:b/>
      <w:bCs/>
      <w:i/>
      <w:iCs/>
      <w:color w:val="4F81BD" w:themeColor="accent1"/>
    </w:rPr>
  </w:style>
  <w:style w:type="character" w:customStyle="1" w:styleId="3Char1">
    <w:name w:val="عنوان 3 Char1"/>
    <w:basedOn w:val="a0"/>
    <w:uiPriority w:val="9"/>
    <w:semiHidden/>
    <w:rsid w:val="00A06C48"/>
    <w:rPr>
      <w:rFonts w:asciiTheme="majorHAnsi" w:eastAsiaTheme="majorEastAsia" w:hAnsiTheme="majorHAnsi" w:cstheme="majorBidi"/>
      <w:b/>
      <w:bCs/>
      <w:color w:val="4F81BD" w:themeColor="accent1"/>
    </w:rPr>
  </w:style>
  <w:style w:type="character" w:customStyle="1" w:styleId="5Char1">
    <w:name w:val="عنوان 5 Char1"/>
    <w:basedOn w:val="a0"/>
    <w:uiPriority w:val="9"/>
    <w:semiHidden/>
    <w:rsid w:val="00A06C48"/>
    <w:rPr>
      <w:rFonts w:asciiTheme="majorHAnsi" w:eastAsiaTheme="majorEastAsia" w:hAnsiTheme="majorHAnsi" w:cstheme="majorBidi"/>
      <w:color w:val="243F60" w:themeColor="accent1" w:themeShade="7F"/>
    </w:rPr>
  </w:style>
  <w:style w:type="paragraph" w:styleId="ae">
    <w:name w:val="envelope return"/>
    <w:basedOn w:val="a"/>
    <w:uiPriority w:val="99"/>
    <w:semiHidden/>
    <w:unhideWhenUsed/>
    <w:rsid w:val="00A06C48"/>
    <w:pPr>
      <w:spacing w:after="0" w:line="240" w:lineRule="auto"/>
    </w:pPr>
    <w:rPr>
      <w:rFonts w:asciiTheme="majorHAnsi" w:eastAsiaTheme="majorEastAsia" w:hAnsiTheme="majorHAnsi" w:cstheme="majorBidi"/>
      <w:sz w:val="20"/>
      <w:szCs w:val="20"/>
    </w:rPr>
  </w:style>
  <w:style w:type="character" w:styleId="af9">
    <w:name w:val="Subtle Emphasis"/>
    <w:basedOn w:val="a0"/>
    <w:uiPriority w:val="19"/>
    <w:qFormat/>
    <w:rsid w:val="00A06C48"/>
    <w:rPr>
      <w:i/>
      <w:iCs/>
      <w:color w:val="808080" w:themeColor="text1" w:themeTint="7F"/>
    </w:rPr>
  </w:style>
  <w:style w:type="paragraph" w:styleId="af1">
    <w:name w:val="Subtitle"/>
    <w:basedOn w:val="a"/>
    <w:next w:val="a"/>
    <w:link w:val="Char5"/>
    <w:uiPriority w:val="11"/>
    <w:qFormat/>
    <w:rsid w:val="00A06C48"/>
    <w:pPr>
      <w:numPr>
        <w:ilvl w:val="1"/>
      </w:numPr>
    </w:pPr>
    <w:rPr>
      <w:rFonts w:ascii="Cambria" w:eastAsia="Times New Roman" w:hAnsi="Cambria" w:cs="Times New Roman"/>
      <w:i/>
      <w:color w:val="4F81BD"/>
      <w:spacing w:val="15"/>
      <w:sz w:val="24"/>
    </w:rPr>
  </w:style>
  <w:style w:type="character" w:customStyle="1" w:styleId="Char13">
    <w:name w:val="عنوان فرعي Char1"/>
    <w:basedOn w:val="a0"/>
    <w:uiPriority w:val="11"/>
    <w:rsid w:val="00A06C48"/>
    <w:rPr>
      <w:rFonts w:asciiTheme="majorHAnsi" w:eastAsiaTheme="majorEastAsia" w:hAnsiTheme="majorHAnsi" w:cstheme="majorBidi"/>
      <w:i/>
      <w:iCs/>
      <w:color w:val="4F81BD" w:themeColor="accent1"/>
      <w:spacing w:val="15"/>
      <w:sz w:val="24"/>
      <w:szCs w:val="24"/>
    </w:rPr>
  </w:style>
  <w:style w:type="paragraph" w:styleId="af4">
    <w:name w:val="envelope address"/>
    <w:basedOn w:val="a"/>
    <w:uiPriority w:val="99"/>
    <w:semiHidden/>
    <w:unhideWhenUsed/>
    <w:rsid w:val="00A06C4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afa">
    <w:name w:val="Intense Reference"/>
    <w:basedOn w:val="a0"/>
    <w:uiPriority w:val="32"/>
    <w:qFormat/>
    <w:rsid w:val="00A06C48"/>
    <w:rPr>
      <w:b/>
      <w:bCs/>
      <w:smallCaps/>
      <w:color w:val="C0504D" w:themeColor="accent2"/>
      <w:spacing w:val="5"/>
      <w:u w:val="single"/>
    </w:rPr>
  </w:style>
  <w:style w:type="character" w:customStyle="1" w:styleId="6Char1">
    <w:name w:val="عنوان 6 Char1"/>
    <w:basedOn w:val="a0"/>
    <w:uiPriority w:val="9"/>
    <w:semiHidden/>
    <w:rsid w:val="00A06C48"/>
    <w:rPr>
      <w:rFonts w:asciiTheme="majorHAnsi" w:eastAsiaTheme="majorEastAsia" w:hAnsiTheme="majorHAnsi" w:cstheme="majorBidi"/>
      <w:i/>
      <w:iCs/>
      <w:color w:val="243F60" w:themeColor="accent1" w:themeShade="7F"/>
    </w:rPr>
  </w:style>
  <w:style w:type="character" w:styleId="afb">
    <w:name w:val="Intense Emphasis"/>
    <w:basedOn w:val="a0"/>
    <w:uiPriority w:val="21"/>
    <w:qFormat/>
    <w:rsid w:val="00A06C48"/>
    <w:rPr>
      <w:b/>
      <w:bCs/>
      <w:i/>
      <w:iCs/>
      <w:color w:val="4F81BD" w:themeColor="accent1"/>
    </w:rPr>
  </w:style>
  <w:style w:type="character" w:customStyle="1" w:styleId="2Char1">
    <w:name w:val="عنوان 2 Char1"/>
    <w:basedOn w:val="a0"/>
    <w:uiPriority w:val="9"/>
    <w:semiHidden/>
    <w:rsid w:val="00A06C48"/>
    <w:rPr>
      <w:rFonts w:asciiTheme="majorHAnsi" w:eastAsiaTheme="majorEastAsia" w:hAnsiTheme="majorHAnsi" w:cstheme="majorBidi"/>
      <w:b/>
      <w:bCs/>
      <w:color w:val="4F81BD" w:themeColor="accent1"/>
      <w:sz w:val="26"/>
      <w:szCs w:val="26"/>
    </w:rPr>
  </w:style>
  <w:style w:type="character" w:customStyle="1" w:styleId="7Char1">
    <w:name w:val="عنوان 7 Char1"/>
    <w:basedOn w:val="a0"/>
    <w:uiPriority w:val="9"/>
    <w:semiHidden/>
    <w:rsid w:val="00A06C48"/>
    <w:rPr>
      <w:rFonts w:asciiTheme="majorHAnsi" w:eastAsiaTheme="majorEastAsia" w:hAnsiTheme="majorHAnsi" w:cstheme="majorBidi"/>
      <w:i/>
      <w:iCs/>
      <w:color w:val="404040" w:themeColor="text1" w:themeTint="BF"/>
    </w:rPr>
  </w:style>
  <w:style w:type="character" w:customStyle="1" w:styleId="9Char1">
    <w:name w:val="عنوان 9 Char1"/>
    <w:basedOn w:val="a0"/>
    <w:uiPriority w:val="9"/>
    <w:semiHidden/>
    <w:rsid w:val="00A06C48"/>
    <w:rPr>
      <w:rFonts w:asciiTheme="majorHAnsi" w:eastAsiaTheme="majorEastAsia" w:hAnsiTheme="majorHAnsi" w:cstheme="majorBidi"/>
      <w:i/>
      <w:iCs/>
      <w:color w:val="404040" w:themeColor="text1" w:themeTint="BF"/>
      <w:sz w:val="20"/>
      <w:szCs w:val="20"/>
    </w:rPr>
  </w:style>
  <w:style w:type="character" w:customStyle="1" w:styleId="8Char1">
    <w:name w:val="عنوان 8 Char1"/>
    <w:basedOn w:val="a0"/>
    <w:uiPriority w:val="9"/>
    <w:semiHidden/>
    <w:rsid w:val="00A06C48"/>
    <w:rPr>
      <w:rFonts w:asciiTheme="majorHAnsi" w:eastAsiaTheme="majorEastAsia" w:hAnsiTheme="majorHAnsi" w:cstheme="majorBidi"/>
      <w:color w:val="404040" w:themeColor="text1" w:themeTint="BF"/>
      <w:sz w:val="20"/>
      <w:szCs w:val="20"/>
    </w:rPr>
  </w:style>
  <w:style w:type="paragraph" w:styleId="af7">
    <w:name w:val="Quote"/>
    <w:basedOn w:val="a"/>
    <w:next w:val="a"/>
    <w:link w:val="Char8"/>
    <w:uiPriority w:val="29"/>
    <w:qFormat/>
    <w:rsid w:val="00A06C48"/>
    <w:rPr>
      <w:i/>
      <w:color w:val="000000"/>
    </w:rPr>
  </w:style>
  <w:style w:type="character" w:customStyle="1" w:styleId="Char14">
    <w:name w:val="اقتباس Char1"/>
    <w:basedOn w:val="a0"/>
    <w:uiPriority w:val="29"/>
    <w:rsid w:val="00A06C48"/>
    <w:rPr>
      <w:i/>
      <w:iCs/>
      <w:color w:val="000000" w:themeColor="text1"/>
    </w:rPr>
  </w:style>
  <w:style w:type="table" w:customStyle="1" w:styleId="133">
    <w:name w:val="شبكة جدول133"/>
    <w:basedOn w:val="a1"/>
    <w:next w:val="a7"/>
    <w:uiPriority w:val="59"/>
    <w:rsid w:val="00A06C48"/>
    <w:pPr>
      <w:spacing w:after="0" w:line="240" w:lineRule="auto"/>
    </w:pPr>
    <w:rPr>
      <w:rFonts w:ascii="Calibri" w:eastAsia="Times New Roman"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
    <w:name w:val="شبكة جدول134"/>
    <w:basedOn w:val="a1"/>
    <w:next w:val="a7"/>
    <w:uiPriority w:val="59"/>
    <w:rsid w:val="00A06C48"/>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شبكة جدول1331"/>
    <w:basedOn w:val="a1"/>
    <w:next w:val="a7"/>
    <w:uiPriority w:val="59"/>
    <w:rsid w:val="003433E3"/>
    <w:pPr>
      <w:spacing w:after="0" w:line="240" w:lineRule="auto"/>
    </w:pPr>
    <w:rPr>
      <w:rFonts w:ascii="Calibri" w:eastAsia="Times New Roman"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Simplified Arabic"/>
        <w:sz w:val="28"/>
        <w:szCs w:val="28"/>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052"/>
  </w:style>
  <w:style w:type="paragraph" w:styleId="1">
    <w:name w:val="heading 1"/>
    <w:basedOn w:val="a"/>
    <w:link w:val="1Char"/>
    <w:uiPriority w:val="9"/>
    <w:qFormat/>
    <w:rsid w:val="00A06C48"/>
    <w:pPr>
      <w:spacing w:before="100" w:after="100" w:line="240" w:lineRule="auto"/>
      <w:outlineLvl w:val="0"/>
    </w:pPr>
    <w:rPr>
      <w:rFonts w:eastAsia="Times New Roman" w:cs="Times New Roman"/>
      <w:b/>
      <w:sz w:val="48"/>
      <w:szCs w:val="22"/>
    </w:rPr>
  </w:style>
  <w:style w:type="paragraph" w:styleId="2">
    <w:name w:val="heading 2"/>
    <w:basedOn w:val="a"/>
    <w:next w:val="a"/>
    <w:link w:val="2Char"/>
    <w:uiPriority w:val="9"/>
    <w:semiHidden/>
    <w:unhideWhenUsed/>
    <w:qFormat/>
    <w:rsid w:val="00A06C48"/>
    <w:pPr>
      <w:keepNext/>
      <w:keepLines/>
      <w:spacing w:before="200" w:after="0"/>
      <w:outlineLvl w:val="1"/>
    </w:pPr>
    <w:rPr>
      <w:rFonts w:ascii="Cambria" w:eastAsia="Times New Roman" w:hAnsi="Cambria" w:cs="Times New Roman"/>
      <w:b/>
      <w:color w:val="4F81BD"/>
      <w:sz w:val="26"/>
    </w:rPr>
  </w:style>
  <w:style w:type="paragraph" w:styleId="3">
    <w:name w:val="heading 3"/>
    <w:basedOn w:val="a"/>
    <w:next w:val="a"/>
    <w:link w:val="3Char"/>
    <w:uiPriority w:val="9"/>
    <w:semiHidden/>
    <w:unhideWhenUsed/>
    <w:qFormat/>
    <w:rsid w:val="00A06C48"/>
    <w:pPr>
      <w:keepNext/>
      <w:keepLines/>
      <w:spacing w:before="200" w:after="0"/>
      <w:outlineLvl w:val="2"/>
    </w:pPr>
    <w:rPr>
      <w:rFonts w:ascii="Cambria" w:eastAsia="Times New Roman" w:hAnsi="Cambria" w:cs="Times New Roman"/>
      <w:b/>
      <w:color w:val="4F81BD"/>
    </w:rPr>
  </w:style>
  <w:style w:type="paragraph" w:styleId="4">
    <w:name w:val="heading 4"/>
    <w:basedOn w:val="a"/>
    <w:next w:val="a"/>
    <w:link w:val="4Char"/>
    <w:uiPriority w:val="9"/>
    <w:semiHidden/>
    <w:unhideWhenUsed/>
    <w:qFormat/>
    <w:rsid w:val="00A06C48"/>
    <w:pPr>
      <w:keepNext/>
      <w:keepLines/>
      <w:spacing w:before="200" w:after="0"/>
      <w:outlineLvl w:val="3"/>
    </w:pPr>
    <w:rPr>
      <w:rFonts w:ascii="Cambria" w:eastAsia="Times New Roman" w:hAnsi="Cambria" w:cs="Times New Roman"/>
      <w:b/>
      <w:i/>
      <w:color w:val="4F81BD"/>
    </w:rPr>
  </w:style>
  <w:style w:type="paragraph" w:styleId="5">
    <w:name w:val="heading 5"/>
    <w:basedOn w:val="a"/>
    <w:next w:val="a"/>
    <w:link w:val="5Char"/>
    <w:uiPriority w:val="9"/>
    <w:semiHidden/>
    <w:unhideWhenUsed/>
    <w:qFormat/>
    <w:rsid w:val="00A06C48"/>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Char"/>
    <w:uiPriority w:val="9"/>
    <w:semiHidden/>
    <w:unhideWhenUsed/>
    <w:qFormat/>
    <w:rsid w:val="00A06C48"/>
    <w:pPr>
      <w:keepNext/>
      <w:keepLines/>
      <w:spacing w:before="200" w:after="0"/>
      <w:outlineLvl w:val="5"/>
    </w:pPr>
    <w:rPr>
      <w:rFonts w:ascii="Cambria" w:eastAsia="Times New Roman" w:hAnsi="Cambria" w:cs="Times New Roman"/>
      <w:i/>
      <w:color w:val="243F60"/>
    </w:rPr>
  </w:style>
  <w:style w:type="paragraph" w:styleId="7">
    <w:name w:val="heading 7"/>
    <w:basedOn w:val="a"/>
    <w:next w:val="a"/>
    <w:link w:val="7Char"/>
    <w:uiPriority w:val="9"/>
    <w:semiHidden/>
    <w:unhideWhenUsed/>
    <w:qFormat/>
    <w:rsid w:val="00A06C48"/>
    <w:pPr>
      <w:keepNext/>
      <w:keepLines/>
      <w:spacing w:before="200" w:after="0"/>
      <w:outlineLvl w:val="6"/>
    </w:pPr>
    <w:rPr>
      <w:rFonts w:ascii="Cambria" w:eastAsia="Times New Roman" w:hAnsi="Cambria" w:cs="Times New Roman"/>
      <w:i/>
      <w:color w:val="404040"/>
    </w:rPr>
  </w:style>
  <w:style w:type="paragraph" w:styleId="8">
    <w:name w:val="heading 8"/>
    <w:basedOn w:val="a"/>
    <w:next w:val="a"/>
    <w:link w:val="8Char"/>
    <w:uiPriority w:val="9"/>
    <w:semiHidden/>
    <w:unhideWhenUsed/>
    <w:qFormat/>
    <w:rsid w:val="00A06C48"/>
    <w:pPr>
      <w:keepNext/>
      <w:keepLines/>
      <w:spacing w:before="200" w:after="0"/>
      <w:outlineLvl w:val="7"/>
    </w:pPr>
    <w:rPr>
      <w:rFonts w:ascii="Cambria" w:eastAsia="Times New Roman" w:hAnsi="Cambria" w:cs="Times New Roman"/>
      <w:color w:val="404040"/>
      <w:sz w:val="20"/>
    </w:rPr>
  </w:style>
  <w:style w:type="paragraph" w:styleId="9">
    <w:name w:val="heading 9"/>
    <w:basedOn w:val="a"/>
    <w:next w:val="a"/>
    <w:link w:val="9Char"/>
    <w:uiPriority w:val="9"/>
    <w:semiHidden/>
    <w:unhideWhenUsed/>
    <w:qFormat/>
    <w:rsid w:val="00A06C48"/>
    <w:pPr>
      <w:keepNext/>
      <w:keepLines/>
      <w:spacing w:before="200" w:after="0"/>
      <w:outlineLvl w:val="8"/>
    </w:pPr>
    <w:rPr>
      <w:rFonts w:ascii="Cambria" w:eastAsia="Times New Roman" w:hAnsi="Cambria" w:cs="Times New Roman"/>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51">
    <w:name w:val="تظليل متوسط 1 - تمييز 51"/>
    <w:basedOn w:val="a1"/>
    <w:next w:val="1-5"/>
    <w:uiPriority w:val="63"/>
    <w:rsid w:val="00B14260"/>
    <w:pPr>
      <w:spacing w:after="0" w:line="240" w:lineRule="auto"/>
    </w:pPr>
    <w:rPr>
      <w:rFonts w:ascii="Calibri" w:eastAsia="Calibri" w:hAnsi="Calibri" w:cs="Arial"/>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1"/>
    <w:uiPriority w:val="63"/>
    <w:rsid w:val="00B14260"/>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a3">
    <w:name w:val="List Paragraph"/>
    <w:basedOn w:val="a"/>
    <w:uiPriority w:val="34"/>
    <w:qFormat/>
    <w:rsid w:val="00A2666B"/>
    <w:pPr>
      <w:ind w:left="720"/>
      <w:contextualSpacing/>
    </w:pPr>
  </w:style>
  <w:style w:type="paragraph" w:styleId="a4">
    <w:name w:val="Balloon Text"/>
    <w:basedOn w:val="a"/>
    <w:link w:val="Char"/>
    <w:uiPriority w:val="99"/>
    <w:semiHidden/>
    <w:unhideWhenUsed/>
    <w:rsid w:val="00D915C1"/>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D915C1"/>
    <w:rPr>
      <w:rFonts w:ascii="Tahoma" w:hAnsi="Tahoma" w:cs="Tahoma"/>
      <w:sz w:val="16"/>
      <w:szCs w:val="16"/>
    </w:rPr>
  </w:style>
  <w:style w:type="paragraph" w:styleId="a5">
    <w:name w:val="header"/>
    <w:basedOn w:val="a"/>
    <w:link w:val="Char0"/>
    <w:uiPriority w:val="99"/>
    <w:unhideWhenUsed/>
    <w:rsid w:val="00951795"/>
    <w:pPr>
      <w:tabs>
        <w:tab w:val="center" w:pos="4153"/>
        <w:tab w:val="right" w:pos="8306"/>
      </w:tabs>
      <w:spacing w:after="0" w:line="240" w:lineRule="auto"/>
    </w:pPr>
  </w:style>
  <w:style w:type="character" w:customStyle="1" w:styleId="Char0">
    <w:name w:val="رأس الصفحة Char"/>
    <w:basedOn w:val="a0"/>
    <w:link w:val="a5"/>
    <w:uiPriority w:val="99"/>
    <w:rsid w:val="00951795"/>
  </w:style>
  <w:style w:type="paragraph" w:styleId="a6">
    <w:name w:val="footer"/>
    <w:basedOn w:val="a"/>
    <w:link w:val="Char1"/>
    <w:uiPriority w:val="99"/>
    <w:unhideWhenUsed/>
    <w:rsid w:val="00951795"/>
    <w:pPr>
      <w:tabs>
        <w:tab w:val="center" w:pos="4153"/>
        <w:tab w:val="right" w:pos="8306"/>
      </w:tabs>
      <w:spacing w:after="0" w:line="240" w:lineRule="auto"/>
    </w:pPr>
  </w:style>
  <w:style w:type="character" w:customStyle="1" w:styleId="Char1">
    <w:name w:val="تذييل الصفحة Char"/>
    <w:basedOn w:val="a0"/>
    <w:link w:val="a6"/>
    <w:uiPriority w:val="99"/>
    <w:rsid w:val="00951795"/>
  </w:style>
  <w:style w:type="character" w:styleId="Hyperlink">
    <w:name w:val="Hyperlink"/>
    <w:basedOn w:val="a0"/>
    <w:uiPriority w:val="99"/>
    <w:unhideWhenUsed/>
    <w:rsid w:val="00C3551F"/>
    <w:rPr>
      <w:color w:val="0000FF" w:themeColor="hyperlink"/>
      <w:u w:val="single"/>
    </w:rPr>
  </w:style>
  <w:style w:type="table" w:styleId="a7">
    <w:name w:val="Table Grid"/>
    <w:basedOn w:val="a1"/>
    <w:uiPriority w:val="59"/>
    <w:rsid w:val="00A3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B74FA"/>
  </w:style>
  <w:style w:type="table" w:customStyle="1" w:styleId="10">
    <w:name w:val="شبكة جدول1"/>
    <w:basedOn w:val="a1"/>
    <w:next w:val="a7"/>
    <w:uiPriority w:val="59"/>
    <w:rsid w:val="0011497F"/>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شبكة جدول2"/>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شبكة جدول3"/>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شبكة جدول4"/>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شبكة جدول5"/>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شبكة جدول6"/>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شبكة جدول7"/>
    <w:basedOn w:val="a1"/>
    <w:next w:val="a7"/>
    <w:uiPriority w:val="59"/>
    <w:rsid w:val="009A233E"/>
    <w:pPr>
      <w:spacing w:after="0" w:line="240" w:lineRule="auto"/>
      <w:jc w:val="center"/>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شبكة جدول8"/>
    <w:basedOn w:val="a1"/>
    <w:next w:val="a7"/>
    <w:uiPriority w:val="59"/>
    <w:rsid w:val="00DD261D"/>
    <w:pPr>
      <w:spacing w:after="0" w:line="240" w:lineRule="auto"/>
      <w:jc w:val="center"/>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شبكة جدول9"/>
    <w:basedOn w:val="a1"/>
    <w:next w:val="a7"/>
    <w:uiPriority w:val="59"/>
    <w:rsid w:val="00E61F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شبكة جدول10"/>
    <w:basedOn w:val="a1"/>
    <w:next w:val="a7"/>
    <w:uiPriority w:val="59"/>
    <w:rsid w:val="00D22D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شبكة جدول11"/>
    <w:basedOn w:val="a1"/>
    <w:next w:val="a7"/>
    <w:uiPriority w:val="59"/>
    <w:rsid w:val="00D22D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شبكة جدول12"/>
    <w:basedOn w:val="a1"/>
    <w:next w:val="a7"/>
    <w:uiPriority w:val="59"/>
    <w:rsid w:val="00D22D95"/>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شبكة جدول13"/>
    <w:basedOn w:val="a1"/>
    <w:next w:val="a7"/>
    <w:uiPriority w:val="59"/>
    <w:rsid w:val="00151A79"/>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شبكة جدول14"/>
    <w:basedOn w:val="a1"/>
    <w:next w:val="a7"/>
    <w:uiPriority w:val="59"/>
    <w:rsid w:val="00151A79"/>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شبكة جدول15"/>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شبكة جدول16"/>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شبكة جدول17"/>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شبكة جدول18"/>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شبكة جدول19"/>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شبكة جدول20"/>
    <w:basedOn w:val="a1"/>
    <w:next w:val="a7"/>
    <w:uiPriority w:val="59"/>
    <w:rsid w:val="0033370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شبكة جدول21"/>
    <w:basedOn w:val="a1"/>
    <w:next w:val="a7"/>
    <w:uiPriority w:val="59"/>
    <w:rsid w:val="006456F2"/>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شبكة جدول22"/>
    <w:basedOn w:val="a1"/>
    <w:next w:val="a7"/>
    <w:uiPriority w:val="59"/>
    <w:rsid w:val="007A143E"/>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شبكة جدول23"/>
    <w:basedOn w:val="a1"/>
    <w:next w:val="a7"/>
    <w:uiPriority w:val="59"/>
    <w:rsid w:val="007A143E"/>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شبكة جدول24"/>
    <w:basedOn w:val="a1"/>
    <w:next w:val="a7"/>
    <w:uiPriority w:val="59"/>
    <w:rsid w:val="0067751B"/>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شبكة جدول25"/>
    <w:basedOn w:val="a1"/>
    <w:next w:val="a7"/>
    <w:uiPriority w:val="59"/>
    <w:rsid w:val="0067751B"/>
    <w:pPr>
      <w:spacing w:after="0" w:line="240" w:lineRule="auto"/>
      <w:jc w:val="center"/>
    </w:pPr>
    <w:rPr>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شبكة جدول26"/>
    <w:basedOn w:val="a1"/>
    <w:next w:val="a7"/>
    <w:uiPriority w:val="59"/>
    <w:rsid w:val="00EC6B93"/>
    <w:pPr>
      <w:spacing w:after="0" w:line="240" w:lineRule="auto"/>
      <w:jc w:val="center"/>
    </w:pPr>
    <w:rPr>
      <w:rFonts w:eastAsia="Calibri"/>
      <w:b/>
      <w:bC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العنوان1"/>
    <w:basedOn w:val="a0"/>
    <w:rsid w:val="005D3630"/>
  </w:style>
  <w:style w:type="table" w:customStyle="1" w:styleId="151">
    <w:name w:val="شبكة جدول151"/>
    <w:basedOn w:val="a1"/>
    <w:next w:val="a7"/>
    <w:uiPriority w:val="59"/>
    <w:rsid w:val="00697907"/>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شبكة جدول111"/>
    <w:basedOn w:val="a1"/>
    <w:uiPriority w:val="59"/>
    <w:rsid w:val="00B1159C"/>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شبكة جدول112"/>
    <w:basedOn w:val="a1"/>
    <w:uiPriority w:val="59"/>
    <w:rsid w:val="00B1159C"/>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شبكة جدول181"/>
    <w:basedOn w:val="a1"/>
    <w:uiPriority w:val="59"/>
    <w:rsid w:val="009613B7"/>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شبكة جدول182"/>
    <w:basedOn w:val="a1"/>
    <w:uiPriority w:val="59"/>
    <w:rsid w:val="004C2FC6"/>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شبكة جدول113"/>
    <w:basedOn w:val="a1"/>
    <w:uiPriority w:val="59"/>
    <w:rsid w:val="00C207CF"/>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شبكة جدول114"/>
    <w:basedOn w:val="a1"/>
    <w:uiPriority w:val="59"/>
    <w:rsid w:val="005D72D2"/>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شبكة جدول183"/>
    <w:basedOn w:val="a1"/>
    <w:uiPriority w:val="59"/>
    <w:rsid w:val="00947783"/>
    <w:pPr>
      <w:spacing w:after="0" w:line="240" w:lineRule="auto"/>
      <w:jc w:val="center"/>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شبكة جدول27"/>
    <w:basedOn w:val="a1"/>
    <w:next w:val="a7"/>
    <w:uiPriority w:val="39"/>
    <w:rsid w:val="00DD25E0"/>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شبكة جدول28"/>
    <w:basedOn w:val="a1"/>
    <w:next w:val="a7"/>
    <w:uiPriority w:val="39"/>
    <w:rsid w:val="00DD25E0"/>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Char2"/>
    <w:uiPriority w:val="10"/>
    <w:qFormat/>
    <w:rsid w:val="009854BC"/>
    <w:pPr>
      <w:bidi/>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
    <w:name w:val="العنوان Char"/>
    <w:basedOn w:val="a0"/>
    <w:link w:val="a8"/>
    <w:uiPriority w:val="10"/>
    <w:rsid w:val="009854BC"/>
    <w:rPr>
      <w:rFonts w:asciiTheme="majorHAnsi" w:eastAsiaTheme="majorEastAsia" w:hAnsiTheme="majorHAnsi" w:cstheme="majorBidi"/>
      <w:spacing w:val="-10"/>
      <w:kern w:val="28"/>
      <w:sz w:val="56"/>
      <w:szCs w:val="56"/>
    </w:rPr>
  </w:style>
  <w:style w:type="table" w:customStyle="1" w:styleId="29">
    <w:name w:val="شبكة جدول29"/>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شبكة جدول30"/>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شبكة جدول31"/>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شبكة جدول32"/>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شبكة جدول33"/>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شبكة جدول34"/>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شبكة جدول35"/>
    <w:basedOn w:val="a1"/>
    <w:next w:val="a7"/>
    <w:uiPriority w:val="59"/>
    <w:rsid w:val="00D744A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شبكة جدول36"/>
    <w:basedOn w:val="a1"/>
    <w:next w:val="a7"/>
    <w:uiPriority w:val="59"/>
    <w:rsid w:val="00721403"/>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شبكة جدول37"/>
    <w:basedOn w:val="a1"/>
    <w:next w:val="a7"/>
    <w:uiPriority w:val="59"/>
    <w:rsid w:val="0072402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شبكة جدول38"/>
    <w:basedOn w:val="a1"/>
    <w:next w:val="a7"/>
    <w:uiPriority w:val="59"/>
    <w:rsid w:val="0072402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شبكة جدول39"/>
    <w:basedOn w:val="a1"/>
    <w:next w:val="a7"/>
    <w:uiPriority w:val="59"/>
    <w:rsid w:val="00724028"/>
    <w:pPr>
      <w:spacing w:after="0" w:line="240" w:lineRule="auto"/>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شبكة جدول40"/>
    <w:basedOn w:val="a1"/>
    <w:next w:val="a7"/>
    <w:uiPriority w:val="59"/>
    <w:rsid w:val="00B42D1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شبكة جدول41"/>
    <w:basedOn w:val="a1"/>
    <w:next w:val="a7"/>
    <w:uiPriority w:val="59"/>
    <w:rsid w:val="00B42D1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شبكة جدول42"/>
    <w:basedOn w:val="a1"/>
    <w:next w:val="a7"/>
    <w:uiPriority w:val="59"/>
    <w:rsid w:val="00B42D1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شبكة جدول43"/>
    <w:basedOn w:val="a1"/>
    <w:next w:val="a7"/>
    <w:uiPriority w:val="59"/>
    <w:rsid w:val="00D1288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شبكة جدول44"/>
    <w:basedOn w:val="a1"/>
    <w:next w:val="a7"/>
    <w:uiPriority w:val="59"/>
    <w:rsid w:val="00D1288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شبكة جدول45"/>
    <w:basedOn w:val="a1"/>
    <w:next w:val="a7"/>
    <w:uiPriority w:val="59"/>
    <w:rsid w:val="003C544B"/>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شبكة جدول46"/>
    <w:basedOn w:val="a1"/>
    <w:next w:val="a7"/>
    <w:uiPriority w:val="59"/>
    <w:rsid w:val="003C544B"/>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شبكة جدول47"/>
    <w:basedOn w:val="a1"/>
    <w:next w:val="a7"/>
    <w:uiPriority w:val="59"/>
    <w:rsid w:val="00335003"/>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شبكة جدول48"/>
    <w:basedOn w:val="a1"/>
    <w:next w:val="a7"/>
    <w:uiPriority w:val="59"/>
    <w:rsid w:val="00770015"/>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شبكة جدول49"/>
    <w:basedOn w:val="a1"/>
    <w:next w:val="a7"/>
    <w:uiPriority w:val="59"/>
    <w:rsid w:val="00E46970"/>
    <w:pPr>
      <w:spacing w:after="0" w:line="240" w:lineRule="auto"/>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شبكة جدول50"/>
    <w:basedOn w:val="a1"/>
    <w:next w:val="a7"/>
    <w:uiPriority w:val="59"/>
    <w:rsid w:val="00994F2E"/>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شبكة جدول51"/>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شبكة جدول52"/>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شبكة جدول53"/>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شبكة جدول54"/>
    <w:basedOn w:val="a1"/>
    <w:next w:val="a7"/>
    <w:uiPriority w:val="59"/>
    <w:rsid w:val="0071240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شبكة جدول55"/>
    <w:basedOn w:val="a1"/>
    <w:next w:val="a7"/>
    <w:uiPriority w:val="59"/>
    <w:rsid w:val="0008652B"/>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شبكة جدول56"/>
    <w:basedOn w:val="a1"/>
    <w:next w:val="a7"/>
    <w:uiPriority w:val="59"/>
    <w:rsid w:val="006743CE"/>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شبكة جدول57"/>
    <w:basedOn w:val="a1"/>
    <w:next w:val="a7"/>
    <w:uiPriority w:val="59"/>
    <w:rsid w:val="006743CE"/>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شبكة جدول58"/>
    <w:basedOn w:val="a1"/>
    <w:next w:val="a7"/>
    <w:uiPriority w:val="59"/>
    <w:rsid w:val="006743CE"/>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شبكة جدول59"/>
    <w:basedOn w:val="a1"/>
    <w:next w:val="a7"/>
    <w:uiPriority w:val="59"/>
    <w:rsid w:val="001B4844"/>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شبكة جدول60"/>
    <w:basedOn w:val="a1"/>
    <w:next w:val="a7"/>
    <w:uiPriority w:val="59"/>
    <w:rsid w:val="001B4844"/>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شبكة جدول61"/>
    <w:basedOn w:val="a1"/>
    <w:next w:val="a7"/>
    <w:uiPriority w:val="59"/>
    <w:rsid w:val="00B84E18"/>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شبكة جدول62"/>
    <w:basedOn w:val="a1"/>
    <w:next w:val="a7"/>
    <w:uiPriority w:val="59"/>
    <w:rsid w:val="00051681"/>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شبكة جدول63"/>
    <w:basedOn w:val="a1"/>
    <w:next w:val="a7"/>
    <w:uiPriority w:val="59"/>
    <w:rsid w:val="00505B1A"/>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شبكة جدول64"/>
    <w:basedOn w:val="a1"/>
    <w:next w:val="a7"/>
    <w:uiPriority w:val="59"/>
    <w:rsid w:val="00C80039"/>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شبكة جدول65"/>
    <w:basedOn w:val="a1"/>
    <w:next w:val="a7"/>
    <w:uiPriority w:val="59"/>
    <w:rsid w:val="001A3DA2"/>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شبكة جدول66"/>
    <w:basedOn w:val="a1"/>
    <w:next w:val="a7"/>
    <w:uiPriority w:val="59"/>
    <w:rsid w:val="00094E06"/>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شبكة جدول67"/>
    <w:basedOn w:val="a1"/>
    <w:next w:val="a7"/>
    <w:uiPriority w:val="59"/>
    <w:rsid w:val="00ED4176"/>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شبكة جدول68"/>
    <w:basedOn w:val="a1"/>
    <w:next w:val="a7"/>
    <w:uiPriority w:val="59"/>
    <w:rsid w:val="00C35AD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شبكة جدول69"/>
    <w:basedOn w:val="a1"/>
    <w:next w:val="a7"/>
    <w:uiPriority w:val="59"/>
    <w:rsid w:val="00C35AD3"/>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شبكة جدول70"/>
    <w:basedOn w:val="a1"/>
    <w:next w:val="a7"/>
    <w:uiPriority w:val="59"/>
    <w:rsid w:val="00A36D27"/>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شبكة جدول71"/>
    <w:basedOn w:val="a1"/>
    <w:next w:val="a7"/>
    <w:uiPriority w:val="59"/>
    <w:rsid w:val="00A36D27"/>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شبكة جدول72"/>
    <w:basedOn w:val="a1"/>
    <w:next w:val="a7"/>
    <w:uiPriority w:val="59"/>
    <w:rsid w:val="008E1C7D"/>
    <w:pPr>
      <w:spacing w:after="0" w:line="240" w:lineRule="auto"/>
      <w:jc w:val="center"/>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شبكة جدول73"/>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شبكة جدول74"/>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شبكة جدول75"/>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شبكة جدول76"/>
    <w:basedOn w:val="a1"/>
    <w:next w:val="a7"/>
    <w:uiPriority w:val="59"/>
    <w:rsid w:val="00101B9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شبكة جدول77"/>
    <w:basedOn w:val="a1"/>
    <w:next w:val="a7"/>
    <w:uiPriority w:val="59"/>
    <w:rsid w:val="00280AD5"/>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شبكة جدول78"/>
    <w:basedOn w:val="a1"/>
    <w:next w:val="a7"/>
    <w:uiPriority w:val="59"/>
    <w:rsid w:val="00280AD5"/>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شبكة جدول79"/>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0">
    <w:name w:val="شبكة جدول80"/>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شبكة جدول81"/>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شبكة جدول82"/>
    <w:basedOn w:val="a1"/>
    <w:next w:val="a7"/>
    <w:uiPriority w:val="59"/>
    <w:rsid w:val="00C4464A"/>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شبكة جدول83"/>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شبكة جدول84"/>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شبكة جدول85"/>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شبكة جدول86"/>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شبكة جدول87"/>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شبكة جدول88"/>
    <w:basedOn w:val="a1"/>
    <w:next w:val="a7"/>
    <w:uiPriority w:val="59"/>
    <w:rsid w:val="00271B3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شبكة جدول89"/>
    <w:basedOn w:val="a1"/>
    <w:next w:val="a7"/>
    <w:uiPriority w:val="59"/>
    <w:rsid w:val="00D7283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0">
    <w:name w:val="شبكة جدول90"/>
    <w:basedOn w:val="a1"/>
    <w:next w:val="a7"/>
    <w:uiPriority w:val="59"/>
    <w:rsid w:val="00D7283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شبكة جدول91"/>
    <w:basedOn w:val="a1"/>
    <w:next w:val="a7"/>
    <w:uiPriority w:val="59"/>
    <w:rsid w:val="00D72834"/>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شبكة جدول92"/>
    <w:basedOn w:val="a1"/>
    <w:next w:val="a7"/>
    <w:uiPriority w:val="59"/>
    <w:rsid w:val="001469BE"/>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شبكة جدول93"/>
    <w:basedOn w:val="a1"/>
    <w:next w:val="a7"/>
    <w:uiPriority w:val="59"/>
    <w:rsid w:val="001469BE"/>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شبكة جدول94"/>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شبكة جدول95"/>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شبكة جدول96"/>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شبكة جدول97"/>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شبكة جدول98"/>
    <w:basedOn w:val="a1"/>
    <w:next w:val="a7"/>
    <w:uiPriority w:val="59"/>
    <w:rsid w:val="006B2190"/>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شبكة جدول99"/>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0">
    <w:name w:val="شبكة جدول100"/>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شبكة جدول101"/>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شبكة جدول102"/>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شبكة جدول103"/>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شبكة جدول104"/>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شبكة جدول105"/>
    <w:basedOn w:val="a1"/>
    <w:next w:val="a7"/>
    <w:uiPriority w:val="59"/>
    <w:rsid w:val="00FA75F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شبكة جدول106"/>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شبكة جدول107"/>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شبكة جدول108"/>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شبكة جدول109"/>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شبكة جدول110"/>
    <w:basedOn w:val="a1"/>
    <w:next w:val="a7"/>
    <w:uiPriority w:val="59"/>
    <w:rsid w:val="00766A9A"/>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شبكة جدول115"/>
    <w:basedOn w:val="a1"/>
    <w:next w:val="a7"/>
    <w:uiPriority w:val="59"/>
    <w:rsid w:val="007D1C48"/>
    <w:pPr>
      <w:spacing w:after="0" w:line="240" w:lineRule="auto"/>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شبكة جدول116"/>
    <w:basedOn w:val="a1"/>
    <w:next w:val="a7"/>
    <w:uiPriority w:val="59"/>
    <w:rsid w:val="00576630"/>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شبكة جدول281"/>
    <w:basedOn w:val="a1"/>
    <w:next w:val="a7"/>
    <w:uiPriority w:val="59"/>
    <w:rsid w:val="005F67E7"/>
    <w:pPr>
      <w:spacing w:after="0" w:line="240" w:lineRule="auto"/>
      <w:jc w:val="center"/>
    </w:pPr>
    <w:rPr>
      <w:rFonts w:eastAsia="Calibri"/>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شبكة جدول117"/>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شبكة جدول118"/>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شبكة جدول119"/>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شبكة جدول120"/>
    <w:basedOn w:val="a1"/>
    <w:next w:val="a7"/>
    <w:uiPriority w:val="59"/>
    <w:rsid w:val="00163649"/>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شبكة جدول121"/>
    <w:basedOn w:val="a1"/>
    <w:next w:val="a7"/>
    <w:uiPriority w:val="59"/>
    <w:rsid w:val="00F24DD2"/>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شبكة جدول122"/>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شبكة جدول123"/>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شبكة جدول124"/>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شبكة جدول125"/>
    <w:basedOn w:val="a1"/>
    <w:next w:val="a7"/>
    <w:uiPriority w:val="59"/>
    <w:rsid w:val="00C2564B"/>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شبكة جدول126"/>
    <w:basedOn w:val="a1"/>
    <w:next w:val="a7"/>
    <w:uiPriority w:val="59"/>
    <w:rsid w:val="002C5D7D"/>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شبكة جدول127"/>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شبكة جدول128"/>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شبكة جدول129"/>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شبكة جدول130"/>
    <w:basedOn w:val="a1"/>
    <w:next w:val="a7"/>
    <w:uiPriority w:val="59"/>
    <w:rsid w:val="003E5E77"/>
    <w:pPr>
      <w:spacing w:after="0" w:line="240" w:lineRule="auto"/>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A06C48"/>
    <w:rPr>
      <w:rFonts w:eastAsia="Times New Roman" w:cs="Times New Roman"/>
      <w:b/>
      <w:sz w:val="48"/>
      <w:szCs w:val="22"/>
    </w:rPr>
  </w:style>
  <w:style w:type="paragraph" w:customStyle="1" w:styleId="210">
    <w:name w:val="عنوان 21"/>
    <w:basedOn w:val="a"/>
    <w:next w:val="a"/>
    <w:uiPriority w:val="9"/>
    <w:semiHidden/>
    <w:unhideWhenUsed/>
    <w:qFormat/>
    <w:rsid w:val="00A06C48"/>
    <w:pPr>
      <w:keepNext/>
      <w:keepLines/>
      <w:bidi/>
      <w:spacing w:before="200" w:after="0"/>
      <w:outlineLvl w:val="1"/>
    </w:pPr>
    <w:rPr>
      <w:rFonts w:ascii="Cambria" w:eastAsia="Times New Roman" w:hAnsi="Cambria" w:cs="Times New Roman"/>
      <w:b/>
      <w:color w:val="4F81BD"/>
      <w:sz w:val="26"/>
      <w:szCs w:val="22"/>
    </w:rPr>
  </w:style>
  <w:style w:type="paragraph" w:customStyle="1" w:styleId="310">
    <w:name w:val="عنوان 31"/>
    <w:basedOn w:val="a"/>
    <w:next w:val="a"/>
    <w:uiPriority w:val="9"/>
    <w:semiHidden/>
    <w:unhideWhenUsed/>
    <w:qFormat/>
    <w:rsid w:val="00A06C48"/>
    <w:pPr>
      <w:keepNext/>
      <w:keepLines/>
      <w:bidi/>
      <w:spacing w:before="200" w:after="0"/>
      <w:outlineLvl w:val="2"/>
    </w:pPr>
    <w:rPr>
      <w:rFonts w:ascii="Cambria" w:eastAsia="Times New Roman" w:hAnsi="Cambria" w:cs="Times New Roman"/>
      <w:b/>
      <w:color w:val="4F81BD"/>
      <w:sz w:val="22"/>
      <w:szCs w:val="22"/>
    </w:rPr>
  </w:style>
  <w:style w:type="paragraph" w:customStyle="1" w:styleId="410">
    <w:name w:val="عنوان 41"/>
    <w:basedOn w:val="a"/>
    <w:next w:val="a"/>
    <w:uiPriority w:val="9"/>
    <w:semiHidden/>
    <w:unhideWhenUsed/>
    <w:qFormat/>
    <w:rsid w:val="00A06C48"/>
    <w:pPr>
      <w:keepNext/>
      <w:keepLines/>
      <w:bidi/>
      <w:spacing w:before="200" w:after="0"/>
      <w:outlineLvl w:val="3"/>
    </w:pPr>
    <w:rPr>
      <w:rFonts w:ascii="Cambria" w:eastAsia="Times New Roman" w:hAnsi="Cambria" w:cs="Times New Roman"/>
      <w:b/>
      <w:i/>
      <w:color w:val="4F81BD"/>
      <w:sz w:val="22"/>
      <w:szCs w:val="22"/>
    </w:rPr>
  </w:style>
  <w:style w:type="paragraph" w:customStyle="1" w:styleId="510">
    <w:name w:val="عنوان 51"/>
    <w:basedOn w:val="a"/>
    <w:next w:val="a"/>
    <w:uiPriority w:val="9"/>
    <w:semiHidden/>
    <w:unhideWhenUsed/>
    <w:qFormat/>
    <w:rsid w:val="00A06C48"/>
    <w:pPr>
      <w:keepNext/>
      <w:keepLines/>
      <w:bidi/>
      <w:spacing w:before="200" w:after="0"/>
      <w:outlineLvl w:val="4"/>
    </w:pPr>
    <w:rPr>
      <w:rFonts w:ascii="Cambria" w:eastAsia="Times New Roman" w:hAnsi="Cambria" w:cs="Times New Roman"/>
      <w:color w:val="243F60"/>
      <w:sz w:val="22"/>
      <w:szCs w:val="22"/>
    </w:rPr>
  </w:style>
  <w:style w:type="paragraph" w:customStyle="1" w:styleId="610">
    <w:name w:val="عنوان 61"/>
    <w:basedOn w:val="a"/>
    <w:next w:val="a"/>
    <w:uiPriority w:val="9"/>
    <w:semiHidden/>
    <w:unhideWhenUsed/>
    <w:qFormat/>
    <w:rsid w:val="00A06C48"/>
    <w:pPr>
      <w:keepNext/>
      <w:keepLines/>
      <w:bidi/>
      <w:spacing w:before="200" w:after="0"/>
      <w:outlineLvl w:val="5"/>
    </w:pPr>
    <w:rPr>
      <w:rFonts w:ascii="Cambria" w:eastAsia="Times New Roman" w:hAnsi="Cambria" w:cs="Times New Roman"/>
      <w:i/>
      <w:color w:val="243F60"/>
      <w:sz w:val="22"/>
      <w:szCs w:val="22"/>
    </w:rPr>
  </w:style>
  <w:style w:type="paragraph" w:customStyle="1" w:styleId="710">
    <w:name w:val="عنوان 71"/>
    <w:basedOn w:val="a"/>
    <w:next w:val="a"/>
    <w:uiPriority w:val="9"/>
    <w:semiHidden/>
    <w:unhideWhenUsed/>
    <w:qFormat/>
    <w:rsid w:val="00A06C48"/>
    <w:pPr>
      <w:keepNext/>
      <w:keepLines/>
      <w:bidi/>
      <w:spacing w:before="200" w:after="0"/>
      <w:outlineLvl w:val="6"/>
    </w:pPr>
    <w:rPr>
      <w:rFonts w:ascii="Cambria" w:eastAsia="Times New Roman" w:hAnsi="Cambria" w:cs="Times New Roman"/>
      <w:i/>
      <w:color w:val="404040"/>
      <w:sz w:val="22"/>
      <w:szCs w:val="22"/>
    </w:rPr>
  </w:style>
  <w:style w:type="paragraph" w:customStyle="1" w:styleId="810">
    <w:name w:val="عنوان 81"/>
    <w:basedOn w:val="a"/>
    <w:next w:val="a"/>
    <w:uiPriority w:val="9"/>
    <w:semiHidden/>
    <w:unhideWhenUsed/>
    <w:qFormat/>
    <w:rsid w:val="00A06C48"/>
    <w:pPr>
      <w:keepNext/>
      <w:keepLines/>
      <w:bidi/>
      <w:spacing w:before="200" w:after="0"/>
      <w:outlineLvl w:val="7"/>
    </w:pPr>
    <w:rPr>
      <w:rFonts w:ascii="Cambria" w:eastAsia="Times New Roman" w:hAnsi="Cambria" w:cs="Times New Roman"/>
      <w:color w:val="404040"/>
      <w:sz w:val="20"/>
      <w:szCs w:val="22"/>
    </w:rPr>
  </w:style>
  <w:style w:type="paragraph" w:customStyle="1" w:styleId="910">
    <w:name w:val="عنوان 91"/>
    <w:basedOn w:val="a"/>
    <w:next w:val="a"/>
    <w:uiPriority w:val="9"/>
    <w:semiHidden/>
    <w:unhideWhenUsed/>
    <w:qFormat/>
    <w:rsid w:val="00A06C48"/>
    <w:pPr>
      <w:keepNext/>
      <w:keepLines/>
      <w:bidi/>
      <w:spacing w:before="200" w:after="0"/>
      <w:outlineLvl w:val="8"/>
    </w:pPr>
    <w:rPr>
      <w:rFonts w:ascii="Cambria" w:eastAsia="Times New Roman" w:hAnsi="Cambria" w:cs="Times New Roman"/>
      <w:i/>
      <w:color w:val="404040"/>
      <w:sz w:val="20"/>
      <w:szCs w:val="22"/>
    </w:rPr>
  </w:style>
  <w:style w:type="numbering" w:customStyle="1" w:styleId="1b">
    <w:name w:val="بلا قائمة1"/>
    <w:next w:val="a2"/>
    <w:uiPriority w:val="99"/>
    <w:semiHidden/>
    <w:unhideWhenUsed/>
    <w:rsid w:val="00A06C48"/>
  </w:style>
  <w:style w:type="character" w:styleId="a9">
    <w:name w:val="footnote reference"/>
    <w:basedOn w:val="a0"/>
    <w:uiPriority w:val="99"/>
    <w:semiHidden/>
    <w:unhideWhenUsed/>
    <w:rsid w:val="00A06C48"/>
    <w:rPr>
      <w:vertAlign w:val="superscript"/>
    </w:rPr>
  </w:style>
  <w:style w:type="character" w:styleId="aa">
    <w:name w:val="Strong"/>
    <w:basedOn w:val="a0"/>
    <w:uiPriority w:val="22"/>
    <w:qFormat/>
    <w:rsid w:val="00A06C48"/>
    <w:rPr>
      <w:b/>
    </w:rPr>
  </w:style>
  <w:style w:type="character" w:customStyle="1" w:styleId="4Char">
    <w:name w:val="عنوان 4 Char"/>
    <w:basedOn w:val="a0"/>
    <w:link w:val="4"/>
    <w:uiPriority w:val="9"/>
    <w:rsid w:val="00A06C48"/>
    <w:rPr>
      <w:rFonts w:ascii="Cambria" w:eastAsia="Times New Roman" w:hAnsi="Cambria" w:cs="Times New Roman"/>
      <w:b/>
      <w:i/>
      <w:color w:val="4F81BD"/>
    </w:rPr>
  </w:style>
  <w:style w:type="paragraph" w:customStyle="1" w:styleId="1c">
    <w:name w:val="اقتباس مكثف1"/>
    <w:basedOn w:val="a"/>
    <w:next w:val="a"/>
    <w:uiPriority w:val="30"/>
    <w:qFormat/>
    <w:rsid w:val="00A06C48"/>
    <w:pPr>
      <w:pBdr>
        <w:bottom w:val="single" w:sz="4" w:space="0" w:color="4F81BD"/>
      </w:pBdr>
      <w:bidi/>
      <w:spacing w:before="200" w:after="280"/>
      <w:ind w:left="936" w:right="936"/>
    </w:pPr>
    <w:rPr>
      <w:rFonts w:ascii="Calibri" w:eastAsia="Times New Roman" w:hAnsi="Calibri" w:cs="Arial"/>
      <w:b/>
      <w:i/>
      <w:color w:val="4F81BD"/>
      <w:sz w:val="22"/>
      <w:szCs w:val="22"/>
    </w:rPr>
  </w:style>
  <w:style w:type="character" w:styleId="ab">
    <w:name w:val="Emphasis"/>
    <w:basedOn w:val="a0"/>
    <w:uiPriority w:val="20"/>
    <w:qFormat/>
    <w:rsid w:val="00A06C48"/>
    <w:rPr>
      <w:i/>
    </w:rPr>
  </w:style>
  <w:style w:type="character" w:styleId="ac">
    <w:name w:val="Book Title"/>
    <w:basedOn w:val="a0"/>
    <w:uiPriority w:val="33"/>
    <w:qFormat/>
    <w:rsid w:val="00A06C48"/>
    <w:rPr>
      <w:b/>
      <w:smallCaps/>
      <w:spacing w:val="5"/>
    </w:rPr>
  </w:style>
  <w:style w:type="paragraph" w:customStyle="1" w:styleId="1d">
    <w:name w:val="اقتباس1"/>
    <w:basedOn w:val="a"/>
    <w:next w:val="a"/>
    <w:uiPriority w:val="29"/>
    <w:qFormat/>
    <w:rsid w:val="00A06C48"/>
    <w:pPr>
      <w:bidi/>
      <w:spacing w:after="200"/>
    </w:pPr>
    <w:rPr>
      <w:rFonts w:ascii="Calibri" w:eastAsia="Times New Roman" w:hAnsi="Calibri" w:cs="Arial"/>
      <w:i/>
      <w:color w:val="000000"/>
      <w:sz w:val="22"/>
      <w:szCs w:val="22"/>
    </w:rPr>
  </w:style>
  <w:style w:type="character" w:customStyle="1" w:styleId="1e">
    <w:name w:val="مرجع دقيق1"/>
    <w:basedOn w:val="a0"/>
    <w:uiPriority w:val="31"/>
    <w:qFormat/>
    <w:rsid w:val="00A06C48"/>
    <w:rPr>
      <w:smallCaps/>
      <w:color w:val="C0504D"/>
      <w:u w:val="single"/>
    </w:rPr>
  </w:style>
  <w:style w:type="character" w:customStyle="1" w:styleId="Char3">
    <w:name w:val="اقتباس مكثف Char"/>
    <w:basedOn w:val="a0"/>
    <w:link w:val="ad"/>
    <w:uiPriority w:val="30"/>
    <w:rsid w:val="00A06C48"/>
    <w:rPr>
      <w:b/>
      <w:i/>
      <w:color w:val="4F81BD"/>
    </w:rPr>
  </w:style>
  <w:style w:type="character" w:customStyle="1" w:styleId="3Char">
    <w:name w:val="عنوان 3 Char"/>
    <w:basedOn w:val="a0"/>
    <w:link w:val="3"/>
    <w:uiPriority w:val="9"/>
    <w:rsid w:val="00A06C48"/>
    <w:rPr>
      <w:rFonts w:ascii="Cambria" w:eastAsia="Times New Roman" w:hAnsi="Cambria" w:cs="Times New Roman"/>
      <w:b/>
      <w:color w:val="4F81BD"/>
    </w:rPr>
  </w:style>
  <w:style w:type="character" w:customStyle="1" w:styleId="5Char">
    <w:name w:val="عنوان 5 Char"/>
    <w:basedOn w:val="a0"/>
    <w:link w:val="5"/>
    <w:uiPriority w:val="9"/>
    <w:rsid w:val="00A06C48"/>
    <w:rPr>
      <w:rFonts w:ascii="Cambria" w:eastAsia="Times New Roman" w:hAnsi="Cambria" w:cs="Times New Roman"/>
      <w:color w:val="243F60"/>
    </w:rPr>
  </w:style>
  <w:style w:type="paragraph" w:customStyle="1" w:styleId="1f">
    <w:name w:val="مرسل المغلف1"/>
    <w:basedOn w:val="a"/>
    <w:next w:val="ae"/>
    <w:uiPriority w:val="99"/>
    <w:unhideWhenUsed/>
    <w:rsid w:val="00A06C48"/>
    <w:pPr>
      <w:bidi/>
      <w:spacing w:after="0" w:line="240" w:lineRule="auto"/>
    </w:pPr>
    <w:rPr>
      <w:rFonts w:ascii="Cambria" w:eastAsia="Times New Roman" w:hAnsi="Cambria" w:cs="Times New Roman"/>
      <w:sz w:val="20"/>
      <w:szCs w:val="22"/>
    </w:rPr>
  </w:style>
  <w:style w:type="character" w:customStyle="1" w:styleId="Char4">
    <w:name w:val="نص عادي Char"/>
    <w:basedOn w:val="a0"/>
    <w:link w:val="af"/>
    <w:uiPriority w:val="99"/>
    <w:semiHidden/>
    <w:rsid w:val="00A06C48"/>
    <w:rPr>
      <w:rFonts w:ascii="Courier New" w:hAnsi="Courier New" w:cs="Courier New"/>
      <w:sz w:val="21"/>
    </w:rPr>
  </w:style>
  <w:style w:type="character" w:styleId="af0">
    <w:name w:val="endnote reference"/>
    <w:basedOn w:val="a0"/>
    <w:uiPriority w:val="99"/>
    <w:semiHidden/>
    <w:unhideWhenUsed/>
    <w:rsid w:val="00A06C48"/>
    <w:rPr>
      <w:vertAlign w:val="superscript"/>
    </w:rPr>
  </w:style>
  <w:style w:type="character" w:customStyle="1" w:styleId="1f0">
    <w:name w:val="تأكيد دقيق1"/>
    <w:basedOn w:val="a0"/>
    <w:uiPriority w:val="19"/>
    <w:qFormat/>
    <w:rsid w:val="00A06C48"/>
    <w:rPr>
      <w:i/>
      <w:color w:val="808080"/>
    </w:rPr>
  </w:style>
  <w:style w:type="character" w:customStyle="1" w:styleId="Char5">
    <w:name w:val="عنوان فرعي Char"/>
    <w:basedOn w:val="a0"/>
    <w:link w:val="af1"/>
    <w:uiPriority w:val="11"/>
    <w:rsid w:val="00A06C48"/>
    <w:rPr>
      <w:rFonts w:ascii="Cambria" w:eastAsia="Times New Roman" w:hAnsi="Cambria" w:cs="Times New Roman"/>
      <w:i/>
      <w:color w:val="4F81BD"/>
      <w:spacing w:val="15"/>
      <w:sz w:val="24"/>
    </w:rPr>
  </w:style>
  <w:style w:type="paragraph" w:styleId="af2">
    <w:name w:val="footnote text"/>
    <w:basedOn w:val="a"/>
    <w:link w:val="Char6"/>
    <w:uiPriority w:val="99"/>
    <w:semiHidden/>
    <w:unhideWhenUsed/>
    <w:rsid w:val="00A06C48"/>
    <w:pPr>
      <w:bidi/>
      <w:spacing w:after="0" w:line="240" w:lineRule="auto"/>
    </w:pPr>
    <w:rPr>
      <w:rFonts w:ascii="Calibri" w:eastAsia="Times New Roman" w:hAnsi="Calibri" w:cs="Arial"/>
      <w:sz w:val="20"/>
      <w:szCs w:val="22"/>
    </w:rPr>
  </w:style>
  <w:style w:type="character" w:customStyle="1" w:styleId="Char6">
    <w:name w:val="نص حاشية سفلية Char"/>
    <w:basedOn w:val="a0"/>
    <w:link w:val="af2"/>
    <w:uiPriority w:val="99"/>
    <w:semiHidden/>
    <w:rsid w:val="00A06C48"/>
    <w:rPr>
      <w:rFonts w:ascii="Calibri" w:eastAsia="Times New Roman" w:hAnsi="Calibri" w:cs="Arial"/>
      <w:sz w:val="20"/>
      <w:szCs w:val="22"/>
    </w:rPr>
  </w:style>
  <w:style w:type="character" w:customStyle="1" w:styleId="Char7">
    <w:name w:val="نص تعليق ختامي Char"/>
    <w:basedOn w:val="a0"/>
    <w:link w:val="af3"/>
    <w:uiPriority w:val="99"/>
    <w:semiHidden/>
    <w:rsid w:val="00A06C48"/>
    <w:rPr>
      <w:sz w:val="20"/>
    </w:rPr>
  </w:style>
  <w:style w:type="paragraph" w:customStyle="1" w:styleId="1f1">
    <w:name w:val="عنوان المغلف1"/>
    <w:basedOn w:val="a"/>
    <w:next w:val="af4"/>
    <w:uiPriority w:val="99"/>
    <w:unhideWhenUsed/>
    <w:rsid w:val="00A06C48"/>
    <w:pPr>
      <w:bidi/>
      <w:spacing w:after="0" w:line="240" w:lineRule="auto"/>
      <w:ind w:left="2880"/>
    </w:pPr>
    <w:rPr>
      <w:rFonts w:ascii="Cambria" w:eastAsia="Times New Roman" w:hAnsi="Cambria" w:cs="Times New Roman"/>
      <w:sz w:val="24"/>
      <w:szCs w:val="22"/>
    </w:rPr>
  </w:style>
  <w:style w:type="character" w:customStyle="1" w:styleId="1f2">
    <w:name w:val="مرجع مكثف1"/>
    <w:basedOn w:val="a0"/>
    <w:uiPriority w:val="32"/>
    <w:qFormat/>
    <w:rsid w:val="00A06C48"/>
    <w:rPr>
      <w:b/>
      <w:smallCaps/>
      <w:color w:val="C0504D"/>
      <w:spacing w:val="5"/>
      <w:u w:val="single"/>
    </w:rPr>
  </w:style>
  <w:style w:type="paragraph" w:styleId="af3">
    <w:name w:val="endnote text"/>
    <w:basedOn w:val="a"/>
    <w:link w:val="Char7"/>
    <w:uiPriority w:val="99"/>
    <w:semiHidden/>
    <w:unhideWhenUsed/>
    <w:rsid w:val="00A06C48"/>
    <w:pPr>
      <w:bidi/>
      <w:spacing w:after="0" w:line="240" w:lineRule="auto"/>
    </w:pPr>
    <w:rPr>
      <w:sz w:val="20"/>
    </w:rPr>
  </w:style>
  <w:style w:type="character" w:customStyle="1" w:styleId="Char10">
    <w:name w:val="نص تعليق ختامي Char1"/>
    <w:basedOn w:val="a0"/>
    <w:uiPriority w:val="99"/>
    <w:semiHidden/>
    <w:rsid w:val="00A06C48"/>
    <w:rPr>
      <w:sz w:val="20"/>
      <w:szCs w:val="20"/>
    </w:rPr>
  </w:style>
  <w:style w:type="paragraph" w:customStyle="1" w:styleId="P">
    <w:name w:val="P"/>
    <w:basedOn w:val="a"/>
    <w:uiPriority w:val="99"/>
    <w:rsid w:val="00A06C48"/>
    <w:pPr>
      <w:spacing w:before="100" w:after="100" w:line="240" w:lineRule="auto"/>
    </w:pPr>
    <w:rPr>
      <w:rFonts w:eastAsia="Times New Roman" w:cs="Times New Roman"/>
      <w:sz w:val="24"/>
      <w:szCs w:val="22"/>
    </w:rPr>
  </w:style>
  <w:style w:type="character" w:customStyle="1" w:styleId="6Char">
    <w:name w:val="عنوان 6 Char"/>
    <w:basedOn w:val="a0"/>
    <w:link w:val="6"/>
    <w:uiPriority w:val="9"/>
    <w:rsid w:val="00A06C48"/>
    <w:rPr>
      <w:rFonts w:ascii="Cambria" w:eastAsia="Times New Roman" w:hAnsi="Cambria" w:cs="Times New Roman"/>
      <w:i/>
      <w:color w:val="243F60"/>
    </w:rPr>
  </w:style>
  <w:style w:type="paragraph" w:styleId="af">
    <w:name w:val="Plain Text"/>
    <w:basedOn w:val="a"/>
    <w:link w:val="Char4"/>
    <w:uiPriority w:val="99"/>
    <w:semiHidden/>
    <w:unhideWhenUsed/>
    <w:rsid w:val="00A06C48"/>
    <w:pPr>
      <w:bidi/>
      <w:spacing w:after="0" w:line="240" w:lineRule="auto"/>
    </w:pPr>
    <w:rPr>
      <w:rFonts w:ascii="Courier New" w:hAnsi="Courier New" w:cs="Courier New"/>
      <w:sz w:val="21"/>
    </w:rPr>
  </w:style>
  <w:style w:type="character" w:customStyle="1" w:styleId="Char11">
    <w:name w:val="نص عادي Char1"/>
    <w:basedOn w:val="a0"/>
    <w:uiPriority w:val="99"/>
    <w:semiHidden/>
    <w:rsid w:val="00A06C48"/>
    <w:rPr>
      <w:rFonts w:ascii="Consolas" w:hAnsi="Consolas"/>
      <w:sz w:val="21"/>
      <w:szCs w:val="21"/>
    </w:rPr>
  </w:style>
  <w:style w:type="paragraph" w:styleId="af5">
    <w:name w:val="Normal (Web)"/>
    <w:basedOn w:val="a"/>
    <w:uiPriority w:val="99"/>
    <w:semiHidden/>
    <w:unhideWhenUsed/>
    <w:rsid w:val="00A06C48"/>
    <w:pPr>
      <w:spacing w:before="100" w:after="100" w:line="240" w:lineRule="auto"/>
    </w:pPr>
    <w:rPr>
      <w:rFonts w:eastAsia="Times New Roman" w:cs="Times New Roman"/>
      <w:sz w:val="24"/>
      <w:szCs w:val="22"/>
    </w:rPr>
  </w:style>
  <w:style w:type="character" w:customStyle="1" w:styleId="Apple-converted-space0">
    <w:name w:val="Apple-converted-space"/>
    <w:basedOn w:val="a0"/>
    <w:uiPriority w:val="99"/>
    <w:rsid w:val="00A06C48"/>
  </w:style>
  <w:style w:type="character" w:customStyle="1" w:styleId="1f3">
    <w:name w:val="تأكيد مكثف1"/>
    <w:basedOn w:val="a0"/>
    <w:uiPriority w:val="21"/>
    <w:qFormat/>
    <w:rsid w:val="00A06C48"/>
    <w:rPr>
      <w:b/>
      <w:i/>
      <w:color w:val="4F81BD"/>
    </w:rPr>
  </w:style>
  <w:style w:type="paragraph" w:styleId="af6">
    <w:name w:val="No Spacing"/>
    <w:uiPriority w:val="1"/>
    <w:qFormat/>
    <w:rsid w:val="00A06C48"/>
    <w:pPr>
      <w:spacing w:after="0" w:line="240" w:lineRule="auto"/>
    </w:pPr>
    <w:rPr>
      <w:rFonts w:ascii="Calibri" w:eastAsia="Times New Roman" w:hAnsi="Calibri" w:cs="Arial"/>
      <w:sz w:val="22"/>
      <w:szCs w:val="22"/>
    </w:rPr>
  </w:style>
  <w:style w:type="paragraph" w:customStyle="1" w:styleId="1f4">
    <w:name w:val="عنوان فرعي1"/>
    <w:basedOn w:val="a"/>
    <w:next w:val="a"/>
    <w:uiPriority w:val="11"/>
    <w:qFormat/>
    <w:rsid w:val="00A06C48"/>
    <w:pPr>
      <w:numPr>
        <w:ilvl w:val="1"/>
      </w:numPr>
      <w:bidi/>
      <w:spacing w:after="200"/>
    </w:pPr>
    <w:rPr>
      <w:rFonts w:ascii="Cambria" w:eastAsia="Times New Roman" w:hAnsi="Cambria" w:cs="Times New Roman"/>
      <w:i/>
      <w:color w:val="4F81BD"/>
      <w:spacing w:val="15"/>
      <w:sz w:val="24"/>
      <w:szCs w:val="22"/>
    </w:rPr>
  </w:style>
  <w:style w:type="character" w:customStyle="1" w:styleId="2Char">
    <w:name w:val="عنوان 2 Char"/>
    <w:basedOn w:val="a0"/>
    <w:link w:val="2"/>
    <w:uiPriority w:val="9"/>
    <w:rsid w:val="00A06C48"/>
    <w:rPr>
      <w:rFonts w:ascii="Cambria" w:eastAsia="Times New Roman" w:hAnsi="Cambria" w:cs="Times New Roman"/>
      <w:b/>
      <w:color w:val="4F81BD"/>
      <w:sz w:val="26"/>
    </w:rPr>
  </w:style>
  <w:style w:type="character" w:customStyle="1" w:styleId="7Char">
    <w:name w:val="عنوان 7 Char"/>
    <w:basedOn w:val="a0"/>
    <w:link w:val="7"/>
    <w:uiPriority w:val="9"/>
    <w:rsid w:val="00A06C48"/>
    <w:rPr>
      <w:rFonts w:ascii="Cambria" w:eastAsia="Times New Roman" w:hAnsi="Cambria" w:cs="Times New Roman"/>
      <w:i/>
      <w:color w:val="404040"/>
    </w:rPr>
  </w:style>
  <w:style w:type="character" w:customStyle="1" w:styleId="9Char">
    <w:name w:val="عنوان 9 Char"/>
    <w:basedOn w:val="a0"/>
    <w:link w:val="9"/>
    <w:uiPriority w:val="9"/>
    <w:rsid w:val="00A06C48"/>
    <w:rPr>
      <w:rFonts w:ascii="Cambria" w:eastAsia="Times New Roman" w:hAnsi="Cambria" w:cs="Times New Roman"/>
      <w:i/>
      <w:color w:val="404040"/>
      <w:sz w:val="20"/>
    </w:rPr>
  </w:style>
  <w:style w:type="character" w:customStyle="1" w:styleId="8Char">
    <w:name w:val="عنوان 8 Char"/>
    <w:basedOn w:val="a0"/>
    <w:link w:val="8"/>
    <w:uiPriority w:val="9"/>
    <w:rsid w:val="00A06C48"/>
    <w:rPr>
      <w:rFonts w:ascii="Cambria" w:eastAsia="Times New Roman" w:hAnsi="Cambria" w:cs="Times New Roman"/>
      <w:color w:val="404040"/>
      <w:sz w:val="20"/>
    </w:rPr>
  </w:style>
  <w:style w:type="character" w:customStyle="1" w:styleId="Edition">
    <w:name w:val="Edition"/>
    <w:basedOn w:val="a0"/>
    <w:uiPriority w:val="99"/>
    <w:rsid w:val="00A06C48"/>
  </w:style>
  <w:style w:type="character" w:customStyle="1" w:styleId="Char8">
    <w:name w:val="اقتباس Char"/>
    <w:basedOn w:val="a0"/>
    <w:link w:val="af7"/>
    <w:uiPriority w:val="29"/>
    <w:rsid w:val="00A06C48"/>
    <w:rPr>
      <w:i/>
      <w:color w:val="000000"/>
    </w:rPr>
  </w:style>
  <w:style w:type="table" w:customStyle="1" w:styleId="131">
    <w:name w:val="شبكة جدول131"/>
    <w:basedOn w:val="a1"/>
    <w:next w:val="a7"/>
    <w:uiPriority w:val="59"/>
    <w:rsid w:val="00A06C48"/>
    <w:pPr>
      <w:spacing w:after="0" w:line="240" w:lineRule="auto"/>
    </w:pPr>
    <w:rPr>
      <w:rFonts w:ascii="Calibri" w:eastAsia="Times New Roman"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a">
    <w:name w:val="بلا قائمة11"/>
    <w:next w:val="a2"/>
    <w:uiPriority w:val="99"/>
    <w:semiHidden/>
    <w:unhideWhenUsed/>
    <w:rsid w:val="00A06C48"/>
  </w:style>
  <w:style w:type="table" w:customStyle="1" w:styleId="132">
    <w:name w:val="شبكة جدول132"/>
    <w:basedOn w:val="a1"/>
    <w:next w:val="a7"/>
    <w:uiPriority w:val="59"/>
    <w:rsid w:val="00A06C48"/>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شبكة جدول1110"/>
    <w:basedOn w:val="a1"/>
    <w:next w:val="a7"/>
    <w:uiPriority w:val="59"/>
    <w:rsid w:val="00A06C48"/>
    <w:pPr>
      <w:spacing w:after="0" w:line="240" w:lineRule="auto"/>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Char1">
    <w:name w:val="عنوان 4 Char1"/>
    <w:basedOn w:val="a0"/>
    <w:uiPriority w:val="9"/>
    <w:semiHidden/>
    <w:rsid w:val="00A06C48"/>
    <w:rPr>
      <w:rFonts w:asciiTheme="majorHAnsi" w:eastAsiaTheme="majorEastAsia" w:hAnsiTheme="majorHAnsi" w:cstheme="majorBidi"/>
      <w:b/>
      <w:bCs/>
      <w:i/>
      <w:iCs/>
      <w:color w:val="4F81BD" w:themeColor="accent1"/>
    </w:rPr>
  </w:style>
  <w:style w:type="character" w:styleId="af8">
    <w:name w:val="Subtle Reference"/>
    <w:basedOn w:val="a0"/>
    <w:uiPriority w:val="31"/>
    <w:qFormat/>
    <w:rsid w:val="00A06C48"/>
    <w:rPr>
      <w:smallCaps/>
      <w:color w:val="C0504D" w:themeColor="accent2"/>
      <w:u w:val="single"/>
    </w:rPr>
  </w:style>
  <w:style w:type="paragraph" w:styleId="ad">
    <w:name w:val="Intense Quote"/>
    <w:basedOn w:val="a"/>
    <w:next w:val="a"/>
    <w:link w:val="Char3"/>
    <w:uiPriority w:val="30"/>
    <w:qFormat/>
    <w:rsid w:val="00A06C48"/>
    <w:pPr>
      <w:pBdr>
        <w:bottom w:val="single" w:sz="4" w:space="4" w:color="4F81BD" w:themeColor="accent1"/>
      </w:pBdr>
      <w:spacing w:before="200" w:after="280"/>
      <w:ind w:left="936" w:right="936"/>
    </w:pPr>
    <w:rPr>
      <w:b/>
      <w:i/>
      <w:color w:val="4F81BD"/>
    </w:rPr>
  </w:style>
  <w:style w:type="character" w:customStyle="1" w:styleId="Char12">
    <w:name w:val="اقتباس مكثف Char1"/>
    <w:basedOn w:val="a0"/>
    <w:uiPriority w:val="30"/>
    <w:rsid w:val="00A06C48"/>
    <w:rPr>
      <w:b/>
      <w:bCs/>
      <w:i/>
      <w:iCs/>
      <w:color w:val="4F81BD" w:themeColor="accent1"/>
    </w:rPr>
  </w:style>
  <w:style w:type="character" w:customStyle="1" w:styleId="3Char1">
    <w:name w:val="عنوان 3 Char1"/>
    <w:basedOn w:val="a0"/>
    <w:uiPriority w:val="9"/>
    <w:semiHidden/>
    <w:rsid w:val="00A06C48"/>
    <w:rPr>
      <w:rFonts w:asciiTheme="majorHAnsi" w:eastAsiaTheme="majorEastAsia" w:hAnsiTheme="majorHAnsi" w:cstheme="majorBidi"/>
      <w:b/>
      <w:bCs/>
      <w:color w:val="4F81BD" w:themeColor="accent1"/>
    </w:rPr>
  </w:style>
  <w:style w:type="character" w:customStyle="1" w:styleId="5Char1">
    <w:name w:val="عنوان 5 Char1"/>
    <w:basedOn w:val="a0"/>
    <w:uiPriority w:val="9"/>
    <w:semiHidden/>
    <w:rsid w:val="00A06C48"/>
    <w:rPr>
      <w:rFonts w:asciiTheme="majorHAnsi" w:eastAsiaTheme="majorEastAsia" w:hAnsiTheme="majorHAnsi" w:cstheme="majorBidi"/>
      <w:color w:val="243F60" w:themeColor="accent1" w:themeShade="7F"/>
    </w:rPr>
  </w:style>
  <w:style w:type="paragraph" w:styleId="ae">
    <w:name w:val="envelope return"/>
    <w:basedOn w:val="a"/>
    <w:uiPriority w:val="99"/>
    <w:semiHidden/>
    <w:unhideWhenUsed/>
    <w:rsid w:val="00A06C48"/>
    <w:pPr>
      <w:spacing w:after="0" w:line="240" w:lineRule="auto"/>
    </w:pPr>
    <w:rPr>
      <w:rFonts w:asciiTheme="majorHAnsi" w:eastAsiaTheme="majorEastAsia" w:hAnsiTheme="majorHAnsi" w:cstheme="majorBidi"/>
      <w:sz w:val="20"/>
      <w:szCs w:val="20"/>
    </w:rPr>
  </w:style>
  <w:style w:type="character" w:styleId="af9">
    <w:name w:val="Subtle Emphasis"/>
    <w:basedOn w:val="a0"/>
    <w:uiPriority w:val="19"/>
    <w:qFormat/>
    <w:rsid w:val="00A06C48"/>
    <w:rPr>
      <w:i/>
      <w:iCs/>
      <w:color w:val="808080" w:themeColor="text1" w:themeTint="7F"/>
    </w:rPr>
  </w:style>
  <w:style w:type="paragraph" w:styleId="af1">
    <w:name w:val="Subtitle"/>
    <w:basedOn w:val="a"/>
    <w:next w:val="a"/>
    <w:link w:val="Char5"/>
    <w:uiPriority w:val="11"/>
    <w:qFormat/>
    <w:rsid w:val="00A06C48"/>
    <w:pPr>
      <w:numPr>
        <w:ilvl w:val="1"/>
      </w:numPr>
    </w:pPr>
    <w:rPr>
      <w:rFonts w:ascii="Cambria" w:eastAsia="Times New Roman" w:hAnsi="Cambria" w:cs="Times New Roman"/>
      <w:i/>
      <w:color w:val="4F81BD"/>
      <w:spacing w:val="15"/>
      <w:sz w:val="24"/>
    </w:rPr>
  </w:style>
  <w:style w:type="character" w:customStyle="1" w:styleId="Char13">
    <w:name w:val="عنوان فرعي Char1"/>
    <w:basedOn w:val="a0"/>
    <w:uiPriority w:val="11"/>
    <w:rsid w:val="00A06C48"/>
    <w:rPr>
      <w:rFonts w:asciiTheme="majorHAnsi" w:eastAsiaTheme="majorEastAsia" w:hAnsiTheme="majorHAnsi" w:cstheme="majorBidi"/>
      <w:i/>
      <w:iCs/>
      <w:color w:val="4F81BD" w:themeColor="accent1"/>
      <w:spacing w:val="15"/>
      <w:sz w:val="24"/>
      <w:szCs w:val="24"/>
    </w:rPr>
  </w:style>
  <w:style w:type="paragraph" w:styleId="af4">
    <w:name w:val="envelope address"/>
    <w:basedOn w:val="a"/>
    <w:uiPriority w:val="99"/>
    <w:semiHidden/>
    <w:unhideWhenUsed/>
    <w:rsid w:val="00A06C4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afa">
    <w:name w:val="Intense Reference"/>
    <w:basedOn w:val="a0"/>
    <w:uiPriority w:val="32"/>
    <w:qFormat/>
    <w:rsid w:val="00A06C48"/>
    <w:rPr>
      <w:b/>
      <w:bCs/>
      <w:smallCaps/>
      <w:color w:val="C0504D" w:themeColor="accent2"/>
      <w:spacing w:val="5"/>
      <w:u w:val="single"/>
    </w:rPr>
  </w:style>
  <w:style w:type="character" w:customStyle="1" w:styleId="6Char1">
    <w:name w:val="عنوان 6 Char1"/>
    <w:basedOn w:val="a0"/>
    <w:uiPriority w:val="9"/>
    <w:semiHidden/>
    <w:rsid w:val="00A06C48"/>
    <w:rPr>
      <w:rFonts w:asciiTheme="majorHAnsi" w:eastAsiaTheme="majorEastAsia" w:hAnsiTheme="majorHAnsi" w:cstheme="majorBidi"/>
      <w:i/>
      <w:iCs/>
      <w:color w:val="243F60" w:themeColor="accent1" w:themeShade="7F"/>
    </w:rPr>
  </w:style>
  <w:style w:type="character" w:styleId="afb">
    <w:name w:val="Intense Emphasis"/>
    <w:basedOn w:val="a0"/>
    <w:uiPriority w:val="21"/>
    <w:qFormat/>
    <w:rsid w:val="00A06C48"/>
    <w:rPr>
      <w:b/>
      <w:bCs/>
      <w:i/>
      <w:iCs/>
      <w:color w:val="4F81BD" w:themeColor="accent1"/>
    </w:rPr>
  </w:style>
  <w:style w:type="character" w:customStyle="1" w:styleId="2Char1">
    <w:name w:val="عنوان 2 Char1"/>
    <w:basedOn w:val="a0"/>
    <w:uiPriority w:val="9"/>
    <w:semiHidden/>
    <w:rsid w:val="00A06C48"/>
    <w:rPr>
      <w:rFonts w:asciiTheme="majorHAnsi" w:eastAsiaTheme="majorEastAsia" w:hAnsiTheme="majorHAnsi" w:cstheme="majorBidi"/>
      <w:b/>
      <w:bCs/>
      <w:color w:val="4F81BD" w:themeColor="accent1"/>
      <w:sz w:val="26"/>
      <w:szCs w:val="26"/>
    </w:rPr>
  </w:style>
  <w:style w:type="character" w:customStyle="1" w:styleId="7Char1">
    <w:name w:val="عنوان 7 Char1"/>
    <w:basedOn w:val="a0"/>
    <w:uiPriority w:val="9"/>
    <w:semiHidden/>
    <w:rsid w:val="00A06C48"/>
    <w:rPr>
      <w:rFonts w:asciiTheme="majorHAnsi" w:eastAsiaTheme="majorEastAsia" w:hAnsiTheme="majorHAnsi" w:cstheme="majorBidi"/>
      <w:i/>
      <w:iCs/>
      <w:color w:val="404040" w:themeColor="text1" w:themeTint="BF"/>
    </w:rPr>
  </w:style>
  <w:style w:type="character" w:customStyle="1" w:styleId="9Char1">
    <w:name w:val="عنوان 9 Char1"/>
    <w:basedOn w:val="a0"/>
    <w:uiPriority w:val="9"/>
    <w:semiHidden/>
    <w:rsid w:val="00A06C48"/>
    <w:rPr>
      <w:rFonts w:asciiTheme="majorHAnsi" w:eastAsiaTheme="majorEastAsia" w:hAnsiTheme="majorHAnsi" w:cstheme="majorBidi"/>
      <w:i/>
      <w:iCs/>
      <w:color w:val="404040" w:themeColor="text1" w:themeTint="BF"/>
      <w:sz w:val="20"/>
      <w:szCs w:val="20"/>
    </w:rPr>
  </w:style>
  <w:style w:type="character" w:customStyle="1" w:styleId="8Char1">
    <w:name w:val="عنوان 8 Char1"/>
    <w:basedOn w:val="a0"/>
    <w:uiPriority w:val="9"/>
    <w:semiHidden/>
    <w:rsid w:val="00A06C48"/>
    <w:rPr>
      <w:rFonts w:asciiTheme="majorHAnsi" w:eastAsiaTheme="majorEastAsia" w:hAnsiTheme="majorHAnsi" w:cstheme="majorBidi"/>
      <w:color w:val="404040" w:themeColor="text1" w:themeTint="BF"/>
      <w:sz w:val="20"/>
      <w:szCs w:val="20"/>
    </w:rPr>
  </w:style>
  <w:style w:type="paragraph" w:styleId="af7">
    <w:name w:val="Quote"/>
    <w:basedOn w:val="a"/>
    <w:next w:val="a"/>
    <w:link w:val="Char8"/>
    <w:uiPriority w:val="29"/>
    <w:qFormat/>
    <w:rsid w:val="00A06C48"/>
    <w:rPr>
      <w:i/>
      <w:color w:val="000000"/>
    </w:rPr>
  </w:style>
  <w:style w:type="character" w:customStyle="1" w:styleId="Char14">
    <w:name w:val="اقتباس Char1"/>
    <w:basedOn w:val="a0"/>
    <w:uiPriority w:val="29"/>
    <w:rsid w:val="00A06C48"/>
    <w:rPr>
      <w:i/>
      <w:iCs/>
      <w:color w:val="000000" w:themeColor="text1"/>
    </w:rPr>
  </w:style>
  <w:style w:type="table" w:customStyle="1" w:styleId="133">
    <w:name w:val="شبكة جدول133"/>
    <w:basedOn w:val="a1"/>
    <w:next w:val="a7"/>
    <w:uiPriority w:val="59"/>
    <w:rsid w:val="00A06C48"/>
    <w:pPr>
      <w:spacing w:after="0" w:line="240" w:lineRule="auto"/>
    </w:pPr>
    <w:rPr>
      <w:rFonts w:ascii="Calibri" w:eastAsia="Times New Roman"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
    <w:name w:val="شبكة جدول134"/>
    <w:basedOn w:val="a1"/>
    <w:next w:val="a7"/>
    <w:uiPriority w:val="59"/>
    <w:rsid w:val="00A06C48"/>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شبكة جدول1331"/>
    <w:basedOn w:val="a1"/>
    <w:next w:val="a7"/>
    <w:uiPriority w:val="59"/>
    <w:rsid w:val="003433E3"/>
    <w:pPr>
      <w:spacing w:after="0" w:line="240" w:lineRule="auto"/>
    </w:pPr>
    <w:rPr>
      <w:rFonts w:ascii="Calibri" w:eastAsia="Times New Roman"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8385">
      <w:bodyDiv w:val="1"/>
      <w:marLeft w:val="0"/>
      <w:marRight w:val="0"/>
      <w:marTop w:val="0"/>
      <w:marBottom w:val="0"/>
      <w:divBdr>
        <w:top w:val="none" w:sz="0" w:space="0" w:color="auto"/>
        <w:left w:val="none" w:sz="0" w:space="0" w:color="auto"/>
        <w:bottom w:val="none" w:sz="0" w:space="0" w:color="auto"/>
        <w:right w:val="none" w:sz="0" w:space="0" w:color="auto"/>
      </w:divBdr>
    </w:div>
    <w:div w:id="31227879">
      <w:bodyDiv w:val="1"/>
      <w:marLeft w:val="0"/>
      <w:marRight w:val="0"/>
      <w:marTop w:val="0"/>
      <w:marBottom w:val="0"/>
      <w:divBdr>
        <w:top w:val="none" w:sz="0" w:space="0" w:color="auto"/>
        <w:left w:val="none" w:sz="0" w:space="0" w:color="auto"/>
        <w:bottom w:val="none" w:sz="0" w:space="0" w:color="auto"/>
        <w:right w:val="none" w:sz="0" w:space="0" w:color="auto"/>
      </w:divBdr>
    </w:div>
    <w:div w:id="69472095">
      <w:bodyDiv w:val="1"/>
      <w:marLeft w:val="0"/>
      <w:marRight w:val="0"/>
      <w:marTop w:val="0"/>
      <w:marBottom w:val="0"/>
      <w:divBdr>
        <w:top w:val="none" w:sz="0" w:space="0" w:color="auto"/>
        <w:left w:val="none" w:sz="0" w:space="0" w:color="auto"/>
        <w:bottom w:val="none" w:sz="0" w:space="0" w:color="auto"/>
        <w:right w:val="none" w:sz="0" w:space="0" w:color="auto"/>
      </w:divBdr>
    </w:div>
    <w:div w:id="81344971">
      <w:bodyDiv w:val="1"/>
      <w:marLeft w:val="0"/>
      <w:marRight w:val="0"/>
      <w:marTop w:val="0"/>
      <w:marBottom w:val="0"/>
      <w:divBdr>
        <w:top w:val="none" w:sz="0" w:space="0" w:color="auto"/>
        <w:left w:val="none" w:sz="0" w:space="0" w:color="auto"/>
        <w:bottom w:val="none" w:sz="0" w:space="0" w:color="auto"/>
        <w:right w:val="none" w:sz="0" w:space="0" w:color="auto"/>
      </w:divBdr>
    </w:div>
    <w:div w:id="87309690">
      <w:bodyDiv w:val="1"/>
      <w:marLeft w:val="0"/>
      <w:marRight w:val="0"/>
      <w:marTop w:val="0"/>
      <w:marBottom w:val="0"/>
      <w:divBdr>
        <w:top w:val="none" w:sz="0" w:space="0" w:color="auto"/>
        <w:left w:val="none" w:sz="0" w:space="0" w:color="auto"/>
        <w:bottom w:val="none" w:sz="0" w:space="0" w:color="auto"/>
        <w:right w:val="none" w:sz="0" w:space="0" w:color="auto"/>
      </w:divBdr>
    </w:div>
    <w:div w:id="96601276">
      <w:bodyDiv w:val="1"/>
      <w:marLeft w:val="0"/>
      <w:marRight w:val="0"/>
      <w:marTop w:val="0"/>
      <w:marBottom w:val="0"/>
      <w:divBdr>
        <w:top w:val="none" w:sz="0" w:space="0" w:color="auto"/>
        <w:left w:val="none" w:sz="0" w:space="0" w:color="auto"/>
        <w:bottom w:val="none" w:sz="0" w:space="0" w:color="auto"/>
        <w:right w:val="none" w:sz="0" w:space="0" w:color="auto"/>
      </w:divBdr>
    </w:div>
    <w:div w:id="99179037">
      <w:bodyDiv w:val="1"/>
      <w:marLeft w:val="0"/>
      <w:marRight w:val="0"/>
      <w:marTop w:val="0"/>
      <w:marBottom w:val="0"/>
      <w:divBdr>
        <w:top w:val="none" w:sz="0" w:space="0" w:color="auto"/>
        <w:left w:val="none" w:sz="0" w:space="0" w:color="auto"/>
        <w:bottom w:val="none" w:sz="0" w:space="0" w:color="auto"/>
        <w:right w:val="none" w:sz="0" w:space="0" w:color="auto"/>
      </w:divBdr>
    </w:div>
    <w:div w:id="102385182">
      <w:bodyDiv w:val="1"/>
      <w:marLeft w:val="0"/>
      <w:marRight w:val="0"/>
      <w:marTop w:val="0"/>
      <w:marBottom w:val="0"/>
      <w:divBdr>
        <w:top w:val="none" w:sz="0" w:space="0" w:color="auto"/>
        <w:left w:val="none" w:sz="0" w:space="0" w:color="auto"/>
        <w:bottom w:val="none" w:sz="0" w:space="0" w:color="auto"/>
        <w:right w:val="none" w:sz="0" w:space="0" w:color="auto"/>
      </w:divBdr>
    </w:div>
    <w:div w:id="175847510">
      <w:bodyDiv w:val="1"/>
      <w:marLeft w:val="0"/>
      <w:marRight w:val="0"/>
      <w:marTop w:val="0"/>
      <w:marBottom w:val="0"/>
      <w:divBdr>
        <w:top w:val="none" w:sz="0" w:space="0" w:color="auto"/>
        <w:left w:val="none" w:sz="0" w:space="0" w:color="auto"/>
        <w:bottom w:val="none" w:sz="0" w:space="0" w:color="auto"/>
        <w:right w:val="none" w:sz="0" w:space="0" w:color="auto"/>
      </w:divBdr>
    </w:div>
    <w:div w:id="187909185">
      <w:bodyDiv w:val="1"/>
      <w:marLeft w:val="0"/>
      <w:marRight w:val="0"/>
      <w:marTop w:val="0"/>
      <w:marBottom w:val="0"/>
      <w:divBdr>
        <w:top w:val="none" w:sz="0" w:space="0" w:color="auto"/>
        <w:left w:val="none" w:sz="0" w:space="0" w:color="auto"/>
        <w:bottom w:val="none" w:sz="0" w:space="0" w:color="auto"/>
        <w:right w:val="none" w:sz="0" w:space="0" w:color="auto"/>
      </w:divBdr>
    </w:div>
    <w:div w:id="188376938">
      <w:bodyDiv w:val="1"/>
      <w:marLeft w:val="0"/>
      <w:marRight w:val="0"/>
      <w:marTop w:val="0"/>
      <w:marBottom w:val="0"/>
      <w:divBdr>
        <w:top w:val="none" w:sz="0" w:space="0" w:color="auto"/>
        <w:left w:val="none" w:sz="0" w:space="0" w:color="auto"/>
        <w:bottom w:val="none" w:sz="0" w:space="0" w:color="auto"/>
        <w:right w:val="none" w:sz="0" w:space="0" w:color="auto"/>
      </w:divBdr>
    </w:div>
    <w:div w:id="199362200">
      <w:bodyDiv w:val="1"/>
      <w:marLeft w:val="0"/>
      <w:marRight w:val="0"/>
      <w:marTop w:val="0"/>
      <w:marBottom w:val="0"/>
      <w:divBdr>
        <w:top w:val="none" w:sz="0" w:space="0" w:color="auto"/>
        <w:left w:val="none" w:sz="0" w:space="0" w:color="auto"/>
        <w:bottom w:val="none" w:sz="0" w:space="0" w:color="auto"/>
        <w:right w:val="none" w:sz="0" w:space="0" w:color="auto"/>
      </w:divBdr>
    </w:div>
    <w:div w:id="207227805">
      <w:bodyDiv w:val="1"/>
      <w:marLeft w:val="0"/>
      <w:marRight w:val="0"/>
      <w:marTop w:val="0"/>
      <w:marBottom w:val="0"/>
      <w:divBdr>
        <w:top w:val="none" w:sz="0" w:space="0" w:color="auto"/>
        <w:left w:val="none" w:sz="0" w:space="0" w:color="auto"/>
        <w:bottom w:val="none" w:sz="0" w:space="0" w:color="auto"/>
        <w:right w:val="none" w:sz="0" w:space="0" w:color="auto"/>
      </w:divBdr>
    </w:div>
    <w:div w:id="213197809">
      <w:bodyDiv w:val="1"/>
      <w:marLeft w:val="0"/>
      <w:marRight w:val="0"/>
      <w:marTop w:val="0"/>
      <w:marBottom w:val="0"/>
      <w:divBdr>
        <w:top w:val="none" w:sz="0" w:space="0" w:color="auto"/>
        <w:left w:val="none" w:sz="0" w:space="0" w:color="auto"/>
        <w:bottom w:val="none" w:sz="0" w:space="0" w:color="auto"/>
        <w:right w:val="none" w:sz="0" w:space="0" w:color="auto"/>
      </w:divBdr>
    </w:div>
    <w:div w:id="213275260">
      <w:bodyDiv w:val="1"/>
      <w:marLeft w:val="0"/>
      <w:marRight w:val="0"/>
      <w:marTop w:val="0"/>
      <w:marBottom w:val="0"/>
      <w:divBdr>
        <w:top w:val="none" w:sz="0" w:space="0" w:color="auto"/>
        <w:left w:val="none" w:sz="0" w:space="0" w:color="auto"/>
        <w:bottom w:val="none" w:sz="0" w:space="0" w:color="auto"/>
        <w:right w:val="none" w:sz="0" w:space="0" w:color="auto"/>
      </w:divBdr>
    </w:div>
    <w:div w:id="232784143">
      <w:bodyDiv w:val="1"/>
      <w:marLeft w:val="0"/>
      <w:marRight w:val="0"/>
      <w:marTop w:val="0"/>
      <w:marBottom w:val="0"/>
      <w:divBdr>
        <w:top w:val="none" w:sz="0" w:space="0" w:color="auto"/>
        <w:left w:val="none" w:sz="0" w:space="0" w:color="auto"/>
        <w:bottom w:val="none" w:sz="0" w:space="0" w:color="auto"/>
        <w:right w:val="none" w:sz="0" w:space="0" w:color="auto"/>
      </w:divBdr>
    </w:div>
    <w:div w:id="244263574">
      <w:bodyDiv w:val="1"/>
      <w:marLeft w:val="0"/>
      <w:marRight w:val="0"/>
      <w:marTop w:val="0"/>
      <w:marBottom w:val="0"/>
      <w:divBdr>
        <w:top w:val="none" w:sz="0" w:space="0" w:color="auto"/>
        <w:left w:val="none" w:sz="0" w:space="0" w:color="auto"/>
        <w:bottom w:val="none" w:sz="0" w:space="0" w:color="auto"/>
        <w:right w:val="none" w:sz="0" w:space="0" w:color="auto"/>
      </w:divBdr>
    </w:div>
    <w:div w:id="250360490">
      <w:bodyDiv w:val="1"/>
      <w:marLeft w:val="0"/>
      <w:marRight w:val="0"/>
      <w:marTop w:val="0"/>
      <w:marBottom w:val="0"/>
      <w:divBdr>
        <w:top w:val="none" w:sz="0" w:space="0" w:color="auto"/>
        <w:left w:val="none" w:sz="0" w:space="0" w:color="auto"/>
        <w:bottom w:val="none" w:sz="0" w:space="0" w:color="auto"/>
        <w:right w:val="none" w:sz="0" w:space="0" w:color="auto"/>
      </w:divBdr>
    </w:div>
    <w:div w:id="303050501">
      <w:bodyDiv w:val="1"/>
      <w:marLeft w:val="0"/>
      <w:marRight w:val="0"/>
      <w:marTop w:val="0"/>
      <w:marBottom w:val="0"/>
      <w:divBdr>
        <w:top w:val="none" w:sz="0" w:space="0" w:color="auto"/>
        <w:left w:val="none" w:sz="0" w:space="0" w:color="auto"/>
        <w:bottom w:val="none" w:sz="0" w:space="0" w:color="auto"/>
        <w:right w:val="none" w:sz="0" w:space="0" w:color="auto"/>
      </w:divBdr>
    </w:div>
    <w:div w:id="319315746">
      <w:bodyDiv w:val="1"/>
      <w:marLeft w:val="0"/>
      <w:marRight w:val="0"/>
      <w:marTop w:val="0"/>
      <w:marBottom w:val="0"/>
      <w:divBdr>
        <w:top w:val="none" w:sz="0" w:space="0" w:color="auto"/>
        <w:left w:val="none" w:sz="0" w:space="0" w:color="auto"/>
        <w:bottom w:val="none" w:sz="0" w:space="0" w:color="auto"/>
        <w:right w:val="none" w:sz="0" w:space="0" w:color="auto"/>
      </w:divBdr>
    </w:div>
    <w:div w:id="320161429">
      <w:bodyDiv w:val="1"/>
      <w:marLeft w:val="0"/>
      <w:marRight w:val="0"/>
      <w:marTop w:val="0"/>
      <w:marBottom w:val="0"/>
      <w:divBdr>
        <w:top w:val="none" w:sz="0" w:space="0" w:color="auto"/>
        <w:left w:val="none" w:sz="0" w:space="0" w:color="auto"/>
        <w:bottom w:val="none" w:sz="0" w:space="0" w:color="auto"/>
        <w:right w:val="none" w:sz="0" w:space="0" w:color="auto"/>
      </w:divBdr>
    </w:div>
    <w:div w:id="321542310">
      <w:bodyDiv w:val="1"/>
      <w:marLeft w:val="0"/>
      <w:marRight w:val="0"/>
      <w:marTop w:val="0"/>
      <w:marBottom w:val="0"/>
      <w:divBdr>
        <w:top w:val="none" w:sz="0" w:space="0" w:color="auto"/>
        <w:left w:val="none" w:sz="0" w:space="0" w:color="auto"/>
        <w:bottom w:val="none" w:sz="0" w:space="0" w:color="auto"/>
        <w:right w:val="none" w:sz="0" w:space="0" w:color="auto"/>
      </w:divBdr>
    </w:div>
    <w:div w:id="430512969">
      <w:bodyDiv w:val="1"/>
      <w:marLeft w:val="0"/>
      <w:marRight w:val="0"/>
      <w:marTop w:val="0"/>
      <w:marBottom w:val="0"/>
      <w:divBdr>
        <w:top w:val="none" w:sz="0" w:space="0" w:color="auto"/>
        <w:left w:val="none" w:sz="0" w:space="0" w:color="auto"/>
        <w:bottom w:val="none" w:sz="0" w:space="0" w:color="auto"/>
        <w:right w:val="none" w:sz="0" w:space="0" w:color="auto"/>
      </w:divBdr>
    </w:div>
    <w:div w:id="442266034">
      <w:bodyDiv w:val="1"/>
      <w:marLeft w:val="0"/>
      <w:marRight w:val="0"/>
      <w:marTop w:val="0"/>
      <w:marBottom w:val="0"/>
      <w:divBdr>
        <w:top w:val="none" w:sz="0" w:space="0" w:color="auto"/>
        <w:left w:val="none" w:sz="0" w:space="0" w:color="auto"/>
        <w:bottom w:val="none" w:sz="0" w:space="0" w:color="auto"/>
        <w:right w:val="none" w:sz="0" w:space="0" w:color="auto"/>
      </w:divBdr>
    </w:div>
    <w:div w:id="450631742">
      <w:bodyDiv w:val="1"/>
      <w:marLeft w:val="0"/>
      <w:marRight w:val="0"/>
      <w:marTop w:val="0"/>
      <w:marBottom w:val="0"/>
      <w:divBdr>
        <w:top w:val="none" w:sz="0" w:space="0" w:color="auto"/>
        <w:left w:val="none" w:sz="0" w:space="0" w:color="auto"/>
        <w:bottom w:val="none" w:sz="0" w:space="0" w:color="auto"/>
        <w:right w:val="none" w:sz="0" w:space="0" w:color="auto"/>
      </w:divBdr>
    </w:div>
    <w:div w:id="452334150">
      <w:bodyDiv w:val="1"/>
      <w:marLeft w:val="0"/>
      <w:marRight w:val="0"/>
      <w:marTop w:val="0"/>
      <w:marBottom w:val="0"/>
      <w:divBdr>
        <w:top w:val="none" w:sz="0" w:space="0" w:color="auto"/>
        <w:left w:val="none" w:sz="0" w:space="0" w:color="auto"/>
        <w:bottom w:val="none" w:sz="0" w:space="0" w:color="auto"/>
        <w:right w:val="none" w:sz="0" w:space="0" w:color="auto"/>
      </w:divBdr>
    </w:div>
    <w:div w:id="462315045">
      <w:bodyDiv w:val="1"/>
      <w:marLeft w:val="0"/>
      <w:marRight w:val="0"/>
      <w:marTop w:val="0"/>
      <w:marBottom w:val="0"/>
      <w:divBdr>
        <w:top w:val="none" w:sz="0" w:space="0" w:color="auto"/>
        <w:left w:val="none" w:sz="0" w:space="0" w:color="auto"/>
        <w:bottom w:val="none" w:sz="0" w:space="0" w:color="auto"/>
        <w:right w:val="none" w:sz="0" w:space="0" w:color="auto"/>
      </w:divBdr>
    </w:div>
    <w:div w:id="477960623">
      <w:bodyDiv w:val="1"/>
      <w:marLeft w:val="0"/>
      <w:marRight w:val="0"/>
      <w:marTop w:val="0"/>
      <w:marBottom w:val="0"/>
      <w:divBdr>
        <w:top w:val="none" w:sz="0" w:space="0" w:color="auto"/>
        <w:left w:val="none" w:sz="0" w:space="0" w:color="auto"/>
        <w:bottom w:val="none" w:sz="0" w:space="0" w:color="auto"/>
        <w:right w:val="none" w:sz="0" w:space="0" w:color="auto"/>
      </w:divBdr>
    </w:div>
    <w:div w:id="516969065">
      <w:bodyDiv w:val="1"/>
      <w:marLeft w:val="0"/>
      <w:marRight w:val="0"/>
      <w:marTop w:val="0"/>
      <w:marBottom w:val="0"/>
      <w:divBdr>
        <w:top w:val="none" w:sz="0" w:space="0" w:color="auto"/>
        <w:left w:val="none" w:sz="0" w:space="0" w:color="auto"/>
        <w:bottom w:val="none" w:sz="0" w:space="0" w:color="auto"/>
        <w:right w:val="none" w:sz="0" w:space="0" w:color="auto"/>
      </w:divBdr>
    </w:div>
    <w:div w:id="557202699">
      <w:bodyDiv w:val="1"/>
      <w:marLeft w:val="0"/>
      <w:marRight w:val="0"/>
      <w:marTop w:val="0"/>
      <w:marBottom w:val="0"/>
      <w:divBdr>
        <w:top w:val="none" w:sz="0" w:space="0" w:color="auto"/>
        <w:left w:val="none" w:sz="0" w:space="0" w:color="auto"/>
        <w:bottom w:val="none" w:sz="0" w:space="0" w:color="auto"/>
        <w:right w:val="none" w:sz="0" w:space="0" w:color="auto"/>
      </w:divBdr>
    </w:div>
    <w:div w:id="560677650">
      <w:bodyDiv w:val="1"/>
      <w:marLeft w:val="0"/>
      <w:marRight w:val="0"/>
      <w:marTop w:val="0"/>
      <w:marBottom w:val="0"/>
      <w:divBdr>
        <w:top w:val="none" w:sz="0" w:space="0" w:color="auto"/>
        <w:left w:val="none" w:sz="0" w:space="0" w:color="auto"/>
        <w:bottom w:val="none" w:sz="0" w:space="0" w:color="auto"/>
        <w:right w:val="none" w:sz="0" w:space="0" w:color="auto"/>
      </w:divBdr>
    </w:div>
    <w:div w:id="587615643">
      <w:bodyDiv w:val="1"/>
      <w:marLeft w:val="0"/>
      <w:marRight w:val="0"/>
      <w:marTop w:val="0"/>
      <w:marBottom w:val="0"/>
      <w:divBdr>
        <w:top w:val="none" w:sz="0" w:space="0" w:color="auto"/>
        <w:left w:val="none" w:sz="0" w:space="0" w:color="auto"/>
        <w:bottom w:val="none" w:sz="0" w:space="0" w:color="auto"/>
        <w:right w:val="none" w:sz="0" w:space="0" w:color="auto"/>
      </w:divBdr>
    </w:div>
    <w:div w:id="613756183">
      <w:bodyDiv w:val="1"/>
      <w:marLeft w:val="0"/>
      <w:marRight w:val="0"/>
      <w:marTop w:val="0"/>
      <w:marBottom w:val="0"/>
      <w:divBdr>
        <w:top w:val="none" w:sz="0" w:space="0" w:color="auto"/>
        <w:left w:val="none" w:sz="0" w:space="0" w:color="auto"/>
        <w:bottom w:val="none" w:sz="0" w:space="0" w:color="auto"/>
        <w:right w:val="none" w:sz="0" w:space="0" w:color="auto"/>
      </w:divBdr>
    </w:div>
    <w:div w:id="615136673">
      <w:bodyDiv w:val="1"/>
      <w:marLeft w:val="0"/>
      <w:marRight w:val="0"/>
      <w:marTop w:val="0"/>
      <w:marBottom w:val="0"/>
      <w:divBdr>
        <w:top w:val="none" w:sz="0" w:space="0" w:color="auto"/>
        <w:left w:val="none" w:sz="0" w:space="0" w:color="auto"/>
        <w:bottom w:val="none" w:sz="0" w:space="0" w:color="auto"/>
        <w:right w:val="none" w:sz="0" w:space="0" w:color="auto"/>
      </w:divBdr>
    </w:div>
    <w:div w:id="635990543">
      <w:bodyDiv w:val="1"/>
      <w:marLeft w:val="0"/>
      <w:marRight w:val="0"/>
      <w:marTop w:val="0"/>
      <w:marBottom w:val="0"/>
      <w:divBdr>
        <w:top w:val="none" w:sz="0" w:space="0" w:color="auto"/>
        <w:left w:val="none" w:sz="0" w:space="0" w:color="auto"/>
        <w:bottom w:val="none" w:sz="0" w:space="0" w:color="auto"/>
        <w:right w:val="none" w:sz="0" w:space="0" w:color="auto"/>
      </w:divBdr>
    </w:div>
    <w:div w:id="636648921">
      <w:bodyDiv w:val="1"/>
      <w:marLeft w:val="0"/>
      <w:marRight w:val="0"/>
      <w:marTop w:val="0"/>
      <w:marBottom w:val="0"/>
      <w:divBdr>
        <w:top w:val="none" w:sz="0" w:space="0" w:color="auto"/>
        <w:left w:val="none" w:sz="0" w:space="0" w:color="auto"/>
        <w:bottom w:val="none" w:sz="0" w:space="0" w:color="auto"/>
        <w:right w:val="none" w:sz="0" w:space="0" w:color="auto"/>
      </w:divBdr>
    </w:div>
    <w:div w:id="653608379">
      <w:bodyDiv w:val="1"/>
      <w:marLeft w:val="0"/>
      <w:marRight w:val="0"/>
      <w:marTop w:val="0"/>
      <w:marBottom w:val="0"/>
      <w:divBdr>
        <w:top w:val="none" w:sz="0" w:space="0" w:color="auto"/>
        <w:left w:val="none" w:sz="0" w:space="0" w:color="auto"/>
        <w:bottom w:val="none" w:sz="0" w:space="0" w:color="auto"/>
        <w:right w:val="none" w:sz="0" w:space="0" w:color="auto"/>
      </w:divBdr>
    </w:div>
    <w:div w:id="669717244">
      <w:bodyDiv w:val="1"/>
      <w:marLeft w:val="0"/>
      <w:marRight w:val="0"/>
      <w:marTop w:val="0"/>
      <w:marBottom w:val="0"/>
      <w:divBdr>
        <w:top w:val="none" w:sz="0" w:space="0" w:color="auto"/>
        <w:left w:val="none" w:sz="0" w:space="0" w:color="auto"/>
        <w:bottom w:val="none" w:sz="0" w:space="0" w:color="auto"/>
        <w:right w:val="none" w:sz="0" w:space="0" w:color="auto"/>
      </w:divBdr>
    </w:div>
    <w:div w:id="687029252">
      <w:bodyDiv w:val="1"/>
      <w:marLeft w:val="0"/>
      <w:marRight w:val="0"/>
      <w:marTop w:val="0"/>
      <w:marBottom w:val="0"/>
      <w:divBdr>
        <w:top w:val="none" w:sz="0" w:space="0" w:color="auto"/>
        <w:left w:val="none" w:sz="0" w:space="0" w:color="auto"/>
        <w:bottom w:val="none" w:sz="0" w:space="0" w:color="auto"/>
        <w:right w:val="none" w:sz="0" w:space="0" w:color="auto"/>
      </w:divBdr>
    </w:div>
    <w:div w:id="712777969">
      <w:bodyDiv w:val="1"/>
      <w:marLeft w:val="0"/>
      <w:marRight w:val="0"/>
      <w:marTop w:val="0"/>
      <w:marBottom w:val="0"/>
      <w:divBdr>
        <w:top w:val="none" w:sz="0" w:space="0" w:color="auto"/>
        <w:left w:val="none" w:sz="0" w:space="0" w:color="auto"/>
        <w:bottom w:val="none" w:sz="0" w:space="0" w:color="auto"/>
        <w:right w:val="none" w:sz="0" w:space="0" w:color="auto"/>
      </w:divBdr>
    </w:div>
    <w:div w:id="724721851">
      <w:bodyDiv w:val="1"/>
      <w:marLeft w:val="0"/>
      <w:marRight w:val="0"/>
      <w:marTop w:val="0"/>
      <w:marBottom w:val="0"/>
      <w:divBdr>
        <w:top w:val="none" w:sz="0" w:space="0" w:color="auto"/>
        <w:left w:val="none" w:sz="0" w:space="0" w:color="auto"/>
        <w:bottom w:val="none" w:sz="0" w:space="0" w:color="auto"/>
        <w:right w:val="none" w:sz="0" w:space="0" w:color="auto"/>
      </w:divBdr>
    </w:div>
    <w:div w:id="771783568">
      <w:bodyDiv w:val="1"/>
      <w:marLeft w:val="0"/>
      <w:marRight w:val="0"/>
      <w:marTop w:val="0"/>
      <w:marBottom w:val="0"/>
      <w:divBdr>
        <w:top w:val="none" w:sz="0" w:space="0" w:color="auto"/>
        <w:left w:val="none" w:sz="0" w:space="0" w:color="auto"/>
        <w:bottom w:val="none" w:sz="0" w:space="0" w:color="auto"/>
        <w:right w:val="none" w:sz="0" w:space="0" w:color="auto"/>
      </w:divBdr>
    </w:div>
    <w:div w:id="787895430">
      <w:bodyDiv w:val="1"/>
      <w:marLeft w:val="0"/>
      <w:marRight w:val="0"/>
      <w:marTop w:val="0"/>
      <w:marBottom w:val="0"/>
      <w:divBdr>
        <w:top w:val="none" w:sz="0" w:space="0" w:color="auto"/>
        <w:left w:val="none" w:sz="0" w:space="0" w:color="auto"/>
        <w:bottom w:val="none" w:sz="0" w:space="0" w:color="auto"/>
        <w:right w:val="none" w:sz="0" w:space="0" w:color="auto"/>
      </w:divBdr>
    </w:div>
    <w:div w:id="798184456">
      <w:bodyDiv w:val="1"/>
      <w:marLeft w:val="0"/>
      <w:marRight w:val="0"/>
      <w:marTop w:val="0"/>
      <w:marBottom w:val="0"/>
      <w:divBdr>
        <w:top w:val="none" w:sz="0" w:space="0" w:color="auto"/>
        <w:left w:val="none" w:sz="0" w:space="0" w:color="auto"/>
        <w:bottom w:val="none" w:sz="0" w:space="0" w:color="auto"/>
        <w:right w:val="none" w:sz="0" w:space="0" w:color="auto"/>
      </w:divBdr>
    </w:div>
    <w:div w:id="799498340">
      <w:bodyDiv w:val="1"/>
      <w:marLeft w:val="0"/>
      <w:marRight w:val="0"/>
      <w:marTop w:val="0"/>
      <w:marBottom w:val="0"/>
      <w:divBdr>
        <w:top w:val="none" w:sz="0" w:space="0" w:color="auto"/>
        <w:left w:val="none" w:sz="0" w:space="0" w:color="auto"/>
        <w:bottom w:val="none" w:sz="0" w:space="0" w:color="auto"/>
        <w:right w:val="none" w:sz="0" w:space="0" w:color="auto"/>
      </w:divBdr>
    </w:div>
    <w:div w:id="806121804">
      <w:bodyDiv w:val="1"/>
      <w:marLeft w:val="0"/>
      <w:marRight w:val="0"/>
      <w:marTop w:val="0"/>
      <w:marBottom w:val="0"/>
      <w:divBdr>
        <w:top w:val="none" w:sz="0" w:space="0" w:color="auto"/>
        <w:left w:val="none" w:sz="0" w:space="0" w:color="auto"/>
        <w:bottom w:val="none" w:sz="0" w:space="0" w:color="auto"/>
        <w:right w:val="none" w:sz="0" w:space="0" w:color="auto"/>
      </w:divBdr>
    </w:div>
    <w:div w:id="816067831">
      <w:bodyDiv w:val="1"/>
      <w:marLeft w:val="0"/>
      <w:marRight w:val="0"/>
      <w:marTop w:val="0"/>
      <w:marBottom w:val="0"/>
      <w:divBdr>
        <w:top w:val="none" w:sz="0" w:space="0" w:color="auto"/>
        <w:left w:val="none" w:sz="0" w:space="0" w:color="auto"/>
        <w:bottom w:val="none" w:sz="0" w:space="0" w:color="auto"/>
        <w:right w:val="none" w:sz="0" w:space="0" w:color="auto"/>
      </w:divBdr>
    </w:div>
    <w:div w:id="828785854">
      <w:bodyDiv w:val="1"/>
      <w:marLeft w:val="0"/>
      <w:marRight w:val="0"/>
      <w:marTop w:val="0"/>
      <w:marBottom w:val="0"/>
      <w:divBdr>
        <w:top w:val="none" w:sz="0" w:space="0" w:color="auto"/>
        <w:left w:val="none" w:sz="0" w:space="0" w:color="auto"/>
        <w:bottom w:val="none" w:sz="0" w:space="0" w:color="auto"/>
        <w:right w:val="none" w:sz="0" w:space="0" w:color="auto"/>
      </w:divBdr>
    </w:div>
    <w:div w:id="842665631">
      <w:bodyDiv w:val="1"/>
      <w:marLeft w:val="0"/>
      <w:marRight w:val="0"/>
      <w:marTop w:val="0"/>
      <w:marBottom w:val="0"/>
      <w:divBdr>
        <w:top w:val="none" w:sz="0" w:space="0" w:color="auto"/>
        <w:left w:val="none" w:sz="0" w:space="0" w:color="auto"/>
        <w:bottom w:val="none" w:sz="0" w:space="0" w:color="auto"/>
        <w:right w:val="none" w:sz="0" w:space="0" w:color="auto"/>
      </w:divBdr>
    </w:div>
    <w:div w:id="848907823">
      <w:bodyDiv w:val="1"/>
      <w:marLeft w:val="0"/>
      <w:marRight w:val="0"/>
      <w:marTop w:val="0"/>
      <w:marBottom w:val="0"/>
      <w:divBdr>
        <w:top w:val="none" w:sz="0" w:space="0" w:color="auto"/>
        <w:left w:val="none" w:sz="0" w:space="0" w:color="auto"/>
        <w:bottom w:val="none" w:sz="0" w:space="0" w:color="auto"/>
        <w:right w:val="none" w:sz="0" w:space="0" w:color="auto"/>
      </w:divBdr>
    </w:div>
    <w:div w:id="856386893">
      <w:bodyDiv w:val="1"/>
      <w:marLeft w:val="0"/>
      <w:marRight w:val="0"/>
      <w:marTop w:val="0"/>
      <w:marBottom w:val="0"/>
      <w:divBdr>
        <w:top w:val="none" w:sz="0" w:space="0" w:color="auto"/>
        <w:left w:val="none" w:sz="0" w:space="0" w:color="auto"/>
        <w:bottom w:val="none" w:sz="0" w:space="0" w:color="auto"/>
        <w:right w:val="none" w:sz="0" w:space="0" w:color="auto"/>
      </w:divBdr>
    </w:div>
    <w:div w:id="892742107">
      <w:bodyDiv w:val="1"/>
      <w:marLeft w:val="0"/>
      <w:marRight w:val="0"/>
      <w:marTop w:val="0"/>
      <w:marBottom w:val="0"/>
      <w:divBdr>
        <w:top w:val="none" w:sz="0" w:space="0" w:color="auto"/>
        <w:left w:val="none" w:sz="0" w:space="0" w:color="auto"/>
        <w:bottom w:val="none" w:sz="0" w:space="0" w:color="auto"/>
        <w:right w:val="none" w:sz="0" w:space="0" w:color="auto"/>
      </w:divBdr>
    </w:div>
    <w:div w:id="894198607">
      <w:bodyDiv w:val="1"/>
      <w:marLeft w:val="0"/>
      <w:marRight w:val="0"/>
      <w:marTop w:val="0"/>
      <w:marBottom w:val="0"/>
      <w:divBdr>
        <w:top w:val="none" w:sz="0" w:space="0" w:color="auto"/>
        <w:left w:val="none" w:sz="0" w:space="0" w:color="auto"/>
        <w:bottom w:val="none" w:sz="0" w:space="0" w:color="auto"/>
        <w:right w:val="none" w:sz="0" w:space="0" w:color="auto"/>
      </w:divBdr>
    </w:div>
    <w:div w:id="900020632">
      <w:bodyDiv w:val="1"/>
      <w:marLeft w:val="0"/>
      <w:marRight w:val="0"/>
      <w:marTop w:val="0"/>
      <w:marBottom w:val="0"/>
      <w:divBdr>
        <w:top w:val="none" w:sz="0" w:space="0" w:color="auto"/>
        <w:left w:val="none" w:sz="0" w:space="0" w:color="auto"/>
        <w:bottom w:val="none" w:sz="0" w:space="0" w:color="auto"/>
        <w:right w:val="none" w:sz="0" w:space="0" w:color="auto"/>
      </w:divBdr>
    </w:div>
    <w:div w:id="909071833">
      <w:bodyDiv w:val="1"/>
      <w:marLeft w:val="0"/>
      <w:marRight w:val="0"/>
      <w:marTop w:val="0"/>
      <w:marBottom w:val="0"/>
      <w:divBdr>
        <w:top w:val="none" w:sz="0" w:space="0" w:color="auto"/>
        <w:left w:val="none" w:sz="0" w:space="0" w:color="auto"/>
        <w:bottom w:val="none" w:sz="0" w:space="0" w:color="auto"/>
        <w:right w:val="none" w:sz="0" w:space="0" w:color="auto"/>
      </w:divBdr>
    </w:div>
    <w:div w:id="912397569">
      <w:bodyDiv w:val="1"/>
      <w:marLeft w:val="0"/>
      <w:marRight w:val="0"/>
      <w:marTop w:val="0"/>
      <w:marBottom w:val="0"/>
      <w:divBdr>
        <w:top w:val="none" w:sz="0" w:space="0" w:color="auto"/>
        <w:left w:val="none" w:sz="0" w:space="0" w:color="auto"/>
        <w:bottom w:val="none" w:sz="0" w:space="0" w:color="auto"/>
        <w:right w:val="none" w:sz="0" w:space="0" w:color="auto"/>
      </w:divBdr>
    </w:div>
    <w:div w:id="921643948">
      <w:bodyDiv w:val="1"/>
      <w:marLeft w:val="0"/>
      <w:marRight w:val="0"/>
      <w:marTop w:val="0"/>
      <w:marBottom w:val="0"/>
      <w:divBdr>
        <w:top w:val="none" w:sz="0" w:space="0" w:color="auto"/>
        <w:left w:val="none" w:sz="0" w:space="0" w:color="auto"/>
        <w:bottom w:val="none" w:sz="0" w:space="0" w:color="auto"/>
        <w:right w:val="none" w:sz="0" w:space="0" w:color="auto"/>
      </w:divBdr>
    </w:div>
    <w:div w:id="957176372">
      <w:bodyDiv w:val="1"/>
      <w:marLeft w:val="0"/>
      <w:marRight w:val="0"/>
      <w:marTop w:val="0"/>
      <w:marBottom w:val="0"/>
      <w:divBdr>
        <w:top w:val="none" w:sz="0" w:space="0" w:color="auto"/>
        <w:left w:val="none" w:sz="0" w:space="0" w:color="auto"/>
        <w:bottom w:val="none" w:sz="0" w:space="0" w:color="auto"/>
        <w:right w:val="none" w:sz="0" w:space="0" w:color="auto"/>
      </w:divBdr>
    </w:div>
    <w:div w:id="969869012">
      <w:bodyDiv w:val="1"/>
      <w:marLeft w:val="0"/>
      <w:marRight w:val="0"/>
      <w:marTop w:val="0"/>
      <w:marBottom w:val="0"/>
      <w:divBdr>
        <w:top w:val="none" w:sz="0" w:space="0" w:color="auto"/>
        <w:left w:val="none" w:sz="0" w:space="0" w:color="auto"/>
        <w:bottom w:val="none" w:sz="0" w:space="0" w:color="auto"/>
        <w:right w:val="none" w:sz="0" w:space="0" w:color="auto"/>
      </w:divBdr>
    </w:div>
    <w:div w:id="972439823">
      <w:bodyDiv w:val="1"/>
      <w:marLeft w:val="0"/>
      <w:marRight w:val="0"/>
      <w:marTop w:val="0"/>
      <w:marBottom w:val="0"/>
      <w:divBdr>
        <w:top w:val="none" w:sz="0" w:space="0" w:color="auto"/>
        <w:left w:val="none" w:sz="0" w:space="0" w:color="auto"/>
        <w:bottom w:val="none" w:sz="0" w:space="0" w:color="auto"/>
        <w:right w:val="none" w:sz="0" w:space="0" w:color="auto"/>
      </w:divBdr>
    </w:div>
    <w:div w:id="988053066">
      <w:bodyDiv w:val="1"/>
      <w:marLeft w:val="0"/>
      <w:marRight w:val="0"/>
      <w:marTop w:val="0"/>
      <w:marBottom w:val="0"/>
      <w:divBdr>
        <w:top w:val="none" w:sz="0" w:space="0" w:color="auto"/>
        <w:left w:val="none" w:sz="0" w:space="0" w:color="auto"/>
        <w:bottom w:val="none" w:sz="0" w:space="0" w:color="auto"/>
        <w:right w:val="none" w:sz="0" w:space="0" w:color="auto"/>
      </w:divBdr>
    </w:div>
    <w:div w:id="1042439153">
      <w:bodyDiv w:val="1"/>
      <w:marLeft w:val="0"/>
      <w:marRight w:val="0"/>
      <w:marTop w:val="0"/>
      <w:marBottom w:val="0"/>
      <w:divBdr>
        <w:top w:val="none" w:sz="0" w:space="0" w:color="auto"/>
        <w:left w:val="none" w:sz="0" w:space="0" w:color="auto"/>
        <w:bottom w:val="none" w:sz="0" w:space="0" w:color="auto"/>
        <w:right w:val="none" w:sz="0" w:space="0" w:color="auto"/>
      </w:divBdr>
    </w:div>
    <w:div w:id="1043363282">
      <w:bodyDiv w:val="1"/>
      <w:marLeft w:val="0"/>
      <w:marRight w:val="0"/>
      <w:marTop w:val="0"/>
      <w:marBottom w:val="0"/>
      <w:divBdr>
        <w:top w:val="none" w:sz="0" w:space="0" w:color="auto"/>
        <w:left w:val="none" w:sz="0" w:space="0" w:color="auto"/>
        <w:bottom w:val="none" w:sz="0" w:space="0" w:color="auto"/>
        <w:right w:val="none" w:sz="0" w:space="0" w:color="auto"/>
      </w:divBdr>
    </w:div>
    <w:div w:id="1053695960">
      <w:bodyDiv w:val="1"/>
      <w:marLeft w:val="0"/>
      <w:marRight w:val="0"/>
      <w:marTop w:val="0"/>
      <w:marBottom w:val="0"/>
      <w:divBdr>
        <w:top w:val="none" w:sz="0" w:space="0" w:color="auto"/>
        <w:left w:val="none" w:sz="0" w:space="0" w:color="auto"/>
        <w:bottom w:val="none" w:sz="0" w:space="0" w:color="auto"/>
        <w:right w:val="none" w:sz="0" w:space="0" w:color="auto"/>
      </w:divBdr>
    </w:div>
    <w:div w:id="1072967649">
      <w:bodyDiv w:val="1"/>
      <w:marLeft w:val="0"/>
      <w:marRight w:val="0"/>
      <w:marTop w:val="0"/>
      <w:marBottom w:val="0"/>
      <w:divBdr>
        <w:top w:val="none" w:sz="0" w:space="0" w:color="auto"/>
        <w:left w:val="none" w:sz="0" w:space="0" w:color="auto"/>
        <w:bottom w:val="none" w:sz="0" w:space="0" w:color="auto"/>
        <w:right w:val="none" w:sz="0" w:space="0" w:color="auto"/>
      </w:divBdr>
    </w:div>
    <w:div w:id="1123690044">
      <w:bodyDiv w:val="1"/>
      <w:marLeft w:val="0"/>
      <w:marRight w:val="0"/>
      <w:marTop w:val="0"/>
      <w:marBottom w:val="0"/>
      <w:divBdr>
        <w:top w:val="none" w:sz="0" w:space="0" w:color="auto"/>
        <w:left w:val="none" w:sz="0" w:space="0" w:color="auto"/>
        <w:bottom w:val="none" w:sz="0" w:space="0" w:color="auto"/>
        <w:right w:val="none" w:sz="0" w:space="0" w:color="auto"/>
      </w:divBdr>
    </w:div>
    <w:div w:id="1133253384">
      <w:bodyDiv w:val="1"/>
      <w:marLeft w:val="0"/>
      <w:marRight w:val="0"/>
      <w:marTop w:val="0"/>
      <w:marBottom w:val="0"/>
      <w:divBdr>
        <w:top w:val="none" w:sz="0" w:space="0" w:color="auto"/>
        <w:left w:val="none" w:sz="0" w:space="0" w:color="auto"/>
        <w:bottom w:val="none" w:sz="0" w:space="0" w:color="auto"/>
        <w:right w:val="none" w:sz="0" w:space="0" w:color="auto"/>
      </w:divBdr>
    </w:div>
    <w:div w:id="1170633580">
      <w:bodyDiv w:val="1"/>
      <w:marLeft w:val="0"/>
      <w:marRight w:val="0"/>
      <w:marTop w:val="0"/>
      <w:marBottom w:val="0"/>
      <w:divBdr>
        <w:top w:val="none" w:sz="0" w:space="0" w:color="auto"/>
        <w:left w:val="none" w:sz="0" w:space="0" w:color="auto"/>
        <w:bottom w:val="none" w:sz="0" w:space="0" w:color="auto"/>
        <w:right w:val="none" w:sz="0" w:space="0" w:color="auto"/>
      </w:divBdr>
    </w:div>
    <w:div w:id="1177186648">
      <w:bodyDiv w:val="1"/>
      <w:marLeft w:val="0"/>
      <w:marRight w:val="0"/>
      <w:marTop w:val="0"/>
      <w:marBottom w:val="0"/>
      <w:divBdr>
        <w:top w:val="none" w:sz="0" w:space="0" w:color="auto"/>
        <w:left w:val="none" w:sz="0" w:space="0" w:color="auto"/>
        <w:bottom w:val="none" w:sz="0" w:space="0" w:color="auto"/>
        <w:right w:val="none" w:sz="0" w:space="0" w:color="auto"/>
      </w:divBdr>
    </w:div>
    <w:div w:id="1178815790">
      <w:bodyDiv w:val="1"/>
      <w:marLeft w:val="0"/>
      <w:marRight w:val="0"/>
      <w:marTop w:val="0"/>
      <w:marBottom w:val="0"/>
      <w:divBdr>
        <w:top w:val="none" w:sz="0" w:space="0" w:color="auto"/>
        <w:left w:val="none" w:sz="0" w:space="0" w:color="auto"/>
        <w:bottom w:val="none" w:sz="0" w:space="0" w:color="auto"/>
        <w:right w:val="none" w:sz="0" w:space="0" w:color="auto"/>
      </w:divBdr>
    </w:div>
    <w:div w:id="1181552288">
      <w:bodyDiv w:val="1"/>
      <w:marLeft w:val="0"/>
      <w:marRight w:val="0"/>
      <w:marTop w:val="0"/>
      <w:marBottom w:val="0"/>
      <w:divBdr>
        <w:top w:val="none" w:sz="0" w:space="0" w:color="auto"/>
        <w:left w:val="none" w:sz="0" w:space="0" w:color="auto"/>
        <w:bottom w:val="none" w:sz="0" w:space="0" w:color="auto"/>
        <w:right w:val="none" w:sz="0" w:space="0" w:color="auto"/>
      </w:divBdr>
    </w:div>
    <w:div w:id="1197616868">
      <w:bodyDiv w:val="1"/>
      <w:marLeft w:val="0"/>
      <w:marRight w:val="0"/>
      <w:marTop w:val="0"/>
      <w:marBottom w:val="0"/>
      <w:divBdr>
        <w:top w:val="none" w:sz="0" w:space="0" w:color="auto"/>
        <w:left w:val="none" w:sz="0" w:space="0" w:color="auto"/>
        <w:bottom w:val="none" w:sz="0" w:space="0" w:color="auto"/>
        <w:right w:val="none" w:sz="0" w:space="0" w:color="auto"/>
      </w:divBdr>
    </w:div>
    <w:div w:id="1198812687">
      <w:bodyDiv w:val="1"/>
      <w:marLeft w:val="0"/>
      <w:marRight w:val="0"/>
      <w:marTop w:val="0"/>
      <w:marBottom w:val="0"/>
      <w:divBdr>
        <w:top w:val="none" w:sz="0" w:space="0" w:color="auto"/>
        <w:left w:val="none" w:sz="0" w:space="0" w:color="auto"/>
        <w:bottom w:val="none" w:sz="0" w:space="0" w:color="auto"/>
        <w:right w:val="none" w:sz="0" w:space="0" w:color="auto"/>
      </w:divBdr>
    </w:div>
    <w:div w:id="1232233195">
      <w:bodyDiv w:val="1"/>
      <w:marLeft w:val="0"/>
      <w:marRight w:val="0"/>
      <w:marTop w:val="0"/>
      <w:marBottom w:val="0"/>
      <w:divBdr>
        <w:top w:val="none" w:sz="0" w:space="0" w:color="auto"/>
        <w:left w:val="none" w:sz="0" w:space="0" w:color="auto"/>
        <w:bottom w:val="none" w:sz="0" w:space="0" w:color="auto"/>
        <w:right w:val="none" w:sz="0" w:space="0" w:color="auto"/>
      </w:divBdr>
    </w:div>
    <w:div w:id="1234007742">
      <w:bodyDiv w:val="1"/>
      <w:marLeft w:val="0"/>
      <w:marRight w:val="0"/>
      <w:marTop w:val="0"/>
      <w:marBottom w:val="0"/>
      <w:divBdr>
        <w:top w:val="none" w:sz="0" w:space="0" w:color="auto"/>
        <w:left w:val="none" w:sz="0" w:space="0" w:color="auto"/>
        <w:bottom w:val="none" w:sz="0" w:space="0" w:color="auto"/>
        <w:right w:val="none" w:sz="0" w:space="0" w:color="auto"/>
      </w:divBdr>
    </w:div>
    <w:div w:id="1240599402">
      <w:bodyDiv w:val="1"/>
      <w:marLeft w:val="0"/>
      <w:marRight w:val="0"/>
      <w:marTop w:val="0"/>
      <w:marBottom w:val="0"/>
      <w:divBdr>
        <w:top w:val="none" w:sz="0" w:space="0" w:color="auto"/>
        <w:left w:val="none" w:sz="0" w:space="0" w:color="auto"/>
        <w:bottom w:val="none" w:sz="0" w:space="0" w:color="auto"/>
        <w:right w:val="none" w:sz="0" w:space="0" w:color="auto"/>
      </w:divBdr>
    </w:div>
    <w:div w:id="1243443395">
      <w:bodyDiv w:val="1"/>
      <w:marLeft w:val="0"/>
      <w:marRight w:val="0"/>
      <w:marTop w:val="0"/>
      <w:marBottom w:val="0"/>
      <w:divBdr>
        <w:top w:val="none" w:sz="0" w:space="0" w:color="auto"/>
        <w:left w:val="none" w:sz="0" w:space="0" w:color="auto"/>
        <w:bottom w:val="none" w:sz="0" w:space="0" w:color="auto"/>
        <w:right w:val="none" w:sz="0" w:space="0" w:color="auto"/>
      </w:divBdr>
    </w:div>
    <w:div w:id="1258100283">
      <w:bodyDiv w:val="1"/>
      <w:marLeft w:val="0"/>
      <w:marRight w:val="0"/>
      <w:marTop w:val="0"/>
      <w:marBottom w:val="0"/>
      <w:divBdr>
        <w:top w:val="none" w:sz="0" w:space="0" w:color="auto"/>
        <w:left w:val="none" w:sz="0" w:space="0" w:color="auto"/>
        <w:bottom w:val="none" w:sz="0" w:space="0" w:color="auto"/>
        <w:right w:val="none" w:sz="0" w:space="0" w:color="auto"/>
      </w:divBdr>
    </w:div>
    <w:div w:id="1271207684">
      <w:bodyDiv w:val="1"/>
      <w:marLeft w:val="0"/>
      <w:marRight w:val="0"/>
      <w:marTop w:val="0"/>
      <w:marBottom w:val="0"/>
      <w:divBdr>
        <w:top w:val="none" w:sz="0" w:space="0" w:color="auto"/>
        <w:left w:val="none" w:sz="0" w:space="0" w:color="auto"/>
        <w:bottom w:val="none" w:sz="0" w:space="0" w:color="auto"/>
        <w:right w:val="none" w:sz="0" w:space="0" w:color="auto"/>
      </w:divBdr>
    </w:div>
    <w:div w:id="1313371367">
      <w:bodyDiv w:val="1"/>
      <w:marLeft w:val="0"/>
      <w:marRight w:val="0"/>
      <w:marTop w:val="0"/>
      <w:marBottom w:val="0"/>
      <w:divBdr>
        <w:top w:val="none" w:sz="0" w:space="0" w:color="auto"/>
        <w:left w:val="none" w:sz="0" w:space="0" w:color="auto"/>
        <w:bottom w:val="none" w:sz="0" w:space="0" w:color="auto"/>
        <w:right w:val="none" w:sz="0" w:space="0" w:color="auto"/>
      </w:divBdr>
    </w:div>
    <w:div w:id="1315913453">
      <w:bodyDiv w:val="1"/>
      <w:marLeft w:val="0"/>
      <w:marRight w:val="0"/>
      <w:marTop w:val="0"/>
      <w:marBottom w:val="0"/>
      <w:divBdr>
        <w:top w:val="none" w:sz="0" w:space="0" w:color="auto"/>
        <w:left w:val="none" w:sz="0" w:space="0" w:color="auto"/>
        <w:bottom w:val="none" w:sz="0" w:space="0" w:color="auto"/>
        <w:right w:val="none" w:sz="0" w:space="0" w:color="auto"/>
      </w:divBdr>
    </w:div>
    <w:div w:id="1320226912">
      <w:bodyDiv w:val="1"/>
      <w:marLeft w:val="0"/>
      <w:marRight w:val="0"/>
      <w:marTop w:val="0"/>
      <w:marBottom w:val="0"/>
      <w:divBdr>
        <w:top w:val="none" w:sz="0" w:space="0" w:color="auto"/>
        <w:left w:val="none" w:sz="0" w:space="0" w:color="auto"/>
        <w:bottom w:val="none" w:sz="0" w:space="0" w:color="auto"/>
        <w:right w:val="none" w:sz="0" w:space="0" w:color="auto"/>
      </w:divBdr>
    </w:div>
    <w:div w:id="1348023846">
      <w:bodyDiv w:val="1"/>
      <w:marLeft w:val="0"/>
      <w:marRight w:val="0"/>
      <w:marTop w:val="0"/>
      <w:marBottom w:val="0"/>
      <w:divBdr>
        <w:top w:val="none" w:sz="0" w:space="0" w:color="auto"/>
        <w:left w:val="none" w:sz="0" w:space="0" w:color="auto"/>
        <w:bottom w:val="none" w:sz="0" w:space="0" w:color="auto"/>
        <w:right w:val="none" w:sz="0" w:space="0" w:color="auto"/>
      </w:divBdr>
    </w:div>
    <w:div w:id="1351639830">
      <w:bodyDiv w:val="1"/>
      <w:marLeft w:val="0"/>
      <w:marRight w:val="0"/>
      <w:marTop w:val="0"/>
      <w:marBottom w:val="0"/>
      <w:divBdr>
        <w:top w:val="none" w:sz="0" w:space="0" w:color="auto"/>
        <w:left w:val="none" w:sz="0" w:space="0" w:color="auto"/>
        <w:bottom w:val="none" w:sz="0" w:space="0" w:color="auto"/>
        <w:right w:val="none" w:sz="0" w:space="0" w:color="auto"/>
      </w:divBdr>
    </w:div>
    <w:div w:id="1355426356">
      <w:bodyDiv w:val="1"/>
      <w:marLeft w:val="0"/>
      <w:marRight w:val="0"/>
      <w:marTop w:val="0"/>
      <w:marBottom w:val="0"/>
      <w:divBdr>
        <w:top w:val="none" w:sz="0" w:space="0" w:color="auto"/>
        <w:left w:val="none" w:sz="0" w:space="0" w:color="auto"/>
        <w:bottom w:val="none" w:sz="0" w:space="0" w:color="auto"/>
        <w:right w:val="none" w:sz="0" w:space="0" w:color="auto"/>
      </w:divBdr>
    </w:div>
    <w:div w:id="1381979352">
      <w:bodyDiv w:val="1"/>
      <w:marLeft w:val="0"/>
      <w:marRight w:val="0"/>
      <w:marTop w:val="0"/>
      <w:marBottom w:val="0"/>
      <w:divBdr>
        <w:top w:val="none" w:sz="0" w:space="0" w:color="auto"/>
        <w:left w:val="none" w:sz="0" w:space="0" w:color="auto"/>
        <w:bottom w:val="none" w:sz="0" w:space="0" w:color="auto"/>
        <w:right w:val="none" w:sz="0" w:space="0" w:color="auto"/>
      </w:divBdr>
    </w:div>
    <w:div w:id="1403404357">
      <w:bodyDiv w:val="1"/>
      <w:marLeft w:val="0"/>
      <w:marRight w:val="0"/>
      <w:marTop w:val="0"/>
      <w:marBottom w:val="0"/>
      <w:divBdr>
        <w:top w:val="none" w:sz="0" w:space="0" w:color="auto"/>
        <w:left w:val="none" w:sz="0" w:space="0" w:color="auto"/>
        <w:bottom w:val="none" w:sz="0" w:space="0" w:color="auto"/>
        <w:right w:val="none" w:sz="0" w:space="0" w:color="auto"/>
      </w:divBdr>
    </w:div>
    <w:div w:id="1405489598">
      <w:bodyDiv w:val="1"/>
      <w:marLeft w:val="0"/>
      <w:marRight w:val="0"/>
      <w:marTop w:val="0"/>
      <w:marBottom w:val="0"/>
      <w:divBdr>
        <w:top w:val="none" w:sz="0" w:space="0" w:color="auto"/>
        <w:left w:val="none" w:sz="0" w:space="0" w:color="auto"/>
        <w:bottom w:val="none" w:sz="0" w:space="0" w:color="auto"/>
        <w:right w:val="none" w:sz="0" w:space="0" w:color="auto"/>
      </w:divBdr>
    </w:div>
    <w:div w:id="1420756091">
      <w:bodyDiv w:val="1"/>
      <w:marLeft w:val="0"/>
      <w:marRight w:val="0"/>
      <w:marTop w:val="0"/>
      <w:marBottom w:val="0"/>
      <w:divBdr>
        <w:top w:val="none" w:sz="0" w:space="0" w:color="auto"/>
        <w:left w:val="none" w:sz="0" w:space="0" w:color="auto"/>
        <w:bottom w:val="none" w:sz="0" w:space="0" w:color="auto"/>
        <w:right w:val="none" w:sz="0" w:space="0" w:color="auto"/>
      </w:divBdr>
    </w:div>
    <w:div w:id="1422603148">
      <w:bodyDiv w:val="1"/>
      <w:marLeft w:val="0"/>
      <w:marRight w:val="0"/>
      <w:marTop w:val="0"/>
      <w:marBottom w:val="0"/>
      <w:divBdr>
        <w:top w:val="none" w:sz="0" w:space="0" w:color="auto"/>
        <w:left w:val="none" w:sz="0" w:space="0" w:color="auto"/>
        <w:bottom w:val="none" w:sz="0" w:space="0" w:color="auto"/>
        <w:right w:val="none" w:sz="0" w:space="0" w:color="auto"/>
      </w:divBdr>
    </w:div>
    <w:div w:id="1431776782">
      <w:bodyDiv w:val="1"/>
      <w:marLeft w:val="0"/>
      <w:marRight w:val="0"/>
      <w:marTop w:val="0"/>
      <w:marBottom w:val="0"/>
      <w:divBdr>
        <w:top w:val="none" w:sz="0" w:space="0" w:color="auto"/>
        <w:left w:val="none" w:sz="0" w:space="0" w:color="auto"/>
        <w:bottom w:val="none" w:sz="0" w:space="0" w:color="auto"/>
        <w:right w:val="none" w:sz="0" w:space="0" w:color="auto"/>
      </w:divBdr>
    </w:div>
    <w:div w:id="1444885305">
      <w:bodyDiv w:val="1"/>
      <w:marLeft w:val="0"/>
      <w:marRight w:val="0"/>
      <w:marTop w:val="0"/>
      <w:marBottom w:val="0"/>
      <w:divBdr>
        <w:top w:val="none" w:sz="0" w:space="0" w:color="auto"/>
        <w:left w:val="none" w:sz="0" w:space="0" w:color="auto"/>
        <w:bottom w:val="none" w:sz="0" w:space="0" w:color="auto"/>
        <w:right w:val="none" w:sz="0" w:space="0" w:color="auto"/>
      </w:divBdr>
    </w:div>
    <w:div w:id="1482648431">
      <w:bodyDiv w:val="1"/>
      <w:marLeft w:val="0"/>
      <w:marRight w:val="0"/>
      <w:marTop w:val="0"/>
      <w:marBottom w:val="0"/>
      <w:divBdr>
        <w:top w:val="none" w:sz="0" w:space="0" w:color="auto"/>
        <w:left w:val="none" w:sz="0" w:space="0" w:color="auto"/>
        <w:bottom w:val="none" w:sz="0" w:space="0" w:color="auto"/>
        <w:right w:val="none" w:sz="0" w:space="0" w:color="auto"/>
      </w:divBdr>
    </w:div>
    <w:div w:id="1493526466">
      <w:bodyDiv w:val="1"/>
      <w:marLeft w:val="0"/>
      <w:marRight w:val="0"/>
      <w:marTop w:val="0"/>
      <w:marBottom w:val="0"/>
      <w:divBdr>
        <w:top w:val="none" w:sz="0" w:space="0" w:color="auto"/>
        <w:left w:val="none" w:sz="0" w:space="0" w:color="auto"/>
        <w:bottom w:val="none" w:sz="0" w:space="0" w:color="auto"/>
        <w:right w:val="none" w:sz="0" w:space="0" w:color="auto"/>
      </w:divBdr>
    </w:div>
    <w:div w:id="1516458250">
      <w:bodyDiv w:val="1"/>
      <w:marLeft w:val="0"/>
      <w:marRight w:val="0"/>
      <w:marTop w:val="0"/>
      <w:marBottom w:val="0"/>
      <w:divBdr>
        <w:top w:val="none" w:sz="0" w:space="0" w:color="auto"/>
        <w:left w:val="none" w:sz="0" w:space="0" w:color="auto"/>
        <w:bottom w:val="none" w:sz="0" w:space="0" w:color="auto"/>
        <w:right w:val="none" w:sz="0" w:space="0" w:color="auto"/>
      </w:divBdr>
    </w:div>
    <w:div w:id="1528370919">
      <w:bodyDiv w:val="1"/>
      <w:marLeft w:val="0"/>
      <w:marRight w:val="0"/>
      <w:marTop w:val="0"/>
      <w:marBottom w:val="0"/>
      <w:divBdr>
        <w:top w:val="none" w:sz="0" w:space="0" w:color="auto"/>
        <w:left w:val="none" w:sz="0" w:space="0" w:color="auto"/>
        <w:bottom w:val="none" w:sz="0" w:space="0" w:color="auto"/>
        <w:right w:val="none" w:sz="0" w:space="0" w:color="auto"/>
      </w:divBdr>
    </w:div>
    <w:div w:id="1546258120">
      <w:bodyDiv w:val="1"/>
      <w:marLeft w:val="0"/>
      <w:marRight w:val="0"/>
      <w:marTop w:val="0"/>
      <w:marBottom w:val="0"/>
      <w:divBdr>
        <w:top w:val="none" w:sz="0" w:space="0" w:color="auto"/>
        <w:left w:val="none" w:sz="0" w:space="0" w:color="auto"/>
        <w:bottom w:val="none" w:sz="0" w:space="0" w:color="auto"/>
        <w:right w:val="none" w:sz="0" w:space="0" w:color="auto"/>
      </w:divBdr>
    </w:div>
    <w:div w:id="1546284620">
      <w:bodyDiv w:val="1"/>
      <w:marLeft w:val="0"/>
      <w:marRight w:val="0"/>
      <w:marTop w:val="0"/>
      <w:marBottom w:val="0"/>
      <w:divBdr>
        <w:top w:val="none" w:sz="0" w:space="0" w:color="auto"/>
        <w:left w:val="none" w:sz="0" w:space="0" w:color="auto"/>
        <w:bottom w:val="none" w:sz="0" w:space="0" w:color="auto"/>
        <w:right w:val="none" w:sz="0" w:space="0" w:color="auto"/>
      </w:divBdr>
    </w:div>
    <w:div w:id="1547179759">
      <w:bodyDiv w:val="1"/>
      <w:marLeft w:val="0"/>
      <w:marRight w:val="0"/>
      <w:marTop w:val="0"/>
      <w:marBottom w:val="0"/>
      <w:divBdr>
        <w:top w:val="none" w:sz="0" w:space="0" w:color="auto"/>
        <w:left w:val="none" w:sz="0" w:space="0" w:color="auto"/>
        <w:bottom w:val="none" w:sz="0" w:space="0" w:color="auto"/>
        <w:right w:val="none" w:sz="0" w:space="0" w:color="auto"/>
      </w:divBdr>
    </w:div>
    <w:div w:id="1550919592">
      <w:bodyDiv w:val="1"/>
      <w:marLeft w:val="0"/>
      <w:marRight w:val="0"/>
      <w:marTop w:val="0"/>
      <w:marBottom w:val="0"/>
      <w:divBdr>
        <w:top w:val="none" w:sz="0" w:space="0" w:color="auto"/>
        <w:left w:val="none" w:sz="0" w:space="0" w:color="auto"/>
        <w:bottom w:val="none" w:sz="0" w:space="0" w:color="auto"/>
        <w:right w:val="none" w:sz="0" w:space="0" w:color="auto"/>
      </w:divBdr>
    </w:div>
    <w:div w:id="1585995347">
      <w:bodyDiv w:val="1"/>
      <w:marLeft w:val="0"/>
      <w:marRight w:val="0"/>
      <w:marTop w:val="0"/>
      <w:marBottom w:val="0"/>
      <w:divBdr>
        <w:top w:val="none" w:sz="0" w:space="0" w:color="auto"/>
        <w:left w:val="none" w:sz="0" w:space="0" w:color="auto"/>
        <w:bottom w:val="none" w:sz="0" w:space="0" w:color="auto"/>
        <w:right w:val="none" w:sz="0" w:space="0" w:color="auto"/>
      </w:divBdr>
    </w:div>
    <w:div w:id="1615988014">
      <w:bodyDiv w:val="1"/>
      <w:marLeft w:val="0"/>
      <w:marRight w:val="0"/>
      <w:marTop w:val="0"/>
      <w:marBottom w:val="0"/>
      <w:divBdr>
        <w:top w:val="none" w:sz="0" w:space="0" w:color="auto"/>
        <w:left w:val="none" w:sz="0" w:space="0" w:color="auto"/>
        <w:bottom w:val="none" w:sz="0" w:space="0" w:color="auto"/>
        <w:right w:val="none" w:sz="0" w:space="0" w:color="auto"/>
      </w:divBdr>
    </w:div>
    <w:div w:id="1646927436">
      <w:bodyDiv w:val="1"/>
      <w:marLeft w:val="0"/>
      <w:marRight w:val="0"/>
      <w:marTop w:val="0"/>
      <w:marBottom w:val="0"/>
      <w:divBdr>
        <w:top w:val="none" w:sz="0" w:space="0" w:color="auto"/>
        <w:left w:val="none" w:sz="0" w:space="0" w:color="auto"/>
        <w:bottom w:val="none" w:sz="0" w:space="0" w:color="auto"/>
        <w:right w:val="none" w:sz="0" w:space="0" w:color="auto"/>
      </w:divBdr>
    </w:div>
    <w:div w:id="1672558474">
      <w:bodyDiv w:val="1"/>
      <w:marLeft w:val="0"/>
      <w:marRight w:val="0"/>
      <w:marTop w:val="0"/>
      <w:marBottom w:val="0"/>
      <w:divBdr>
        <w:top w:val="none" w:sz="0" w:space="0" w:color="auto"/>
        <w:left w:val="none" w:sz="0" w:space="0" w:color="auto"/>
        <w:bottom w:val="none" w:sz="0" w:space="0" w:color="auto"/>
        <w:right w:val="none" w:sz="0" w:space="0" w:color="auto"/>
      </w:divBdr>
    </w:div>
    <w:div w:id="1675303154">
      <w:bodyDiv w:val="1"/>
      <w:marLeft w:val="0"/>
      <w:marRight w:val="0"/>
      <w:marTop w:val="0"/>
      <w:marBottom w:val="0"/>
      <w:divBdr>
        <w:top w:val="none" w:sz="0" w:space="0" w:color="auto"/>
        <w:left w:val="none" w:sz="0" w:space="0" w:color="auto"/>
        <w:bottom w:val="none" w:sz="0" w:space="0" w:color="auto"/>
        <w:right w:val="none" w:sz="0" w:space="0" w:color="auto"/>
      </w:divBdr>
    </w:div>
    <w:div w:id="1683511313">
      <w:bodyDiv w:val="1"/>
      <w:marLeft w:val="0"/>
      <w:marRight w:val="0"/>
      <w:marTop w:val="0"/>
      <w:marBottom w:val="0"/>
      <w:divBdr>
        <w:top w:val="none" w:sz="0" w:space="0" w:color="auto"/>
        <w:left w:val="none" w:sz="0" w:space="0" w:color="auto"/>
        <w:bottom w:val="none" w:sz="0" w:space="0" w:color="auto"/>
        <w:right w:val="none" w:sz="0" w:space="0" w:color="auto"/>
      </w:divBdr>
    </w:div>
    <w:div w:id="1749303005">
      <w:bodyDiv w:val="1"/>
      <w:marLeft w:val="0"/>
      <w:marRight w:val="0"/>
      <w:marTop w:val="0"/>
      <w:marBottom w:val="0"/>
      <w:divBdr>
        <w:top w:val="none" w:sz="0" w:space="0" w:color="auto"/>
        <w:left w:val="none" w:sz="0" w:space="0" w:color="auto"/>
        <w:bottom w:val="none" w:sz="0" w:space="0" w:color="auto"/>
        <w:right w:val="none" w:sz="0" w:space="0" w:color="auto"/>
      </w:divBdr>
    </w:div>
    <w:div w:id="1750034210">
      <w:bodyDiv w:val="1"/>
      <w:marLeft w:val="0"/>
      <w:marRight w:val="0"/>
      <w:marTop w:val="0"/>
      <w:marBottom w:val="0"/>
      <w:divBdr>
        <w:top w:val="none" w:sz="0" w:space="0" w:color="auto"/>
        <w:left w:val="none" w:sz="0" w:space="0" w:color="auto"/>
        <w:bottom w:val="none" w:sz="0" w:space="0" w:color="auto"/>
        <w:right w:val="none" w:sz="0" w:space="0" w:color="auto"/>
      </w:divBdr>
    </w:div>
    <w:div w:id="1754550682">
      <w:bodyDiv w:val="1"/>
      <w:marLeft w:val="0"/>
      <w:marRight w:val="0"/>
      <w:marTop w:val="0"/>
      <w:marBottom w:val="0"/>
      <w:divBdr>
        <w:top w:val="none" w:sz="0" w:space="0" w:color="auto"/>
        <w:left w:val="none" w:sz="0" w:space="0" w:color="auto"/>
        <w:bottom w:val="none" w:sz="0" w:space="0" w:color="auto"/>
        <w:right w:val="none" w:sz="0" w:space="0" w:color="auto"/>
      </w:divBdr>
    </w:div>
    <w:div w:id="1804927644">
      <w:bodyDiv w:val="1"/>
      <w:marLeft w:val="0"/>
      <w:marRight w:val="0"/>
      <w:marTop w:val="0"/>
      <w:marBottom w:val="0"/>
      <w:divBdr>
        <w:top w:val="none" w:sz="0" w:space="0" w:color="auto"/>
        <w:left w:val="none" w:sz="0" w:space="0" w:color="auto"/>
        <w:bottom w:val="none" w:sz="0" w:space="0" w:color="auto"/>
        <w:right w:val="none" w:sz="0" w:space="0" w:color="auto"/>
      </w:divBdr>
    </w:div>
    <w:div w:id="1806703398">
      <w:bodyDiv w:val="1"/>
      <w:marLeft w:val="0"/>
      <w:marRight w:val="0"/>
      <w:marTop w:val="0"/>
      <w:marBottom w:val="0"/>
      <w:divBdr>
        <w:top w:val="none" w:sz="0" w:space="0" w:color="auto"/>
        <w:left w:val="none" w:sz="0" w:space="0" w:color="auto"/>
        <w:bottom w:val="none" w:sz="0" w:space="0" w:color="auto"/>
        <w:right w:val="none" w:sz="0" w:space="0" w:color="auto"/>
      </w:divBdr>
    </w:div>
    <w:div w:id="1821385621">
      <w:bodyDiv w:val="1"/>
      <w:marLeft w:val="0"/>
      <w:marRight w:val="0"/>
      <w:marTop w:val="0"/>
      <w:marBottom w:val="0"/>
      <w:divBdr>
        <w:top w:val="none" w:sz="0" w:space="0" w:color="auto"/>
        <w:left w:val="none" w:sz="0" w:space="0" w:color="auto"/>
        <w:bottom w:val="none" w:sz="0" w:space="0" w:color="auto"/>
        <w:right w:val="none" w:sz="0" w:space="0" w:color="auto"/>
      </w:divBdr>
    </w:div>
    <w:div w:id="1824539925">
      <w:bodyDiv w:val="1"/>
      <w:marLeft w:val="0"/>
      <w:marRight w:val="0"/>
      <w:marTop w:val="0"/>
      <w:marBottom w:val="0"/>
      <w:divBdr>
        <w:top w:val="none" w:sz="0" w:space="0" w:color="auto"/>
        <w:left w:val="none" w:sz="0" w:space="0" w:color="auto"/>
        <w:bottom w:val="none" w:sz="0" w:space="0" w:color="auto"/>
        <w:right w:val="none" w:sz="0" w:space="0" w:color="auto"/>
      </w:divBdr>
    </w:div>
    <w:div w:id="1840343143">
      <w:bodyDiv w:val="1"/>
      <w:marLeft w:val="0"/>
      <w:marRight w:val="0"/>
      <w:marTop w:val="0"/>
      <w:marBottom w:val="0"/>
      <w:divBdr>
        <w:top w:val="none" w:sz="0" w:space="0" w:color="auto"/>
        <w:left w:val="none" w:sz="0" w:space="0" w:color="auto"/>
        <w:bottom w:val="none" w:sz="0" w:space="0" w:color="auto"/>
        <w:right w:val="none" w:sz="0" w:space="0" w:color="auto"/>
      </w:divBdr>
    </w:div>
    <w:div w:id="1847283423">
      <w:bodyDiv w:val="1"/>
      <w:marLeft w:val="0"/>
      <w:marRight w:val="0"/>
      <w:marTop w:val="0"/>
      <w:marBottom w:val="0"/>
      <w:divBdr>
        <w:top w:val="none" w:sz="0" w:space="0" w:color="auto"/>
        <w:left w:val="none" w:sz="0" w:space="0" w:color="auto"/>
        <w:bottom w:val="none" w:sz="0" w:space="0" w:color="auto"/>
        <w:right w:val="none" w:sz="0" w:space="0" w:color="auto"/>
      </w:divBdr>
    </w:div>
    <w:div w:id="1864400257">
      <w:bodyDiv w:val="1"/>
      <w:marLeft w:val="0"/>
      <w:marRight w:val="0"/>
      <w:marTop w:val="0"/>
      <w:marBottom w:val="0"/>
      <w:divBdr>
        <w:top w:val="none" w:sz="0" w:space="0" w:color="auto"/>
        <w:left w:val="none" w:sz="0" w:space="0" w:color="auto"/>
        <w:bottom w:val="none" w:sz="0" w:space="0" w:color="auto"/>
        <w:right w:val="none" w:sz="0" w:space="0" w:color="auto"/>
      </w:divBdr>
    </w:div>
    <w:div w:id="1866169701">
      <w:bodyDiv w:val="1"/>
      <w:marLeft w:val="0"/>
      <w:marRight w:val="0"/>
      <w:marTop w:val="0"/>
      <w:marBottom w:val="0"/>
      <w:divBdr>
        <w:top w:val="none" w:sz="0" w:space="0" w:color="auto"/>
        <w:left w:val="none" w:sz="0" w:space="0" w:color="auto"/>
        <w:bottom w:val="none" w:sz="0" w:space="0" w:color="auto"/>
        <w:right w:val="none" w:sz="0" w:space="0" w:color="auto"/>
      </w:divBdr>
    </w:div>
    <w:div w:id="1868057884">
      <w:bodyDiv w:val="1"/>
      <w:marLeft w:val="0"/>
      <w:marRight w:val="0"/>
      <w:marTop w:val="0"/>
      <w:marBottom w:val="0"/>
      <w:divBdr>
        <w:top w:val="none" w:sz="0" w:space="0" w:color="auto"/>
        <w:left w:val="none" w:sz="0" w:space="0" w:color="auto"/>
        <w:bottom w:val="none" w:sz="0" w:space="0" w:color="auto"/>
        <w:right w:val="none" w:sz="0" w:space="0" w:color="auto"/>
      </w:divBdr>
    </w:div>
    <w:div w:id="1868910772">
      <w:bodyDiv w:val="1"/>
      <w:marLeft w:val="0"/>
      <w:marRight w:val="0"/>
      <w:marTop w:val="0"/>
      <w:marBottom w:val="0"/>
      <w:divBdr>
        <w:top w:val="none" w:sz="0" w:space="0" w:color="auto"/>
        <w:left w:val="none" w:sz="0" w:space="0" w:color="auto"/>
        <w:bottom w:val="none" w:sz="0" w:space="0" w:color="auto"/>
        <w:right w:val="none" w:sz="0" w:space="0" w:color="auto"/>
      </w:divBdr>
    </w:div>
    <w:div w:id="1873567132">
      <w:bodyDiv w:val="1"/>
      <w:marLeft w:val="0"/>
      <w:marRight w:val="0"/>
      <w:marTop w:val="0"/>
      <w:marBottom w:val="0"/>
      <w:divBdr>
        <w:top w:val="none" w:sz="0" w:space="0" w:color="auto"/>
        <w:left w:val="none" w:sz="0" w:space="0" w:color="auto"/>
        <w:bottom w:val="none" w:sz="0" w:space="0" w:color="auto"/>
        <w:right w:val="none" w:sz="0" w:space="0" w:color="auto"/>
      </w:divBdr>
    </w:div>
    <w:div w:id="1881673550">
      <w:bodyDiv w:val="1"/>
      <w:marLeft w:val="0"/>
      <w:marRight w:val="0"/>
      <w:marTop w:val="0"/>
      <w:marBottom w:val="0"/>
      <w:divBdr>
        <w:top w:val="none" w:sz="0" w:space="0" w:color="auto"/>
        <w:left w:val="none" w:sz="0" w:space="0" w:color="auto"/>
        <w:bottom w:val="none" w:sz="0" w:space="0" w:color="auto"/>
        <w:right w:val="none" w:sz="0" w:space="0" w:color="auto"/>
      </w:divBdr>
    </w:div>
    <w:div w:id="1906447315">
      <w:bodyDiv w:val="1"/>
      <w:marLeft w:val="0"/>
      <w:marRight w:val="0"/>
      <w:marTop w:val="0"/>
      <w:marBottom w:val="0"/>
      <w:divBdr>
        <w:top w:val="none" w:sz="0" w:space="0" w:color="auto"/>
        <w:left w:val="none" w:sz="0" w:space="0" w:color="auto"/>
        <w:bottom w:val="none" w:sz="0" w:space="0" w:color="auto"/>
        <w:right w:val="none" w:sz="0" w:space="0" w:color="auto"/>
      </w:divBdr>
    </w:div>
    <w:div w:id="1912962427">
      <w:bodyDiv w:val="1"/>
      <w:marLeft w:val="0"/>
      <w:marRight w:val="0"/>
      <w:marTop w:val="0"/>
      <w:marBottom w:val="0"/>
      <w:divBdr>
        <w:top w:val="none" w:sz="0" w:space="0" w:color="auto"/>
        <w:left w:val="none" w:sz="0" w:space="0" w:color="auto"/>
        <w:bottom w:val="none" w:sz="0" w:space="0" w:color="auto"/>
        <w:right w:val="none" w:sz="0" w:space="0" w:color="auto"/>
      </w:divBdr>
    </w:div>
    <w:div w:id="1918006983">
      <w:bodyDiv w:val="1"/>
      <w:marLeft w:val="0"/>
      <w:marRight w:val="0"/>
      <w:marTop w:val="0"/>
      <w:marBottom w:val="0"/>
      <w:divBdr>
        <w:top w:val="none" w:sz="0" w:space="0" w:color="auto"/>
        <w:left w:val="none" w:sz="0" w:space="0" w:color="auto"/>
        <w:bottom w:val="none" w:sz="0" w:space="0" w:color="auto"/>
        <w:right w:val="none" w:sz="0" w:space="0" w:color="auto"/>
      </w:divBdr>
    </w:div>
    <w:div w:id="1918325701">
      <w:bodyDiv w:val="1"/>
      <w:marLeft w:val="0"/>
      <w:marRight w:val="0"/>
      <w:marTop w:val="0"/>
      <w:marBottom w:val="0"/>
      <w:divBdr>
        <w:top w:val="none" w:sz="0" w:space="0" w:color="auto"/>
        <w:left w:val="none" w:sz="0" w:space="0" w:color="auto"/>
        <w:bottom w:val="none" w:sz="0" w:space="0" w:color="auto"/>
        <w:right w:val="none" w:sz="0" w:space="0" w:color="auto"/>
      </w:divBdr>
    </w:div>
    <w:div w:id="1920287870">
      <w:bodyDiv w:val="1"/>
      <w:marLeft w:val="0"/>
      <w:marRight w:val="0"/>
      <w:marTop w:val="0"/>
      <w:marBottom w:val="0"/>
      <w:divBdr>
        <w:top w:val="none" w:sz="0" w:space="0" w:color="auto"/>
        <w:left w:val="none" w:sz="0" w:space="0" w:color="auto"/>
        <w:bottom w:val="none" w:sz="0" w:space="0" w:color="auto"/>
        <w:right w:val="none" w:sz="0" w:space="0" w:color="auto"/>
      </w:divBdr>
    </w:div>
    <w:div w:id="1949434179">
      <w:bodyDiv w:val="1"/>
      <w:marLeft w:val="0"/>
      <w:marRight w:val="0"/>
      <w:marTop w:val="0"/>
      <w:marBottom w:val="0"/>
      <w:divBdr>
        <w:top w:val="none" w:sz="0" w:space="0" w:color="auto"/>
        <w:left w:val="none" w:sz="0" w:space="0" w:color="auto"/>
        <w:bottom w:val="none" w:sz="0" w:space="0" w:color="auto"/>
        <w:right w:val="none" w:sz="0" w:space="0" w:color="auto"/>
      </w:divBdr>
    </w:div>
    <w:div w:id="1954940466">
      <w:bodyDiv w:val="1"/>
      <w:marLeft w:val="0"/>
      <w:marRight w:val="0"/>
      <w:marTop w:val="0"/>
      <w:marBottom w:val="0"/>
      <w:divBdr>
        <w:top w:val="none" w:sz="0" w:space="0" w:color="auto"/>
        <w:left w:val="none" w:sz="0" w:space="0" w:color="auto"/>
        <w:bottom w:val="none" w:sz="0" w:space="0" w:color="auto"/>
        <w:right w:val="none" w:sz="0" w:space="0" w:color="auto"/>
      </w:divBdr>
    </w:div>
    <w:div w:id="1967849904">
      <w:bodyDiv w:val="1"/>
      <w:marLeft w:val="0"/>
      <w:marRight w:val="0"/>
      <w:marTop w:val="0"/>
      <w:marBottom w:val="0"/>
      <w:divBdr>
        <w:top w:val="none" w:sz="0" w:space="0" w:color="auto"/>
        <w:left w:val="none" w:sz="0" w:space="0" w:color="auto"/>
        <w:bottom w:val="none" w:sz="0" w:space="0" w:color="auto"/>
        <w:right w:val="none" w:sz="0" w:space="0" w:color="auto"/>
      </w:divBdr>
    </w:div>
    <w:div w:id="1976596275">
      <w:bodyDiv w:val="1"/>
      <w:marLeft w:val="0"/>
      <w:marRight w:val="0"/>
      <w:marTop w:val="0"/>
      <w:marBottom w:val="0"/>
      <w:divBdr>
        <w:top w:val="none" w:sz="0" w:space="0" w:color="auto"/>
        <w:left w:val="none" w:sz="0" w:space="0" w:color="auto"/>
        <w:bottom w:val="none" w:sz="0" w:space="0" w:color="auto"/>
        <w:right w:val="none" w:sz="0" w:space="0" w:color="auto"/>
      </w:divBdr>
    </w:div>
    <w:div w:id="1979021701">
      <w:bodyDiv w:val="1"/>
      <w:marLeft w:val="0"/>
      <w:marRight w:val="0"/>
      <w:marTop w:val="0"/>
      <w:marBottom w:val="0"/>
      <w:divBdr>
        <w:top w:val="none" w:sz="0" w:space="0" w:color="auto"/>
        <w:left w:val="none" w:sz="0" w:space="0" w:color="auto"/>
        <w:bottom w:val="none" w:sz="0" w:space="0" w:color="auto"/>
        <w:right w:val="none" w:sz="0" w:space="0" w:color="auto"/>
      </w:divBdr>
    </w:div>
    <w:div w:id="1985812798">
      <w:bodyDiv w:val="1"/>
      <w:marLeft w:val="0"/>
      <w:marRight w:val="0"/>
      <w:marTop w:val="0"/>
      <w:marBottom w:val="0"/>
      <w:divBdr>
        <w:top w:val="none" w:sz="0" w:space="0" w:color="auto"/>
        <w:left w:val="none" w:sz="0" w:space="0" w:color="auto"/>
        <w:bottom w:val="none" w:sz="0" w:space="0" w:color="auto"/>
        <w:right w:val="none" w:sz="0" w:space="0" w:color="auto"/>
      </w:divBdr>
    </w:div>
    <w:div w:id="2012486100">
      <w:bodyDiv w:val="1"/>
      <w:marLeft w:val="0"/>
      <w:marRight w:val="0"/>
      <w:marTop w:val="0"/>
      <w:marBottom w:val="0"/>
      <w:divBdr>
        <w:top w:val="none" w:sz="0" w:space="0" w:color="auto"/>
        <w:left w:val="none" w:sz="0" w:space="0" w:color="auto"/>
        <w:bottom w:val="none" w:sz="0" w:space="0" w:color="auto"/>
        <w:right w:val="none" w:sz="0" w:space="0" w:color="auto"/>
      </w:divBdr>
    </w:div>
    <w:div w:id="2050907320">
      <w:bodyDiv w:val="1"/>
      <w:marLeft w:val="0"/>
      <w:marRight w:val="0"/>
      <w:marTop w:val="0"/>
      <w:marBottom w:val="0"/>
      <w:divBdr>
        <w:top w:val="none" w:sz="0" w:space="0" w:color="auto"/>
        <w:left w:val="none" w:sz="0" w:space="0" w:color="auto"/>
        <w:bottom w:val="none" w:sz="0" w:space="0" w:color="auto"/>
        <w:right w:val="none" w:sz="0" w:space="0" w:color="auto"/>
      </w:divBdr>
    </w:div>
    <w:div w:id="2051299621">
      <w:bodyDiv w:val="1"/>
      <w:marLeft w:val="0"/>
      <w:marRight w:val="0"/>
      <w:marTop w:val="0"/>
      <w:marBottom w:val="0"/>
      <w:divBdr>
        <w:top w:val="none" w:sz="0" w:space="0" w:color="auto"/>
        <w:left w:val="none" w:sz="0" w:space="0" w:color="auto"/>
        <w:bottom w:val="none" w:sz="0" w:space="0" w:color="auto"/>
        <w:right w:val="none" w:sz="0" w:space="0" w:color="auto"/>
      </w:divBdr>
    </w:div>
    <w:div w:id="2073233764">
      <w:bodyDiv w:val="1"/>
      <w:marLeft w:val="0"/>
      <w:marRight w:val="0"/>
      <w:marTop w:val="0"/>
      <w:marBottom w:val="0"/>
      <w:divBdr>
        <w:top w:val="none" w:sz="0" w:space="0" w:color="auto"/>
        <w:left w:val="none" w:sz="0" w:space="0" w:color="auto"/>
        <w:bottom w:val="none" w:sz="0" w:space="0" w:color="auto"/>
        <w:right w:val="none" w:sz="0" w:space="0" w:color="auto"/>
      </w:divBdr>
    </w:div>
    <w:div w:id="2087609556">
      <w:bodyDiv w:val="1"/>
      <w:marLeft w:val="0"/>
      <w:marRight w:val="0"/>
      <w:marTop w:val="0"/>
      <w:marBottom w:val="0"/>
      <w:divBdr>
        <w:top w:val="none" w:sz="0" w:space="0" w:color="auto"/>
        <w:left w:val="none" w:sz="0" w:space="0" w:color="auto"/>
        <w:bottom w:val="none" w:sz="0" w:space="0" w:color="auto"/>
        <w:right w:val="none" w:sz="0" w:space="0" w:color="auto"/>
      </w:divBdr>
    </w:div>
    <w:div w:id="2088064730">
      <w:bodyDiv w:val="1"/>
      <w:marLeft w:val="0"/>
      <w:marRight w:val="0"/>
      <w:marTop w:val="0"/>
      <w:marBottom w:val="0"/>
      <w:divBdr>
        <w:top w:val="none" w:sz="0" w:space="0" w:color="auto"/>
        <w:left w:val="none" w:sz="0" w:space="0" w:color="auto"/>
        <w:bottom w:val="none" w:sz="0" w:space="0" w:color="auto"/>
        <w:right w:val="none" w:sz="0" w:space="0" w:color="auto"/>
      </w:divBdr>
    </w:div>
    <w:div w:id="2089960485">
      <w:bodyDiv w:val="1"/>
      <w:marLeft w:val="0"/>
      <w:marRight w:val="0"/>
      <w:marTop w:val="0"/>
      <w:marBottom w:val="0"/>
      <w:divBdr>
        <w:top w:val="none" w:sz="0" w:space="0" w:color="auto"/>
        <w:left w:val="none" w:sz="0" w:space="0" w:color="auto"/>
        <w:bottom w:val="none" w:sz="0" w:space="0" w:color="auto"/>
        <w:right w:val="none" w:sz="0" w:space="0" w:color="auto"/>
      </w:divBdr>
    </w:div>
    <w:div w:id="2101832385">
      <w:bodyDiv w:val="1"/>
      <w:marLeft w:val="0"/>
      <w:marRight w:val="0"/>
      <w:marTop w:val="0"/>
      <w:marBottom w:val="0"/>
      <w:divBdr>
        <w:top w:val="none" w:sz="0" w:space="0" w:color="auto"/>
        <w:left w:val="none" w:sz="0" w:space="0" w:color="auto"/>
        <w:bottom w:val="none" w:sz="0" w:space="0" w:color="auto"/>
        <w:right w:val="none" w:sz="0" w:space="0" w:color="auto"/>
      </w:divBdr>
    </w:div>
    <w:div w:id="2102526811">
      <w:bodyDiv w:val="1"/>
      <w:marLeft w:val="0"/>
      <w:marRight w:val="0"/>
      <w:marTop w:val="0"/>
      <w:marBottom w:val="0"/>
      <w:divBdr>
        <w:top w:val="none" w:sz="0" w:space="0" w:color="auto"/>
        <w:left w:val="none" w:sz="0" w:space="0" w:color="auto"/>
        <w:bottom w:val="none" w:sz="0" w:space="0" w:color="auto"/>
        <w:right w:val="none" w:sz="0" w:space="0" w:color="auto"/>
      </w:divBdr>
    </w:div>
    <w:div w:id="2107722467">
      <w:bodyDiv w:val="1"/>
      <w:marLeft w:val="0"/>
      <w:marRight w:val="0"/>
      <w:marTop w:val="0"/>
      <w:marBottom w:val="0"/>
      <w:divBdr>
        <w:top w:val="none" w:sz="0" w:space="0" w:color="auto"/>
        <w:left w:val="none" w:sz="0" w:space="0" w:color="auto"/>
        <w:bottom w:val="none" w:sz="0" w:space="0" w:color="auto"/>
        <w:right w:val="none" w:sz="0" w:space="0" w:color="auto"/>
      </w:divBdr>
    </w:div>
    <w:div w:id="2112237525">
      <w:bodyDiv w:val="1"/>
      <w:marLeft w:val="0"/>
      <w:marRight w:val="0"/>
      <w:marTop w:val="0"/>
      <w:marBottom w:val="0"/>
      <w:divBdr>
        <w:top w:val="none" w:sz="0" w:space="0" w:color="auto"/>
        <w:left w:val="none" w:sz="0" w:space="0" w:color="auto"/>
        <w:bottom w:val="none" w:sz="0" w:space="0" w:color="auto"/>
        <w:right w:val="none" w:sz="0" w:space="0" w:color="auto"/>
      </w:divBdr>
    </w:div>
    <w:div w:id="2115393149">
      <w:bodyDiv w:val="1"/>
      <w:marLeft w:val="0"/>
      <w:marRight w:val="0"/>
      <w:marTop w:val="0"/>
      <w:marBottom w:val="0"/>
      <w:divBdr>
        <w:top w:val="none" w:sz="0" w:space="0" w:color="auto"/>
        <w:left w:val="none" w:sz="0" w:space="0" w:color="auto"/>
        <w:bottom w:val="none" w:sz="0" w:space="0" w:color="auto"/>
        <w:right w:val="none" w:sz="0" w:space="0" w:color="auto"/>
      </w:divBdr>
    </w:div>
    <w:div w:id="2123528454">
      <w:bodyDiv w:val="1"/>
      <w:marLeft w:val="0"/>
      <w:marRight w:val="0"/>
      <w:marTop w:val="0"/>
      <w:marBottom w:val="0"/>
      <w:divBdr>
        <w:top w:val="none" w:sz="0" w:space="0" w:color="auto"/>
        <w:left w:val="none" w:sz="0" w:space="0" w:color="auto"/>
        <w:bottom w:val="none" w:sz="0" w:space="0" w:color="auto"/>
        <w:right w:val="none" w:sz="0" w:space="0" w:color="auto"/>
      </w:divBdr>
    </w:div>
    <w:div w:id="2128545974">
      <w:bodyDiv w:val="1"/>
      <w:marLeft w:val="0"/>
      <w:marRight w:val="0"/>
      <w:marTop w:val="0"/>
      <w:marBottom w:val="0"/>
      <w:divBdr>
        <w:top w:val="none" w:sz="0" w:space="0" w:color="auto"/>
        <w:left w:val="none" w:sz="0" w:space="0" w:color="auto"/>
        <w:bottom w:val="none" w:sz="0" w:space="0" w:color="auto"/>
        <w:right w:val="none" w:sz="0" w:space="0" w:color="auto"/>
      </w:divBdr>
    </w:div>
    <w:div w:id="212896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oleObject" Target="embeddings/oleObject2.bin"/><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8.wmf"/><Relationship Id="rId25" Type="http://schemas.openxmlformats.org/officeDocument/2006/relationships/chart" Target="charts/chart7.xml"/><Relationship Id="rId33" Type="http://schemas.openxmlformats.org/officeDocument/2006/relationships/hyperlink" Target="http://www.fda.gov/Safety/MedWatch%20/Safety%20Information%20/ucm342600.htm" TargetMode="Externa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chart" Target="charts/chart2.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chart" Target="charts/chart6.xml"/><Relationship Id="rId32" Type="http://schemas.openxmlformats.org/officeDocument/2006/relationships/chart" Target="charts/chart14.xml"/><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hart" Target="charts/chart1.xml"/><Relationship Id="rId31" Type="http://schemas.openxmlformats.org/officeDocument/2006/relationships/chart" Target="charts/chart1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D:\Dropbox\&#1583;%20&#1605;&#1606;&#1575;&#1604;%20&#1575;&#1604;&#1602;&#1589;&#1610;&#1585;\work\&#1583;%20&#1605;&#1606;&#1575;&#1604;%20&#1575;&#1604;&#1602;&#1589;&#1610;&#1585;%20&#1575;&#1604;&#1605;&#1582;&#1591;&#1591;&#1575;&#1578;%20&#1575;&#1604;&#1576;&#1610;&#1575;&#1606;&#1610;&#1577;.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340"/>
      <c:depthPercent val="250"/>
      <c:rAngAx val="1"/>
    </c:view3D>
    <c:floor>
      <c:thickness val="0"/>
    </c:floor>
    <c:sideWall>
      <c:thickness val="0"/>
    </c:sideWall>
    <c:backWall>
      <c:thickness val="0"/>
    </c:backWall>
    <c:plotArea>
      <c:layout>
        <c:manualLayout>
          <c:layoutTarget val="inner"/>
          <c:xMode val="edge"/>
          <c:yMode val="edge"/>
          <c:x val="8.3333333333333332E-3"/>
          <c:y val="3.8541848935549718E-2"/>
          <c:w val="0.92324059492563426"/>
          <c:h val="0.83221420239136779"/>
        </c:manualLayout>
      </c:layout>
      <c:bar3DChart>
        <c:barDir val="col"/>
        <c:grouping val="clustered"/>
        <c:varyColors val="0"/>
        <c:ser>
          <c:idx val="0"/>
          <c:order val="0"/>
          <c:tx>
            <c:strRef>
              <c:f>ورقة1!$B$1</c:f>
              <c:strCache>
                <c:ptCount val="1"/>
                <c:pt idx="0">
                  <c:v>الشاهد</c:v>
                </c:pt>
              </c:strCache>
            </c:strRef>
          </c:tx>
          <c:spPr>
            <a:gradFill flip="none" rotWithShape="1">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8100000" scaled="1"/>
              <a:tileRect/>
            </a:gradFill>
            <a:scene3d>
              <a:camera prst="orthographicFront"/>
              <a:lightRig rig="threePt" dir="t"/>
            </a:scene3d>
            <a:sp3d>
              <a:bevelT w="165100" prst="coolSlant"/>
              <a:bevelB w="165100" prst="coolSlant"/>
              <a:contourClr>
                <a:srgbClr val="000000"/>
              </a:contourClr>
            </a:sp3d>
          </c:spPr>
          <c:invertIfNegative val="0"/>
          <c:dPt>
            <c:idx val="0"/>
            <c:invertIfNegative val="0"/>
            <c:bubble3D val="0"/>
          </c:dPt>
          <c:dPt>
            <c:idx val="1"/>
            <c:invertIfNegative val="0"/>
            <c:bubble3D val="0"/>
          </c:dPt>
          <c:cat>
            <c:strRef>
              <c:f>ورقة1!$A$2:$A$4</c:f>
              <c:strCache>
                <c:ptCount val="3"/>
                <c:pt idx="0">
                  <c:v>متوسط العمر (عام)</c:v>
                </c:pt>
                <c:pt idx="1">
                  <c:v>نسبةالإناث</c:v>
                </c:pt>
                <c:pt idx="2">
                  <c:v>نسبة الذكور</c:v>
                </c:pt>
              </c:strCache>
            </c:strRef>
          </c:cat>
          <c:val>
            <c:numRef>
              <c:f>ورقة1!$B$2:$B$4</c:f>
              <c:numCache>
                <c:formatCode>General</c:formatCode>
                <c:ptCount val="3"/>
                <c:pt idx="0">
                  <c:v>51.2</c:v>
                </c:pt>
                <c:pt idx="1">
                  <c:v>45.8</c:v>
                </c:pt>
                <c:pt idx="2">
                  <c:v>54.2</c:v>
                </c:pt>
              </c:numCache>
            </c:numRef>
          </c:val>
          <c:shape val="cylinder"/>
        </c:ser>
        <c:ser>
          <c:idx val="1"/>
          <c:order val="1"/>
          <c:tx>
            <c:strRef>
              <c:f>ورقة1!$C$1</c:f>
              <c:strCache>
                <c:ptCount val="1"/>
                <c:pt idx="0">
                  <c:v>المرضى</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8100000" scaled="0"/>
            </a:gradFill>
            <a:ln>
              <a:noFill/>
            </a:ln>
            <a:scene3d>
              <a:camera prst="orthographicFront"/>
              <a:lightRig rig="threePt" dir="t"/>
            </a:scene3d>
            <a:sp3d>
              <a:bevelT/>
              <a:bevelB/>
            </a:sp3d>
          </c:spPr>
          <c:invertIfNegative val="0"/>
          <c:cat>
            <c:strRef>
              <c:f>ورقة1!$A$2:$A$4</c:f>
              <c:strCache>
                <c:ptCount val="3"/>
                <c:pt idx="0">
                  <c:v>متوسط العمر (عام)</c:v>
                </c:pt>
                <c:pt idx="1">
                  <c:v>نسبةالإناث</c:v>
                </c:pt>
                <c:pt idx="2">
                  <c:v>نسبة الذكور</c:v>
                </c:pt>
              </c:strCache>
            </c:strRef>
          </c:cat>
          <c:val>
            <c:numRef>
              <c:f>ورقة1!$C$2:$C$4</c:f>
              <c:numCache>
                <c:formatCode>General</c:formatCode>
                <c:ptCount val="3"/>
                <c:pt idx="0">
                  <c:v>58.9</c:v>
                </c:pt>
                <c:pt idx="1">
                  <c:v>38.700000000000003</c:v>
                </c:pt>
                <c:pt idx="2">
                  <c:v>61.3</c:v>
                </c:pt>
              </c:numCache>
            </c:numRef>
          </c:val>
        </c:ser>
        <c:dLbls>
          <c:showLegendKey val="0"/>
          <c:showVal val="0"/>
          <c:showCatName val="0"/>
          <c:showSerName val="0"/>
          <c:showPercent val="0"/>
          <c:showBubbleSize val="0"/>
        </c:dLbls>
        <c:gapWidth val="81"/>
        <c:gapDepth val="9"/>
        <c:shape val="box"/>
        <c:axId val="363856640"/>
        <c:axId val="363859328"/>
        <c:axId val="0"/>
      </c:bar3DChart>
      <c:catAx>
        <c:axId val="363856640"/>
        <c:scaling>
          <c:orientation val="maxMin"/>
        </c:scaling>
        <c:delete val="0"/>
        <c:axPos val="b"/>
        <c:majorTickMark val="out"/>
        <c:minorTickMark val="none"/>
        <c:tickLblPos val="nextTo"/>
        <c:crossAx val="363859328"/>
        <c:crosses val="autoZero"/>
        <c:auto val="1"/>
        <c:lblAlgn val="ctr"/>
        <c:lblOffset val="100"/>
        <c:noMultiLvlLbl val="0"/>
      </c:catAx>
      <c:valAx>
        <c:axId val="363859328"/>
        <c:scaling>
          <c:orientation val="minMax"/>
        </c:scaling>
        <c:delete val="0"/>
        <c:axPos val="r"/>
        <c:majorGridlines/>
        <c:numFmt formatCode="General" sourceLinked="1"/>
        <c:majorTickMark val="out"/>
        <c:minorTickMark val="none"/>
        <c:tickLblPos val="nextTo"/>
        <c:crossAx val="363856640"/>
        <c:crosses val="autoZero"/>
        <c:crossBetween val="between"/>
      </c:valAx>
    </c:plotArea>
    <c:legend>
      <c:legendPos val="r"/>
      <c:layout>
        <c:manualLayout>
          <c:xMode val="edge"/>
          <c:yMode val="edge"/>
          <c:x val="0.32766668153732909"/>
          <c:y val="6.4250290950648492E-2"/>
          <c:w val="0.15011111111111111"/>
          <c:h val="0.18984762321376494"/>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340"/>
      <c:depthPercent val="250"/>
      <c:rAngAx val="1"/>
    </c:view3D>
    <c:floor>
      <c:thickness val="0"/>
    </c:floor>
    <c:sideWall>
      <c:thickness val="0"/>
    </c:sideWall>
    <c:backWall>
      <c:thickness val="0"/>
    </c:backWall>
    <c:plotArea>
      <c:layout>
        <c:manualLayout>
          <c:layoutTarget val="inner"/>
          <c:xMode val="edge"/>
          <c:yMode val="edge"/>
          <c:x val="8.3333333333333332E-3"/>
          <c:y val="3.8541848935549718E-2"/>
          <c:w val="0.92324059492563426"/>
          <c:h val="0.85783474023313133"/>
        </c:manualLayout>
      </c:layout>
      <c:bar3DChart>
        <c:barDir val="col"/>
        <c:grouping val="clustered"/>
        <c:varyColors val="0"/>
        <c:ser>
          <c:idx val="0"/>
          <c:order val="0"/>
          <c:tx>
            <c:strRef>
              <c:f>ورقة2!$B$1</c:f>
              <c:strCache>
                <c:ptCount val="1"/>
                <c:pt idx="0">
                  <c:v>الشاهد</c:v>
                </c:pt>
              </c:strCache>
            </c:strRef>
          </c:tx>
          <c:spPr>
            <a:gradFill flip="none" rotWithShape="1">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8100000" scaled="1"/>
              <a:tileRect/>
            </a:gradFill>
            <a:scene3d>
              <a:camera prst="orthographicFront"/>
              <a:lightRig rig="threePt" dir="t"/>
            </a:scene3d>
            <a:sp3d>
              <a:bevelT w="165100" prst="coolSlant"/>
              <a:bevelB w="165100" prst="coolSlant"/>
              <a:contourClr>
                <a:srgbClr val="000000"/>
              </a:contourClr>
            </a:sp3d>
          </c:spPr>
          <c:invertIfNegative val="0"/>
          <c:dPt>
            <c:idx val="0"/>
            <c:invertIfNegative val="0"/>
            <c:bubble3D val="0"/>
          </c:dPt>
          <c:dPt>
            <c:idx val="1"/>
            <c:invertIfNegative val="0"/>
            <c:bubble3D val="0"/>
          </c:dPt>
          <c:cat>
            <c:strRef>
              <c:f>ورقة2!$A$2:$A$5</c:f>
              <c:strCache>
                <c:ptCount val="4"/>
                <c:pt idx="0">
                  <c:v>O</c:v>
                </c:pt>
                <c:pt idx="1">
                  <c:v>A</c:v>
                </c:pt>
                <c:pt idx="2">
                  <c:v>B</c:v>
                </c:pt>
                <c:pt idx="3">
                  <c:v>AB</c:v>
                </c:pt>
              </c:strCache>
            </c:strRef>
          </c:cat>
          <c:val>
            <c:numRef>
              <c:f>ورقة2!$B$2:$B$5</c:f>
              <c:numCache>
                <c:formatCode>General</c:formatCode>
                <c:ptCount val="4"/>
                <c:pt idx="0">
                  <c:v>29.4</c:v>
                </c:pt>
                <c:pt idx="1">
                  <c:v>42.9</c:v>
                </c:pt>
                <c:pt idx="2">
                  <c:v>22</c:v>
                </c:pt>
                <c:pt idx="3">
                  <c:v>5.6</c:v>
                </c:pt>
              </c:numCache>
            </c:numRef>
          </c:val>
          <c:shape val="cylinder"/>
        </c:ser>
        <c:ser>
          <c:idx val="1"/>
          <c:order val="1"/>
          <c:tx>
            <c:strRef>
              <c:f>ورقة2!$C$1</c:f>
              <c:strCache>
                <c:ptCount val="1"/>
                <c:pt idx="0">
                  <c:v>المرضى</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8100000" scaled="0"/>
            </a:gradFill>
            <a:ln>
              <a:noFill/>
            </a:ln>
            <a:scene3d>
              <a:camera prst="orthographicFront"/>
              <a:lightRig rig="threePt" dir="t"/>
            </a:scene3d>
            <a:sp3d>
              <a:bevelT/>
              <a:bevelB/>
            </a:sp3d>
          </c:spPr>
          <c:invertIfNegative val="0"/>
          <c:cat>
            <c:strRef>
              <c:f>ورقة2!$A$2:$A$5</c:f>
              <c:strCache>
                <c:ptCount val="4"/>
                <c:pt idx="0">
                  <c:v>O</c:v>
                </c:pt>
                <c:pt idx="1">
                  <c:v>A</c:v>
                </c:pt>
                <c:pt idx="2">
                  <c:v>B</c:v>
                </c:pt>
                <c:pt idx="3">
                  <c:v>AB</c:v>
                </c:pt>
              </c:strCache>
            </c:strRef>
          </c:cat>
          <c:val>
            <c:numRef>
              <c:f>ورقة2!$C$2:$C$5</c:f>
              <c:numCache>
                <c:formatCode>General</c:formatCode>
                <c:ptCount val="4"/>
                <c:pt idx="0">
                  <c:v>37.200000000000003</c:v>
                </c:pt>
                <c:pt idx="1">
                  <c:v>34.4</c:v>
                </c:pt>
                <c:pt idx="2">
                  <c:v>20.9</c:v>
                </c:pt>
                <c:pt idx="3">
                  <c:v>7.5</c:v>
                </c:pt>
              </c:numCache>
            </c:numRef>
          </c:val>
        </c:ser>
        <c:dLbls>
          <c:showLegendKey val="0"/>
          <c:showVal val="0"/>
          <c:showCatName val="0"/>
          <c:showSerName val="0"/>
          <c:showPercent val="0"/>
          <c:showBubbleSize val="0"/>
        </c:dLbls>
        <c:gapWidth val="81"/>
        <c:gapDepth val="9"/>
        <c:shape val="box"/>
        <c:axId val="365323008"/>
        <c:axId val="365324928"/>
        <c:axId val="0"/>
      </c:bar3DChart>
      <c:catAx>
        <c:axId val="365323008"/>
        <c:scaling>
          <c:orientation val="maxMin"/>
        </c:scaling>
        <c:delete val="0"/>
        <c:axPos val="b"/>
        <c:majorTickMark val="out"/>
        <c:minorTickMark val="none"/>
        <c:tickLblPos val="nextTo"/>
        <c:crossAx val="365324928"/>
        <c:crosses val="autoZero"/>
        <c:auto val="1"/>
        <c:lblAlgn val="ctr"/>
        <c:lblOffset val="100"/>
        <c:noMultiLvlLbl val="0"/>
      </c:catAx>
      <c:valAx>
        <c:axId val="365324928"/>
        <c:scaling>
          <c:orientation val="minMax"/>
        </c:scaling>
        <c:delete val="0"/>
        <c:axPos val="r"/>
        <c:majorGridlines/>
        <c:numFmt formatCode="General" sourceLinked="1"/>
        <c:majorTickMark val="out"/>
        <c:minorTickMark val="none"/>
        <c:tickLblPos val="nextTo"/>
        <c:crossAx val="365323008"/>
        <c:crosses val="autoZero"/>
        <c:crossBetween val="between"/>
      </c:valAx>
    </c:plotArea>
    <c:legend>
      <c:legendPos val="r"/>
      <c:layout>
        <c:manualLayout>
          <c:xMode val="edge"/>
          <c:yMode val="edge"/>
          <c:x val="6.5447926281729157E-2"/>
          <c:y val="5.609809704881951E-2"/>
          <c:w val="0.18344444444444441"/>
          <c:h val="0.18984762321376494"/>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340"/>
      <c:depthPercent val="250"/>
      <c:rAngAx val="1"/>
    </c:view3D>
    <c:floor>
      <c:thickness val="0"/>
    </c:floor>
    <c:sideWall>
      <c:thickness val="0"/>
    </c:sideWall>
    <c:backWall>
      <c:thickness val="0"/>
    </c:backWall>
    <c:plotArea>
      <c:layout>
        <c:manualLayout>
          <c:layoutTarget val="inner"/>
          <c:xMode val="edge"/>
          <c:yMode val="edge"/>
          <c:x val="8.3333333333333332E-3"/>
          <c:y val="3.8541848935549718E-2"/>
          <c:w val="0.92324059492563426"/>
          <c:h val="0.89419470192652184"/>
        </c:manualLayout>
      </c:layout>
      <c:bar3DChart>
        <c:barDir val="col"/>
        <c:grouping val="clustered"/>
        <c:varyColors val="0"/>
        <c:ser>
          <c:idx val="0"/>
          <c:order val="0"/>
          <c:tx>
            <c:strRef>
              <c:f>ورقة3!$B$1</c:f>
              <c:strCache>
                <c:ptCount val="1"/>
                <c:pt idx="0">
                  <c:v>الشاهد</c:v>
                </c:pt>
              </c:strCache>
            </c:strRef>
          </c:tx>
          <c:spPr>
            <a:gradFill flip="none" rotWithShape="1">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8100000" scaled="1"/>
              <a:tileRect/>
            </a:gradFill>
            <a:scene3d>
              <a:camera prst="orthographicFront"/>
              <a:lightRig rig="threePt" dir="t"/>
            </a:scene3d>
            <a:sp3d>
              <a:bevelT w="165100" prst="coolSlant"/>
              <a:bevelB w="165100" prst="coolSlant"/>
              <a:contourClr>
                <a:srgbClr val="000000"/>
              </a:contourClr>
            </a:sp3d>
          </c:spPr>
          <c:invertIfNegative val="0"/>
          <c:dPt>
            <c:idx val="0"/>
            <c:invertIfNegative val="0"/>
            <c:bubble3D val="0"/>
          </c:dPt>
          <c:dPt>
            <c:idx val="1"/>
            <c:invertIfNegative val="0"/>
            <c:bubble3D val="0"/>
          </c:dPt>
          <c:cat>
            <c:strRef>
              <c:f>ورقة3!$A$2:$A$4</c:f>
              <c:strCache>
                <c:ptCount val="3"/>
                <c:pt idx="0">
                  <c:v>BMI أقل من 18.5 كغ\م2</c:v>
                </c:pt>
                <c:pt idx="1">
                  <c:v>BMI 18.5-25 كغ\م2</c:v>
                </c:pt>
                <c:pt idx="2">
                  <c:v>BMI أكثر من 25كغ\م2</c:v>
                </c:pt>
              </c:strCache>
            </c:strRef>
          </c:cat>
          <c:val>
            <c:numRef>
              <c:f>ورقة3!$B$2:$B$4</c:f>
              <c:numCache>
                <c:formatCode>General</c:formatCode>
                <c:ptCount val="3"/>
                <c:pt idx="0">
                  <c:v>3.4</c:v>
                </c:pt>
                <c:pt idx="1">
                  <c:v>80.8</c:v>
                </c:pt>
                <c:pt idx="2">
                  <c:v>15.8</c:v>
                </c:pt>
              </c:numCache>
            </c:numRef>
          </c:val>
          <c:shape val="cylinder"/>
        </c:ser>
        <c:ser>
          <c:idx val="1"/>
          <c:order val="1"/>
          <c:tx>
            <c:strRef>
              <c:f>ورقة3!$C$1</c:f>
              <c:strCache>
                <c:ptCount val="1"/>
                <c:pt idx="0">
                  <c:v>المرضى</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8100000" scaled="0"/>
            </a:gradFill>
            <a:ln>
              <a:noFill/>
            </a:ln>
            <a:scene3d>
              <a:camera prst="orthographicFront"/>
              <a:lightRig rig="threePt" dir="t"/>
            </a:scene3d>
            <a:sp3d>
              <a:bevelT/>
              <a:bevelB/>
            </a:sp3d>
          </c:spPr>
          <c:invertIfNegative val="0"/>
          <c:cat>
            <c:strRef>
              <c:f>ورقة3!$A$2:$A$4</c:f>
              <c:strCache>
                <c:ptCount val="3"/>
                <c:pt idx="0">
                  <c:v>BMI أقل من 18.5 كغ\م2</c:v>
                </c:pt>
                <c:pt idx="1">
                  <c:v>BMI 18.5-25 كغ\م2</c:v>
                </c:pt>
                <c:pt idx="2">
                  <c:v>BMI أكثر من 25كغ\م2</c:v>
                </c:pt>
              </c:strCache>
            </c:strRef>
          </c:cat>
          <c:val>
            <c:numRef>
              <c:f>ورقة3!$C$2:$C$4</c:f>
              <c:numCache>
                <c:formatCode>General</c:formatCode>
                <c:ptCount val="3"/>
                <c:pt idx="0">
                  <c:v>2.5</c:v>
                </c:pt>
                <c:pt idx="1">
                  <c:v>70.099999999999994</c:v>
                </c:pt>
                <c:pt idx="2">
                  <c:v>27.4</c:v>
                </c:pt>
              </c:numCache>
            </c:numRef>
          </c:val>
        </c:ser>
        <c:dLbls>
          <c:showLegendKey val="0"/>
          <c:showVal val="0"/>
          <c:showCatName val="0"/>
          <c:showSerName val="0"/>
          <c:showPercent val="0"/>
          <c:showBubbleSize val="0"/>
        </c:dLbls>
        <c:gapWidth val="81"/>
        <c:gapDepth val="9"/>
        <c:shape val="box"/>
        <c:axId val="366359680"/>
        <c:axId val="366361984"/>
        <c:axId val="0"/>
      </c:bar3DChart>
      <c:catAx>
        <c:axId val="366359680"/>
        <c:scaling>
          <c:orientation val="maxMin"/>
        </c:scaling>
        <c:delete val="0"/>
        <c:axPos val="b"/>
        <c:majorTickMark val="out"/>
        <c:minorTickMark val="none"/>
        <c:tickLblPos val="nextTo"/>
        <c:crossAx val="366361984"/>
        <c:crosses val="autoZero"/>
        <c:auto val="1"/>
        <c:lblAlgn val="ctr"/>
        <c:lblOffset val="100"/>
        <c:noMultiLvlLbl val="0"/>
      </c:catAx>
      <c:valAx>
        <c:axId val="366361984"/>
        <c:scaling>
          <c:orientation val="minMax"/>
        </c:scaling>
        <c:delete val="0"/>
        <c:axPos val="r"/>
        <c:majorGridlines/>
        <c:numFmt formatCode="General" sourceLinked="1"/>
        <c:majorTickMark val="out"/>
        <c:minorTickMark val="none"/>
        <c:tickLblPos val="nextTo"/>
        <c:crossAx val="366359680"/>
        <c:crosses val="autoZero"/>
        <c:crossBetween val="between"/>
      </c:valAx>
    </c:plotArea>
    <c:legend>
      <c:legendPos val="r"/>
      <c:layout>
        <c:manualLayout>
          <c:xMode val="edge"/>
          <c:yMode val="edge"/>
          <c:x val="3.5999999999999942E-2"/>
          <c:y val="6.1453412073490796E-2"/>
          <c:w val="0.17233333333333334"/>
          <c:h val="0.18984762321376494"/>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340"/>
      <c:depthPercent val="250"/>
      <c:rAngAx val="1"/>
    </c:view3D>
    <c:floor>
      <c:thickness val="0"/>
    </c:floor>
    <c:sideWall>
      <c:thickness val="0"/>
    </c:sideWall>
    <c:backWall>
      <c:thickness val="0"/>
    </c:backWall>
    <c:plotArea>
      <c:layout>
        <c:manualLayout>
          <c:layoutTarget val="inner"/>
          <c:xMode val="edge"/>
          <c:yMode val="edge"/>
          <c:x val="3.1648686750583091E-2"/>
          <c:y val="0"/>
          <c:w val="0.92324059492563426"/>
          <c:h val="0.94125075866282415"/>
        </c:manualLayout>
      </c:layout>
      <c:bar3DChart>
        <c:barDir val="bar"/>
        <c:grouping val="clustered"/>
        <c:varyColors val="0"/>
        <c:ser>
          <c:idx val="0"/>
          <c:order val="0"/>
          <c:tx>
            <c:strRef>
              <c:f>ورقة4!$B$1</c:f>
              <c:strCache>
                <c:ptCount val="1"/>
                <c:pt idx="0">
                  <c:v>الشاهد</c:v>
                </c:pt>
              </c:strCache>
            </c:strRef>
          </c:tx>
          <c:spPr>
            <a:gradFill flip="none" rotWithShape="1">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8100000" scaled="1"/>
              <a:tileRect/>
            </a:gradFill>
            <a:scene3d>
              <a:camera prst="orthographicFront"/>
              <a:lightRig rig="threePt" dir="t"/>
            </a:scene3d>
            <a:sp3d>
              <a:bevelT w="165100" prst="coolSlant"/>
              <a:bevelB w="165100" prst="coolSlant"/>
              <a:contourClr>
                <a:srgbClr val="000000"/>
              </a:contourClr>
            </a:sp3d>
          </c:spPr>
          <c:invertIfNegative val="0"/>
          <c:dPt>
            <c:idx val="0"/>
            <c:invertIfNegative val="0"/>
            <c:bubble3D val="0"/>
          </c:dPt>
          <c:dPt>
            <c:idx val="1"/>
            <c:invertIfNegative val="0"/>
            <c:bubble3D val="0"/>
          </c:dPt>
          <c:cat>
            <c:strRef>
              <c:f>ورقة4!$A$2:$A$8</c:f>
              <c:strCache>
                <c:ptCount val="7"/>
                <c:pt idx="0">
                  <c:v>التدخين</c:v>
                </c:pt>
                <c:pt idx="1">
                  <c:v>تناول الكحول</c:v>
                </c:pt>
                <c:pt idx="2">
                  <c:v>قصة عائلية</c:v>
                </c:pt>
                <c:pt idx="3">
                  <c:v>داء سكري</c:v>
                </c:pt>
                <c:pt idx="4">
                  <c:v>داء سكري قديم</c:v>
                </c:pt>
                <c:pt idx="5">
                  <c:v>سكري مشخص حديثاً</c:v>
                </c:pt>
                <c:pt idx="6">
                  <c:v>اتفاع ضغط</c:v>
                </c:pt>
              </c:strCache>
            </c:strRef>
          </c:cat>
          <c:val>
            <c:numRef>
              <c:f>ورقة4!$B$2:$B$8</c:f>
              <c:numCache>
                <c:formatCode>General</c:formatCode>
                <c:ptCount val="7"/>
                <c:pt idx="0">
                  <c:v>40.1</c:v>
                </c:pt>
                <c:pt idx="1">
                  <c:v>3.4</c:v>
                </c:pt>
                <c:pt idx="2">
                  <c:v>13.6</c:v>
                </c:pt>
                <c:pt idx="3">
                  <c:v>23.2</c:v>
                </c:pt>
                <c:pt idx="4">
                  <c:v>21.5</c:v>
                </c:pt>
                <c:pt idx="5">
                  <c:v>1.1000000000000001</c:v>
                </c:pt>
                <c:pt idx="6">
                  <c:v>34.5</c:v>
                </c:pt>
              </c:numCache>
            </c:numRef>
          </c:val>
        </c:ser>
        <c:ser>
          <c:idx val="1"/>
          <c:order val="1"/>
          <c:tx>
            <c:strRef>
              <c:f>ورقة4!$C$1</c:f>
              <c:strCache>
                <c:ptCount val="1"/>
                <c:pt idx="0">
                  <c:v>المرضى</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8100000" scaled="0"/>
            </a:gradFill>
            <a:ln>
              <a:noFill/>
            </a:ln>
            <a:scene3d>
              <a:camera prst="orthographicFront"/>
              <a:lightRig rig="threePt" dir="t"/>
            </a:scene3d>
            <a:sp3d>
              <a:bevelT/>
              <a:bevelB/>
            </a:sp3d>
          </c:spPr>
          <c:invertIfNegative val="0"/>
          <c:cat>
            <c:strRef>
              <c:f>ورقة4!$A$2:$A$8</c:f>
              <c:strCache>
                <c:ptCount val="7"/>
                <c:pt idx="0">
                  <c:v>التدخين</c:v>
                </c:pt>
                <c:pt idx="1">
                  <c:v>تناول الكحول</c:v>
                </c:pt>
                <c:pt idx="2">
                  <c:v>قصة عائلية</c:v>
                </c:pt>
                <c:pt idx="3">
                  <c:v>داء سكري</c:v>
                </c:pt>
                <c:pt idx="4">
                  <c:v>داء سكري قديم</c:v>
                </c:pt>
                <c:pt idx="5">
                  <c:v>سكري مشخص حديثاً</c:v>
                </c:pt>
                <c:pt idx="6">
                  <c:v>اتفاع ضغط</c:v>
                </c:pt>
              </c:strCache>
            </c:strRef>
          </c:cat>
          <c:val>
            <c:numRef>
              <c:f>ورقة4!$C$2:$C$8</c:f>
              <c:numCache>
                <c:formatCode>General</c:formatCode>
                <c:ptCount val="7"/>
                <c:pt idx="0">
                  <c:v>55.3</c:v>
                </c:pt>
                <c:pt idx="1">
                  <c:v>5</c:v>
                </c:pt>
                <c:pt idx="2">
                  <c:v>26.1</c:v>
                </c:pt>
                <c:pt idx="3">
                  <c:v>33.4</c:v>
                </c:pt>
                <c:pt idx="4">
                  <c:v>28.6</c:v>
                </c:pt>
                <c:pt idx="5">
                  <c:v>4.8</c:v>
                </c:pt>
                <c:pt idx="6">
                  <c:v>46.5</c:v>
                </c:pt>
              </c:numCache>
            </c:numRef>
          </c:val>
        </c:ser>
        <c:dLbls>
          <c:showLegendKey val="0"/>
          <c:showVal val="0"/>
          <c:showCatName val="0"/>
          <c:showSerName val="0"/>
          <c:showPercent val="0"/>
          <c:showBubbleSize val="0"/>
        </c:dLbls>
        <c:gapWidth val="81"/>
        <c:gapDepth val="9"/>
        <c:shape val="box"/>
        <c:axId val="381448192"/>
        <c:axId val="381449728"/>
        <c:axId val="0"/>
      </c:bar3DChart>
      <c:catAx>
        <c:axId val="381448192"/>
        <c:scaling>
          <c:orientation val="minMax"/>
        </c:scaling>
        <c:delete val="0"/>
        <c:axPos val="r"/>
        <c:majorTickMark val="out"/>
        <c:minorTickMark val="none"/>
        <c:tickLblPos val="nextTo"/>
        <c:crossAx val="381449728"/>
        <c:crosses val="autoZero"/>
        <c:auto val="1"/>
        <c:lblAlgn val="ctr"/>
        <c:lblOffset val="100"/>
        <c:noMultiLvlLbl val="0"/>
      </c:catAx>
      <c:valAx>
        <c:axId val="381449728"/>
        <c:scaling>
          <c:orientation val="maxMin"/>
        </c:scaling>
        <c:delete val="0"/>
        <c:axPos val="b"/>
        <c:majorGridlines/>
        <c:numFmt formatCode="General" sourceLinked="1"/>
        <c:majorTickMark val="out"/>
        <c:minorTickMark val="none"/>
        <c:tickLblPos val="nextTo"/>
        <c:crossAx val="381448192"/>
        <c:crosses val="autoZero"/>
        <c:crossBetween val="between"/>
      </c:valAx>
    </c:plotArea>
    <c:legend>
      <c:legendPos val="r"/>
      <c:layout>
        <c:manualLayout>
          <c:xMode val="edge"/>
          <c:yMode val="edge"/>
          <c:x val="3.5999919276289087E-2"/>
          <c:y val="0.24011829110947655"/>
          <c:w val="0.16122222222222224"/>
          <c:h val="0.18984762321376494"/>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340"/>
      <c:depthPercent val="250"/>
      <c:rAngAx val="1"/>
    </c:view3D>
    <c:floor>
      <c:thickness val="0"/>
    </c:floor>
    <c:sideWall>
      <c:thickness val="0"/>
    </c:sideWall>
    <c:backWall>
      <c:thickness val="0"/>
    </c:backWall>
    <c:plotArea>
      <c:layout>
        <c:manualLayout>
          <c:layoutTarget val="inner"/>
          <c:xMode val="edge"/>
          <c:yMode val="edge"/>
          <c:x val="8.3333333333333332E-3"/>
          <c:y val="2.5077349229373134E-2"/>
          <c:w val="0.91490726159230096"/>
          <c:h val="0.84411043497754734"/>
        </c:manualLayout>
      </c:layout>
      <c:bar3DChart>
        <c:barDir val="col"/>
        <c:grouping val="clustered"/>
        <c:varyColors val="0"/>
        <c:ser>
          <c:idx val="0"/>
          <c:order val="0"/>
          <c:tx>
            <c:strRef>
              <c:f>ورقة5!$B$1</c:f>
              <c:strCache>
                <c:ptCount val="1"/>
                <c:pt idx="0">
                  <c:v>الشاهد</c:v>
                </c:pt>
              </c:strCache>
            </c:strRef>
          </c:tx>
          <c:spPr>
            <a:gradFill flip="none" rotWithShape="1">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8100000" scaled="1"/>
              <a:tileRect/>
            </a:gradFill>
            <a:scene3d>
              <a:camera prst="orthographicFront"/>
              <a:lightRig rig="threePt" dir="t"/>
            </a:scene3d>
            <a:sp3d>
              <a:bevelT w="165100" prst="coolSlant"/>
              <a:bevelB w="165100" prst="coolSlant"/>
              <a:contourClr>
                <a:srgbClr val="000000"/>
              </a:contourClr>
            </a:sp3d>
          </c:spPr>
          <c:invertIfNegative val="0"/>
          <c:dPt>
            <c:idx val="0"/>
            <c:invertIfNegative val="0"/>
            <c:bubble3D val="0"/>
          </c:dPt>
          <c:dPt>
            <c:idx val="1"/>
            <c:invertIfNegative val="0"/>
            <c:bubble3D val="0"/>
          </c:dPt>
          <c:cat>
            <c:strRef>
              <c:f>ورقة5!$A$2:$A$5</c:f>
              <c:strCache>
                <c:ptCount val="4"/>
                <c:pt idx="0">
                  <c:v>Total cholesterol</c:v>
                </c:pt>
                <c:pt idx="1">
                  <c:v>LDL</c:v>
                </c:pt>
                <c:pt idx="2">
                  <c:v>HDL</c:v>
                </c:pt>
                <c:pt idx="3">
                  <c:v>Triglycerides</c:v>
                </c:pt>
              </c:strCache>
            </c:strRef>
          </c:cat>
          <c:val>
            <c:numRef>
              <c:f>ورقة5!$B$2:$B$5</c:f>
              <c:numCache>
                <c:formatCode>General</c:formatCode>
                <c:ptCount val="4"/>
                <c:pt idx="0">
                  <c:v>167.9</c:v>
                </c:pt>
                <c:pt idx="1">
                  <c:v>102.9</c:v>
                </c:pt>
                <c:pt idx="2">
                  <c:v>39.9</c:v>
                </c:pt>
                <c:pt idx="3">
                  <c:v>148.69999999999999</c:v>
                </c:pt>
              </c:numCache>
            </c:numRef>
          </c:val>
          <c:shape val="cylinder"/>
        </c:ser>
        <c:ser>
          <c:idx val="1"/>
          <c:order val="1"/>
          <c:tx>
            <c:strRef>
              <c:f>ورقة5!$C$1</c:f>
              <c:strCache>
                <c:ptCount val="1"/>
                <c:pt idx="0">
                  <c:v>المرضى</c:v>
                </c:pt>
              </c:strCache>
            </c:strRef>
          </c:tx>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8100000" scaled="0"/>
            </a:gradFill>
            <a:ln>
              <a:noFill/>
            </a:ln>
            <a:scene3d>
              <a:camera prst="orthographicFront"/>
              <a:lightRig rig="threePt" dir="t"/>
            </a:scene3d>
            <a:sp3d>
              <a:bevelT/>
              <a:bevelB/>
            </a:sp3d>
          </c:spPr>
          <c:invertIfNegative val="0"/>
          <c:cat>
            <c:strRef>
              <c:f>ورقة5!$A$2:$A$5</c:f>
              <c:strCache>
                <c:ptCount val="4"/>
                <c:pt idx="0">
                  <c:v>Total cholesterol</c:v>
                </c:pt>
                <c:pt idx="1">
                  <c:v>LDL</c:v>
                </c:pt>
                <c:pt idx="2">
                  <c:v>HDL</c:v>
                </c:pt>
                <c:pt idx="3">
                  <c:v>Triglycerides</c:v>
                </c:pt>
              </c:strCache>
            </c:strRef>
          </c:cat>
          <c:val>
            <c:numRef>
              <c:f>ورقة5!$C$2:$C$5</c:f>
              <c:numCache>
                <c:formatCode>General</c:formatCode>
                <c:ptCount val="4"/>
                <c:pt idx="0">
                  <c:v>187.2</c:v>
                </c:pt>
                <c:pt idx="1">
                  <c:v>119.6</c:v>
                </c:pt>
                <c:pt idx="2">
                  <c:v>39</c:v>
                </c:pt>
                <c:pt idx="3">
                  <c:v>176.9</c:v>
                </c:pt>
              </c:numCache>
            </c:numRef>
          </c:val>
        </c:ser>
        <c:dLbls>
          <c:showLegendKey val="0"/>
          <c:showVal val="0"/>
          <c:showCatName val="0"/>
          <c:showSerName val="0"/>
          <c:showPercent val="0"/>
          <c:showBubbleSize val="0"/>
        </c:dLbls>
        <c:gapWidth val="81"/>
        <c:gapDepth val="9"/>
        <c:shape val="box"/>
        <c:axId val="343432192"/>
        <c:axId val="343454464"/>
        <c:axId val="0"/>
      </c:bar3DChart>
      <c:catAx>
        <c:axId val="343432192"/>
        <c:scaling>
          <c:orientation val="maxMin"/>
        </c:scaling>
        <c:delete val="0"/>
        <c:axPos val="b"/>
        <c:majorTickMark val="out"/>
        <c:minorTickMark val="none"/>
        <c:tickLblPos val="nextTo"/>
        <c:crossAx val="343454464"/>
        <c:crosses val="autoZero"/>
        <c:auto val="1"/>
        <c:lblAlgn val="ctr"/>
        <c:lblOffset val="100"/>
        <c:noMultiLvlLbl val="0"/>
      </c:catAx>
      <c:valAx>
        <c:axId val="343454464"/>
        <c:scaling>
          <c:orientation val="minMax"/>
        </c:scaling>
        <c:delete val="0"/>
        <c:axPos val="r"/>
        <c:majorGridlines/>
        <c:numFmt formatCode="General" sourceLinked="1"/>
        <c:majorTickMark val="out"/>
        <c:minorTickMark val="none"/>
        <c:tickLblPos val="nextTo"/>
        <c:crossAx val="343432192"/>
        <c:crosses val="autoZero"/>
        <c:crossBetween val="between"/>
      </c:valAx>
    </c:plotArea>
    <c:legend>
      <c:legendPos val="r"/>
      <c:layout>
        <c:manualLayout>
          <c:xMode val="edge"/>
          <c:yMode val="edge"/>
          <c:x val="0.2887777777777778"/>
          <c:y val="6.1453412073490817E-2"/>
          <c:w val="0.15011111111111111"/>
          <c:h val="0.18984762321376494"/>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15"/>
      <c:rotY val="340"/>
      <c:depthPercent val="200"/>
      <c:rAngAx val="1"/>
    </c:view3D>
    <c:floor>
      <c:thickness val="0"/>
    </c:floor>
    <c:sideWall>
      <c:thickness val="0"/>
    </c:sideWall>
    <c:backWall>
      <c:thickness val="0"/>
    </c:backWall>
    <c:plotArea>
      <c:layout>
        <c:manualLayout>
          <c:layoutTarget val="inner"/>
          <c:xMode val="edge"/>
          <c:yMode val="edge"/>
          <c:x val="8.3333333333333332E-3"/>
          <c:y val="3.8541848935549718E-2"/>
          <c:w val="0.92324059492563426"/>
          <c:h val="0.86400658749743497"/>
        </c:manualLayout>
      </c:layout>
      <c:bar3DChart>
        <c:barDir val="col"/>
        <c:grouping val="clustered"/>
        <c:varyColors val="0"/>
        <c:ser>
          <c:idx val="0"/>
          <c:order val="0"/>
          <c:tx>
            <c:strRef>
              <c:f>ورقة6!$B$1</c:f>
              <c:strCache>
                <c:ptCount val="1"/>
                <c:pt idx="0">
                  <c:v>O</c:v>
                </c:pt>
              </c:strCache>
            </c:strRef>
          </c:tx>
          <c:spPr>
            <a:solidFill>
              <a:srgbClr val="00B05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dPt>
            <c:idx val="2"/>
            <c:invertIfNegative val="0"/>
            <c:bubble3D val="0"/>
          </c:dPt>
          <c:cat>
            <c:strRef>
              <c:f>ورقة6!$A$2:$A$4</c:f>
              <c:strCache>
                <c:ptCount val="3"/>
                <c:pt idx="0">
                  <c:v>متوسط العمر (عام)</c:v>
                </c:pt>
                <c:pt idx="1">
                  <c:v>نسبةالإناث</c:v>
                </c:pt>
                <c:pt idx="2">
                  <c:v>نسبة الذكور</c:v>
                </c:pt>
              </c:strCache>
            </c:strRef>
          </c:cat>
          <c:val>
            <c:numRef>
              <c:f>ورقة6!$B$2:$B$4</c:f>
              <c:numCache>
                <c:formatCode>General</c:formatCode>
                <c:ptCount val="3"/>
                <c:pt idx="0">
                  <c:v>55.9</c:v>
                </c:pt>
                <c:pt idx="1">
                  <c:v>41</c:v>
                </c:pt>
                <c:pt idx="2">
                  <c:v>59</c:v>
                </c:pt>
              </c:numCache>
            </c:numRef>
          </c:val>
        </c:ser>
        <c:ser>
          <c:idx val="1"/>
          <c:order val="1"/>
          <c:tx>
            <c:strRef>
              <c:f>ورقة6!$C$1</c:f>
              <c:strCache>
                <c:ptCount val="1"/>
                <c:pt idx="0">
                  <c:v>A</c:v>
                </c:pt>
              </c:strCache>
            </c:strRef>
          </c:tx>
          <c:spPr>
            <a:solidFill>
              <a:srgbClr val="0070C0"/>
            </a:solidFill>
            <a:scene3d>
              <a:camera prst="orthographicFront"/>
              <a:lightRig rig="threePt" dir="t"/>
            </a:scene3d>
            <a:sp3d>
              <a:bevelT/>
              <a:bevelB/>
              <a:contourClr>
                <a:srgbClr val="000000"/>
              </a:contourClr>
            </a:sp3d>
          </c:spPr>
          <c:invertIfNegative val="0"/>
          <c:cat>
            <c:strRef>
              <c:f>ورقة6!$A$2:$A$4</c:f>
              <c:strCache>
                <c:ptCount val="3"/>
                <c:pt idx="0">
                  <c:v>متوسط العمر (عام)</c:v>
                </c:pt>
                <c:pt idx="1">
                  <c:v>نسبةالإناث</c:v>
                </c:pt>
                <c:pt idx="2">
                  <c:v>نسبة الذكور</c:v>
                </c:pt>
              </c:strCache>
            </c:strRef>
          </c:cat>
          <c:val>
            <c:numRef>
              <c:f>ورقة6!$C$2:$C$4</c:f>
              <c:numCache>
                <c:formatCode>General</c:formatCode>
                <c:ptCount val="3"/>
                <c:pt idx="0">
                  <c:v>55.8</c:v>
                </c:pt>
                <c:pt idx="1">
                  <c:v>41.4</c:v>
                </c:pt>
                <c:pt idx="2">
                  <c:v>59.6</c:v>
                </c:pt>
              </c:numCache>
            </c:numRef>
          </c:val>
          <c:shape val="cylinder"/>
        </c:ser>
        <c:ser>
          <c:idx val="2"/>
          <c:order val="2"/>
          <c:tx>
            <c:strRef>
              <c:f>ورقة6!$D$1</c:f>
              <c:strCache>
                <c:ptCount val="1"/>
                <c:pt idx="0">
                  <c:v>B</c:v>
                </c:pt>
              </c:strCache>
            </c:strRef>
          </c:tx>
          <c:spPr>
            <a:solidFill>
              <a:srgbClr val="00B0F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cat>
            <c:strRef>
              <c:f>ورقة6!$A$2:$A$4</c:f>
              <c:strCache>
                <c:ptCount val="3"/>
                <c:pt idx="0">
                  <c:v>متوسط العمر (عام)</c:v>
                </c:pt>
                <c:pt idx="1">
                  <c:v>نسبةالإناث</c:v>
                </c:pt>
                <c:pt idx="2">
                  <c:v>نسبة الذكور</c:v>
                </c:pt>
              </c:strCache>
            </c:strRef>
          </c:cat>
          <c:val>
            <c:numRef>
              <c:f>ورقة6!$D$2:$D$4</c:f>
              <c:numCache>
                <c:formatCode>General</c:formatCode>
                <c:ptCount val="3"/>
                <c:pt idx="0">
                  <c:v>58.5</c:v>
                </c:pt>
                <c:pt idx="1">
                  <c:v>39.299999999999997</c:v>
                </c:pt>
                <c:pt idx="2">
                  <c:v>60.7</c:v>
                </c:pt>
              </c:numCache>
            </c:numRef>
          </c:val>
        </c:ser>
        <c:ser>
          <c:idx val="3"/>
          <c:order val="3"/>
          <c:tx>
            <c:strRef>
              <c:f>ورقة6!$E$1</c:f>
              <c:strCache>
                <c:ptCount val="1"/>
                <c:pt idx="0">
                  <c:v>AB</c:v>
                </c:pt>
              </c:strCache>
            </c:strRef>
          </c:tx>
          <c:spPr>
            <a:gradFill>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2700000" scaled="0"/>
            </a:gradFill>
            <a:scene3d>
              <a:camera prst="orthographicFront"/>
              <a:lightRig rig="threePt" dir="t"/>
            </a:scene3d>
            <a:sp3d>
              <a:bevelT/>
              <a:bevelB/>
              <a:contourClr>
                <a:srgbClr val="000000"/>
              </a:contourClr>
            </a:sp3d>
          </c:spPr>
          <c:invertIfNegative val="0"/>
          <c:cat>
            <c:strRef>
              <c:f>ورقة6!$A$2:$A$4</c:f>
              <c:strCache>
                <c:ptCount val="3"/>
                <c:pt idx="0">
                  <c:v>متوسط العمر (عام)</c:v>
                </c:pt>
                <c:pt idx="1">
                  <c:v>نسبةالإناث</c:v>
                </c:pt>
                <c:pt idx="2">
                  <c:v>نسبة الذكور</c:v>
                </c:pt>
              </c:strCache>
            </c:strRef>
          </c:cat>
          <c:val>
            <c:numRef>
              <c:f>ورقة6!$E$2:$E$4</c:f>
              <c:numCache>
                <c:formatCode>General</c:formatCode>
                <c:ptCount val="3"/>
                <c:pt idx="0">
                  <c:v>56.8</c:v>
                </c:pt>
                <c:pt idx="1">
                  <c:v>47.5</c:v>
                </c:pt>
                <c:pt idx="2">
                  <c:v>52.5</c:v>
                </c:pt>
              </c:numCache>
            </c:numRef>
          </c:val>
          <c:shape val="cylinder"/>
        </c:ser>
        <c:dLbls>
          <c:showLegendKey val="0"/>
          <c:showVal val="0"/>
          <c:showCatName val="0"/>
          <c:showSerName val="0"/>
          <c:showPercent val="0"/>
          <c:showBubbleSize val="0"/>
        </c:dLbls>
        <c:gapWidth val="79"/>
        <c:gapDepth val="79"/>
        <c:shape val="box"/>
        <c:axId val="343485440"/>
        <c:axId val="343491328"/>
        <c:axId val="0"/>
      </c:bar3DChart>
      <c:catAx>
        <c:axId val="343485440"/>
        <c:scaling>
          <c:orientation val="maxMin"/>
        </c:scaling>
        <c:delete val="0"/>
        <c:axPos val="b"/>
        <c:majorTickMark val="out"/>
        <c:minorTickMark val="none"/>
        <c:tickLblPos val="nextTo"/>
        <c:crossAx val="343491328"/>
        <c:crosses val="autoZero"/>
        <c:auto val="1"/>
        <c:lblAlgn val="ctr"/>
        <c:lblOffset val="100"/>
        <c:noMultiLvlLbl val="0"/>
      </c:catAx>
      <c:valAx>
        <c:axId val="343491328"/>
        <c:scaling>
          <c:orientation val="minMax"/>
        </c:scaling>
        <c:delete val="0"/>
        <c:axPos val="r"/>
        <c:majorGridlines/>
        <c:numFmt formatCode="General" sourceLinked="1"/>
        <c:majorTickMark val="out"/>
        <c:minorTickMark val="none"/>
        <c:tickLblPos val="nextTo"/>
        <c:crossAx val="343485440"/>
        <c:crosses val="autoZero"/>
        <c:crossBetween val="between"/>
      </c:valAx>
    </c:plotArea>
    <c:legend>
      <c:legendPos val="r"/>
      <c:layout>
        <c:manualLayout>
          <c:xMode val="edge"/>
          <c:yMode val="edge"/>
          <c:x val="0.31202652300041445"/>
          <c:y val="2.4151810488732779E-2"/>
          <c:w val="0.29124093838144427"/>
          <c:h val="9.099074202017414E-2"/>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200" b="1">
          <a:cs typeface="+mj-cs"/>
        </a:defRPr>
      </a:pPr>
      <a:endParaRPr lang="ar-S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15"/>
      <c:rotY val="340"/>
      <c:depthPercent val="200"/>
      <c:rAngAx val="1"/>
    </c:view3D>
    <c:floor>
      <c:thickness val="0"/>
    </c:floor>
    <c:sideWall>
      <c:thickness val="0"/>
    </c:sideWall>
    <c:backWall>
      <c:thickness val="0"/>
    </c:backWall>
    <c:plotArea>
      <c:layout>
        <c:manualLayout>
          <c:layoutTarget val="inner"/>
          <c:xMode val="edge"/>
          <c:yMode val="edge"/>
          <c:x val="8.3333333333333332E-3"/>
          <c:y val="3.8541848935549718E-2"/>
          <c:w val="0.92324059492563426"/>
          <c:h val="0.78223369288402322"/>
        </c:manualLayout>
      </c:layout>
      <c:bar3DChart>
        <c:barDir val="col"/>
        <c:grouping val="clustered"/>
        <c:varyColors val="0"/>
        <c:ser>
          <c:idx val="0"/>
          <c:order val="0"/>
          <c:tx>
            <c:strRef>
              <c:f>ورقة7!$A$2</c:f>
              <c:strCache>
                <c:ptCount val="1"/>
                <c:pt idx="0">
                  <c:v>BMI أقل من 18.5 كغ\م2</c:v>
                </c:pt>
              </c:strCache>
            </c:strRef>
          </c:tx>
          <c:spPr>
            <a:solidFill>
              <a:srgbClr val="00B05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dPt>
            <c:idx val="2"/>
            <c:invertIfNegative val="0"/>
            <c:bubble3D val="0"/>
          </c:dPt>
          <c:cat>
            <c:strRef>
              <c:f>ورقة7!$B$1:$E$1</c:f>
              <c:strCache>
                <c:ptCount val="4"/>
                <c:pt idx="0">
                  <c:v>O</c:v>
                </c:pt>
                <c:pt idx="1">
                  <c:v>A</c:v>
                </c:pt>
                <c:pt idx="2">
                  <c:v>B</c:v>
                </c:pt>
                <c:pt idx="3">
                  <c:v>AB</c:v>
                </c:pt>
              </c:strCache>
            </c:strRef>
          </c:cat>
          <c:val>
            <c:numRef>
              <c:f>ورقة7!$B$2:$E$2</c:f>
              <c:numCache>
                <c:formatCode>General</c:formatCode>
                <c:ptCount val="4"/>
                <c:pt idx="0">
                  <c:v>5.5</c:v>
                </c:pt>
                <c:pt idx="1">
                  <c:v>1.4</c:v>
                </c:pt>
                <c:pt idx="2">
                  <c:v>1.6</c:v>
                </c:pt>
                <c:pt idx="3">
                  <c:v>0</c:v>
                </c:pt>
              </c:numCache>
            </c:numRef>
          </c:val>
        </c:ser>
        <c:ser>
          <c:idx val="1"/>
          <c:order val="1"/>
          <c:tx>
            <c:strRef>
              <c:f>ورقة7!$A$3</c:f>
              <c:strCache>
                <c:ptCount val="1"/>
                <c:pt idx="0">
                  <c:v>BMI 18.5-25 كغ\م2</c:v>
                </c:pt>
              </c:strCache>
            </c:strRef>
          </c:tx>
          <c:spPr>
            <a:solidFill>
              <a:srgbClr val="0070C0"/>
            </a:solidFill>
            <a:scene3d>
              <a:camera prst="orthographicFront"/>
              <a:lightRig rig="threePt" dir="t"/>
            </a:scene3d>
            <a:sp3d>
              <a:bevelT/>
              <a:bevelB/>
              <a:contourClr>
                <a:srgbClr val="000000"/>
              </a:contourClr>
            </a:sp3d>
          </c:spPr>
          <c:invertIfNegative val="0"/>
          <c:cat>
            <c:strRef>
              <c:f>ورقة7!$B$1:$E$1</c:f>
              <c:strCache>
                <c:ptCount val="4"/>
                <c:pt idx="0">
                  <c:v>O</c:v>
                </c:pt>
                <c:pt idx="1">
                  <c:v>A</c:v>
                </c:pt>
                <c:pt idx="2">
                  <c:v>B</c:v>
                </c:pt>
                <c:pt idx="3">
                  <c:v>AB</c:v>
                </c:pt>
              </c:strCache>
            </c:strRef>
          </c:cat>
          <c:val>
            <c:numRef>
              <c:f>ورقة7!$B$3:$E$3</c:f>
              <c:numCache>
                <c:formatCode>General</c:formatCode>
                <c:ptCount val="4"/>
                <c:pt idx="0">
                  <c:v>69</c:v>
                </c:pt>
                <c:pt idx="1">
                  <c:v>76.5</c:v>
                </c:pt>
                <c:pt idx="2">
                  <c:v>73.8</c:v>
                </c:pt>
                <c:pt idx="3">
                  <c:v>77.5</c:v>
                </c:pt>
              </c:numCache>
            </c:numRef>
          </c:val>
          <c:shape val="cylinder"/>
        </c:ser>
        <c:ser>
          <c:idx val="2"/>
          <c:order val="2"/>
          <c:tx>
            <c:strRef>
              <c:f>ورقة7!$A$4</c:f>
              <c:strCache>
                <c:ptCount val="1"/>
                <c:pt idx="0">
                  <c:v>BMI أكثر من 25 كغ\م2</c:v>
                </c:pt>
              </c:strCache>
            </c:strRef>
          </c:tx>
          <c:spPr>
            <a:solidFill>
              <a:srgbClr val="00B0F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cat>
            <c:strRef>
              <c:f>ورقة7!$B$1:$E$1</c:f>
              <c:strCache>
                <c:ptCount val="4"/>
                <c:pt idx="0">
                  <c:v>O</c:v>
                </c:pt>
                <c:pt idx="1">
                  <c:v>A</c:v>
                </c:pt>
                <c:pt idx="2">
                  <c:v>B</c:v>
                </c:pt>
                <c:pt idx="3">
                  <c:v>AB</c:v>
                </c:pt>
              </c:strCache>
            </c:strRef>
          </c:cat>
          <c:val>
            <c:numRef>
              <c:f>ورقة7!$B$4:$E$4</c:f>
              <c:numCache>
                <c:formatCode>General</c:formatCode>
                <c:ptCount val="4"/>
                <c:pt idx="0">
                  <c:v>25.5</c:v>
                </c:pt>
                <c:pt idx="1">
                  <c:v>22.1</c:v>
                </c:pt>
                <c:pt idx="2">
                  <c:v>24.6</c:v>
                </c:pt>
                <c:pt idx="3">
                  <c:v>22.5</c:v>
                </c:pt>
              </c:numCache>
            </c:numRef>
          </c:val>
        </c:ser>
        <c:dLbls>
          <c:showLegendKey val="0"/>
          <c:showVal val="0"/>
          <c:showCatName val="0"/>
          <c:showSerName val="0"/>
          <c:showPercent val="0"/>
          <c:showBubbleSize val="0"/>
        </c:dLbls>
        <c:gapWidth val="79"/>
        <c:gapDepth val="79"/>
        <c:shape val="box"/>
        <c:axId val="343533824"/>
        <c:axId val="343535616"/>
        <c:axId val="0"/>
      </c:bar3DChart>
      <c:catAx>
        <c:axId val="343533824"/>
        <c:scaling>
          <c:orientation val="maxMin"/>
        </c:scaling>
        <c:delete val="0"/>
        <c:axPos val="b"/>
        <c:majorTickMark val="out"/>
        <c:minorTickMark val="none"/>
        <c:tickLblPos val="nextTo"/>
        <c:crossAx val="343535616"/>
        <c:crosses val="autoZero"/>
        <c:auto val="1"/>
        <c:lblAlgn val="ctr"/>
        <c:lblOffset val="100"/>
        <c:noMultiLvlLbl val="0"/>
      </c:catAx>
      <c:valAx>
        <c:axId val="343535616"/>
        <c:scaling>
          <c:orientation val="minMax"/>
        </c:scaling>
        <c:delete val="0"/>
        <c:axPos val="r"/>
        <c:majorGridlines/>
        <c:numFmt formatCode="General" sourceLinked="1"/>
        <c:majorTickMark val="out"/>
        <c:minorTickMark val="none"/>
        <c:tickLblPos val="nextTo"/>
        <c:crossAx val="343533824"/>
        <c:crosses val="autoZero"/>
        <c:crossBetween val="between"/>
      </c:valAx>
    </c:plotArea>
    <c:legend>
      <c:legendPos val="r"/>
      <c:layout>
        <c:manualLayout>
          <c:xMode val="edge"/>
          <c:yMode val="edge"/>
          <c:x val="6.1002651379593098E-2"/>
          <c:y val="0.90651908893020405"/>
          <c:w val="0.84683668253371991"/>
          <c:h val="7.9286484664232756E-2"/>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txPr>
        <a:bodyPr/>
        <a:lstStyle/>
        <a:p>
          <a:pPr>
            <a:defRPr sz="1200"/>
          </a:pPr>
          <a:endParaRPr lang="ar-SA"/>
        </a:p>
      </c:tx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15"/>
      <c:rotY val="340"/>
      <c:depthPercent val="200"/>
      <c:rAngAx val="1"/>
    </c:view3D>
    <c:floor>
      <c:thickness val="0"/>
    </c:floor>
    <c:sideWall>
      <c:thickness val="0"/>
    </c:sideWall>
    <c:backWall>
      <c:thickness val="0"/>
    </c:backWall>
    <c:plotArea>
      <c:layout>
        <c:manualLayout>
          <c:layoutTarget val="inner"/>
          <c:xMode val="edge"/>
          <c:yMode val="edge"/>
          <c:x val="3.0256378534938216E-2"/>
          <c:y val="2.4313717064101788E-4"/>
          <c:w val="0.92324059492563426"/>
          <c:h val="0.93625075320691331"/>
        </c:manualLayout>
      </c:layout>
      <c:bar3DChart>
        <c:barDir val="bar"/>
        <c:grouping val="clustered"/>
        <c:varyColors val="0"/>
        <c:ser>
          <c:idx val="0"/>
          <c:order val="0"/>
          <c:tx>
            <c:strRef>
              <c:f>ورقة8!$B$1</c:f>
              <c:strCache>
                <c:ptCount val="1"/>
                <c:pt idx="0">
                  <c:v>O</c:v>
                </c:pt>
              </c:strCache>
            </c:strRef>
          </c:tx>
          <c:spPr>
            <a:solidFill>
              <a:srgbClr val="00B05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dPt>
            <c:idx val="2"/>
            <c:invertIfNegative val="0"/>
            <c:bubble3D val="0"/>
          </c:dPt>
          <c:cat>
            <c:strRef>
              <c:f>ورقة8!$A$2:$A$8</c:f>
              <c:strCache>
                <c:ptCount val="7"/>
                <c:pt idx="0">
                  <c:v>التدخين</c:v>
                </c:pt>
                <c:pt idx="1">
                  <c:v>تناول الكحول</c:v>
                </c:pt>
                <c:pt idx="2">
                  <c:v>قصة عائلية</c:v>
                </c:pt>
                <c:pt idx="3">
                  <c:v>داء سكري</c:v>
                </c:pt>
                <c:pt idx="4">
                  <c:v>داء سكري قديم</c:v>
                </c:pt>
                <c:pt idx="5">
                  <c:v>سكري مشخص حديثاً</c:v>
                </c:pt>
                <c:pt idx="6">
                  <c:v>ارتفاع ضغط</c:v>
                </c:pt>
              </c:strCache>
            </c:strRef>
          </c:cat>
          <c:val>
            <c:numRef>
              <c:f>ورقة8!$B$2:$B$8</c:f>
              <c:numCache>
                <c:formatCode>General</c:formatCode>
                <c:ptCount val="7"/>
                <c:pt idx="0">
                  <c:v>52.5</c:v>
                </c:pt>
                <c:pt idx="1">
                  <c:v>4</c:v>
                </c:pt>
                <c:pt idx="2">
                  <c:v>19</c:v>
                </c:pt>
                <c:pt idx="3">
                  <c:v>25.5</c:v>
                </c:pt>
                <c:pt idx="4">
                  <c:v>23</c:v>
                </c:pt>
                <c:pt idx="5">
                  <c:v>2</c:v>
                </c:pt>
                <c:pt idx="6">
                  <c:v>44.5</c:v>
                </c:pt>
              </c:numCache>
            </c:numRef>
          </c:val>
        </c:ser>
        <c:ser>
          <c:idx val="1"/>
          <c:order val="1"/>
          <c:tx>
            <c:strRef>
              <c:f>ورقة8!$C$1</c:f>
              <c:strCache>
                <c:ptCount val="1"/>
                <c:pt idx="0">
                  <c:v>A</c:v>
                </c:pt>
              </c:strCache>
            </c:strRef>
          </c:tx>
          <c:spPr>
            <a:solidFill>
              <a:srgbClr val="0070C0"/>
            </a:solidFill>
            <a:scene3d>
              <a:camera prst="orthographicFront"/>
              <a:lightRig rig="threePt" dir="t"/>
            </a:scene3d>
            <a:sp3d>
              <a:bevelT/>
              <a:bevelB/>
              <a:contourClr>
                <a:srgbClr val="000000"/>
              </a:contourClr>
            </a:sp3d>
          </c:spPr>
          <c:invertIfNegative val="0"/>
          <c:cat>
            <c:strRef>
              <c:f>ورقة8!$A$2:$A$8</c:f>
              <c:strCache>
                <c:ptCount val="7"/>
                <c:pt idx="0">
                  <c:v>التدخين</c:v>
                </c:pt>
                <c:pt idx="1">
                  <c:v>تناول الكحول</c:v>
                </c:pt>
                <c:pt idx="2">
                  <c:v>قصة عائلية</c:v>
                </c:pt>
                <c:pt idx="3">
                  <c:v>داء سكري</c:v>
                </c:pt>
                <c:pt idx="4">
                  <c:v>داء سكري قديم</c:v>
                </c:pt>
                <c:pt idx="5">
                  <c:v>سكري مشخص حديثاً</c:v>
                </c:pt>
                <c:pt idx="6">
                  <c:v>ارتفاع ضغط</c:v>
                </c:pt>
              </c:strCache>
            </c:strRef>
          </c:cat>
          <c:val>
            <c:numRef>
              <c:f>ورقة8!$C$2:$C$8</c:f>
              <c:numCache>
                <c:formatCode>General</c:formatCode>
                <c:ptCount val="7"/>
                <c:pt idx="0">
                  <c:v>47.4</c:v>
                </c:pt>
                <c:pt idx="1">
                  <c:v>3.8</c:v>
                </c:pt>
                <c:pt idx="2">
                  <c:v>22.1</c:v>
                </c:pt>
                <c:pt idx="3">
                  <c:v>31.5</c:v>
                </c:pt>
                <c:pt idx="4">
                  <c:v>28.2</c:v>
                </c:pt>
                <c:pt idx="5">
                  <c:v>3.3</c:v>
                </c:pt>
                <c:pt idx="6">
                  <c:v>42.3</c:v>
                </c:pt>
              </c:numCache>
            </c:numRef>
          </c:val>
        </c:ser>
        <c:ser>
          <c:idx val="2"/>
          <c:order val="2"/>
          <c:tx>
            <c:strRef>
              <c:f>ورقة8!$D$1</c:f>
              <c:strCache>
                <c:ptCount val="1"/>
                <c:pt idx="0">
                  <c:v>B</c:v>
                </c:pt>
              </c:strCache>
            </c:strRef>
          </c:tx>
          <c:spPr>
            <a:solidFill>
              <a:srgbClr val="00B0F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cat>
            <c:strRef>
              <c:f>ورقة8!$A$2:$A$8</c:f>
              <c:strCache>
                <c:ptCount val="7"/>
                <c:pt idx="0">
                  <c:v>التدخين</c:v>
                </c:pt>
                <c:pt idx="1">
                  <c:v>تناول الكحول</c:v>
                </c:pt>
                <c:pt idx="2">
                  <c:v>قصة عائلية</c:v>
                </c:pt>
                <c:pt idx="3">
                  <c:v>داء سكري</c:v>
                </c:pt>
                <c:pt idx="4">
                  <c:v>داء سكري قديم</c:v>
                </c:pt>
                <c:pt idx="5">
                  <c:v>سكري مشخص حديثاً</c:v>
                </c:pt>
                <c:pt idx="6">
                  <c:v>ارتفاع ضغط</c:v>
                </c:pt>
              </c:strCache>
            </c:strRef>
          </c:cat>
          <c:val>
            <c:numRef>
              <c:f>ورقة8!$D$2:$D$8</c:f>
              <c:numCache>
                <c:formatCode>General</c:formatCode>
                <c:ptCount val="7"/>
                <c:pt idx="0">
                  <c:v>55.7</c:v>
                </c:pt>
                <c:pt idx="1">
                  <c:v>5.7</c:v>
                </c:pt>
                <c:pt idx="2">
                  <c:v>23.8</c:v>
                </c:pt>
                <c:pt idx="3">
                  <c:v>33.6</c:v>
                </c:pt>
                <c:pt idx="4">
                  <c:v>27.9</c:v>
                </c:pt>
                <c:pt idx="5">
                  <c:v>5.7</c:v>
                </c:pt>
                <c:pt idx="6">
                  <c:v>42.6</c:v>
                </c:pt>
              </c:numCache>
            </c:numRef>
          </c:val>
        </c:ser>
        <c:ser>
          <c:idx val="3"/>
          <c:order val="3"/>
          <c:tx>
            <c:strRef>
              <c:f>ورقة8!$E$1</c:f>
              <c:strCache>
                <c:ptCount val="1"/>
                <c:pt idx="0">
                  <c:v>AB</c:v>
                </c:pt>
              </c:strCache>
            </c:strRef>
          </c:tx>
          <c:spPr>
            <a:gradFill>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2700000" scaled="0"/>
            </a:gradFill>
            <a:scene3d>
              <a:camera prst="orthographicFront"/>
              <a:lightRig rig="threePt" dir="t"/>
            </a:scene3d>
            <a:sp3d>
              <a:bevelT/>
              <a:bevelB/>
              <a:contourClr>
                <a:srgbClr val="000000"/>
              </a:contourClr>
            </a:sp3d>
          </c:spPr>
          <c:invertIfNegative val="0"/>
          <c:cat>
            <c:strRef>
              <c:f>ورقة8!$A$2:$A$8</c:f>
              <c:strCache>
                <c:ptCount val="7"/>
                <c:pt idx="0">
                  <c:v>التدخين</c:v>
                </c:pt>
                <c:pt idx="1">
                  <c:v>تناول الكحول</c:v>
                </c:pt>
                <c:pt idx="2">
                  <c:v>قصة عائلية</c:v>
                </c:pt>
                <c:pt idx="3">
                  <c:v>داء سكري</c:v>
                </c:pt>
                <c:pt idx="4">
                  <c:v>داء سكري قديم</c:v>
                </c:pt>
                <c:pt idx="5">
                  <c:v>سكري مشخص حديثاً</c:v>
                </c:pt>
                <c:pt idx="6">
                  <c:v>ارتفاع ضغط</c:v>
                </c:pt>
              </c:strCache>
            </c:strRef>
          </c:cat>
          <c:val>
            <c:numRef>
              <c:f>ورقة8!$E$2:$E$8</c:f>
              <c:numCache>
                <c:formatCode>General</c:formatCode>
                <c:ptCount val="7"/>
                <c:pt idx="0">
                  <c:v>42.5</c:v>
                </c:pt>
                <c:pt idx="1">
                  <c:v>7.5</c:v>
                </c:pt>
                <c:pt idx="2">
                  <c:v>35</c:v>
                </c:pt>
                <c:pt idx="3">
                  <c:v>37.5</c:v>
                </c:pt>
                <c:pt idx="4">
                  <c:v>30</c:v>
                </c:pt>
                <c:pt idx="5">
                  <c:v>7.5</c:v>
                </c:pt>
                <c:pt idx="6">
                  <c:v>37.5</c:v>
                </c:pt>
              </c:numCache>
            </c:numRef>
          </c:val>
        </c:ser>
        <c:dLbls>
          <c:showLegendKey val="0"/>
          <c:showVal val="0"/>
          <c:showCatName val="0"/>
          <c:showSerName val="0"/>
          <c:showPercent val="0"/>
          <c:showBubbleSize val="0"/>
        </c:dLbls>
        <c:gapWidth val="79"/>
        <c:gapDepth val="79"/>
        <c:shape val="box"/>
        <c:axId val="343574784"/>
        <c:axId val="343687168"/>
        <c:axId val="0"/>
      </c:bar3DChart>
      <c:catAx>
        <c:axId val="343574784"/>
        <c:scaling>
          <c:orientation val="minMax"/>
        </c:scaling>
        <c:delete val="0"/>
        <c:axPos val="r"/>
        <c:majorTickMark val="out"/>
        <c:minorTickMark val="none"/>
        <c:tickLblPos val="nextTo"/>
        <c:crossAx val="343687168"/>
        <c:crosses val="autoZero"/>
        <c:auto val="1"/>
        <c:lblAlgn val="ctr"/>
        <c:lblOffset val="100"/>
        <c:noMultiLvlLbl val="0"/>
      </c:catAx>
      <c:valAx>
        <c:axId val="343687168"/>
        <c:scaling>
          <c:orientation val="maxMin"/>
        </c:scaling>
        <c:delete val="0"/>
        <c:axPos val="b"/>
        <c:majorGridlines/>
        <c:numFmt formatCode="General" sourceLinked="1"/>
        <c:majorTickMark val="out"/>
        <c:minorTickMark val="none"/>
        <c:tickLblPos val="nextTo"/>
        <c:crossAx val="343574784"/>
        <c:crosses val="autoZero"/>
        <c:crossBetween val="between"/>
      </c:valAx>
    </c:plotArea>
    <c:legend>
      <c:legendPos val="r"/>
      <c:layout>
        <c:manualLayout>
          <c:xMode val="edge"/>
          <c:yMode val="edge"/>
          <c:x val="3.5138670166229215E-2"/>
          <c:y val="4.3965077282006416E-2"/>
          <c:w val="9.2166885389326353E-2"/>
          <c:h val="0.37969524642752983"/>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15"/>
      <c:rotY val="340"/>
      <c:depthPercent val="200"/>
      <c:rAngAx val="1"/>
    </c:view3D>
    <c:floor>
      <c:thickness val="0"/>
    </c:floor>
    <c:sideWall>
      <c:thickness val="0"/>
    </c:sideWall>
    <c:backWall>
      <c:thickness val="0"/>
    </c:backWall>
    <c:plotArea>
      <c:layout>
        <c:manualLayout>
          <c:layoutTarget val="inner"/>
          <c:xMode val="edge"/>
          <c:yMode val="edge"/>
          <c:x val="8.3333333333333332E-3"/>
          <c:y val="2.3409356235692857E-2"/>
          <c:w val="0.92324059492563426"/>
          <c:h val="0.82355970229748687"/>
        </c:manualLayout>
      </c:layout>
      <c:bar3DChart>
        <c:barDir val="col"/>
        <c:grouping val="clustered"/>
        <c:varyColors val="0"/>
        <c:ser>
          <c:idx val="0"/>
          <c:order val="0"/>
          <c:tx>
            <c:strRef>
              <c:f>ورقة9!$A$2</c:f>
              <c:strCache>
                <c:ptCount val="1"/>
                <c:pt idx="0">
                  <c:v>Total cholesterol</c:v>
                </c:pt>
              </c:strCache>
            </c:strRef>
          </c:tx>
          <c:spPr>
            <a:solidFill>
              <a:srgbClr val="00B05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dPt>
            <c:idx val="2"/>
            <c:invertIfNegative val="0"/>
            <c:bubble3D val="0"/>
          </c:dPt>
          <c:cat>
            <c:strRef>
              <c:f>ورقة9!$B$1:$E$1</c:f>
              <c:strCache>
                <c:ptCount val="4"/>
                <c:pt idx="0">
                  <c:v>O</c:v>
                </c:pt>
                <c:pt idx="1">
                  <c:v>A</c:v>
                </c:pt>
                <c:pt idx="2">
                  <c:v>B</c:v>
                </c:pt>
                <c:pt idx="3">
                  <c:v>AB</c:v>
                </c:pt>
              </c:strCache>
            </c:strRef>
          </c:cat>
          <c:val>
            <c:numRef>
              <c:f>ورقة9!$B$2:$E$2</c:f>
              <c:numCache>
                <c:formatCode>General</c:formatCode>
                <c:ptCount val="4"/>
                <c:pt idx="0">
                  <c:v>176.9</c:v>
                </c:pt>
                <c:pt idx="1">
                  <c:v>184</c:v>
                </c:pt>
                <c:pt idx="2">
                  <c:v>182.4</c:v>
                </c:pt>
                <c:pt idx="3">
                  <c:v>184.8</c:v>
                </c:pt>
              </c:numCache>
            </c:numRef>
          </c:val>
        </c:ser>
        <c:ser>
          <c:idx val="1"/>
          <c:order val="1"/>
          <c:tx>
            <c:strRef>
              <c:f>ورقة9!$A$3</c:f>
              <c:strCache>
                <c:ptCount val="1"/>
                <c:pt idx="0">
                  <c:v>LDL</c:v>
                </c:pt>
              </c:strCache>
            </c:strRef>
          </c:tx>
          <c:spPr>
            <a:solidFill>
              <a:srgbClr val="0070C0"/>
            </a:solidFill>
            <a:scene3d>
              <a:camera prst="orthographicFront"/>
              <a:lightRig rig="threePt" dir="t"/>
            </a:scene3d>
            <a:sp3d>
              <a:bevelT/>
              <a:bevelB/>
              <a:contourClr>
                <a:srgbClr val="000000"/>
              </a:contourClr>
            </a:sp3d>
          </c:spPr>
          <c:invertIfNegative val="0"/>
          <c:cat>
            <c:strRef>
              <c:f>ورقة9!$B$1:$E$1</c:f>
              <c:strCache>
                <c:ptCount val="4"/>
                <c:pt idx="0">
                  <c:v>O</c:v>
                </c:pt>
                <c:pt idx="1">
                  <c:v>A</c:v>
                </c:pt>
                <c:pt idx="2">
                  <c:v>B</c:v>
                </c:pt>
                <c:pt idx="3">
                  <c:v>AB</c:v>
                </c:pt>
              </c:strCache>
            </c:strRef>
          </c:cat>
          <c:val>
            <c:numRef>
              <c:f>ورقة9!$B$3:$E$3</c:f>
              <c:numCache>
                <c:formatCode>General</c:formatCode>
                <c:ptCount val="4"/>
                <c:pt idx="0">
                  <c:v>110</c:v>
                </c:pt>
                <c:pt idx="1">
                  <c:v>117.3</c:v>
                </c:pt>
                <c:pt idx="2">
                  <c:v>113.9</c:v>
                </c:pt>
                <c:pt idx="3">
                  <c:v>118.3</c:v>
                </c:pt>
              </c:numCache>
            </c:numRef>
          </c:val>
          <c:shape val="cylinder"/>
        </c:ser>
        <c:ser>
          <c:idx val="2"/>
          <c:order val="2"/>
          <c:tx>
            <c:strRef>
              <c:f>ورقة9!$A$4</c:f>
              <c:strCache>
                <c:ptCount val="1"/>
                <c:pt idx="0">
                  <c:v>HDL</c:v>
                </c:pt>
              </c:strCache>
            </c:strRef>
          </c:tx>
          <c:spPr>
            <a:solidFill>
              <a:srgbClr val="00B0F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cat>
            <c:strRef>
              <c:f>ورقة9!$B$1:$E$1</c:f>
              <c:strCache>
                <c:ptCount val="4"/>
                <c:pt idx="0">
                  <c:v>O</c:v>
                </c:pt>
                <c:pt idx="1">
                  <c:v>A</c:v>
                </c:pt>
                <c:pt idx="2">
                  <c:v>B</c:v>
                </c:pt>
                <c:pt idx="3">
                  <c:v>AB</c:v>
                </c:pt>
              </c:strCache>
            </c:strRef>
          </c:cat>
          <c:val>
            <c:numRef>
              <c:f>ورقة9!$B$4:$E$4</c:f>
              <c:numCache>
                <c:formatCode>General</c:formatCode>
                <c:ptCount val="4"/>
                <c:pt idx="0">
                  <c:v>39.1</c:v>
                </c:pt>
                <c:pt idx="1">
                  <c:v>39.4</c:v>
                </c:pt>
                <c:pt idx="2">
                  <c:v>39.9</c:v>
                </c:pt>
                <c:pt idx="3">
                  <c:v>37.6</c:v>
                </c:pt>
              </c:numCache>
            </c:numRef>
          </c:val>
        </c:ser>
        <c:ser>
          <c:idx val="3"/>
          <c:order val="3"/>
          <c:tx>
            <c:strRef>
              <c:f>ورقة9!$A$5</c:f>
              <c:strCache>
                <c:ptCount val="1"/>
                <c:pt idx="0">
                  <c:v>Triglycerides</c:v>
                </c:pt>
              </c:strCache>
            </c:strRef>
          </c:tx>
          <c:spPr>
            <a:gradFill>
              <a:gsLst>
                <a:gs pos="0">
                  <a:srgbClr val="000082"/>
                </a:gs>
                <a:gs pos="13000">
                  <a:srgbClr val="0047FF"/>
                </a:gs>
                <a:gs pos="28000">
                  <a:srgbClr val="000082"/>
                </a:gs>
                <a:gs pos="42999">
                  <a:srgbClr val="0047FF"/>
                </a:gs>
                <a:gs pos="58000">
                  <a:srgbClr val="000082"/>
                </a:gs>
                <a:gs pos="72000">
                  <a:srgbClr val="0047FF"/>
                </a:gs>
                <a:gs pos="87000">
                  <a:srgbClr val="000082"/>
                </a:gs>
                <a:gs pos="100000">
                  <a:srgbClr val="0047FF"/>
                </a:gs>
              </a:gsLst>
              <a:lin ang="2700000" scaled="0"/>
            </a:gradFill>
            <a:scene3d>
              <a:camera prst="orthographicFront"/>
              <a:lightRig rig="threePt" dir="t"/>
            </a:scene3d>
            <a:sp3d>
              <a:bevelT/>
              <a:bevelB/>
              <a:contourClr>
                <a:srgbClr val="000000"/>
              </a:contourClr>
            </a:sp3d>
          </c:spPr>
          <c:invertIfNegative val="0"/>
          <c:cat>
            <c:strRef>
              <c:f>ورقة9!$B$1:$E$1</c:f>
              <c:strCache>
                <c:ptCount val="4"/>
                <c:pt idx="0">
                  <c:v>O</c:v>
                </c:pt>
                <c:pt idx="1">
                  <c:v>A</c:v>
                </c:pt>
                <c:pt idx="2">
                  <c:v>B</c:v>
                </c:pt>
                <c:pt idx="3">
                  <c:v>AB</c:v>
                </c:pt>
              </c:strCache>
            </c:strRef>
          </c:cat>
          <c:val>
            <c:numRef>
              <c:f>ورقة9!$B$5:$E$5</c:f>
              <c:numCache>
                <c:formatCode>General</c:formatCode>
                <c:ptCount val="4"/>
                <c:pt idx="0">
                  <c:v>169.3</c:v>
                </c:pt>
                <c:pt idx="1">
                  <c:v>168.3</c:v>
                </c:pt>
                <c:pt idx="2">
                  <c:v>168.4</c:v>
                </c:pt>
                <c:pt idx="3">
                  <c:v>162.80000000000001</c:v>
                </c:pt>
              </c:numCache>
            </c:numRef>
          </c:val>
          <c:shape val="cylinder"/>
        </c:ser>
        <c:dLbls>
          <c:showLegendKey val="0"/>
          <c:showVal val="0"/>
          <c:showCatName val="0"/>
          <c:showSerName val="0"/>
          <c:showPercent val="0"/>
          <c:showBubbleSize val="0"/>
        </c:dLbls>
        <c:gapWidth val="79"/>
        <c:gapDepth val="79"/>
        <c:shape val="box"/>
        <c:axId val="343709952"/>
        <c:axId val="343724032"/>
        <c:axId val="0"/>
      </c:bar3DChart>
      <c:catAx>
        <c:axId val="343709952"/>
        <c:scaling>
          <c:orientation val="maxMin"/>
        </c:scaling>
        <c:delete val="0"/>
        <c:axPos val="b"/>
        <c:majorTickMark val="out"/>
        <c:minorTickMark val="none"/>
        <c:tickLblPos val="nextTo"/>
        <c:crossAx val="343724032"/>
        <c:crosses val="autoZero"/>
        <c:auto val="1"/>
        <c:lblAlgn val="ctr"/>
        <c:lblOffset val="100"/>
        <c:noMultiLvlLbl val="0"/>
      </c:catAx>
      <c:valAx>
        <c:axId val="343724032"/>
        <c:scaling>
          <c:orientation val="minMax"/>
        </c:scaling>
        <c:delete val="0"/>
        <c:axPos val="r"/>
        <c:majorGridlines/>
        <c:numFmt formatCode="General" sourceLinked="1"/>
        <c:majorTickMark val="out"/>
        <c:minorTickMark val="none"/>
        <c:tickLblPos val="nextTo"/>
        <c:crossAx val="343709952"/>
        <c:crosses val="autoZero"/>
        <c:crossBetween val="between"/>
      </c:valAx>
    </c:plotArea>
    <c:legend>
      <c:legendPos val="r"/>
      <c:layout>
        <c:manualLayout>
          <c:xMode val="edge"/>
          <c:yMode val="edge"/>
          <c:x val="4.2151107682012086E-2"/>
          <c:y val="0.91794045949735736"/>
          <c:w val="0.89627069530177028"/>
          <c:h val="8.1084240980405564E-2"/>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15"/>
      <c:rotY val="340"/>
      <c:depthPercent val="200"/>
      <c:rAngAx val="1"/>
    </c:view3D>
    <c:floor>
      <c:thickness val="0"/>
    </c:floor>
    <c:sideWall>
      <c:thickness val="0"/>
    </c:sideWall>
    <c:backWall>
      <c:thickness val="0"/>
    </c:backWall>
    <c:plotArea>
      <c:layout>
        <c:manualLayout>
          <c:layoutTarget val="inner"/>
          <c:xMode val="edge"/>
          <c:yMode val="edge"/>
          <c:x val="8.3333333333333332E-3"/>
          <c:y val="5.559960837669747E-4"/>
          <c:w val="0.92324059492563426"/>
          <c:h val="0.90131865045834136"/>
        </c:manualLayout>
      </c:layout>
      <c:bar3DChart>
        <c:barDir val="bar"/>
        <c:grouping val="stacked"/>
        <c:varyColors val="0"/>
        <c:ser>
          <c:idx val="0"/>
          <c:order val="0"/>
          <c:tx>
            <c:strRef>
              <c:f>ورقة10!$B$1</c:f>
              <c:strCache>
                <c:ptCount val="1"/>
                <c:pt idx="0">
                  <c:v>المرضى</c:v>
                </c:pt>
              </c:strCache>
            </c:strRef>
          </c:tx>
          <c:spPr>
            <a:solidFill>
              <a:srgbClr val="00B050"/>
            </a:solidFill>
            <a:scene3d>
              <a:camera prst="orthographicFront"/>
              <a:lightRig rig="threePt" dir="t"/>
            </a:scene3d>
            <a:sp3d>
              <a:bevelT w="165100" prst="coolSlant"/>
              <a:bevelB w="165100" prst="coolSlant"/>
              <a:contourClr>
                <a:srgbClr val="000000"/>
              </a:contourClr>
            </a:sp3d>
          </c:spPr>
          <c:invertIfNegative val="0"/>
          <c:dPt>
            <c:idx val="1"/>
            <c:invertIfNegative val="0"/>
            <c:bubble3D val="0"/>
          </c:dPt>
          <c:dPt>
            <c:idx val="2"/>
            <c:invertIfNegative val="0"/>
            <c:bubble3D val="0"/>
          </c:dPt>
          <c:cat>
            <c:strRef>
              <c:f>ورقة10!$A$2:$A$14</c:f>
              <c:strCache>
                <c:ptCount val="13"/>
                <c:pt idx="0">
                  <c:v>دراستنا</c:v>
                </c:pt>
                <c:pt idx="1">
                  <c:v>Chen</c:v>
                </c:pt>
                <c:pt idx="2">
                  <c:v>Gong</c:v>
                </c:pt>
                <c:pt idx="3">
                  <c:v>Biswas</c:v>
                </c:pt>
                <c:pt idx="4">
                  <c:v>Sode</c:v>
                </c:pt>
                <c:pt idx="5">
                  <c:v>Franchini</c:v>
                </c:pt>
                <c:pt idx="6">
                  <c:v>He [NHS]</c:v>
                </c:pt>
                <c:pt idx="7">
                  <c:v>He [HPFS]</c:v>
                </c:pt>
                <c:pt idx="8">
                  <c:v>Lee</c:v>
                </c:pt>
                <c:pt idx="9">
                  <c:v>Sari</c:v>
                </c:pt>
                <c:pt idx="10">
                  <c:v>Tanis</c:v>
                </c:pt>
                <c:pt idx="11">
                  <c:v>Amirzadegan </c:v>
                </c:pt>
                <c:pt idx="12">
                  <c:v>Nydegger</c:v>
                </c:pt>
              </c:strCache>
            </c:strRef>
          </c:cat>
          <c:val>
            <c:numRef>
              <c:f>ورقة10!$B$2:$B$14</c:f>
              <c:numCache>
                <c:formatCode>General</c:formatCode>
                <c:ptCount val="13"/>
                <c:pt idx="0">
                  <c:v>69.2</c:v>
                </c:pt>
                <c:pt idx="1">
                  <c:v>70.099999999999994</c:v>
                </c:pt>
                <c:pt idx="2">
                  <c:v>87.8</c:v>
                </c:pt>
                <c:pt idx="3">
                  <c:v>50</c:v>
                </c:pt>
                <c:pt idx="4">
                  <c:v>4.0999999999999996</c:v>
                </c:pt>
                <c:pt idx="5">
                  <c:v>30.5</c:v>
                </c:pt>
                <c:pt idx="6">
                  <c:v>3.3</c:v>
                </c:pt>
                <c:pt idx="7">
                  <c:v>7.3</c:v>
                </c:pt>
                <c:pt idx="8">
                  <c:v>51.3</c:v>
                </c:pt>
                <c:pt idx="9">
                  <c:v>70.099999999999994</c:v>
                </c:pt>
                <c:pt idx="10">
                  <c:v>24.2</c:v>
                </c:pt>
                <c:pt idx="11">
                  <c:v>9.3000000000000007</c:v>
                </c:pt>
                <c:pt idx="12">
                  <c:v>66.5</c:v>
                </c:pt>
              </c:numCache>
            </c:numRef>
          </c:val>
        </c:ser>
        <c:ser>
          <c:idx val="1"/>
          <c:order val="1"/>
          <c:tx>
            <c:strRef>
              <c:f>ورقة10!$C$1</c:f>
              <c:strCache>
                <c:ptCount val="1"/>
                <c:pt idx="0">
                  <c:v>الشاهد</c:v>
                </c:pt>
              </c:strCache>
            </c:strRef>
          </c:tx>
          <c:spPr>
            <a:solidFill>
              <a:srgbClr val="0070C0"/>
            </a:solidFill>
            <a:scene3d>
              <a:camera prst="orthographicFront"/>
              <a:lightRig rig="threePt" dir="t"/>
            </a:scene3d>
            <a:sp3d>
              <a:bevelT/>
              <a:bevelB/>
              <a:contourClr>
                <a:srgbClr val="000000"/>
              </a:contourClr>
            </a:sp3d>
          </c:spPr>
          <c:invertIfNegative val="0"/>
          <c:cat>
            <c:strRef>
              <c:f>ورقة10!$A$2:$A$14</c:f>
              <c:strCache>
                <c:ptCount val="13"/>
                <c:pt idx="0">
                  <c:v>دراستنا</c:v>
                </c:pt>
                <c:pt idx="1">
                  <c:v>Chen</c:v>
                </c:pt>
                <c:pt idx="2">
                  <c:v>Gong</c:v>
                </c:pt>
                <c:pt idx="3">
                  <c:v>Biswas</c:v>
                </c:pt>
                <c:pt idx="4">
                  <c:v>Sode</c:v>
                </c:pt>
                <c:pt idx="5">
                  <c:v>Franchini</c:v>
                </c:pt>
                <c:pt idx="6">
                  <c:v>He [NHS]</c:v>
                </c:pt>
                <c:pt idx="7">
                  <c:v>He [HPFS]</c:v>
                </c:pt>
                <c:pt idx="8">
                  <c:v>Lee</c:v>
                </c:pt>
                <c:pt idx="9">
                  <c:v>Sari</c:v>
                </c:pt>
                <c:pt idx="10">
                  <c:v>Tanis</c:v>
                </c:pt>
                <c:pt idx="11">
                  <c:v>Amirzadegan </c:v>
                </c:pt>
                <c:pt idx="12">
                  <c:v>Nydegger</c:v>
                </c:pt>
              </c:strCache>
            </c:strRef>
          </c:cat>
          <c:val>
            <c:numRef>
              <c:f>ورقة10!$C$2:$C$14</c:f>
              <c:numCache>
                <c:formatCode>General</c:formatCode>
                <c:ptCount val="13"/>
                <c:pt idx="0">
                  <c:v>30.8</c:v>
                </c:pt>
                <c:pt idx="1">
                  <c:v>29.9</c:v>
                </c:pt>
                <c:pt idx="2">
                  <c:v>12.2</c:v>
                </c:pt>
                <c:pt idx="3">
                  <c:v>50</c:v>
                </c:pt>
                <c:pt idx="4">
                  <c:v>95.9</c:v>
                </c:pt>
                <c:pt idx="5">
                  <c:v>69.5</c:v>
                </c:pt>
                <c:pt idx="6">
                  <c:v>96.7</c:v>
                </c:pt>
                <c:pt idx="7">
                  <c:v>92.7</c:v>
                </c:pt>
                <c:pt idx="8">
                  <c:v>48.7</c:v>
                </c:pt>
                <c:pt idx="9">
                  <c:v>29.9</c:v>
                </c:pt>
                <c:pt idx="10">
                  <c:v>75.8</c:v>
                </c:pt>
                <c:pt idx="11">
                  <c:v>90.7</c:v>
                </c:pt>
                <c:pt idx="12">
                  <c:v>33.5</c:v>
                </c:pt>
              </c:numCache>
            </c:numRef>
          </c:val>
        </c:ser>
        <c:dLbls>
          <c:showLegendKey val="0"/>
          <c:showVal val="0"/>
          <c:showCatName val="0"/>
          <c:showSerName val="0"/>
          <c:showPercent val="0"/>
          <c:showBubbleSize val="0"/>
        </c:dLbls>
        <c:gapWidth val="79"/>
        <c:gapDepth val="79"/>
        <c:shape val="box"/>
        <c:axId val="343753856"/>
        <c:axId val="343755392"/>
        <c:axId val="0"/>
      </c:bar3DChart>
      <c:catAx>
        <c:axId val="343753856"/>
        <c:scaling>
          <c:orientation val="minMax"/>
        </c:scaling>
        <c:delete val="0"/>
        <c:axPos val="r"/>
        <c:majorTickMark val="out"/>
        <c:minorTickMark val="none"/>
        <c:tickLblPos val="nextTo"/>
        <c:crossAx val="343755392"/>
        <c:crosses val="autoZero"/>
        <c:auto val="1"/>
        <c:lblAlgn val="ctr"/>
        <c:lblOffset val="100"/>
        <c:noMultiLvlLbl val="0"/>
      </c:catAx>
      <c:valAx>
        <c:axId val="343755392"/>
        <c:scaling>
          <c:orientation val="maxMin"/>
        </c:scaling>
        <c:delete val="0"/>
        <c:axPos val="b"/>
        <c:majorGridlines/>
        <c:numFmt formatCode="General" sourceLinked="1"/>
        <c:majorTickMark val="out"/>
        <c:minorTickMark val="none"/>
        <c:tickLblPos val="nextTo"/>
        <c:crossAx val="343753856"/>
        <c:crosses val="autoZero"/>
        <c:crossBetween val="between"/>
      </c:valAx>
    </c:plotArea>
    <c:legend>
      <c:legendPos val="r"/>
      <c:layout>
        <c:manualLayout>
          <c:xMode val="edge"/>
          <c:yMode val="edge"/>
          <c:x val="0.31042089542917073"/>
          <c:y val="0.95144597903419714"/>
          <c:w val="0.35540451921151683"/>
          <c:h val="4.845573998658697E-2"/>
        </c:manualLayout>
      </c:layout>
      <c:overlay val="0"/>
      <c:spPr>
        <a:gradFill>
          <a:gsLst>
            <a:gs pos="0">
              <a:srgbClr val="4F81BD">
                <a:tint val="66000"/>
                <a:satMod val="160000"/>
                <a:lumMod val="82000"/>
                <a:lumOff val="18000"/>
                <a:alpha val="80000"/>
              </a:srgbClr>
            </a:gs>
            <a:gs pos="50000">
              <a:srgbClr val="4F81BD">
                <a:tint val="44500"/>
                <a:satMod val="160000"/>
              </a:srgbClr>
            </a:gs>
            <a:gs pos="100000">
              <a:srgbClr val="4F81BD">
                <a:tint val="23500"/>
                <a:satMod val="160000"/>
              </a:srgbClr>
            </a:gs>
          </a:gsLst>
          <a:lin ang="5400000" scaled="0"/>
        </a:gradFill>
      </c:spPr>
    </c:legend>
    <c:plotVisOnly val="1"/>
    <c:dispBlanksAs val="gap"/>
    <c:showDLblsOverMax val="0"/>
  </c:chart>
  <c:spPr>
    <a:ln>
      <a:noFill/>
    </a:ln>
  </c:spPr>
  <c:txPr>
    <a:bodyPr/>
    <a:lstStyle/>
    <a:p>
      <a:pPr>
        <a:defRPr sz="1400" b="1">
          <a:cs typeface="+mj-cs"/>
        </a:defRPr>
      </a:pPr>
      <a:endParaRPr lang="ar-SA"/>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en-US"/>
              <a:t>OR: for O </a:t>
            </a:r>
          </a:p>
        </c:rich>
      </c:tx>
      <c:layout>
        <c:manualLayout>
          <c:xMode val="edge"/>
          <c:yMode val="edge"/>
          <c:x val="9.8868107652669679E-2"/>
          <c:y val="0.47110899655698091"/>
        </c:manualLayout>
      </c:layout>
      <c:overlay val="0"/>
      <c:spPr>
        <a:gradFill>
          <a:gsLst>
            <a:gs pos="0">
              <a:srgbClr val="5E9EFF"/>
            </a:gs>
            <a:gs pos="39999">
              <a:srgbClr val="85C2FF"/>
            </a:gs>
            <a:gs pos="70000">
              <a:srgbClr val="C4D6EB"/>
            </a:gs>
            <a:gs pos="100000">
              <a:srgbClr val="FFEBFA"/>
            </a:gs>
          </a:gsLst>
          <a:lin ang="2700000" scaled="0"/>
        </a:gradFill>
        <a:scene3d>
          <a:camera prst="orthographicFront"/>
          <a:lightRig rig="threePt" dir="t"/>
        </a:scene3d>
        <a:sp3d>
          <a:bevelT/>
        </a:sp3d>
      </c:spPr>
    </c:title>
    <c:autoTitleDeleted val="0"/>
    <c:plotArea>
      <c:layout>
        <c:manualLayout>
          <c:layoutTarget val="inner"/>
          <c:xMode val="edge"/>
          <c:yMode val="edge"/>
          <c:x val="8.3333333333333332E-3"/>
          <c:y val="8.2453797022609729E-2"/>
          <c:w val="0.74316535618581903"/>
          <c:h val="0.89892227652112666"/>
        </c:manualLayout>
      </c:layout>
      <c:barChart>
        <c:barDir val="bar"/>
        <c:grouping val="clustered"/>
        <c:varyColors val="0"/>
        <c:ser>
          <c:idx val="0"/>
          <c:order val="0"/>
          <c:tx>
            <c:strRef>
              <c:f>ورقة11!$B$1</c:f>
              <c:strCache>
                <c:ptCount val="1"/>
                <c:pt idx="0">
                  <c:v>OR: O</c:v>
                </c:pt>
              </c:strCache>
            </c:strRef>
          </c:tx>
          <c:spPr>
            <a:solidFill>
              <a:srgbClr val="002060"/>
            </a:solidFill>
            <a:scene3d>
              <a:camera prst="orthographicFront"/>
              <a:lightRig rig="threePt" dir="t"/>
            </a:scene3d>
            <a:sp3d>
              <a:bevelT/>
              <a:bevelB/>
              <a:contourClr>
                <a:srgbClr val="000000"/>
              </a:contourClr>
            </a:sp3d>
          </c:spPr>
          <c:invertIfNegative val="0"/>
          <c:dPt>
            <c:idx val="1"/>
            <c:invertIfNegative val="0"/>
            <c:bubble3D val="0"/>
          </c:dPt>
          <c:cat>
            <c:strRef>
              <c:f>ورقة11!$A$2:$A$14</c:f>
              <c:strCache>
                <c:ptCount val="13"/>
                <c:pt idx="0">
                  <c:v>دراستنا</c:v>
                </c:pt>
                <c:pt idx="1">
                  <c:v>Chen</c:v>
                </c:pt>
                <c:pt idx="2">
                  <c:v>Gong</c:v>
                </c:pt>
                <c:pt idx="3">
                  <c:v>Biswas</c:v>
                </c:pt>
                <c:pt idx="4">
                  <c:v>Sode</c:v>
                </c:pt>
                <c:pt idx="5">
                  <c:v>Franchini</c:v>
                </c:pt>
                <c:pt idx="6">
                  <c:v>He [NHS]</c:v>
                </c:pt>
                <c:pt idx="7">
                  <c:v>He [HPFS]</c:v>
                </c:pt>
                <c:pt idx="8">
                  <c:v>Lee</c:v>
                </c:pt>
                <c:pt idx="9">
                  <c:v>Sari</c:v>
                </c:pt>
                <c:pt idx="10">
                  <c:v>Tanis</c:v>
                </c:pt>
                <c:pt idx="11">
                  <c:v>Amirzadegan </c:v>
                </c:pt>
                <c:pt idx="12">
                  <c:v>Nydegger</c:v>
                </c:pt>
              </c:strCache>
            </c:strRef>
          </c:cat>
          <c:val>
            <c:numRef>
              <c:f>ورقة11!$B$2:$B$14</c:f>
              <c:numCache>
                <c:formatCode>General</c:formatCode>
                <c:ptCount val="13"/>
                <c:pt idx="0">
                  <c:v>1.42</c:v>
                </c:pt>
                <c:pt idx="1">
                  <c:v>0.83</c:v>
                </c:pt>
                <c:pt idx="2">
                  <c:v>0.71</c:v>
                </c:pt>
                <c:pt idx="3">
                  <c:v>2.2599999999999998</c:v>
                </c:pt>
                <c:pt idx="4">
                  <c:v>0.96</c:v>
                </c:pt>
                <c:pt idx="5">
                  <c:v>0.86</c:v>
                </c:pt>
                <c:pt idx="6">
                  <c:v>0.92</c:v>
                </c:pt>
                <c:pt idx="7">
                  <c:v>0.93</c:v>
                </c:pt>
                <c:pt idx="8">
                  <c:v>0.57999999999999996</c:v>
                </c:pt>
                <c:pt idx="9">
                  <c:v>1.1599999999999999</c:v>
                </c:pt>
                <c:pt idx="10">
                  <c:v>0.56000000000000005</c:v>
                </c:pt>
                <c:pt idx="11">
                  <c:v>0.51</c:v>
                </c:pt>
                <c:pt idx="12">
                  <c:v>0.74</c:v>
                </c:pt>
              </c:numCache>
            </c:numRef>
          </c:val>
        </c:ser>
        <c:dLbls>
          <c:showLegendKey val="0"/>
          <c:showVal val="0"/>
          <c:showCatName val="0"/>
          <c:showSerName val="0"/>
          <c:showPercent val="0"/>
          <c:showBubbleSize val="0"/>
        </c:dLbls>
        <c:gapWidth val="61"/>
        <c:axId val="343767296"/>
        <c:axId val="343781376"/>
      </c:barChart>
      <c:catAx>
        <c:axId val="343767296"/>
        <c:scaling>
          <c:orientation val="maxMin"/>
        </c:scaling>
        <c:delete val="0"/>
        <c:axPos val="r"/>
        <c:majorTickMark val="out"/>
        <c:minorTickMark val="out"/>
        <c:tickLblPos val="low"/>
        <c:crossAx val="343781376"/>
        <c:crossesAt val="1"/>
        <c:auto val="1"/>
        <c:lblAlgn val="ctr"/>
        <c:lblOffset val="100"/>
        <c:noMultiLvlLbl val="0"/>
      </c:catAx>
      <c:valAx>
        <c:axId val="343781376"/>
        <c:scaling>
          <c:orientation val="maxMin"/>
        </c:scaling>
        <c:delete val="0"/>
        <c:axPos val="t"/>
        <c:majorGridlines/>
        <c:numFmt formatCode="General" sourceLinked="1"/>
        <c:majorTickMark val="out"/>
        <c:minorTickMark val="none"/>
        <c:tickLblPos val="nextTo"/>
        <c:crossAx val="343767296"/>
        <c:crosses val="autoZero"/>
        <c:crossBetween val="between"/>
      </c:valAx>
      <c:spPr>
        <a:scene3d>
          <a:camera prst="orthographicFront"/>
          <a:lightRig rig="threePt" dir="t"/>
        </a:scene3d>
        <a:sp3d>
          <a:bevelT/>
          <a:bevelB/>
        </a:sp3d>
      </c:spPr>
    </c:plotArea>
    <c:plotVisOnly val="1"/>
    <c:dispBlanksAs val="gap"/>
    <c:showDLblsOverMax val="0"/>
  </c:chart>
  <c:spPr>
    <a:ln>
      <a:noFill/>
    </a:ln>
    <a:scene3d>
      <a:camera prst="orthographicFront"/>
      <a:lightRig rig="threePt" dir="t"/>
    </a:scene3d>
    <a:sp3d>
      <a:bevelT/>
      <a:bevelB/>
    </a:sp3d>
  </c:spPr>
  <c:txPr>
    <a:bodyPr/>
    <a:lstStyle/>
    <a:p>
      <a:pPr>
        <a:defRPr sz="1400" b="1">
          <a:cs typeface="+mj-cs"/>
        </a:defRPr>
      </a:pPr>
      <a:endParaRPr lang="ar-SA"/>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en-US"/>
              <a:t>OR: for A</a:t>
            </a:r>
          </a:p>
        </c:rich>
      </c:tx>
      <c:layout>
        <c:manualLayout>
          <c:xMode val="edge"/>
          <c:yMode val="edge"/>
          <c:x val="5.1535855032963804E-2"/>
          <c:y val="0.18596128608923887"/>
        </c:manualLayout>
      </c:layout>
      <c:overlay val="0"/>
      <c:spPr>
        <a:gradFill>
          <a:gsLst>
            <a:gs pos="0">
              <a:srgbClr val="5E9EFF"/>
            </a:gs>
            <a:gs pos="39999">
              <a:srgbClr val="85C2FF"/>
            </a:gs>
            <a:gs pos="70000">
              <a:srgbClr val="C4D6EB"/>
            </a:gs>
            <a:gs pos="100000">
              <a:srgbClr val="FFEBFA"/>
            </a:gs>
          </a:gsLst>
          <a:lin ang="2700000" scaled="0"/>
        </a:gradFill>
        <a:scene3d>
          <a:camera prst="orthographicFront"/>
          <a:lightRig rig="threePt" dir="t"/>
        </a:scene3d>
        <a:sp3d>
          <a:bevelT/>
        </a:sp3d>
      </c:spPr>
    </c:title>
    <c:autoTitleDeleted val="0"/>
    <c:plotArea>
      <c:layout>
        <c:manualLayout>
          <c:layoutTarget val="inner"/>
          <c:xMode val="edge"/>
          <c:yMode val="edge"/>
          <c:x val="8.3333333333333332E-3"/>
          <c:y val="9.1967410323709531E-2"/>
          <c:w val="0.92324059492563426"/>
          <c:h val="0.90061980533683272"/>
        </c:manualLayout>
      </c:layout>
      <c:barChart>
        <c:barDir val="bar"/>
        <c:grouping val="clustered"/>
        <c:varyColors val="0"/>
        <c:ser>
          <c:idx val="0"/>
          <c:order val="0"/>
          <c:tx>
            <c:strRef>
              <c:f>ورقة12!$B$1</c:f>
              <c:strCache>
                <c:ptCount val="1"/>
                <c:pt idx="0">
                  <c:v>OR: A</c:v>
                </c:pt>
              </c:strCache>
            </c:strRef>
          </c:tx>
          <c:spPr>
            <a:solidFill>
              <a:srgbClr val="002060"/>
            </a:solidFill>
            <a:scene3d>
              <a:camera prst="orthographicFront"/>
              <a:lightRig rig="threePt" dir="t"/>
            </a:scene3d>
            <a:sp3d>
              <a:bevelT/>
              <a:bevelB/>
              <a:contourClr>
                <a:srgbClr val="000000"/>
              </a:contourClr>
            </a:sp3d>
          </c:spPr>
          <c:invertIfNegative val="0"/>
          <c:dPt>
            <c:idx val="1"/>
            <c:invertIfNegative val="0"/>
            <c:bubble3D val="0"/>
          </c:dPt>
          <c:cat>
            <c:strRef>
              <c:f>ورقة12!$A$2:$A$12</c:f>
              <c:strCache>
                <c:ptCount val="11"/>
                <c:pt idx="0">
                  <c:v>دراستنا</c:v>
                </c:pt>
                <c:pt idx="1">
                  <c:v>Chen</c:v>
                </c:pt>
                <c:pt idx="2">
                  <c:v>Gong</c:v>
                </c:pt>
                <c:pt idx="3">
                  <c:v>Biswas</c:v>
                </c:pt>
                <c:pt idx="4">
                  <c:v>Franchini</c:v>
                </c:pt>
                <c:pt idx="5">
                  <c:v>He [NHS]</c:v>
                </c:pt>
                <c:pt idx="6">
                  <c:v>He [HPFS]</c:v>
                </c:pt>
                <c:pt idx="7">
                  <c:v>Lee</c:v>
                </c:pt>
                <c:pt idx="8">
                  <c:v>Sari</c:v>
                </c:pt>
                <c:pt idx="9">
                  <c:v>Amirzadegan</c:v>
                </c:pt>
                <c:pt idx="10">
                  <c:v>Nydegger</c:v>
                </c:pt>
              </c:strCache>
            </c:strRef>
          </c:cat>
          <c:val>
            <c:numRef>
              <c:f>ورقة12!$B$2:$B$12</c:f>
              <c:numCache>
                <c:formatCode>General</c:formatCode>
                <c:ptCount val="11"/>
                <c:pt idx="0">
                  <c:v>0.7</c:v>
                </c:pt>
                <c:pt idx="1">
                  <c:v>1.17</c:v>
                </c:pt>
                <c:pt idx="2">
                  <c:v>1.1000000000000001</c:v>
                </c:pt>
                <c:pt idx="3">
                  <c:v>1.1499999999999999</c:v>
                </c:pt>
                <c:pt idx="4">
                  <c:v>1.21</c:v>
                </c:pt>
                <c:pt idx="5">
                  <c:v>0.96</c:v>
                </c:pt>
                <c:pt idx="6">
                  <c:v>0.97</c:v>
                </c:pt>
                <c:pt idx="7">
                  <c:v>2.08</c:v>
                </c:pt>
                <c:pt idx="8">
                  <c:v>0.95</c:v>
                </c:pt>
                <c:pt idx="9">
                  <c:v>0.84</c:v>
                </c:pt>
                <c:pt idx="10">
                  <c:v>0.9</c:v>
                </c:pt>
              </c:numCache>
            </c:numRef>
          </c:val>
        </c:ser>
        <c:dLbls>
          <c:showLegendKey val="0"/>
          <c:showVal val="0"/>
          <c:showCatName val="0"/>
          <c:showSerName val="0"/>
          <c:showPercent val="0"/>
          <c:showBubbleSize val="0"/>
        </c:dLbls>
        <c:gapWidth val="61"/>
        <c:axId val="343793024"/>
        <c:axId val="343872640"/>
      </c:barChart>
      <c:catAx>
        <c:axId val="343793024"/>
        <c:scaling>
          <c:orientation val="maxMin"/>
        </c:scaling>
        <c:delete val="0"/>
        <c:axPos val="r"/>
        <c:majorTickMark val="out"/>
        <c:minorTickMark val="out"/>
        <c:tickLblPos val="low"/>
        <c:crossAx val="343872640"/>
        <c:crossesAt val="1"/>
        <c:auto val="1"/>
        <c:lblAlgn val="ctr"/>
        <c:lblOffset val="100"/>
        <c:noMultiLvlLbl val="0"/>
      </c:catAx>
      <c:valAx>
        <c:axId val="343872640"/>
        <c:scaling>
          <c:orientation val="maxMin"/>
        </c:scaling>
        <c:delete val="0"/>
        <c:axPos val="t"/>
        <c:majorGridlines/>
        <c:numFmt formatCode="General" sourceLinked="1"/>
        <c:majorTickMark val="out"/>
        <c:minorTickMark val="none"/>
        <c:tickLblPos val="nextTo"/>
        <c:crossAx val="343793024"/>
        <c:crosses val="autoZero"/>
        <c:crossBetween val="between"/>
      </c:valAx>
      <c:spPr>
        <a:scene3d>
          <a:camera prst="orthographicFront"/>
          <a:lightRig rig="threePt" dir="t"/>
        </a:scene3d>
        <a:sp3d>
          <a:bevelT/>
          <a:bevelB/>
        </a:sp3d>
      </c:spPr>
    </c:plotArea>
    <c:plotVisOnly val="1"/>
    <c:dispBlanksAs val="gap"/>
    <c:showDLblsOverMax val="0"/>
  </c:chart>
  <c:spPr>
    <a:ln>
      <a:noFill/>
    </a:ln>
    <a:scene3d>
      <a:camera prst="orthographicFront"/>
      <a:lightRig rig="threePt" dir="t"/>
    </a:scene3d>
    <a:sp3d>
      <a:bevelT/>
      <a:bevelB/>
    </a:sp3d>
  </c:spPr>
  <c:txPr>
    <a:bodyPr/>
    <a:lstStyle/>
    <a:p>
      <a:pPr>
        <a:defRPr sz="1400" b="1">
          <a:cs typeface="+mj-cs"/>
        </a:defRPr>
      </a:pPr>
      <a:endParaRPr lang="ar-SA"/>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en-US"/>
              <a:t>OR: for B</a:t>
            </a:r>
          </a:p>
        </c:rich>
      </c:tx>
      <c:layout>
        <c:manualLayout>
          <c:xMode val="edge"/>
          <c:yMode val="edge"/>
          <c:x val="9.8868110236220497E-2"/>
          <c:y val="0.57485029940119758"/>
        </c:manualLayout>
      </c:layout>
      <c:overlay val="0"/>
      <c:spPr>
        <a:gradFill>
          <a:gsLst>
            <a:gs pos="0">
              <a:srgbClr val="5E9EFF"/>
            </a:gs>
            <a:gs pos="39999">
              <a:srgbClr val="85C2FF"/>
            </a:gs>
            <a:gs pos="70000">
              <a:srgbClr val="C4D6EB"/>
            </a:gs>
            <a:gs pos="100000">
              <a:srgbClr val="FFEBFA"/>
            </a:gs>
          </a:gsLst>
          <a:lin ang="2700000" scaled="0"/>
        </a:gradFill>
        <a:scene3d>
          <a:camera prst="orthographicFront"/>
          <a:lightRig rig="threePt" dir="t"/>
        </a:scene3d>
        <a:sp3d>
          <a:bevelT/>
        </a:sp3d>
      </c:spPr>
    </c:title>
    <c:autoTitleDeleted val="0"/>
    <c:plotArea>
      <c:layout>
        <c:manualLayout>
          <c:layoutTarget val="inner"/>
          <c:xMode val="edge"/>
          <c:yMode val="edge"/>
          <c:x val="8.3333333333333332E-3"/>
          <c:y val="8.0706090721054863E-2"/>
          <c:w val="0.92324059492563426"/>
          <c:h val="0.90893952136830081"/>
        </c:manualLayout>
      </c:layout>
      <c:barChart>
        <c:barDir val="bar"/>
        <c:grouping val="clustered"/>
        <c:varyColors val="0"/>
        <c:ser>
          <c:idx val="0"/>
          <c:order val="0"/>
          <c:tx>
            <c:strRef>
              <c:f>ورقة13!$B$1</c:f>
              <c:strCache>
                <c:ptCount val="1"/>
                <c:pt idx="0">
                  <c:v>OR: B</c:v>
                </c:pt>
              </c:strCache>
            </c:strRef>
          </c:tx>
          <c:spPr>
            <a:solidFill>
              <a:srgbClr val="002060"/>
            </a:solidFill>
            <a:scene3d>
              <a:camera prst="orthographicFront"/>
              <a:lightRig rig="threePt" dir="t"/>
            </a:scene3d>
            <a:sp3d>
              <a:bevelT/>
              <a:bevelB/>
              <a:contourClr>
                <a:srgbClr val="000000"/>
              </a:contourClr>
            </a:sp3d>
          </c:spPr>
          <c:invertIfNegative val="0"/>
          <c:dPt>
            <c:idx val="1"/>
            <c:invertIfNegative val="0"/>
            <c:bubble3D val="0"/>
          </c:dPt>
          <c:cat>
            <c:strRef>
              <c:f>ورقة13!$A$2:$A$12</c:f>
              <c:strCache>
                <c:ptCount val="11"/>
                <c:pt idx="0">
                  <c:v>دراستنا</c:v>
                </c:pt>
                <c:pt idx="1">
                  <c:v>Chen</c:v>
                </c:pt>
                <c:pt idx="2">
                  <c:v>Gong</c:v>
                </c:pt>
                <c:pt idx="3">
                  <c:v>Biswas</c:v>
                </c:pt>
                <c:pt idx="4">
                  <c:v>Franchini</c:v>
                </c:pt>
                <c:pt idx="5">
                  <c:v>He [NHS]</c:v>
                </c:pt>
                <c:pt idx="6">
                  <c:v>He [HPFS]</c:v>
                </c:pt>
                <c:pt idx="7">
                  <c:v>Lee</c:v>
                </c:pt>
                <c:pt idx="8">
                  <c:v>Sari</c:v>
                </c:pt>
                <c:pt idx="9">
                  <c:v>Amirzadegan </c:v>
                </c:pt>
                <c:pt idx="10">
                  <c:v>Nydegger</c:v>
                </c:pt>
              </c:strCache>
            </c:strRef>
          </c:cat>
          <c:val>
            <c:numRef>
              <c:f>ورقة13!$B$2:$B$12</c:f>
              <c:numCache>
                <c:formatCode>General</c:formatCode>
                <c:ptCount val="11"/>
                <c:pt idx="0">
                  <c:v>0.9</c:v>
                </c:pt>
                <c:pt idx="1">
                  <c:v>1.05</c:v>
                </c:pt>
                <c:pt idx="2">
                  <c:v>1.2</c:v>
                </c:pt>
                <c:pt idx="3">
                  <c:v>0.93</c:v>
                </c:pt>
                <c:pt idx="4">
                  <c:v>0.92</c:v>
                </c:pt>
                <c:pt idx="5">
                  <c:v>1.1000000000000001</c:v>
                </c:pt>
                <c:pt idx="6">
                  <c:v>0.99</c:v>
                </c:pt>
                <c:pt idx="7">
                  <c:v>0.97</c:v>
                </c:pt>
                <c:pt idx="8">
                  <c:v>0.99</c:v>
                </c:pt>
                <c:pt idx="9">
                  <c:v>1.23</c:v>
                </c:pt>
                <c:pt idx="10">
                  <c:v>2.86</c:v>
                </c:pt>
              </c:numCache>
            </c:numRef>
          </c:val>
        </c:ser>
        <c:dLbls>
          <c:showLegendKey val="0"/>
          <c:showVal val="0"/>
          <c:showCatName val="0"/>
          <c:showSerName val="0"/>
          <c:showPercent val="0"/>
          <c:showBubbleSize val="0"/>
        </c:dLbls>
        <c:gapWidth val="61"/>
        <c:axId val="343945984"/>
        <c:axId val="343947520"/>
      </c:barChart>
      <c:catAx>
        <c:axId val="343945984"/>
        <c:scaling>
          <c:orientation val="maxMin"/>
        </c:scaling>
        <c:delete val="0"/>
        <c:axPos val="r"/>
        <c:majorTickMark val="out"/>
        <c:minorTickMark val="out"/>
        <c:tickLblPos val="low"/>
        <c:crossAx val="343947520"/>
        <c:crossesAt val="1"/>
        <c:auto val="1"/>
        <c:lblAlgn val="ctr"/>
        <c:lblOffset val="100"/>
        <c:noMultiLvlLbl val="0"/>
      </c:catAx>
      <c:valAx>
        <c:axId val="343947520"/>
        <c:scaling>
          <c:orientation val="maxMin"/>
        </c:scaling>
        <c:delete val="0"/>
        <c:axPos val="t"/>
        <c:majorGridlines/>
        <c:numFmt formatCode="General" sourceLinked="1"/>
        <c:majorTickMark val="out"/>
        <c:minorTickMark val="none"/>
        <c:tickLblPos val="nextTo"/>
        <c:crossAx val="343945984"/>
        <c:crosses val="autoZero"/>
        <c:crossBetween val="between"/>
      </c:valAx>
      <c:spPr>
        <a:scene3d>
          <a:camera prst="orthographicFront"/>
          <a:lightRig rig="threePt" dir="t"/>
        </a:scene3d>
        <a:sp3d>
          <a:bevelT/>
          <a:bevelB/>
        </a:sp3d>
      </c:spPr>
    </c:plotArea>
    <c:plotVisOnly val="1"/>
    <c:dispBlanksAs val="gap"/>
    <c:showDLblsOverMax val="0"/>
  </c:chart>
  <c:spPr>
    <a:ln>
      <a:noFill/>
    </a:ln>
    <a:scene3d>
      <a:camera prst="orthographicFront"/>
      <a:lightRig rig="threePt" dir="t"/>
    </a:scene3d>
    <a:sp3d>
      <a:bevelT/>
      <a:bevelB/>
    </a:sp3d>
  </c:spPr>
  <c:txPr>
    <a:bodyPr/>
    <a:lstStyle/>
    <a:p>
      <a:pPr>
        <a:defRPr sz="1400" b="1">
          <a:cs typeface="+mj-cs"/>
        </a:defRPr>
      </a:pPr>
      <a:endParaRPr lang="ar-SA"/>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en-US"/>
              <a:t>OR: for AB</a:t>
            </a:r>
          </a:p>
        </c:rich>
      </c:tx>
      <c:layout>
        <c:manualLayout>
          <c:xMode val="edge"/>
          <c:yMode val="edge"/>
          <c:x val="7.3256170177191215E-2"/>
          <c:y val="0.28186805784257957"/>
        </c:manualLayout>
      </c:layout>
      <c:overlay val="0"/>
      <c:spPr>
        <a:gradFill>
          <a:gsLst>
            <a:gs pos="0">
              <a:srgbClr val="5E9EFF"/>
            </a:gs>
            <a:gs pos="39999">
              <a:srgbClr val="85C2FF"/>
            </a:gs>
            <a:gs pos="70000">
              <a:srgbClr val="C4D6EB"/>
            </a:gs>
            <a:gs pos="100000">
              <a:srgbClr val="FFEBFA"/>
            </a:gs>
          </a:gsLst>
          <a:lin ang="2700000" scaled="0"/>
        </a:gradFill>
        <a:scene3d>
          <a:camera prst="orthographicFront"/>
          <a:lightRig rig="threePt" dir="t"/>
        </a:scene3d>
        <a:sp3d>
          <a:bevelT/>
        </a:sp3d>
      </c:spPr>
    </c:title>
    <c:autoTitleDeleted val="0"/>
    <c:plotArea>
      <c:layout>
        <c:manualLayout>
          <c:layoutTarget val="inner"/>
          <c:xMode val="edge"/>
          <c:yMode val="edge"/>
          <c:x val="8.3333333333333332E-3"/>
          <c:y val="7.3490398069758628E-2"/>
          <c:w val="0.92324059492563426"/>
          <c:h val="0.9216390726824546"/>
        </c:manualLayout>
      </c:layout>
      <c:barChart>
        <c:barDir val="bar"/>
        <c:grouping val="clustered"/>
        <c:varyColors val="0"/>
        <c:ser>
          <c:idx val="0"/>
          <c:order val="0"/>
          <c:tx>
            <c:strRef>
              <c:f>ورقة14!$B$1</c:f>
              <c:strCache>
                <c:ptCount val="1"/>
                <c:pt idx="0">
                  <c:v>OR: AB</c:v>
                </c:pt>
              </c:strCache>
            </c:strRef>
          </c:tx>
          <c:spPr>
            <a:solidFill>
              <a:srgbClr val="002060"/>
            </a:solidFill>
            <a:scene3d>
              <a:camera prst="orthographicFront"/>
              <a:lightRig rig="threePt" dir="t"/>
            </a:scene3d>
            <a:sp3d>
              <a:bevelT/>
              <a:bevelB/>
              <a:contourClr>
                <a:srgbClr val="000000"/>
              </a:contourClr>
            </a:sp3d>
          </c:spPr>
          <c:invertIfNegative val="0"/>
          <c:dPt>
            <c:idx val="1"/>
            <c:invertIfNegative val="0"/>
            <c:bubble3D val="0"/>
          </c:dPt>
          <c:cat>
            <c:strRef>
              <c:f>ورقة14!$A$2:$A$12</c:f>
              <c:strCache>
                <c:ptCount val="11"/>
                <c:pt idx="0">
                  <c:v>دراستنا</c:v>
                </c:pt>
                <c:pt idx="1">
                  <c:v>Chen</c:v>
                </c:pt>
                <c:pt idx="2">
                  <c:v>Gong</c:v>
                </c:pt>
                <c:pt idx="3">
                  <c:v>Biswas</c:v>
                </c:pt>
                <c:pt idx="4">
                  <c:v>Franchini</c:v>
                </c:pt>
                <c:pt idx="5">
                  <c:v>He [NHS]</c:v>
                </c:pt>
                <c:pt idx="6">
                  <c:v>He [HPFS]</c:v>
                </c:pt>
                <c:pt idx="7">
                  <c:v>Lee</c:v>
                </c:pt>
                <c:pt idx="8">
                  <c:v>Sari</c:v>
                </c:pt>
                <c:pt idx="9">
                  <c:v>Amirzadegan</c:v>
                </c:pt>
                <c:pt idx="10">
                  <c:v>Nydegger</c:v>
                </c:pt>
              </c:strCache>
            </c:strRef>
          </c:cat>
          <c:val>
            <c:numRef>
              <c:f>ورقة14!$B$2:$B$12</c:f>
              <c:numCache>
                <c:formatCode>General</c:formatCode>
                <c:ptCount val="11"/>
                <c:pt idx="0">
                  <c:v>1.4</c:v>
                </c:pt>
                <c:pt idx="1">
                  <c:v>1.08</c:v>
                </c:pt>
                <c:pt idx="2">
                  <c:v>1.2</c:v>
                </c:pt>
                <c:pt idx="3">
                  <c:v>0.23</c:v>
                </c:pt>
                <c:pt idx="4">
                  <c:v>0.91</c:v>
                </c:pt>
                <c:pt idx="5">
                  <c:v>1.26</c:v>
                </c:pt>
                <c:pt idx="6">
                  <c:v>1.4</c:v>
                </c:pt>
                <c:pt idx="7">
                  <c:v>0.57999999999999996</c:v>
                </c:pt>
                <c:pt idx="8">
                  <c:v>0.85</c:v>
                </c:pt>
                <c:pt idx="9">
                  <c:v>0.46</c:v>
                </c:pt>
                <c:pt idx="10">
                  <c:v>2.06</c:v>
                </c:pt>
              </c:numCache>
            </c:numRef>
          </c:val>
        </c:ser>
        <c:dLbls>
          <c:showLegendKey val="0"/>
          <c:showVal val="0"/>
          <c:showCatName val="0"/>
          <c:showSerName val="0"/>
          <c:showPercent val="0"/>
          <c:showBubbleSize val="0"/>
        </c:dLbls>
        <c:gapWidth val="61"/>
        <c:axId val="343963520"/>
        <c:axId val="343965056"/>
      </c:barChart>
      <c:catAx>
        <c:axId val="343963520"/>
        <c:scaling>
          <c:orientation val="maxMin"/>
        </c:scaling>
        <c:delete val="0"/>
        <c:axPos val="r"/>
        <c:majorTickMark val="out"/>
        <c:minorTickMark val="out"/>
        <c:tickLblPos val="low"/>
        <c:crossAx val="343965056"/>
        <c:crossesAt val="1"/>
        <c:auto val="1"/>
        <c:lblAlgn val="ctr"/>
        <c:lblOffset val="100"/>
        <c:noMultiLvlLbl val="0"/>
      </c:catAx>
      <c:valAx>
        <c:axId val="343965056"/>
        <c:scaling>
          <c:orientation val="maxMin"/>
        </c:scaling>
        <c:delete val="0"/>
        <c:axPos val="t"/>
        <c:majorGridlines/>
        <c:numFmt formatCode="General" sourceLinked="1"/>
        <c:majorTickMark val="out"/>
        <c:minorTickMark val="none"/>
        <c:tickLblPos val="nextTo"/>
        <c:crossAx val="343963520"/>
        <c:crosses val="autoZero"/>
        <c:crossBetween val="between"/>
      </c:valAx>
      <c:spPr>
        <a:scene3d>
          <a:camera prst="orthographicFront"/>
          <a:lightRig rig="threePt" dir="t"/>
        </a:scene3d>
        <a:sp3d>
          <a:bevelT/>
          <a:bevelB/>
        </a:sp3d>
      </c:spPr>
    </c:plotArea>
    <c:plotVisOnly val="1"/>
    <c:dispBlanksAs val="gap"/>
    <c:showDLblsOverMax val="0"/>
  </c:chart>
  <c:spPr>
    <a:ln>
      <a:noFill/>
    </a:ln>
    <a:scene3d>
      <a:camera prst="orthographicFront"/>
      <a:lightRig rig="threePt" dir="t"/>
    </a:scene3d>
    <a:sp3d>
      <a:bevelT/>
      <a:bevelB/>
    </a:sp3d>
  </c:spPr>
  <c:txPr>
    <a:bodyPr/>
    <a:lstStyle/>
    <a:p>
      <a:pPr>
        <a:defRPr sz="1400" b="1">
          <a:cs typeface="+mj-cs"/>
        </a:defRPr>
      </a:pPr>
      <a:endParaRPr lang="ar-SA"/>
    </a:p>
  </c:txPr>
  <c:externalData r:id="rId2">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262AD-C02F-415A-BB03-47861948C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16038</Words>
  <Characters>91418</Characters>
  <Application>Microsoft Office Word</Application>
  <DocSecurity>0</DocSecurity>
  <Lines>761</Lines>
  <Paragraphs>214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‏‏مستخدم Windows</cp:lastModifiedBy>
  <cp:revision>15</cp:revision>
  <cp:lastPrinted>2019-01-14T20:20:00Z</cp:lastPrinted>
  <dcterms:created xsi:type="dcterms:W3CDTF">2018-11-20T11:09:00Z</dcterms:created>
  <dcterms:modified xsi:type="dcterms:W3CDTF">2019-01-14T20:20:00Z</dcterms:modified>
</cp:coreProperties>
</file>