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D86" w:rsidRPr="006B5832" w:rsidRDefault="001E5D86" w:rsidP="001E5D86">
      <w:pPr>
        <w:bidi/>
        <w:spacing w:line="276" w:lineRule="auto"/>
        <w:jc w:val="center"/>
        <w:rPr>
          <w:b/>
          <w:bCs/>
          <w:sz w:val="48"/>
          <w:szCs w:val="48"/>
          <w:rtl/>
        </w:rPr>
      </w:pPr>
      <w:bookmarkStart w:id="0" w:name="_GoBack"/>
      <w:bookmarkEnd w:id="0"/>
      <w:r w:rsidRPr="006B5832">
        <w:rPr>
          <w:rFonts w:hint="cs"/>
          <w:b/>
          <w:bCs/>
          <w:sz w:val="48"/>
          <w:szCs w:val="48"/>
          <w:rtl/>
        </w:rPr>
        <w:t>الإهداء</w:t>
      </w:r>
    </w:p>
    <w:p w:rsidR="00CC11DE" w:rsidRDefault="00CC11DE" w:rsidP="00CC11DE">
      <w:pPr>
        <w:bidi/>
        <w:spacing w:line="276" w:lineRule="auto"/>
        <w:rPr>
          <w:lang w:bidi="ar-LB"/>
        </w:rPr>
      </w:pPr>
    </w:p>
    <w:p w:rsidR="00CC11DE" w:rsidRDefault="00CC11DE" w:rsidP="00CC11DE">
      <w:pPr>
        <w:bidi/>
        <w:spacing w:line="276" w:lineRule="auto"/>
        <w:jc w:val="center"/>
      </w:pPr>
      <w:r>
        <w:rPr>
          <w:rFonts w:cs="Simplified Arabic"/>
          <w:rtl/>
        </w:rPr>
        <w:t>إلى الحياةِ تهدأُ وتصطخب .. وتستمر</w:t>
      </w:r>
    </w:p>
    <w:p w:rsidR="00CC11DE" w:rsidRDefault="00CC11DE" w:rsidP="00CC11DE">
      <w:pPr>
        <w:bidi/>
        <w:spacing w:line="276" w:lineRule="auto"/>
        <w:jc w:val="center"/>
      </w:pPr>
      <w:r>
        <w:rPr>
          <w:rFonts w:cs="Simplified Arabic"/>
          <w:rtl/>
        </w:rPr>
        <w:t>إلى الأفقِ يمتدُ فسيحاً .. يخفيه اللّيل، ليبزغَ منه الفجر</w:t>
      </w:r>
    </w:p>
    <w:p w:rsidR="00CC11DE" w:rsidRDefault="00CC11DE" w:rsidP="00CC11DE">
      <w:pPr>
        <w:bidi/>
        <w:spacing w:line="276" w:lineRule="auto"/>
        <w:jc w:val="center"/>
      </w:pPr>
      <w:r>
        <w:rPr>
          <w:rFonts w:cs="Simplified Arabic"/>
          <w:rtl/>
        </w:rPr>
        <w:t>إلى الأمل والصّبر وَالرّضا</w:t>
      </w:r>
    </w:p>
    <w:p w:rsidR="00CC11DE" w:rsidRDefault="00CC11DE" w:rsidP="00CC11DE">
      <w:pPr>
        <w:bidi/>
        <w:spacing w:line="276" w:lineRule="auto"/>
        <w:jc w:val="center"/>
      </w:pPr>
      <w:r>
        <w:rPr>
          <w:rFonts w:cs="Simplified Arabic"/>
          <w:rtl/>
        </w:rPr>
        <w:t>إلى كلّ ذلك وأكثر ملخّصاً في أحبتي الّذين بهم تحلو رحلة العمر</w:t>
      </w:r>
    </w:p>
    <w:p w:rsidR="00CC11DE" w:rsidRDefault="00CC11DE" w:rsidP="00CC11DE">
      <w:pPr>
        <w:bidi/>
        <w:spacing w:line="276" w:lineRule="auto"/>
        <w:jc w:val="center"/>
      </w:pPr>
      <w:r>
        <w:rPr>
          <w:rFonts w:cs="Simplified Arabic"/>
          <w:rtl/>
        </w:rPr>
        <w:t>والديّ الحبيبين وَأختي الغالية</w:t>
      </w:r>
    </w:p>
    <w:p w:rsidR="00CC11DE" w:rsidRDefault="00CC11DE" w:rsidP="00CC11DE">
      <w:pPr>
        <w:bidi/>
        <w:spacing w:line="276" w:lineRule="auto"/>
        <w:jc w:val="center"/>
      </w:pPr>
      <w:r>
        <w:rPr>
          <w:rFonts w:cs="Simplified Arabic"/>
          <w:rtl/>
        </w:rPr>
        <w:t>وأعجب ..</w:t>
      </w:r>
    </w:p>
    <w:p w:rsidR="00CC11DE" w:rsidRDefault="00CC11DE" w:rsidP="00CC11DE">
      <w:pPr>
        <w:bidi/>
        <w:spacing w:line="276" w:lineRule="auto"/>
        <w:jc w:val="right"/>
      </w:pPr>
      <w:r>
        <w:rPr>
          <w:rFonts w:cs="Simplified Arabic"/>
          <w:rtl/>
        </w:rPr>
        <w:t>هل بالإمكانِ أن يُهدى إلى النّبعِ بعضُ مَعِيْنِه!</w:t>
      </w:r>
    </w:p>
    <w:p w:rsidR="00CC11DE" w:rsidRDefault="00CC11DE" w:rsidP="00CC11DE">
      <w:pPr>
        <w:bidi/>
        <w:spacing w:line="276" w:lineRule="auto"/>
        <w:jc w:val="center"/>
      </w:pPr>
    </w:p>
    <w:p w:rsidR="00CC11DE" w:rsidRDefault="00CC11DE" w:rsidP="00CC11DE">
      <w:pPr>
        <w:bidi/>
        <w:spacing w:line="276" w:lineRule="auto"/>
        <w:jc w:val="center"/>
      </w:pPr>
      <w:r>
        <w:rPr>
          <w:rFonts w:cs="Simplified Arabic"/>
          <w:rtl/>
        </w:rPr>
        <w:t>مع جزيل الامتنان لكل من بذل الجهد في غرس العلم والخبرة غراسا</w:t>
      </w:r>
      <w:r w:rsidR="006B5832">
        <w:rPr>
          <w:rFonts w:cs="Simplified Arabic" w:hint="cs"/>
          <w:rtl/>
        </w:rPr>
        <w:t>ً</w:t>
      </w:r>
      <w:r>
        <w:rPr>
          <w:rFonts w:cs="Simplified Arabic"/>
          <w:rtl/>
        </w:rPr>
        <w:t xml:space="preserve"> ثمينة في وجدان شغوف بهما من أساتذتي الكرام في قسم الأمراض الجلدية والزهرية في جامعة دمشق</w:t>
      </w:r>
    </w:p>
    <w:p w:rsidR="00CC11DE" w:rsidRDefault="00CC11DE" w:rsidP="00CC11DE">
      <w:pPr>
        <w:bidi/>
        <w:spacing w:line="276" w:lineRule="auto"/>
        <w:jc w:val="center"/>
      </w:pPr>
      <w:r>
        <w:rPr>
          <w:rFonts w:cs="Simplified Arabic"/>
          <w:rtl/>
        </w:rPr>
        <w:t>وأخص بالذكر الأستاذة د. لينة الحاج إبراهيم لتفضلها بالإشراف على هذا البحث</w:t>
      </w:r>
    </w:p>
    <w:p w:rsidR="00CC11DE" w:rsidRDefault="00CC11DE" w:rsidP="00CC11DE">
      <w:pPr>
        <w:bidi/>
        <w:spacing w:line="276" w:lineRule="auto"/>
        <w:jc w:val="center"/>
      </w:pPr>
      <w:r>
        <w:rPr>
          <w:rFonts w:cs="Simplified Arabic"/>
          <w:rtl/>
        </w:rPr>
        <w:t>ورئيسة قسم الأمراض الجلدية والزهرية الأستاذة د. منال صلاح الدين محمد</w:t>
      </w:r>
    </w:p>
    <w:p w:rsidR="00CC11DE" w:rsidRDefault="00CC11DE" w:rsidP="00CC11DE">
      <w:pPr>
        <w:bidi/>
        <w:spacing w:line="276" w:lineRule="auto"/>
        <w:jc w:val="center"/>
        <w:rPr>
          <w:rtl/>
        </w:rPr>
      </w:pPr>
      <w:r>
        <w:rPr>
          <w:rFonts w:cs="Simplified Arabic"/>
          <w:rtl/>
        </w:rPr>
        <w:t>والشكر موصول للأساتذة الأفاضل أعضاء لجنة الحكم لتفضلهم بمراجعة ومناقشة البحث</w:t>
      </w:r>
    </w:p>
    <w:p w:rsidR="001E5D86" w:rsidRDefault="001E5D86">
      <w:pPr>
        <w:spacing w:line="276" w:lineRule="auto"/>
        <w:jc w:val="left"/>
      </w:pPr>
      <w:r>
        <w:rPr>
          <w:rtl/>
        </w:rPr>
        <w:br w:type="page"/>
      </w:r>
    </w:p>
    <w:sdt>
      <w:sdtPr>
        <w:rPr>
          <w:rFonts w:asciiTheme="minorHAnsi" w:eastAsiaTheme="minorEastAsia" w:hAnsiTheme="minorHAnsi" w:cstheme="minorHAnsi"/>
          <w:b w:val="0"/>
          <w:bCs w:val="0"/>
          <w:kern w:val="0"/>
          <w:sz w:val="28"/>
          <w:szCs w:val="28"/>
        </w:rPr>
        <w:id w:val="-1318339323"/>
        <w:docPartObj>
          <w:docPartGallery w:val="Table of Contents"/>
          <w:docPartUnique/>
        </w:docPartObj>
      </w:sdtPr>
      <w:sdtEndPr>
        <w:rPr>
          <w:noProof/>
        </w:rPr>
      </w:sdtEndPr>
      <w:sdtContent>
        <w:p w:rsidR="00067985" w:rsidRDefault="00067985" w:rsidP="00067985">
          <w:pPr>
            <w:pStyle w:val="TOCHeading"/>
          </w:pPr>
          <w:r>
            <w:rPr>
              <w:rFonts w:hint="cs"/>
              <w:rtl/>
            </w:rPr>
            <w:t>فهرس المحتويات</w:t>
          </w:r>
        </w:p>
        <w:p w:rsidR="00067985" w:rsidRDefault="00067985">
          <w:pPr>
            <w:pStyle w:val="TOC1"/>
            <w:tabs>
              <w:tab w:val="right" w:leader="dot" w:pos="8656"/>
            </w:tabs>
            <w:bidi/>
            <w:rPr>
              <w:rFonts w:cstheme="minorBidi"/>
              <w:noProof/>
              <w:sz w:val="22"/>
              <w:szCs w:val="22"/>
              <w:rtl/>
            </w:rPr>
          </w:pPr>
          <w:r>
            <w:fldChar w:fldCharType="begin"/>
          </w:r>
          <w:r>
            <w:instrText xml:space="preserve"> TOC \o "1-3" \h \z \u </w:instrText>
          </w:r>
          <w:r>
            <w:fldChar w:fldCharType="separate"/>
          </w:r>
          <w:hyperlink w:anchor="_Toc529589042" w:history="1">
            <w:r w:rsidRPr="00E40605">
              <w:rPr>
                <w:rStyle w:val="Hyperlink"/>
                <w:rFonts w:hint="eastAsia"/>
                <w:noProof/>
                <w:rtl/>
              </w:rPr>
              <w:t>فهرس</w:t>
            </w:r>
            <w:r w:rsidRPr="00E40605">
              <w:rPr>
                <w:rStyle w:val="Hyperlink"/>
                <w:noProof/>
                <w:rtl/>
              </w:rPr>
              <w:t xml:space="preserve"> </w:t>
            </w:r>
            <w:r w:rsidRPr="00E40605">
              <w:rPr>
                <w:rStyle w:val="Hyperlink"/>
                <w:rFonts w:hint="eastAsia"/>
                <w:noProof/>
                <w:rtl/>
              </w:rPr>
              <w:t>الصور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Toc529589042 \h</w:instrText>
            </w:r>
            <w:r>
              <w:rPr>
                <w:noProof/>
                <w:webHidden/>
                <w:rtl/>
              </w:rPr>
              <w:instrText xml:space="preserve"> </w:instrText>
            </w:r>
            <w:r>
              <w:rPr>
                <w:noProof/>
                <w:webHidden/>
                <w:rtl/>
              </w:rPr>
            </w:r>
            <w:r>
              <w:rPr>
                <w:noProof/>
                <w:webHidden/>
                <w:rtl/>
              </w:rPr>
              <w:fldChar w:fldCharType="separate"/>
            </w:r>
            <w:r w:rsidR="00DA1A4B">
              <w:rPr>
                <w:noProof/>
                <w:webHidden/>
                <w:rtl/>
              </w:rPr>
              <w:t>6</w:t>
            </w:r>
            <w:r>
              <w:rPr>
                <w:noProof/>
                <w:webHidden/>
                <w:rtl/>
              </w:rPr>
              <w:fldChar w:fldCharType="end"/>
            </w:r>
          </w:hyperlink>
        </w:p>
        <w:p w:rsidR="00067985" w:rsidRDefault="00B0097D">
          <w:pPr>
            <w:pStyle w:val="TOC1"/>
            <w:tabs>
              <w:tab w:val="right" w:leader="dot" w:pos="8656"/>
            </w:tabs>
            <w:bidi/>
            <w:rPr>
              <w:rFonts w:cstheme="minorBidi"/>
              <w:noProof/>
              <w:sz w:val="22"/>
              <w:szCs w:val="22"/>
              <w:rtl/>
            </w:rPr>
          </w:pPr>
          <w:hyperlink w:anchor="_Toc529589043" w:history="1">
            <w:r w:rsidR="00067985" w:rsidRPr="00E40605">
              <w:rPr>
                <w:rStyle w:val="Hyperlink"/>
                <w:rFonts w:hint="eastAsia"/>
                <w:noProof/>
                <w:rtl/>
              </w:rPr>
              <w:t>فهرس</w:t>
            </w:r>
            <w:r w:rsidR="00067985" w:rsidRPr="00E40605">
              <w:rPr>
                <w:rStyle w:val="Hyperlink"/>
                <w:noProof/>
                <w:rtl/>
              </w:rPr>
              <w:t xml:space="preserve"> </w:t>
            </w:r>
            <w:r w:rsidR="00067985" w:rsidRPr="00E40605">
              <w:rPr>
                <w:rStyle w:val="Hyperlink"/>
                <w:rFonts w:hint="eastAsia"/>
                <w:noProof/>
                <w:rtl/>
              </w:rPr>
              <w:t>الأشكال</w:t>
            </w:r>
            <w:r w:rsidR="00067985" w:rsidRPr="00E40605">
              <w:rPr>
                <w:rStyle w:val="Hyperlink"/>
                <w:noProof/>
                <w:rtl/>
              </w:rPr>
              <w:t xml:space="preserve"> </w:t>
            </w:r>
            <w:r w:rsidR="00067985" w:rsidRPr="00E40605">
              <w:rPr>
                <w:rStyle w:val="Hyperlink"/>
                <w:rFonts w:hint="eastAsia"/>
                <w:noProof/>
                <w:rtl/>
              </w:rPr>
              <w:t>التوضيحية</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Toc529589043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6</w:t>
            </w:r>
            <w:r w:rsidR="00067985">
              <w:rPr>
                <w:noProof/>
                <w:webHidden/>
                <w:rtl/>
              </w:rPr>
              <w:fldChar w:fldCharType="end"/>
            </w:r>
          </w:hyperlink>
        </w:p>
        <w:p w:rsidR="00067985" w:rsidRDefault="00B0097D">
          <w:pPr>
            <w:pStyle w:val="TOC1"/>
            <w:tabs>
              <w:tab w:val="right" w:leader="dot" w:pos="8656"/>
            </w:tabs>
            <w:bidi/>
            <w:rPr>
              <w:rFonts w:cstheme="minorBidi"/>
              <w:noProof/>
              <w:sz w:val="22"/>
              <w:szCs w:val="22"/>
              <w:rtl/>
            </w:rPr>
          </w:pPr>
          <w:hyperlink w:anchor="_Toc529589044" w:history="1">
            <w:r w:rsidR="00067985" w:rsidRPr="00E40605">
              <w:rPr>
                <w:rStyle w:val="Hyperlink"/>
                <w:rFonts w:hint="eastAsia"/>
                <w:noProof/>
                <w:rtl/>
              </w:rPr>
              <w:t>فهرس</w:t>
            </w:r>
            <w:r w:rsidR="00067985" w:rsidRPr="00E40605">
              <w:rPr>
                <w:rStyle w:val="Hyperlink"/>
                <w:noProof/>
                <w:rtl/>
              </w:rPr>
              <w:t xml:space="preserve"> </w:t>
            </w:r>
            <w:r w:rsidR="00067985" w:rsidRPr="00E40605">
              <w:rPr>
                <w:rStyle w:val="Hyperlink"/>
                <w:rFonts w:hint="eastAsia"/>
                <w:noProof/>
                <w:rtl/>
              </w:rPr>
              <w:t>الجداول</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Toc529589044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7</w:t>
            </w:r>
            <w:r w:rsidR="00067985">
              <w:rPr>
                <w:noProof/>
                <w:webHidden/>
                <w:rtl/>
              </w:rPr>
              <w:fldChar w:fldCharType="end"/>
            </w:r>
          </w:hyperlink>
        </w:p>
        <w:p w:rsidR="00067985" w:rsidRDefault="00B0097D">
          <w:pPr>
            <w:pStyle w:val="TOC1"/>
            <w:tabs>
              <w:tab w:val="right" w:leader="dot" w:pos="8656"/>
            </w:tabs>
            <w:bidi/>
            <w:rPr>
              <w:rFonts w:cstheme="minorBidi"/>
              <w:noProof/>
              <w:sz w:val="22"/>
              <w:szCs w:val="22"/>
              <w:rtl/>
            </w:rPr>
          </w:pPr>
          <w:hyperlink w:anchor="_Toc529589045" w:history="1">
            <w:r w:rsidR="00067985" w:rsidRPr="00E40605">
              <w:rPr>
                <w:rStyle w:val="Hyperlink"/>
                <w:rFonts w:hint="eastAsia"/>
                <w:noProof/>
                <w:rtl/>
              </w:rPr>
              <w:t>فهرس</w:t>
            </w:r>
            <w:r w:rsidR="00067985" w:rsidRPr="00E40605">
              <w:rPr>
                <w:rStyle w:val="Hyperlink"/>
                <w:noProof/>
                <w:rtl/>
              </w:rPr>
              <w:t xml:space="preserve"> </w:t>
            </w:r>
            <w:r w:rsidR="00067985" w:rsidRPr="00E40605">
              <w:rPr>
                <w:rStyle w:val="Hyperlink"/>
                <w:rFonts w:hint="eastAsia"/>
                <w:noProof/>
                <w:rtl/>
              </w:rPr>
              <w:t>المخططات</w:t>
            </w:r>
            <w:r w:rsidR="00067985" w:rsidRPr="00E40605">
              <w:rPr>
                <w:rStyle w:val="Hyperlink"/>
                <w:noProof/>
                <w:rtl/>
              </w:rPr>
              <w:t xml:space="preserve"> </w:t>
            </w:r>
            <w:r w:rsidR="00067985" w:rsidRPr="00E40605">
              <w:rPr>
                <w:rStyle w:val="Hyperlink"/>
                <w:rFonts w:hint="eastAsia"/>
                <w:noProof/>
                <w:rtl/>
              </w:rPr>
              <w:t>البيانية</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Toc529589045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8</w:t>
            </w:r>
            <w:r w:rsidR="00067985">
              <w:rPr>
                <w:noProof/>
                <w:webHidden/>
                <w:rtl/>
              </w:rPr>
              <w:fldChar w:fldCharType="end"/>
            </w:r>
          </w:hyperlink>
        </w:p>
        <w:p w:rsidR="00067985" w:rsidRDefault="00B0097D">
          <w:pPr>
            <w:pStyle w:val="TOC1"/>
            <w:tabs>
              <w:tab w:val="right" w:leader="dot" w:pos="8656"/>
            </w:tabs>
            <w:bidi/>
            <w:rPr>
              <w:rFonts w:cstheme="minorBidi"/>
              <w:noProof/>
              <w:sz w:val="22"/>
              <w:szCs w:val="22"/>
              <w:rtl/>
            </w:rPr>
          </w:pPr>
          <w:hyperlink w:anchor="_Toc529589046" w:history="1">
            <w:r w:rsidR="00067985" w:rsidRPr="00E40605">
              <w:rPr>
                <w:rStyle w:val="Hyperlink"/>
                <w:rFonts w:hint="eastAsia"/>
                <w:noProof/>
                <w:rtl/>
              </w:rPr>
              <w:t>مقدمة</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Toc529589046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9</w:t>
            </w:r>
            <w:r w:rsidR="00067985">
              <w:rPr>
                <w:noProof/>
                <w:webHidden/>
                <w:rtl/>
              </w:rPr>
              <w:fldChar w:fldCharType="end"/>
            </w:r>
          </w:hyperlink>
        </w:p>
        <w:p w:rsidR="00067985" w:rsidRDefault="00B0097D">
          <w:pPr>
            <w:pStyle w:val="TOC1"/>
            <w:tabs>
              <w:tab w:val="right" w:leader="dot" w:pos="8656"/>
            </w:tabs>
            <w:bidi/>
            <w:rPr>
              <w:rFonts w:cstheme="minorBidi"/>
              <w:noProof/>
              <w:sz w:val="22"/>
              <w:szCs w:val="22"/>
              <w:rtl/>
            </w:rPr>
          </w:pPr>
          <w:hyperlink w:anchor="_Toc529589047" w:history="1">
            <w:r w:rsidR="00067985" w:rsidRPr="00E40605">
              <w:rPr>
                <w:rStyle w:val="Hyperlink"/>
                <w:rFonts w:hint="eastAsia"/>
                <w:noProof/>
                <w:rtl/>
              </w:rPr>
              <w:t>الدراسة</w:t>
            </w:r>
            <w:r w:rsidR="00067985" w:rsidRPr="00E40605">
              <w:rPr>
                <w:rStyle w:val="Hyperlink"/>
                <w:noProof/>
                <w:rtl/>
              </w:rPr>
              <w:t xml:space="preserve"> </w:t>
            </w:r>
            <w:r w:rsidR="00067985" w:rsidRPr="00E40605">
              <w:rPr>
                <w:rStyle w:val="Hyperlink"/>
                <w:rFonts w:hint="eastAsia"/>
                <w:noProof/>
                <w:rtl/>
              </w:rPr>
              <w:t>النظرية</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Toc529589047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10</w:t>
            </w:r>
            <w:r w:rsidR="00067985">
              <w:rPr>
                <w:noProof/>
                <w:webHidden/>
                <w:rtl/>
              </w:rPr>
              <w:fldChar w:fldCharType="end"/>
            </w:r>
          </w:hyperlink>
        </w:p>
        <w:p w:rsidR="00067985" w:rsidRDefault="00B0097D">
          <w:pPr>
            <w:pStyle w:val="TOC2"/>
            <w:tabs>
              <w:tab w:val="right" w:leader="dot" w:pos="8656"/>
            </w:tabs>
            <w:bidi/>
            <w:rPr>
              <w:rFonts w:cstheme="minorBidi"/>
              <w:noProof/>
              <w:sz w:val="22"/>
              <w:szCs w:val="22"/>
              <w:rtl/>
            </w:rPr>
          </w:pPr>
          <w:hyperlink w:anchor="_Toc529589048" w:history="1">
            <w:r w:rsidR="00067985" w:rsidRPr="00E40605">
              <w:rPr>
                <w:rStyle w:val="Hyperlink"/>
                <w:rFonts w:hint="eastAsia"/>
                <w:noProof/>
                <w:rtl/>
              </w:rPr>
              <w:t>العامل</w:t>
            </w:r>
            <w:r w:rsidR="00067985" w:rsidRPr="00E40605">
              <w:rPr>
                <w:rStyle w:val="Hyperlink"/>
                <w:noProof/>
                <w:rtl/>
              </w:rPr>
              <w:t xml:space="preserve"> </w:t>
            </w:r>
            <w:r w:rsidR="00067985" w:rsidRPr="00E40605">
              <w:rPr>
                <w:rStyle w:val="Hyperlink"/>
                <w:rFonts w:hint="eastAsia"/>
                <w:noProof/>
                <w:rtl/>
              </w:rPr>
              <w:t>الممرض</w:t>
            </w:r>
            <w:r w:rsidR="00067985" w:rsidRPr="00E40605">
              <w:rPr>
                <w:rStyle w:val="Hyperlink"/>
                <w:noProof/>
                <w:rtl/>
              </w:rPr>
              <w:t xml:space="preserve"> </w:t>
            </w:r>
            <w:r w:rsidR="00067985" w:rsidRPr="00E40605">
              <w:rPr>
                <w:rStyle w:val="Hyperlink"/>
                <w:rFonts w:hint="eastAsia"/>
                <w:noProof/>
                <w:rtl/>
              </w:rPr>
              <w:t>الكامن</w:t>
            </w:r>
            <w:r w:rsidR="00067985" w:rsidRPr="00E40605">
              <w:rPr>
                <w:rStyle w:val="Hyperlink"/>
                <w:noProof/>
                <w:rtl/>
              </w:rPr>
              <w:t xml:space="preserve"> </w:t>
            </w:r>
            <w:r w:rsidR="00067985" w:rsidRPr="00E40605">
              <w:rPr>
                <w:rStyle w:val="Hyperlink"/>
                <w:rFonts w:hint="eastAsia"/>
                <w:noProof/>
                <w:rtl/>
              </w:rPr>
              <w:t>وراء</w:t>
            </w:r>
            <w:r w:rsidR="00067985" w:rsidRPr="00E40605">
              <w:rPr>
                <w:rStyle w:val="Hyperlink"/>
                <w:noProof/>
                <w:rtl/>
              </w:rPr>
              <w:t xml:space="preserve"> </w:t>
            </w:r>
            <w:r w:rsidR="00067985" w:rsidRPr="00E40605">
              <w:rPr>
                <w:rStyle w:val="Hyperlink"/>
                <w:rFonts w:hint="eastAsia"/>
                <w:noProof/>
                <w:rtl/>
              </w:rPr>
              <w:t>الثآليل</w:t>
            </w:r>
            <w:r w:rsidR="00067985" w:rsidRPr="00E40605">
              <w:rPr>
                <w:rStyle w:val="Hyperlink"/>
                <w:noProof/>
                <w:rtl/>
              </w:rPr>
              <w:t xml:space="preserve"> </w:t>
            </w:r>
            <w:r w:rsidR="00067985" w:rsidRPr="00E40605">
              <w:rPr>
                <w:rStyle w:val="Hyperlink"/>
                <w:rFonts w:hint="eastAsia"/>
                <w:noProof/>
                <w:rtl/>
              </w:rPr>
              <w:t>الجلدية</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Toc529589048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11</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49" w:history="1">
            <w:r w:rsidR="00067985" w:rsidRPr="00E40605">
              <w:rPr>
                <w:rStyle w:val="Hyperlink"/>
                <w:rFonts w:hint="eastAsia"/>
                <w:noProof/>
                <w:rtl/>
              </w:rPr>
              <w:t>اكتشاف</w:t>
            </w:r>
            <w:r w:rsidR="00067985" w:rsidRPr="00E40605">
              <w:rPr>
                <w:rStyle w:val="Hyperlink"/>
                <w:noProof/>
                <w:rtl/>
              </w:rPr>
              <w:t xml:space="preserve"> </w:t>
            </w:r>
            <w:r w:rsidR="00067985" w:rsidRPr="00E40605">
              <w:rPr>
                <w:rStyle w:val="Hyperlink"/>
                <w:rFonts w:hint="eastAsia"/>
                <w:noProof/>
                <w:rtl/>
              </w:rPr>
              <w:t>وتنميط</w:t>
            </w:r>
            <w:r w:rsidR="00067985" w:rsidRPr="00E40605">
              <w:rPr>
                <w:rStyle w:val="Hyperlink"/>
                <w:noProof/>
                <w:rtl/>
              </w:rPr>
              <w:t xml:space="preserve"> </w:t>
            </w:r>
            <w:r w:rsidR="00067985" w:rsidRPr="00E40605">
              <w:rPr>
                <w:rStyle w:val="Hyperlink"/>
                <w:rFonts w:hint="eastAsia"/>
                <w:noProof/>
                <w:rtl/>
              </w:rPr>
              <w:t>الفيروسات</w:t>
            </w:r>
            <w:r w:rsidR="00067985" w:rsidRPr="00E40605">
              <w:rPr>
                <w:rStyle w:val="Hyperlink"/>
                <w:noProof/>
                <w:rtl/>
              </w:rPr>
              <w:t xml:space="preserve"> </w:t>
            </w:r>
            <w:r w:rsidR="00067985" w:rsidRPr="00E40605">
              <w:rPr>
                <w:rStyle w:val="Hyperlink"/>
                <w:rFonts w:hint="eastAsia"/>
                <w:noProof/>
                <w:rtl/>
              </w:rPr>
              <w:t>الحليمومية</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Toc529589049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11</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50" w:history="1">
            <w:r w:rsidR="00067985" w:rsidRPr="00E40605">
              <w:rPr>
                <w:rStyle w:val="Hyperlink"/>
                <w:rFonts w:hint="eastAsia"/>
                <w:noProof/>
                <w:rtl/>
              </w:rPr>
              <w:t>بنية</w:t>
            </w:r>
            <w:r w:rsidR="00067985" w:rsidRPr="00E40605">
              <w:rPr>
                <w:rStyle w:val="Hyperlink"/>
                <w:noProof/>
                <w:rtl/>
              </w:rPr>
              <w:t xml:space="preserve"> </w:t>
            </w:r>
            <w:r w:rsidR="00067985" w:rsidRPr="00E40605">
              <w:rPr>
                <w:rStyle w:val="Hyperlink"/>
                <w:rFonts w:hint="eastAsia"/>
                <w:noProof/>
                <w:rtl/>
              </w:rPr>
              <w:t>الفيروسات</w:t>
            </w:r>
            <w:r w:rsidR="00067985" w:rsidRPr="00E40605">
              <w:rPr>
                <w:rStyle w:val="Hyperlink"/>
                <w:noProof/>
                <w:rtl/>
              </w:rPr>
              <w:t xml:space="preserve"> </w:t>
            </w:r>
            <w:r w:rsidR="00067985" w:rsidRPr="00E40605">
              <w:rPr>
                <w:rStyle w:val="Hyperlink"/>
                <w:rFonts w:hint="eastAsia"/>
                <w:noProof/>
                <w:rtl/>
              </w:rPr>
              <w:t>الحليمومية</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Toc529589050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12</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51" w:history="1">
            <w:r w:rsidR="00067985" w:rsidRPr="00E40605">
              <w:rPr>
                <w:rStyle w:val="Hyperlink"/>
                <w:rFonts w:hint="eastAsia"/>
                <w:noProof/>
                <w:rtl/>
              </w:rPr>
              <w:t>دورة</w:t>
            </w:r>
            <w:r w:rsidR="00067985" w:rsidRPr="00E40605">
              <w:rPr>
                <w:rStyle w:val="Hyperlink"/>
                <w:noProof/>
                <w:rtl/>
              </w:rPr>
              <w:t xml:space="preserve"> </w:t>
            </w:r>
            <w:r w:rsidR="00067985" w:rsidRPr="00E40605">
              <w:rPr>
                <w:rStyle w:val="Hyperlink"/>
                <w:rFonts w:hint="eastAsia"/>
                <w:noProof/>
                <w:rtl/>
              </w:rPr>
              <w:t>حياة</w:t>
            </w:r>
            <w:r w:rsidR="00067985" w:rsidRPr="00E40605">
              <w:rPr>
                <w:rStyle w:val="Hyperlink"/>
                <w:noProof/>
                <w:rtl/>
              </w:rPr>
              <w:t xml:space="preserve"> </w:t>
            </w:r>
            <w:r w:rsidR="00067985" w:rsidRPr="00E40605">
              <w:rPr>
                <w:rStyle w:val="Hyperlink"/>
                <w:rFonts w:hint="eastAsia"/>
                <w:noProof/>
                <w:rtl/>
              </w:rPr>
              <w:t>الفيروسات</w:t>
            </w:r>
            <w:r w:rsidR="00067985" w:rsidRPr="00E40605">
              <w:rPr>
                <w:rStyle w:val="Hyperlink"/>
                <w:noProof/>
                <w:rtl/>
              </w:rPr>
              <w:t xml:space="preserve"> </w:t>
            </w:r>
            <w:r w:rsidR="00067985" w:rsidRPr="00E40605">
              <w:rPr>
                <w:rStyle w:val="Hyperlink"/>
                <w:rFonts w:hint="eastAsia"/>
                <w:noProof/>
                <w:rtl/>
              </w:rPr>
              <w:t>الحليمومية</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Toc529589051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13</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52" w:history="1">
            <w:r w:rsidR="00067985" w:rsidRPr="00E40605">
              <w:rPr>
                <w:rStyle w:val="Hyperlink"/>
                <w:rFonts w:hint="eastAsia"/>
                <w:noProof/>
                <w:rtl/>
              </w:rPr>
              <w:t>الفيروسات</w:t>
            </w:r>
            <w:r w:rsidR="00067985" w:rsidRPr="00E40605">
              <w:rPr>
                <w:rStyle w:val="Hyperlink"/>
                <w:noProof/>
                <w:rtl/>
              </w:rPr>
              <w:t xml:space="preserve"> </w:t>
            </w:r>
            <w:r w:rsidR="00067985" w:rsidRPr="00E40605">
              <w:rPr>
                <w:rStyle w:val="Hyperlink"/>
                <w:rFonts w:hint="eastAsia"/>
                <w:noProof/>
                <w:rtl/>
              </w:rPr>
              <w:t>الحليمومية</w:t>
            </w:r>
            <w:r w:rsidR="00067985" w:rsidRPr="00E40605">
              <w:rPr>
                <w:rStyle w:val="Hyperlink"/>
                <w:noProof/>
                <w:rtl/>
              </w:rPr>
              <w:t xml:space="preserve"> </w:t>
            </w:r>
            <w:r w:rsidR="00067985" w:rsidRPr="00E40605">
              <w:rPr>
                <w:rStyle w:val="Hyperlink"/>
                <w:rFonts w:hint="eastAsia"/>
                <w:noProof/>
                <w:rtl/>
              </w:rPr>
              <w:t>والاستجابة</w:t>
            </w:r>
            <w:r w:rsidR="00067985" w:rsidRPr="00E40605">
              <w:rPr>
                <w:rStyle w:val="Hyperlink"/>
                <w:noProof/>
                <w:rtl/>
              </w:rPr>
              <w:t xml:space="preserve"> </w:t>
            </w:r>
            <w:r w:rsidR="00067985" w:rsidRPr="00E40605">
              <w:rPr>
                <w:rStyle w:val="Hyperlink"/>
                <w:rFonts w:hint="eastAsia"/>
                <w:noProof/>
                <w:rtl/>
              </w:rPr>
              <w:t>المناعية</w:t>
            </w:r>
            <w:r w:rsidR="00067985" w:rsidRPr="00E40605">
              <w:rPr>
                <w:rStyle w:val="Hyperlink"/>
                <w:noProof/>
                <w:rtl/>
              </w:rPr>
              <w:t xml:space="preserve"> </w:t>
            </w:r>
            <w:r w:rsidR="00067985" w:rsidRPr="00E40605">
              <w:rPr>
                <w:rStyle w:val="Hyperlink"/>
                <w:rFonts w:hint="eastAsia"/>
                <w:noProof/>
                <w:rtl/>
              </w:rPr>
              <w:t>للثوي</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Toc529589052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15</w:t>
            </w:r>
            <w:r w:rsidR="00067985">
              <w:rPr>
                <w:noProof/>
                <w:webHidden/>
                <w:rtl/>
              </w:rPr>
              <w:fldChar w:fldCharType="end"/>
            </w:r>
          </w:hyperlink>
        </w:p>
        <w:p w:rsidR="00067985" w:rsidRDefault="00B0097D">
          <w:pPr>
            <w:pStyle w:val="TOC2"/>
            <w:tabs>
              <w:tab w:val="right" w:leader="dot" w:pos="8656"/>
            </w:tabs>
            <w:bidi/>
            <w:rPr>
              <w:rFonts w:cstheme="minorBidi"/>
              <w:noProof/>
              <w:sz w:val="22"/>
              <w:szCs w:val="22"/>
              <w:rtl/>
            </w:rPr>
          </w:pPr>
          <w:hyperlink w:anchor="_Toc529589053" w:history="1">
            <w:r w:rsidR="00067985" w:rsidRPr="00E40605">
              <w:rPr>
                <w:rStyle w:val="Hyperlink"/>
                <w:rFonts w:hint="eastAsia"/>
                <w:noProof/>
                <w:rtl/>
              </w:rPr>
              <w:t>الوبائيات</w:t>
            </w:r>
            <w:r w:rsidR="00067985" w:rsidRPr="00E40605">
              <w:rPr>
                <w:rStyle w:val="Hyperlink"/>
                <w:noProof/>
              </w:rPr>
              <w:t>(4,17,18)</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Toc529589053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16</w:t>
            </w:r>
            <w:r w:rsidR="00067985">
              <w:rPr>
                <w:noProof/>
                <w:webHidden/>
                <w:rtl/>
              </w:rPr>
              <w:fldChar w:fldCharType="end"/>
            </w:r>
          </w:hyperlink>
        </w:p>
        <w:p w:rsidR="00067985" w:rsidRDefault="00B0097D">
          <w:pPr>
            <w:pStyle w:val="TOC2"/>
            <w:tabs>
              <w:tab w:val="right" w:leader="dot" w:pos="8656"/>
            </w:tabs>
            <w:bidi/>
            <w:rPr>
              <w:rFonts w:cstheme="minorBidi"/>
              <w:noProof/>
              <w:sz w:val="22"/>
              <w:szCs w:val="22"/>
              <w:rtl/>
            </w:rPr>
          </w:pPr>
          <w:hyperlink w:anchor="_Toc529589054" w:history="1">
            <w:r w:rsidR="00067985" w:rsidRPr="00E40605">
              <w:rPr>
                <w:rStyle w:val="Hyperlink"/>
                <w:rFonts w:hint="eastAsia"/>
                <w:noProof/>
                <w:rtl/>
              </w:rPr>
              <w:t>العدوى</w:t>
            </w:r>
            <w:r w:rsidR="00067985" w:rsidRPr="00E40605">
              <w:rPr>
                <w:rStyle w:val="Hyperlink"/>
                <w:noProof/>
                <w:rtl/>
              </w:rPr>
              <w:t xml:space="preserve"> </w:t>
            </w:r>
            <w:r w:rsidR="00067985" w:rsidRPr="00E40605">
              <w:rPr>
                <w:rStyle w:val="Hyperlink"/>
                <w:rFonts w:hint="eastAsia"/>
                <w:noProof/>
                <w:rtl/>
              </w:rPr>
              <w:t>والنكس</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Toc529589054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16</w:t>
            </w:r>
            <w:r w:rsidR="00067985">
              <w:rPr>
                <w:noProof/>
                <w:webHidden/>
                <w:rtl/>
              </w:rPr>
              <w:fldChar w:fldCharType="end"/>
            </w:r>
          </w:hyperlink>
        </w:p>
        <w:p w:rsidR="00067985" w:rsidRDefault="00B0097D">
          <w:pPr>
            <w:pStyle w:val="TOC2"/>
            <w:tabs>
              <w:tab w:val="right" w:leader="dot" w:pos="8656"/>
            </w:tabs>
            <w:bidi/>
            <w:rPr>
              <w:rFonts w:cstheme="minorBidi"/>
              <w:noProof/>
              <w:sz w:val="22"/>
              <w:szCs w:val="22"/>
              <w:rtl/>
            </w:rPr>
          </w:pPr>
          <w:hyperlink w:anchor="_Toc529589055" w:history="1">
            <w:r w:rsidR="00067985" w:rsidRPr="00E40605">
              <w:rPr>
                <w:rStyle w:val="Hyperlink"/>
                <w:rFonts w:hint="eastAsia"/>
                <w:noProof/>
                <w:rtl/>
              </w:rPr>
              <w:t>المظاهر</w:t>
            </w:r>
            <w:r w:rsidR="00067985" w:rsidRPr="00E40605">
              <w:rPr>
                <w:rStyle w:val="Hyperlink"/>
                <w:noProof/>
                <w:rtl/>
              </w:rPr>
              <w:t xml:space="preserve"> </w:t>
            </w:r>
            <w:r w:rsidR="00067985" w:rsidRPr="00E40605">
              <w:rPr>
                <w:rStyle w:val="Hyperlink"/>
                <w:rFonts w:hint="eastAsia"/>
                <w:noProof/>
                <w:rtl/>
              </w:rPr>
              <w:t>السريرية</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Toc529589055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17</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56" w:history="1">
            <w:r w:rsidR="00067985" w:rsidRPr="00E40605">
              <w:rPr>
                <w:rStyle w:val="Hyperlink"/>
                <w:rFonts w:ascii="Simplified Arabic" w:hAnsi="Simplified Arabic" w:cs="Simplified Arabic" w:hint="eastAsia"/>
                <w:noProof/>
                <w:rtl/>
              </w:rPr>
              <w:t>الخمج</w:t>
            </w:r>
            <w:r w:rsidR="00067985" w:rsidRPr="00E40605">
              <w:rPr>
                <w:rStyle w:val="Hyperlink"/>
                <w:rFonts w:ascii="Simplified Arabic" w:hAnsi="Simplified Arabic" w:cs="Simplified Arabic"/>
                <w:noProof/>
                <w:rtl/>
              </w:rPr>
              <w:t xml:space="preserve"> </w:t>
            </w:r>
            <w:r w:rsidR="00067985" w:rsidRPr="00E40605">
              <w:rPr>
                <w:rStyle w:val="Hyperlink"/>
                <w:rFonts w:ascii="Simplified Arabic" w:hAnsi="Simplified Arabic" w:cs="Simplified Arabic" w:hint="eastAsia"/>
                <w:noProof/>
                <w:rtl/>
              </w:rPr>
              <w:t>الجلدي</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Toc529589056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18</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57" w:history="1">
            <w:r w:rsidR="00067985" w:rsidRPr="00E40605">
              <w:rPr>
                <w:rStyle w:val="Hyperlink"/>
                <w:rFonts w:ascii="Simplified Arabic" w:hAnsi="Simplified Arabic" w:cs="Simplified Arabic" w:hint="eastAsia"/>
                <w:noProof/>
                <w:rtl/>
              </w:rPr>
              <w:t>الخمج</w:t>
            </w:r>
            <w:r w:rsidR="00067985" w:rsidRPr="00E40605">
              <w:rPr>
                <w:rStyle w:val="Hyperlink"/>
                <w:rFonts w:ascii="Simplified Arabic" w:hAnsi="Simplified Arabic" w:cs="Simplified Arabic"/>
                <w:noProof/>
                <w:rtl/>
              </w:rPr>
              <w:t xml:space="preserve"> </w:t>
            </w:r>
            <w:r w:rsidR="00067985" w:rsidRPr="00E40605">
              <w:rPr>
                <w:rStyle w:val="Hyperlink"/>
                <w:rFonts w:ascii="Simplified Arabic" w:hAnsi="Simplified Arabic" w:cs="Simplified Arabic" w:hint="eastAsia"/>
                <w:noProof/>
                <w:rtl/>
              </w:rPr>
              <w:t>المخاطي</w:t>
            </w:r>
            <w:r w:rsidR="00067985" w:rsidRPr="00E40605">
              <w:rPr>
                <w:rStyle w:val="Hyperlink"/>
                <w:rFonts w:ascii="Simplified Arabic" w:hAnsi="Simplified Arabic" w:cs="Simplified Arabic"/>
                <w:noProof/>
                <w:rtl/>
              </w:rPr>
              <w:t xml:space="preserve"> </w:t>
            </w:r>
            <w:r w:rsidR="00067985" w:rsidRPr="00E40605">
              <w:rPr>
                <w:rStyle w:val="Hyperlink"/>
                <w:rFonts w:ascii="Simplified Arabic" w:hAnsi="Simplified Arabic" w:cs="Simplified Arabic"/>
                <w:noProof/>
              </w:rPr>
              <w:t>(4)</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Toc529589057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22</w:t>
            </w:r>
            <w:r w:rsidR="00067985">
              <w:rPr>
                <w:noProof/>
                <w:webHidden/>
                <w:rtl/>
              </w:rPr>
              <w:fldChar w:fldCharType="end"/>
            </w:r>
          </w:hyperlink>
        </w:p>
        <w:p w:rsidR="00067985" w:rsidRDefault="00B0097D">
          <w:pPr>
            <w:pStyle w:val="TOC2"/>
            <w:tabs>
              <w:tab w:val="right" w:leader="dot" w:pos="8656"/>
            </w:tabs>
            <w:bidi/>
            <w:rPr>
              <w:rFonts w:cstheme="minorBidi"/>
              <w:noProof/>
              <w:sz w:val="22"/>
              <w:szCs w:val="22"/>
              <w:rtl/>
            </w:rPr>
          </w:pPr>
          <w:hyperlink w:anchor="_Toc529589058" w:history="1">
            <w:r w:rsidR="00067985" w:rsidRPr="00E40605">
              <w:rPr>
                <w:rStyle w:val="Hyperlink"/>
                <w:rFonts w:hint="eastAsia"/>
                <w:noProof/>
                <w:rtl/>
              </w:rPr>
              <w:t>التشريح</w:t>
            </w:r>
            <w:r w:rsidR="00067985" w:rsidRPr="00E40605">
              <w:rPr>
                <w:rStyle w:val="Hyperlink"/>
                <w:noProof/>
                <w:rtl/>
              </w:rPr>
              <w:t xml:space="preserve"> </w:t>
            </w:r>
            <w:r w:rsidR="00067985" w:rsidRPr="00E40605">
              <w:rPr>
                <w:rStyle w:val="Hyperlink"/>
                <w:rFonts w:hint="eastAsia"/>
                <w:noProof/>
                <w:rtl/>
              </w:rPr>
              <w:t>المرضي</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Toc529589058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23</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59" w:history="1">
            <w:r w:rsidR="00067985" w:rsidRPr="00E40605">
              <w:rPr>
                <w:rStyle w:val="Hyperlink"/>
                <w:rFonts w:hint="eastAsia"/>
                <w:noProof/>
                <w:rtl/>
              </w:rPr>
              <w:t>الثآليل</w:t>
            </w:r>
            <w:r w:rsidR="00067985" w:rsidRPr="00E40605">
              <w:rPr>
                <w:rStyle w:val="Hyperlink"/>
                <w:noProof/>
                <w:rtl/>
              </w:rPr>
              <w:t xml:space="preserve"> </w:t>
            </w:r>
            <w:r w:rsidR="00067985" w:rsidRPr="00E40605">
              <w:rPr>
                <w:rStyle w:val="Hyperlink"/>
                <w:rFonts w:hint="eastAsia"/>
                <w:noProof/>
                <w:rtl/>
              </w:rPr>
              <w:t>الشائعة</w:t>
            </w:r>
            <w:r w:rsidR="00067985" w:rsidRPr="00E40605">
              <w:rPr>
                <w:rStyle w:val="Hyperlink"/>
                <w:noProof/>
                <w:rtl/>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Toc529589059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24</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60" w:history="1">
            <w:r w:rsidR="00067985" w:rsidRPr="00E40605">
              <w:rPr>
                <w:rStyle w:val="Hyperlink"/>
                <w:rFonts w:hint="eastAsia"/>
                <w:noProof/>
                <w:rtl/>
              </w:rPr>
              <w:t>الثآليل</w:t>
            </w:r>
            <w:r w:rsidR="00067985" w:rsidRPr="00E40605">
              <w:rPr>
                <w:rStyle w:val="Hyperlink"/>
                <w:noProof/>
                <w:rtl/>
              </w:rPr>
              <w:t xml:space="preserve"> </w:t>
            </w:r>
            <w:r w:rsidR="00067985" w:rsidRPr="00E40605">
              <w:rPr>
                <w:rStyle w:val="Hyperlink"/>
                <w:rFonts w:hint="eastAsia"/>
                <w:noProof/>
                <w:rtl/>
              </w:rPr>
              <w:t>الراحية</w:t>
            </w:r>
            <w:r w:rsidR="00067985" w:rsidRPr="00E40605">
              <w:rPr>
                <w:rStyle w:val="Hyperlink"/>
                <w:noProof/>
                <w:rtl/>
              </w:rPr>
              <w:t xml:space="preserve"> </w:t>
            </w:r>
            <w:r w:rsidR="00067985" w:rsidRPr="00E40605">
              <w:rPr>
                <w:rStyle w:val="Hyperlink"/>
                <w:rFonts w:hint="eastAsia"/>
                <w:noProof/>
                <w:rtl/>
              </w:rPr>
              <w:t>والأخمصية</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Toc529589060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25</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61" w:history="1">
            <w:r w:rsidR="00067985" w:rsidRPr="00E40605">
              <w:rPr>
                <w:rStyle w:val="Hyperlink"/>
                <w:rFonts w:hint="eastAsia"/>
                <w:noProof/>
                <w:rtl/>
              </w:rPr>
              <w:t>الثآليل</w:t>
            </w:r>
            <w:r w:rsidR="00067985" w:rsidRPr="00E40605">
              <w:rPr>
                <w:rStyle w:val="Hyperlink"/>
                <w:noProof/>
                <w:rtl/>
              </w:rPr>
              <w:t xml:space="preserve"> </w:t>
            </w:r>
            <w:r w:rsidR="00067985" w:rsidRPr="00E40605">
              <w:rPr>
                <w:rStyle w:val="Hyperlink"/>
                <w:rFonts w:hint="eastAsia"/>
                <w:noProof/>
                <w:rtl/>
              </w:rPr>
              <w:t>المسطحة</w:t>
            </w:r>
            <w:r w:rsidR="00067985" w:rsidRPr="00E40605">
              <w:rPr>
                <w:rStyle w:val="Hyperlink"/>
                <w:noProof/>
                <w:rtl/>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Toc529589061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25</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62" w:history="1">
            <w:r w:rsidR="00067985" w:rsidRPr="00E40605">
              <w:rPr>
                <w:rStyle w:val="Hyperlink"/>
                <w:rFonts w:hint="eastAsia"/>
                <w:noProof/>
                <w:rtl/>
              </w:rPr>
              <w:t>ثدن</w:t>
            </w:r>
            <w:r w:rsidR="00067985" w:rsidRPr="00E40605">
              <w:rPr>
                <w:rStyle w:val="Hyperlink"/>
                <w:noProof/>
                <w:rtl/>
              </w:rPr>
              <w:t xml:space="preserve"> </w:t>
            </w:r>
            <w:r w:rsidR="00067985" w:rsidRPr="00E40605">
              <w:rPr>
                <w:rStyle w:val="Hyperlink"/>
                <w:rFonts w:hint="eastAsia"/>
                <w:noProof/>
                <w:rtl/>
              </w:rPr>
              <w:t>البشرة</w:t>
            </w:r>
            <w:r w:rsidR="00067985" w:rsidRPr="00E40605">
              <w:rPr>
                <w:rStyle w:val="Hyperlink"/>
                <w:noProof/>
                <w:rtl/>
              </w:rPr>
              <w:t xml:space="preserve"> </w:t>
            </w:r>
            <w:r w:rsidR="00067985" w:rsidRPr="00E40605">
              <w:rPr>
                <w:rStyle w:val="Hyperlink"/>
                <w:rFonts w:hint="eastAsia"/>
                <w:noProof/>
                <w:rtl/>
              </w:rPr>
              <w:t>الثؤلولي</w:t>
            </w:r>
            <w:r w:rsidR="00067985" w:rsidRPr="00E40605">
              <w:rPr>
                <w:rStyle w:val="Hyperlink"/>
                <w:noProof/>
                <w:rtl/>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Toc529589062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26</w:t>
            </w:r>
            <w:r w:rsidR="00067985">
              <w:rPr>
                <w:noProof/>
                <w:webHidden/>
                <w:rtl/>
              </w:rPr>
              <w:fldChar w:fldCharType="end"/>
            </w:r>
          </w:hyperlink>
        </w:p>
        <w:p w:rsidR="00067985" w:rsidRDefault="00B0097D">
          <w:pPr>
            <w:pStyle w:val="TOC2"/>
            <w:tabs>
              <w:tab w:val="right" w:leader="dot" w:pos="8656"/>
            </w:tabs>
            <w:bidi/>
            <w:rPr>
              <w:rFonts w:cstheme="minorBidi"/>
              <w:noProof/>
              <w:sz w:val="22"/>
              <w:szCs w:val="22"/>
              <w:rtl/>
            </w:rPr>
          </w:pPr>
          <w:hyperlink w:anchor="_Toc529589063" w:history="1">
            <w:r w:rsidR="00067985" w:rsidRPr="00E40605">
              <w:rPr>
                <w:rStyle w:val="Hyperlink"/>
                <w:rFonts w:hint="eastAsia"/>
                <w:noProof/>
                <w:rtl/>
              </w:rPr>
              <w:t>التشخيص</w:t>
            </w:r>
            <w:r w:rsidR="00067985" w:rsidRPr="00E40605">
              <w:rPr>
                <w:rStyle w:val="Hyperlink"/>
                <w:noProof/>
                <w:rtl/>
              </w:rPr>
              <w:t xml:space="preserve"> </w:t>
            </w:r>
            <w:r w:rsidR="00067985" w:rsidRPr="00E40605">
              <w:rPr>
                <w:rStyle w:val="Hyperlink"/>
                <w:rFonts w:hint="eastAsia"/>
                <w:noProof/>
                <w:rtl/>
              </w:rPr>
              <w:t>والتشخيص</w:t>
            </w:r>
            <w:r w:rsidR="00067985" w:rsidRPr="00E40605">
              <w:rPr>
                <w:rStyle w:val="Hyperlink"/>
                <w:noProof/>
                <w:rtl/>
              </w:rPr>
              <w:t xml:space="preserve"> </w:t>
            </w:r>
            <w:r w:rsidR="00067985" w:rsidRPr="00E40605">
              <w:rPr>
                <w:rStyle w:val="Hyperlink"/>
                <w:rFonts w:hint="eastAsia"/>
                <w:noProof/>
                <w:rtl/>
              </w:rPr>
              <w:t>التفريقي</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Toc529589063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27</w:t>
            </w:r>
            <w:r w:rsidR="00067985">
              <w:rPr>
                <w:noProof/>
                <w:webHidden/>
                <w:rtl/>
              </w:rPr>
              <w:fldChar w:fldCharType="end"/>
            </w:r>
          </w:hyperlink>
        </w:p>
        <w:p w:rsidR="00067985" w:rsidRDefault="00B0097D">
          <w:pPr>
            <w:pStyle w:val="TOC2"/>
            <w:tabs>
              <w:tab w:val="right" w:leader="dot" w:pos="8656"/>
            </w:tabs>
            <w:bidi/>
            <w:rPr>
              <w:rFonts w:cstheme="minorBidi"/>
              <w:noProof/>
              <w:sz w:val="22"/>
              <w:szCs w:val="22"/>
              <w:rtl/>
            </w:rPr>
          </w:pPr>
          <w:hyperlink w:anchor="_Toc529589064" w:history="1">
            <w:r w:rsidR="00067985" w:rsidRPr="00E40605">
              <w:rPr>
                <w:rStyle w:val="Hyperlink"/>
                <w:rFonts w:hint="eastAsia"/>
                <w:noProof/>
                <w:rtl/>
              </w:rPr>
              <w:t>المعالجة</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Toc529589064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28</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65" w:history="1">
            <w:r w:rsidR="00067985" w:rsidRPr="00E40605">
              <w:rPr>
                <w:rStyle w:val="Hyperlink"/>
                <w:rFonts w:hint="eastAsia"/>
                <w:noProof/>
                <w:rtl/>
              </w:rPr>
              <w:t>اعتبارات</w:t>
            </w:r>
            <w:r w:rsidR="00067985" w:rsidRPr="00E40605">
              <w:rPr>
                <w:rStyle w:val="Hyperlink"/>
                <w:noProof/>
                <w:rtl/>
              </w:rPr>
              <w:t xml:space="preserve"> </w:t>
            </w:r>
            <w:r w:rsidR="00067985" w:rsidRPr="00E40605">
              <w:rPr>
                <w:rStyle w:val="Hyperlink"/>
                <w:rFonts w:hint="eastAsia"/>
                <w:noProof/>
                <w:rtl/>
              </w:rPr>
              <w:t>عامة</w:t>
            </w:r>
            <w:r w:rsidR="00067985" w:rsidRPr="00E40605">
              <w:rPr>
                <w:rStyle w:val="Hyperlink"/>
                <w:noProof/>
                <w:rtl/>
              </w:rPr>
              <w:t xml:space="preserve"> </w:t>
            </w:r>
            <w:r w:rsidR="00067985" w:rsidRPr="00E40605">
              <w:rPr>
                <w:rStyle w:val="Hyperlink"/>
                <w:noProof/>
              </w:rPr>
              <w:t>(4)</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Toc529589065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28</w:t>
            </w:r>
            <w:r w:rsidR="00067985">
              <w:rPr>
                <w:noProof/>
                <w:webHidden/>
                <w:rtl/>
              </w:rPr>
              <w:fldChar w:fldCharType="end"/>
            </w:r>
          </w:hyperlink>
        </w:p>
        <w:p w:rsidR="00067985" w:rsidRPr="00AC159A" w:rsidRDefault="00B0097D">
          <w:pPr>
            <w:pStyle w:val="TOC3"/>
            <w:tabs>
              <w:tab w:val="right" w:leader="dot" w:pos="8656"/>
            </w:tabs>
            <w:bidi/>
            <w:rPr>
              <w:rFonts w:cstheme="minorBidi"/>
              <w:noProof/>
              <w:sz w:val="22"/>
              <w:szCs w:val="22"/>
              <w:vertAlign w:val="subscript"/>
              <w:rtl/>
            </w:rPr>
          </w:pPr>
          <w:hyperlink w:anchor="_Toc529589066" w:history="1">
            <w:r w:rsidR="00067985" w:rsidRPr="00E40605">
              <w:rPr>
                <w:rStyle w:val="Hyperlink"/>
                <w:rFonts w:hint="eastAsia"/>
                <w:noProof/>
                <w:rtl/>
              </w:rPr>
              <w:t>الخيارات</w:t>
            </w:r>
            <w:r w:rsidR="00067985" w:rsidRPr="00E40605">
              <w:rPr>
                <w:rStyle w:val="Hyperlink"/>
                <w:noProof/>
                <w:rtl/>
              </w:rPr>
              <w:t xml:space="preserve"> </w:t>
            </w:r>
            <w:r w:rsidR="00067985" w:rsidRPr="00E40605">
              <w:rPr>
                <w:rStyle w:val="Hyperlink"/>
                <w:rFonts w:hint="eastAsia"/>
                <w:noProof/>
                <w:rtl/>
              </w:rPr>
              <w:t>العلاجيّة</w:t>
            </w:r>
            <w:r w:rsidR="00067985" w:rsidRPr="00E40605">
              <w:rPr>
                <w:rStyle w:val="Hyperlink"/>
                <w:noProof/>
                <w:rtl/>
              </w:rPr>
              <w:t xml:space="preserve"> </w:t>
            </w:r>
            <w:r w:rsidR="00067985" w:rsidRPr="00E40605">
              <w:rPr>
                <w:rStyle w:val="Hyperlink"/>
                <w:rFonts w:hint="eastAsia"/>
                <w:noProof/>
                <w:rtl/>
              </w:rPr>
              <w:t>الموضعيّة</w:t>
            </w:r>
            <w:r w:rsidR="00067985" w:rsidRPr="00E40605">
              <w:rPr>
                <w:rStyle w:val="Hyperlink"/>
                <w:noProof/>
                <w:rtl/>
              </w:rPr>
              <w:t xml:space="preserve"> </w:t>
            </w:r>
            <w:r w:rsidR="00067985" w:rsidRPr="00E40605">
              <w:rPr>
                <w:rStyle w:val="Hyperlink"/>
                <w:rFonts w:hint="eastAsia"/>
                <w:noProof/>
                <w:rtl/>
              </w:rPr>
              <w:t>المخرّبة</w:t>
            </w:r>
            <w:r w:rsidR="00067985" w:rsidRPr="00E40605">
              <w:rPr>
                <w:rStyle w:val="Hyperlink"/>
                <w:noProof/>
                <w:rtl/>
              </w:rPr>
              <w:t xml:space="preserve"> </w:t>
            </w:r>
            <w:r w:rsidR="00067985" w:rsidRPr="00E40605">
              <w:rPr>
                <w:rStyle w:val="Hyperlink"/>
                <w:rFonts w:hint="eastAsia"/>
                <w:noProof/>
                <w:rtl/>
              </w:rPr>
              <w:t>للنّسيج</w:t>
            </w:r>
            <w:r w:rsidR="00067985" w:rsidRPr="00E40605">
              <w:rPr>
                <w:rStyle w:val="Hyperlink"/>
                <w:noProof/>
                <w:rtl/>
              </w:rPr>
              <w:t xml:space="preserve"> </w:t>
            </w:r>
            <w:r w:rsidR="00067985" w:rsidRPr="00E40605">
              <w:rPr>
                <w:rStyle w:val="Hyperlink"/>
                <w:rFonts w:hint="eastAsia"/>
                <w:noProof/>
                <w:rtl/>
              </w:rPr>
              <w:t>المصاب</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Toc529589066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28</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67" w:history="1">
            <w:r w:rsidR="00067985" w:rsidRPr="00E40605">
              <w:rPr>
                <w:rStyle w:val="Hyperlink"/>
                <w:rFonts w:hint="eastAsia"/>
                <w:noProof/>
                <w:rtl/>
              </w:rPr>
              <w:t>الضماد</w:t>
            </w:r>
            <w:r w:rsidR="00067985" w:rsidRPr="00E40605">
              <w:rPr>
                <w:rStyle w:val="Hyperlink"/>
                <w:noProof/>
                <w:rtl/>
              </w:rPr>
              <w:t xml:space="preserve"> </w:t>
            </w:r>
            <w:r w:rsidR="00067985" w:rsidRPr="00E40605">
              <w:rPr>
                <w:rStyle w:val="Hyperlink"/>
                <w:rFonts w:hint="eastAsia"/>
                <w:noProof/>
                <w:rtl/>
              </w:rPr>
              <w:t>المحكم</w:t>
            </w:r>
            <w:r w:rsidR="00067985" w:rsidRPr="00E40605">
              <w:rPr>
                <w:rStyle w:val="Hyperlink"/>
                <w:noProof/>
                <w:rtl/>
              </w:rPr>
              <w:t xml:space="preserve"> </w:t>
            </w:r>
            <w:r w:rsidR="00067985" w:rsidRPr="00E40605">
              <w:rPr>
                <w:rStyle w:val="Hyperlink"/>
                <w:rFonts w:hint="eastAsia"/>
                <w:noProof/>
                <w:rtl/>
              </w:rPr>
              <w:t>الكتيم</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Toc529589067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33</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68" w:history="1">
            <w:r w:rsidR="00067985" w:rsidRPr="00E40605">
              <w:rPr>
                <w:rStyle w:val="Hyperlink"/>
                <w:rFonts w:hint="eastAsia"/>
                <w:noProof/>
                <w:rtl/>
              </w:rPr>
              <w:t>العلاج</w:t>
            </w:r>
            <w:r w:rsidR="00067985" w:rsidRPr="00E40605">
              <w:rPr>
                <w:rStyle w:val="Hyperlink"/>
                <w:noProof/>
                <w:rtl/>
              </w:rPr>
              <w:t xml:space="preserve"> </w:t>
            </w:r>
            <w:r w:rsidR="00067985" w:rsidRPr="00E40605">
              <w:rPr>
                <w:rStyle w:val="Hyperlink"/>
                <w:rFonts w:hint="eastAsia"/>
                <w:noProof/>
                <w:rtl/>
              </w:rPr>
              <w:t>النفسي</w:t>
            </w:r>
            <w:r w:rsidR="00067985" w:rsidRPr="00E40605">
              <w:rPr>
                <w:rStyle w:val="Hyperlink"/>
                <w:noProof/>
                <w:rtl/>
              </w:rPr>
              <w:t xml:space="preserve"> </w:t>
            </w:r>
            <w:r w:rsidR="00067985" w:rsidRPr="00E40605">
              <w:rPr>
                <w:rStyle w:val="Hyperlink"/>
                <w:rFonts w:hint="eastAsia"/>
                <w:noProof/>
                <w:rtl/>
              </w:rPr>
              <w:t>للثآليل</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Toc529589068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33</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69" w:history="1">
            <w:r w:rsidR="00067985" w:rsidRPr="00E40605">
              <w:rPr>
                <w:rStyle w:val="Hyperlink"/>
                <w:rFonts w:hint="eastAsia"/>
                <w:noProof/>
                <w:rtl/>
              </w:rPr>
              <w:t>الأدوية</w:t>
            </w:r>
            <w:r w:rsidR="00067985" w:rsidRPr="00E40605">
              <w:rPr>
                <w:rStyle w:val="Hyperlink"/>
                <w:noProof/>
                <w:rtl/>
              </w:rPr>
              <w:t xml:space="preserve"> </w:t>
            </w:r>
            <w:r w:rsidR="00067985" w:rsidRPr="00E40605">
              <w:rPr>
                <w:rStyle w:val="Hyperlink"/>
                <w:rFonts w:hint="eastAsia"/>
                <w:noProof/>
                <w:rtl/>
              </w:rPr>
              <w:t>السامة</w:t>
            </w:r>
            <w:r w:rsidR="00067985" w:rsidRPr="00E40605">
              <w:rPr>
                <w:rStyle w:val="Hyperlink"/>
                <w:noProof/>
                <w:rtl/>
              </w:rPr>
              <w:t xml:space="preserve"> </w:t>
            </w:r>
            <w:r w:rsidR="00067985" w:rsidRPr="00E40605">
              <w:rPr>
                <w:rStyle w:val="Hyperlink"/>
                <w:rFonts w:hint="eastAsia"/>
                <w:noProof/>
                <w:rtl/>
              </w:rPr>
              <w:t>للخلايا</w:t>
            </w:r>
            <w:r w:rsidR="00067985" w:rsidRPr="00E40605">
              <w:rPr>
                <w:rStyle w:val="Hyperlink"/>
                <w:noProof/>
                <w:rtl/>
              </w:rPr>
              <w:t xml:space="preserve"> </w:t>
            </w:r>
            <w:r w:rsidR="00067985" w:rsidRPr="00E40605">
              <w:rPr>
                <w:rStyle w:val="Hyperlink"/>
                <w:rFonts w:hint="eastAsia"/>
                <w:noProof/>
                <w:rtl/>
              </w:rPr>
              <w:t>المطبقة</w:t>
            </w:r>
            <w:r w:rsidR="00067985" w:rsidRPr="00E40605">
              <w:rPr>
                <w:rStyle w:val="Hyperlink"/>
                <w:noProof/>
                <w:rtl/>
              </w:rPr>
              <w:t xml:space="preserve"> </w:t>
            </w:r>
            <w:r w:rsidR="00067985" w:rsidRPr="00E40605">
              <w:rPr>
                <w:rStyle w:val="Hyperlink"/>
                <w:rFonts w:hint="eastAsia"/>
                <w:noProof/>
                <w:rtl/>
              </w:rPr>
              <w:t>موضعياً</w:t>
            </w:r>
            <w:r w:rsidR="00067985" w:rsidRPr="00E40605">
              <w:rPr>
                <w:rStyle w:val="Hyperlink"/>
                <w:noProof/>
                <w:rtl/>
              </w:rPr>
              <w:t xml:space="preserve"> </w:t>
            </w:r>
            <w:r w:rsidR="00067985" w:rsidRPr="00E40605">
              <w:rPr>
                <w:rStyle w:val="Hyperlink"/>
                <w:rFonts w:hint="eastAsia"/>
                <w:noProof/>
                <w:rtl/>
              </w:rPr>
              <w:t>أو</w:t>
            </w:r>
            <w:r w:rsidR="00067985" w:rsidRPr="00E40605">
              <w:rPr>
                <w:rStyle w:val="Hyperlink"/>
                <w:noProof/>
                <w:rtl/>
              </w:rPr>
              <w:t xml:space="preserve"> </w:t>
            </w:r>
            <w:r w:rsidR="00067985" w:rsidRPr="00E40605">
              <w:rPr>
                <w:rStyle w:val="Hyperlink"/>
                <w:rFonts w:hint="eastAsia"/>
                <w:noProof/>
                <w:rtl/>
              </w:rPr>
              <w:t>بالحقن</w:t>
            </w:r>
            <w:r w:rsidR="00067985" w:rsidRPr="00E40605">
              <w:rPr>
                <w:rStyle w:val="Hyperlink"/>
                <w:noProof/>
                <w:rtl/>
              </w:rPr>
              <w:t xml:space="preserve"> </w:t>
            </w:r>
            <w:r w:rsidR="00067985" w:rsidRPr="00E40605">
              <w:rPr>
                <w:rStyle w:val="Hyperlink"/>
                <w:rFonts w:hint="eastAsia"/>
                <w:noProof/>
                <w:rtl/>
              </w:rPr>
              <w:t>ضمن</w:t>
            </w:r>
            <w:r w:rsidR="00067985" w:rsidRPr="00E40605">
              <w:rPr>
                <w:rStyle w:val="Hyperlink"/>
                <w:noProof/>
                <w:rtl/>
              </w:rPr>
              <w:t xml:space="preserve"> </w:t>
            </w:r>
            <w:r w:rsidR="00067985" w:rsidRPr="00E40605">
              <w:rPr>
                <w:rStyle w:val="Hyperlink"/>
                <w:rFonts w:hint="eastAsia"/>
                <w:noProof/>
                <w:rtl/>
              </w:rPr>
              <w:t>الآفة</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Toc529589069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33</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70" w:history="1">
            <w:r w:rsidR="00067985" w:rsidRPr="00E40605">
              <w:rPr>
                <w:rStyle w:val="Hyperlink"/>
                <w:rFonts w:hint="eastAsia"/>
                <w:noProof/>
                <w:rtl/>
              </w:rPr>
              <w:t>معدلات</w:t>
            </w:r>
            <w:r w:rsidR="00067985" w:rsidRPr="00E40605">
              <w:rPr>
                <w:rStyle w:val="Hyperlink"/>
                <w:noProof/>
                <w:rtl/>
              </w:rPr>
              <w:t xml:space="preserve"> </w:t>
            </w:r>
            <w:r w:rsidR="00067985" w:rsidRPr="00E40605">
              <w:rPr>
                <w:rStyle w:val="Hyperlink"/>
                <w:rFonts w:hint="eastAsia"/>
                <w:noProof/>
                <w:rtl/>
              </w:rPr>
              <w:t>مناعية</w:t>
            </w:r>
            <w:r w:rsidR="00067985" w:rsidRPr="00E40605">
              <w:rPr>
                <w:rStyle w:val="Hyperlink"/>
                <w:noProof/>
                <w:rtl/>
              </w:rPr>
              <w:t xml:space="preserve"> </w:t>
            </w:r>
            <w:r w:rsidR="00067985" w:rsidRPr="00E40605">
              <w:rPr>
                <w:rStyle w:val="Hyperlink"/>
                <w:rFonts w:hint="eastAsia"/>
                <w:noProof/>
                <w:rtl/>
              </w:rPr>
              <w:t>الموضعية</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Toc529589070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35</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71" w:history="1">
            <w:r w:rsidR="00067985" w:rsidRPr="00E40605">
              <w:rPr>
                <w:rStyle w:val="Hyperlink"/>
                <w:rFonts w:hint="eastAsia"/>
                <w:noProof/>
                <w:rtl/>
              </w:rPr>
              <w:t>معدلات</w:t>
            </w:r>
            <w:r w:rsidR="00067985" w:rsidRPr="00E40605">
              <w:rPr>
                <w:rStyle w:val="Hyperlink"/>
                <w:noProof/>
                <w:rtl/>
              </w:rPr>
              <w:t xml:space="preserve"> </w:t>
            </w:r>
            <w:r w:rsidR="00067985" w:rsidRPr="00E40605">
              <w:rPr>
                <w:rStyle w:val="Hyperlink"/>
                <w:rFonts w:hint="eastAsia"/>
                <w:noProof/>
                <w:rtl/>
              </w:rPr>
              <w:t>المناعة</w:t>
            </w:r>
            <w:r w:rsidR="00067985" w:rsidRPr="00E40605">
              <w:rPr>
                <w:rStyle w:val="Hyperlink"/>
                <w:noProof/>
                <w:rtl/>
              </w:rPr>
              <w:t xml:space="preserve"> </w:t>
            </w:r>
            <w:r w:rsidR="00067985" w:rsidRPr="00E40605">
              <w:rPr>
                <w:rStyle w:val="Hyperlink"/>
                <w:rFonts w:hint="eastAsia"/>
                <w:noProof/>
                <w:rtl/>
              </w:rPr>
              <w:t>الجهازية</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Toc529589071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35</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72" w:history="1">
            <w:r w:rsidR="00067985" w:rsidRPr="00E40605">
              <w:rPr>
                <w:rStyle w:val="Hyperlink"/>
                <w:rFonts w:hint="eastAsia"/>
                <w:noProof/>
                <w:rtl/>
              </w:rPr>
              <w:t>العلاج</w:t>
            </w:r>
            <w:r w:rsidR="00067985" w:rsidRPr="00E40605">
              <w:rPr>
                <w:rStyle w:val="Hyperlink"/>
                <w:noProof/>
                <w:rtl/>
              </w:rPr>
              <w:t xml:space="preserve"> </w:t>
            </w:r>
            <w:r w:rsidR="00067985" w:rsidRPr="00E40605">
              <w:rPr>
                <w:rStyle w:val="Hyperlink"/>
                <w:rFonts w:hint="eastAsia"/>
                <w:noProof/>
                <w:rtl/>
              </w:rPr>
              <w:t>المناعي</w:t>
            </w:r>
            <w:r w:rsidR="00067985" w:rsidRPr="00E40605">
              <w:rPr>
                <w:rStyle w:val="Hyperlink"/>
                <w:noProof/>
                <w:rtl/>
              </w:rPr>
              <w:t xml:space="preserve"> </w:t>
            </w:r>
            <w:r w:rsidR="00067985" w:rsidRPr="00E40605">
              <w:rPr>
                <w:rStyle w:val="Hyperlink"/>
                <w:noProof/>
              </w:rPr>
              <w:t>Immunotherapy</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Toc529589072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36</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73" w:history="1">
            <w:r w:rsidR="00067985" w:rsidRPr="00E40605">
              <w:rPr>
                <w:rStyle w:val="Hyperlink"/>
                <w:rFonts w:hint="eastAsia"/>
                <w:noProof/>
                <w:rtl/>
              </w:rPr>
              <w:t>الأدوية</w:t>
            </w:r>
            <w:r w:rsidR="00067985" w:rsidRPr="00E40605">
              <w:rPr>
                <w:rStyle w:val="Hyperlink"/>
                <w:noProof/>
                <w:rtl/>
              </w:rPr>
              <w:t xml:space="preserve"> </w:t>
            </w:r>
            <w:r w:rsidR="00067985" w:rsidRPr="00E40605">
              <w:rPr>
                <w:rStyle w:val="Hyperlink"/>
                <w:rFonts w:hint="eastAsia"/>
                <w:noProof/>
                <w:rtl/>
              </w:rPr>
              <w:t>المضادة</w:t>
            </w:r>
            <w:r w:rsidR="00067985" w:rsidRPr="00E40605">
              <w:rPr>
                <w:rStyle w:val="Hyperlink"/>
                <w:noProof/>
                <w:rtl/>
              </w:rPr>
              <w:t xml:space="preserve"> </w:t>
            </w:r>
            <w:r w:rsidR="00067985" w:rsidRPr="00E40605">
              <w:rPr>
                <w:rStyle w:val="Hyperlink"/>
                <w:rFonts w:hint="eastAsia"/>
                <w:noProof/>
                <w:rtl/>
              </w:rPr>
              <w:t>للفيروسات</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Toc529589073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36</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74" w:history="1">
            <w:r w:rsidR="00067985" w:rsidRPr="00E40605">
              <w:rPr>
                <w:rStyle w:val="Hyperlink"/>
                <w:rFonts w:hint="eastAsia"/>
                <w:noProof/>
                <w:rtl/>
              </w:rPr>
              <w:t>الريتينوئيدات</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Toc529589074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37</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75" w:history="1">
            <w:r w:rsidR="00067985" w:rsidRPr="00E40605">
              <w:rPr>
                <w:rStyle w:val="Hyperlink"/>
                <w:rFonts w:hint="eastAsia"/>
                <w:noProof/>
                <w:rtl/>
              </w:rPr>
              <w:t>اللقاحات</w:t>
            </w:r>
            <w:r w:rsidR="00067985" w:rsidRPr="00E40605">
              <w:rPr>
                <w:rStyle w:val="Hyperlink"/>
                <w:noProof/>
                <w:rtl/>
              </w:rPr>
              <w:t xml:space="preserve"> (2,4)</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Toc529589075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37</w:t>
            </w:r>
            <w:r w:rsidR="00067985">
              <w:rPr>
                <w:noProof/>
                <w:webHidden/>
                <w:rtl/>
              </w:rPr>
              <w:fldChar w:fldCharType="end"/>
            </w:r>
          </w:hyperlink>
        </w:p>
        <w:p w:rsidR="00067985" w:rsidRDefault="00B0097D">
          <w:pPr>
            <w:pStyle w:val="TOC1"/>
            <w:tabs>
              <w:tab w:val="right" w:leader="dot" w:pos="8656"/>
            </w:tabs>
            <w:bidi/>
            <w:rPr>
              <w:rFonts w:cstheme="minorBidi"/>
              <w:noProof/>
              <w:sz w:val="22"/>
              <w:szCs w:val="22"/>
              <w:rtl/>
            </w:rPr>
          </w:pPr>
          <w:hyperlink w:anchor="_Toc529589076" w:history="1">
            <w:r w:rsidR="00067985" w:rsidRPr="00E40605">
              <w:rPr>
                <w:rStyle w:val="Hyperlink"/>
                <w:rFonts w:hint="eastAsia"/>
                <w:noProof/>
                <w:rtl/>
                <w:lang w:bidi="ar-LB"/>
              </w:rPr>
              <w:t>الدراسة</w:t>
            </w:r>
            <w:r w:rsidR="00067985" w:rsidRPr="00E40605">
              <w:rPr>
                <w:rStyle w:val="Hyperlink"/>
                <w:noProof/>
                <w:rtl/>
                <w:lang w:bidi="ar-LB"/>
              </w:rPr>
              <w:t xml:space="preserve"> </w:t>
            </w:r>
            <w:r w:rsidR="00067985" w:rsidRPr="00E40605">
              <w:rPr>
                <w:rStyle w:val="Hyperlink"/>
                <w:rFonts w:hint="eastAsia"/>
                <w:noProof/>
                <w:rtl/>
                <w:lang w:bidi="ar-LB"/>
              </w:rPr>
              <w:t>العملية</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Toc529589076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38</w:t>
            </w:r>
            <w:r w:rsidR="00067985">
              <w:rPr>
                <w:noProof/>
                <w:webHidden/>
                <w:rtl/>
              </w:rPr>
              <w:fldChar w:fldCharType="end"/>
            </w:r>
          </w:hyperlink>
        </w:p>
        <w:p w:rsidR="00067985" w:rsidRDefault="00B0097D">
          <w:pPr>
            <w:pStyle w:val="TOC2"/>
            <w:tabs>
              <w:tab w:val="left" w:pos="1320"/>
              <w:tab w:val="right" w:leader="dot" w:pos="8656"/>
            </w:tabs>
            <w:bidi/>
            <w:rPr>
              <w:rFonts w:cstheme="minorBidi"/>
              <w:noProof/>
              <w:sz w:val="22"/>
              <w:szCs w:val="22"/>
              <w:rtl/>
            </w:rPr>
          </w:pPr>
          <w:hyperlink w:anchor="_Toc529589077" w:history="1">
            <w:r w:rsidR="00067985" w:rsidRPr="00E40605">
              <w:rPr>
                <w:rStyle w:val="Hyperlink"/>
                <w:noProof/>
                <w:rtl/>
                <w:lang w:bidi="ar-SY"/>
              </w:rPr>
              <w:t>1.</w:t>
            </w:r>
            <w:r w:rsidR="00067985">
              <w:rPr>
                <w:rFonts w:cstheme="minorBidi"/>
                <w:noProof/>
                <w:sz w:val="22"/>
                <w:szCs w:val="22"/>
                <w:rtl/>
              </w:rPr>
              <w:tab/>
            </w:r>
            <w:r w:rsidR="00067985" w:rsidRPr="00E40605">
              <w:rPr>
                <w:rStyle w:val="Hyperlink"/>
                <w:rFonts w:hint="eastAsia"/>
                <w:noProof/>
                <w:rtl/>
                <w:lang w:bidi="ar-SY"/>
              </w:rPr>
              <w:t>مبررات</w:t>
            </w:r>
            <w:r w:rsidR="00067985" w:rsidRPr="00E40605">
              <w:rPr>
                <w:rStyle w:val="Hyperlink"/>
                <w:noProof/>
                <w:rtl/>
                <w:lang w:bidi="ar-SY"/>
              </w:rPr>
              <w:t xml:space="preserve"> </w:t>
            </w:r>
            <w:r w:rsidR="00067985" w:rsidRPr="00E40605">
              <w:rPr>
                <w:rStyle w:val="Hyperlink"/>
                <w:rFonts w:hint="eastAsia"/>
                <w:noProof/>
                <w:rtl/>
                <w:lang w:bidi="ar-SY"/>
              </w:rPr>
              <w:t>البحث</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Toc529589077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39</w:t>
            </w:r>
            <w:r w:rsidR="00067985">
              <w:rPr>
                <w:noProof/>
                <w:webHidden/>
                <w:rtl/>
              </w:rPr>
              <w:fldChar w:fldCharType="end"/>
            </w:r>
          </w:hyperlink>
        </w:p>
        <w:p w:rsidR="00067985" w:rsidRDefault="00B0097D">
          <w:pPr>
            <w:pStyle w:val="TOC2"/>
            <w:tabs>
              <w:tab w:val="left" w:pos="1320"/>
              <w:tab w:val="right" w:leader="dot" w:pos="8656"/>
            </w:tabs>
            <w:bidi/>
            <w:rPr>
              <w:rFonts w:cstheme="minorBidi"/>
              <w:noProof/>
              <w:sz w:val="22"/>
              <w:szCs w:val="22"/>
              <w:rtl/>
            </w:rPr>
          </w:pPr>
          <w:hyperlink w:anchor="_Toc529589078" w:history="1">
            <w:r w:rsidR="00067985" w:rsidRPr="00E40605">
              <w:rPr>
                <w:rStyle w:val="Hyperlink"/>
                <w:noProof/>
                <w:rtl/>
                <w:lang w:bidi="ar-LB"/>
              </w:rPr>
              <w:t>2.</w:t>
            </w:r>
            <w:r w:rsidR="00067985">
              <w:rPr>
                <w:rFonts w:cstheme="minorBidi"/>
                <w:noProof/>
                <w:sz w:val="22"/>
                <w:szCs w:val="22"/>
                <w:rtl/>
              </w:rPr>
              <w:tab/>
            </w:r>
            <w:r w:rsidR="00067985" w:rsidRPr="00E40605">
              <w:rPr>
                <w:rStyle w:val="Hyperlink"/>
                <w:rFonts w:hint="eastAsia"/>
                <w:noProof/>
                <w:rtl/>
                <w:lang w:bidi="ar-LB"/>
              </w:rPr>
              <w:t>هدف</w:t>
            </w:r>
            <w:r w:rsidR="00067985" w:rsidRPr="00E40605">
              <w:rPr>
                <w:rStyle w:val="Hyperlink"/>
                <w:noProof/>
                <w:rtl/>
                <w:lang w:bidi="ar-LB"/>
              </w:rPr>
              <w:t xml:space="preserve"> </w:t>
            </w:r>
            <w:r w:rsidR="00067985" w:rsidRPr="00E40605">
              <w:rPr>
                <w:rStyle w:val="Hyperlink"/>
                <w:rFonts w:hint="eastAsia"/>
                <w:noProof/>
                <w:rtl/>
                <w:lang w:bidi="ar-LB"/>
              </w:rPr>
              <w:t>البحث</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Toc529589078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39</w:t>
            </w:r>
            <w:r w:rsidR="00067985">
              <w:rPr>
                <w:noProof/>
                <w:webHidden/>
                <w:rtl/>
              </w:rPr>
              <w:fldChar w:fldCharType="end"/>
            </w:r>
          </w:hyperlink>
        </w:p>
        <w:p w:rsidR="00067985" w:rsidRDefault="00B0097D">
          <w:pPr>
            <w:pStyle w:val="TOC2"/>
            <w:tabs>
              <w:tab w:val="left" w:pos="1320"/>
              <w:tab w:val="right" w:leader="dot" w:pos="8656"/>
            </w:tabs>
            <w:bidi/>
            <w:rPr>
              <w:rFonts w:cstheme="minorBidi"/>
              <w:noProof/>
              <w:sz w:val="22"/>
              <w:szCs w:val="22"/>
              <w:rtl/>
            </w:rPr>
          </w:pPr>
          <w:hyperlink w:anchor="_Toc529589079" w:history="1">
            <w:r w:rsidR="00067985" w:rsidRPr="00E40605">
              <w:rPr>
                <w:rStyle w:val="Hyperlink"/>
                <w:noProof/>
                <w:rtl/>
                <w:lang w:bidi="ar-SY"/>
              </w:rPr>
              <w:t>3.</w:t>
            </w:r>
            <w:r w:rsidR="00067985">
              <w:rPr>
                <w:rFonts w:cstheme="minorBidi"/>
                <w:noProof/>
                <w:sz w:val="22"/>
                <w:szCs w:val="22"/>
                <w:rtl/>
              </w:rPr>
              <w:tab/>
            </w:r>
            <w:r w:rsidR="00067985" w:rsidRPr="00E40605">
              <w:rPr>
                <w:rStyle w:val="Hyperlink"/>
                <w:rFonts w:hint="eastAsia"/>
                <w:noProof/>
                <w:rtl/>
                <w:lang w:bidi="ar-SY"/>
              </w:rPr>
              <w:t>الطرق</w:t>
            </w:r>
            <w:r w:rsidR="00067985" w:rsidRPr="00E40605">
              <w:rPr>
                <w:rStyle w:val="Hyperlink"/>
                <w:noProof/>
                <w:rtl/>
                <w:lang w:bidi="ar-SY"/>
              </w:rPr>
              <w:t xml:space="preserve"> </w:t>
            </w:r>
            <w:r w:rsidR="00067985" w:rsidRPr="00E40605">
              <w:rPr>
                <w:rStyle w:val="Hyperlink"/>
                <w:rFonts w:hint="eastAsia"/>
                <w:noProof/>
                <w:rtl/>
                <w:lang w:bidi="ar-SY"/>
              </w:rPr>
              <w:t>والمواد</w:t>
            </w:r>
            <w:r w:rsidR="00067985" w:rsidRPr="00E40605">
              <w:rPr>
                <w:rStyle w:val="Hyperlink"/>
                <w:noProof/>
                <w:rtl/>
                <w:lang w:bidi="ar-SY"/>
              </w:rPr>
              <w:t xml:space="preserve"> </w:t>
            </w:r>
            <w:r w:rsidR="00067985" w:rsidRPr="00E40605">
              <w:rPr>
                <w:rStyle w:val="Hyperlink"/>
                <w:rFonts w:hint="eastAsia"/>
                <w:noProof/>
                <w:rtl/>
                <w:lang w:bidi="ar-SY"/>
              </w:rPr>
              <w:t>المستعملة</w:t>
            </w:r>
            <w:r w:rsidR="00067985" w:rsidRPr="00E40605">
              <w:rPr>
                <w:rStyle w:val="Hyperlink"/>
                <w:noProof/>
                <w:rtl/>
                <w:lang w:bidi="ar-SY"/>
              </w:rPr>
              <w:t xml:space="preserve"> </w:t>
            </w:r>
            <w:r w:rsidR="00067985" w:rsidRPr="00E40605">
              <w:rPr>
                <w:rStyle w:val="Hyperlink"/>
                <w:rFonts w:hint="eastAsia"/>
                <w:noProof/>
                <w:rtl/>
                <w:lang w:bidi="ar-SY"/>
              </w:rPr>
              <w:t>في</w:t>
            </w:r>
            <w:r w:rsidR="00067985" w:rsidRPr="00E40605">
              <w:rPr>
                <w:rStyle w:val="Hyperlink"/>
                <w:noProof/>
                <w:rtl/>
                <w:lang w:bidi="ar-SY"/>
              </w:rPr>
              <w:t xml:space="preserve"> </w:t>
            </w:r>
            <w:r w:rsidR="00067985" w:rsidRPr="00E40605">
              <w:rPr>
                <w:rStyle w:val="Hyperlink"/>
                <w:rFonts w:hint="eastAsia"/>
                <w:noProof/>
                <w:rtl/>
                <w:lang w:bidi="ar-SY"/>
              </w:rPr>
              <w:t>البحث</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Toc529589079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40</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80" w:history="1">
            <w:r w:rsidR="00067985" w:rsidRPr="00E40605">
              <w:rPr>
                <w:rStyle w:val="Hyperlink"/>
                <w:rFonts w:hint="eastAsia"/>
                <w:noProof/>
                <w:rtl/>
                <w:lang w:bidi="ar-SY"/>
              </w:rPr>
              <w:t>مكان</w:t>
            </w:r>
            <w:r w:rsidR="00067985" w:rsidRPr="00E40605">
              <w:rPr>
                <w:rStyle w:val="Hyperlink"/>
                <w:noProof/>
                <w:rtl/>
                <w:lang w:bidi="ar-SY"/>
              </w:rPr>
              <w:t xml:space="preserve"> </w:t>
            </w:r>
            <w:r w:rsidR="00067985" w:rsidRPr="00E40605">
              <w:rPr>
                <w:rStyle w:val="Hyperlink"/>
                <w:rFonts w:hint="eastAsia"/>
                <w:noProof/>
                <w:rtl/>
                <w:lang w:bidi="ar-SY"/>
              </w:rPr>
              <w:t>إجراء</w:t>
            </w:r>
            <w:r w:rsidR="00067985" w:rsidRPr="00E40605">
              <w:rPr>
                <w:rStyle w:val="Hyperlink"/>
                <w:noProof/>
                <w:rtl/>
                <w:lang w:bidi="ar-SY"/>
              </w:rPr>
              <w:t xml:space="preserve"> </w:t>
            </w:r>
            <w:r w:rsidR="00067985" w:rsidRPr="00E40605">
              <w:rPr>
                <w:rStyle w:val="Hyperlink"/>
                <w:rFonts w:hint="eastAsia"/>
                <w:noProof/>
                <w:rtl/>
                <w:lang w:bidi="ar-SY"/>
              </w:rPr>
              <w:t>البحث</w:t>
            </w:r>
            <w:r w:rsidR="00067985" w:rsidRPr="00E40605">
              <w:rPr>
                <w:rStyle w:val="Hyperlink"/>
                <w:noProof/>
                <w:rtl/>
                <w:lang w:bidi="ar-SY"/>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Toc529589080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40</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81" w:history="1">
            <w:r w:rsidR="00067985" w:rsidRPr="00E40605">
              <w:rPr>
                <w:rStyle w:val="Hyperlink"/>
                <w:rFonts w:hint="eastAsia"/>
                <w:noProof/>
                <w:rtl/>
                <w:lang w:bidi="ar-SY"/>
              </w:rPr>
              <w:t>مدة</w:t>
            </w:r>
            <w:r w:rsidR="00067985" w:rsidRPr="00E40605">
              <w:rPr>
                <w:rStyle w:val="Hyperlink"/>
                <w:noProof/>
                <w:rtl/>
                <w:lang w:bidi="ar-SY"/>
              </w:rPr>
              <w:t xml:space="preserve"> </w:t>
            </w:r>
            <w:r w:rsidR="00067985" w:rsidRPr="00E40605">
              <w:rPr>
                <w:rStyle w:val="Hyperlink"/>
                <w:rFonts w:hint="eastAsia"/>
                <w:noProof/>
                <w:rtl/>
                <w:lang w:bidi="ar-SY"/>
              </w:rPr>
              <w:t>البحث</w:t>
            </w:r>
            <w:r w:rsidR="00067985" w:rsidRPr="00E40605">
              <w:rPr>
                <w:rStyle w:val="Hyperlink"/>
                <w:noProof/>
                <w:rtl/>
                <w:lang w:bidi="ar-SY"/>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Toc529589081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40</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82" w:history="1">
            <w:r w:rsidR="00067985" w:rsidRPr="00E40605">
              <w:rPr>
                <w:rStyle w:val="Hyperlink"/>
                <w:rFonts w:hint="eastAsia"/>
                <w:noProof/>
                <w:rtl/>
                <w:lang w:bidi="ar-SY"/>
              </w:rPr>
              <w:t>تكاليف</w:t>
            </w:r>
            <w:r w:rsidR="00067985" w:rsidRPr="00E40605">
              <w:rPr>
                <w:rStyle w:val="Hyperlink"/>
                <w:noProof/>
                <w:rtl/>
                <w:lang w:bidi="ar-SY"/>
              </w:rPr>
              <w:t xml:space="preserve"> </w:t>
            </w:r>
            <w:r w:rsidR="00067985" w:rsidRPr="00E40605">
              <w:rPr>
                <w:rStyle w:val="Hyperlink"/>
                <w:rFonts w:hint="eastAsia"/>
                <w:noProof/>
                <w:rtl/>
                <w:lang w:bidi="ar-SY"/>
              </w:rPr>
              <w:t>البحث</w:t>
            </w:r>
            <w:r w:rsidR="00067985" w:rsidRPr="00E40605">
              <w:rPr>
                <w:rStyle w:val="Hyperlink"/>
                <w:noProof/>
                <w:rtl/>
                <w:lang w:bidi="ar-SY"/>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Toc529589082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40</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83" w:history="1">
            <w:r w:rsidR="00067985" w:rsidRPr="00E40605">
              <w:rPr>
                <w:rStyle w:val="Hyperlink"/>
                <w:rFonts w:hint="eastAsia"/>
                <w:noProof/>
                <w:rtl/>
                <w:lang w:bidi="ar-SY"/>
              </w:rPr>
              <w:t>تصميم</w:t>
            </w:r>
            <w:r w:rsidR="00067985" w:rsidRPr="00E40605">
              <w:rPr>
                <w:rStyle w:val="Hyperlink"/>
                <w:noProof/>
                <w:rtl/>
                <w:lang w:bidi="ar-SY"/>
              </w:rPr>
              <w:t xml:space="preserve"> </w:t>
            </w:r>
            <w:r w:rsidR="00067985" w:rsidRPr="00E40605">
              <w:rPr>
                <w:rStyle w:val="Hyperlink"/>
                <w:rFonts w:hint="eastAsia"/>
                <w:noProof/>
                <w:rtl/>
                <w:lang w:bidi="ar-SY"/>
              </w:rPr>
              <w:t>البحث</w:t>
            </w:r>
            <w:r w:rsidR="00067985" w:rsidRPr="00E40605">
              <w:rPr>
                <w:rStyle w:val="Hyperlink"/>
                <w:noProof/>
                <w:rtl/>
                <w:lang w:bidi="ar-SY"/>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Toc529589083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40</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84" w:history="1">
            <w:r w:rsidR="00067985" w:rsidRPr="00E40605">
              <w:rPr>
                <w:rStyle w:val="Hyperlink"/>
                <w:rFonts w:hint="eastAsia"/>
                <w:noProof/>
                <w:rtl/>
                <w:lang w:bidi="ar-SY"/>
              </w:rPr>
              <w:t>حجم</w:t>
            </w:r>
            <w:r w:rsidR="00067985" w:rsidRPr="00E40605">
              <w:rPr>
                <w:rStyle w:val="Hyperlink"/>
                <w:noProof/>
                <w:rtl/>
                <w:lang w:bidi="ar-SY"/>
              </w:rPr>
              <w:t xml:space="preserve"> </w:t>
            </w:r>
            <w:r w:rsidR="00067985" w:rsidRPr="00E40605">
              <w:rPr>
                <w:rStyle w:val="Hyperlink"/>
                <w:rFonts w:hint="eastAsia"/>
                <w:noProof/>
                <w:rtl/>
                <w:lang w:bidi="ar-SY"/>
              </w:rPr>
              <w:t>العينة</w:t>
            </w:r>
            <w:r w:rsidR="00067985" w:rsidRPr="00E40605">
              <w:rPr>
                <w:rStyle w:val="Hyperlink"/>
                <w:noProof/>
                <w:rtl/>
                <w:lang w:bidi="ar-SY"/>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Toc529589084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40</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85" w:history="1">
            <w:r w:rsidR="00067985" w:rsidRPr="00E40605">
              <w:rPr>
                <w:rStyle w:val="Hyperlink"/>
                <w:rFonts w:hint="eastAsia"/>
                <w:noProof/>
                <w:rtl/>
                <w:lang w:bidi="ar-SY"/>
              </w:rPr>
              <w:t>معايير</w:t>
            </w:r>
            <w:r w:rsidR="00067985" w:rsidRPr="00E40605">
              <w:rPr>
                <w:rStyle w:val="Hyperlink"/>
                <w:noProof/>
                <w:rtl/>
                <w:lang w:bidi="ar-SY"/>
              </w:rPr>
              <w:t xml:space="preserve"> </w:t>
            </w:r>
            <w:r w:rsidR="00067985" w:rsidRPr="00E40605">
              <w:rPr>
                <w:rStyle w:val="Hyperlink"/>
                <w:rFonts w:hint="eastAsia"/>
                <w:noProof/>
                <w:rtl/>
                <w:lang w:bidi="ar-SY"/>
              </w:rPr>
              <w:t>الدخول</w:t>
            </w:r>
            <w:r w:rsidR="00067985" w:rsidRPr="00E40605">
              <w:rPr>
                <w:rStyle w:val="Hyperlink"/>
                <w:noProof/>
                <w:rtl/>
                <w:lang w:bidi="ar-SY"/>
              </w:rPr>
              <w:t xml:space="preserve"> </w:t>
            </w:r>
            <w:r w:rsidR="00067985" w:rsidRPr="00E40605">
              <w:rPr>
                <w:rStyle w:val="Hyperlink"/>
                <w:rFonts w:hint="eastAsia"/>
                <w:noProof/>
                <w:rtl/>
                <w:lang w:bidi="ar-SY"/>
              </w:rPr>
              <w:t>والاستبعاد</w:t>
            </w:r>
            <w:r w:rsidR="00067985" w:rsidRPr="00E40605">
              <w:rPr>
                <w:rStyle w:val="Hyperlink"/>
                <w:noProof/>
                <w:rtl/>
                <w:lang w:bidi="ar-SY"/>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Toc529589085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41</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86" w:history="1">
            <w:r w:rsidR="00067985" w:rsidRPr="00E40605">
              <w:rPr>
                <w:rStyle w:val="Hyperlink"/>
                <w:rFonts w:hint="eastAsia"/>
                <w:noProof/>
                <w:rtl/>
                <w:lang w:bidi="ar-SY"/>
              </w:rPr>
              <w:t>طريقة</w:t>
            </w:r>
            <w:r w:rsidR="00067985" w:rsidRPr="00E40605">
              <w:rPr>
                <w:rStyle w:val="Hyperlink"/>
                <w:noProof/>
                <w:rtl/>
                <w:lang w:bidi="ar-SY"/>
              </w:rPr>
              <w:t xml:space="preserve"> </w:t>
            </w:r>
            <w:r w:rsidR="00067985" w:rsidRPr="00E40605">
              <w:rPr>
                <w:rStyle w:val="Hyperlink"/>
                <w:rFonts w:hint="eastAsia"/>
                <w:noProof/>
                <w:rtl/>
                <w:lang w:bidi="ar-SY"/>
              </w:rPr>
              <w:t>الاعتيان</w:t>
            </w:r>
            <w:r w:rsidR="00067985" w:rsidRPr="00E40605">
              <w:rPr>
                <w:rStyle w:val="Hyperlink"/>
                <w:noProof/>
                <w:rtl/>
                <w:lang w:bidi="ar-SY"/>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Toc529589086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41</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87" w:history="1">
            <w:r w:rsidR="00067985" w:rsidRPr="00E40605">
              <w:rPr>
                <w:rStyle w:val="Hyperlink"/>
                <w:rFonts w:hint="eastAsia"/>
                <w:noProof/>
                <w:rtl/>
                <w:lang w:bidi="ar-SY"/>
              </w:rPr>
              <w:t>الاعتبارات</w:t>
            </w:r>
            <w:r w:rsidR="00067985" w:rsidRPr="00E40605">
              <w:rPr>
                <w:rStyle w:val="Hyperlink"/>
                <w:noProof/>
                <w:rtl/>
                <w:lang w:bidi="ar-SY"/>
              </w:rPr>
              <w:t xml:space="preserve"> </w:t>
            </w:r>
            <w:r w:rsidR="00067985" w:rsidRPr="00E40605">
              <w:rPr>
                <w:rStyle w:val="Hyperlink"/>
                <w:rFonts w:hint="eastAsia"/>
                <w:noProof/>
                <w:rtl/>
                <w:lang w:bidi="ar-SY"/>
              </w:rPr>
              <w:t>الأخلاقية</w:t>
            </w:r>
            <w:r w:rsidR="00067985" w:rsidRPr="00E40605">
              <w:rPr>
                <w:rStyle w:val="Hyperlink"/>
                <w:noProof/>
                <w:rtl/>
                <w:lang w:bidi="ar-SY"/>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Toc529589087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41</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88" w:history="1">
            <w:r w:rsidR="00067985" w:rsidRPr="00E40605">
              <w:rPr>
                <w:rStyle w:val="Hyperlink"/>
                <w:rFonts w:hint="eastAsia"/>
                <w:noProof/>
                <w:rtl/>
                <w:lang w:bidi="ar-SY"/>
              </w:rPr>
              <w:t>طريقة</w:t>
            </w:r>
            <w:r w:rsidR="00067985" w:rsidRPr="00E40605">
              <w:rPr>
                <w:rStyle w:val="Hyperlink"/>
                <w:noProof/>
                <w:rtl/>
                <w:lang w:bidi="ar-SY"/>
              </w:rPr>
              <w:t xml:space="preserve"> </w:t>
            </w:r>
            <w:r w:rsidR="00067985" w:rsidRPr="00E40605">
              <w:rPr>
                <w:rStyle w:val="Hyperlink"/>
                <w:rFonts w:hint="eastAsia"/>
                <w:noProof/>
                <w:rtl/>
                <w:lang w:bidi="ar-SY"/>
              </w:rPr>
              <w:t>إجراء</w:t>
            </w:r>
            <w:r w:rsidR="00067985" w:rsidRPr="00E40605">
              <w:rPr>
                <w:rStyle w:val="Hyperlink"/>
                <w:noProof/>
                <w:rtl/>
                <w:lang w:bidi="ar-SY"/>
              </w:rPr>
              <w:t xml:space="preserve"> </w:t>
            </w:r>
            <w:r w:rsidR="00067985" w:rsidRPr="00E40605">
              <w:rPr>
                <w:rStyle w:val="Hyperlink"/>
                <w:rFonts w:hint="eastAsia"/>
                <w:noProof/>
                <w:rtl/>
                <w:lang w:bidi="ar-SY"/>
              </w:rPr>
              <w:t>البحث</w:t>
            </w:r>
            <w:r w:rsidR="00067985" w:rsidRPr="00E40605">
              <w:rPr>
                <w:rStyle w:val="Hyperlink"/>
                <w:noProof/>
                <w:rtl/>
                <w:lang w:bidi="ar-SY"/>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Toc529589088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43</w:t>
            </w:r>
            <w:r w:rsidR="00067985">
              <w:rPr>
                <w:noProof/>
                <w:webHidden/>
                <w:rtl/>
              </w:rPr>
              <w:fldChar w:fldCharType="end"/>
            </w:r>
          </w:hyperlink>
        </w:p>
        <w:p w:rsidR="00067985" w:rsidRDefault="00B0097D">
          <w:pPr>
            <w:pStyle w:val="TOC3"/>
            <w:tabs>
              <w:tab w:val="right" w:leader="dot" w:pos="8656"/>
            </w:tabs>
            <w:bidi/>
            <w:rPr>
              <w:rFonts w:cstheme="minorBidi"/>
              <w:noProof/>
              <w:sz w:val="22"/>
              <w:szCs w:val="22"/>
              <w:rtl/>
            </w:rPr>
          </w:pPr>
          <w:hyperlink w:anchor="_Toc529589089" w:history="1">
            <w:r w:rsidR="00067985" w:rsidRPr="00E40605">
              <w:rPr>
                <w:rStyle w:val="Hyperlink"/>
                <w:rFonts w:hint="eastAsia"/>
                <w:noProof/>
                <w:rtl/>
              </w:rPr>
              <w:t>طريقة</w:t>
            </w:r>
            <w:r w:rsidR="00067985" w:rsidRPr="00E40605">
              <w:rPr>
                <w:rStyle w:val="Hyperlink"/>
                <w:noProof/>
                <w:rtl/>
              </w:rPr>
              <w:t xml:space="preserve"> </w:t>
            </w:r>
            <w:r w:rsidR="00067985" w:rsidRPr="00E40605">
              <w:rPr>
                <w:rStyle w:val="Hyperlink"/>
                <w:rFonts w:hint="eastAsia"/>
                <w:noProof/>
                <w:rtl/>
              </w:rPr>
              <w:t>جمع</w:t>
            </w:r>
            <w:r w:rsidR="00067985" w:rsidRPr="00E40605">
              <w:rPr>
                <w:rStyle w:val="Hyperlink"/>
                <w:noProof/>
                <w:rtl/>
              </w:rPr>
              <w:t xml:space="preserve"> </w:t>
            </w:r>
            <w:r w:rsidR="00067985" w:rsidRPr="00E40605">
              <w:rPr>
                <w:rStyle w:val="Hyperlink"/>
                <w:rFonts w:hint="eastAsia"/>
                <w:noProof/>
                <w:rtl/>
              </w:rPr>
              <w:t>البيانات</w:t>
            </w:r>
            <w:r w:rsidR="00067985" w:rsidRPr="00E40605">
              <w:rPr>
                <w:rStyle w:val="Hyperlink"/>
                <w:noProof/>
                <w:rtl/>
              </w:rPr>
              <w:t xml:space="preserve"> </w:t>
            </w:r>
            <w:r w:rsidR="00067985" w:rsidRPr="00E40605">
              <w:rPr>
                <w:rStyle w:val="Hyperlink"/>
                <w:rFonts w:hint="eastAsia"/>
                <w:noProof/>
                <w:rtl/>
              </w:rPr>
              <w:t>وتنظيمها</w:t>
            </w:r>
            <w:r w:rsidR="00067985" w:rsidRPr="00E40605">
              <w:rPr>
                <w:rStyle w:val="Hyperlink"/>
                <w:noProof/>
                <w:rtl/>
              </w:rPr>
              <w:t xml:space="preserve"> </w:t>
            </w:r>
            <w:r w:rsidR="00067985" w:rsidRPr="00E40605">
              <w:rPr>
                <w:rStyle w:val="Hyperlink"/>
                <w:rFonts w:hint="eastAsia"/>
                <w:noProof/>
                <w:rtl/>
              </w:rPr>
              <w:t>وتحليلها</w:t>
            </w:r>
            <w:r w:rsidR="00067985" w:rsidRPr="00E40605">
              <w:rPr>
                <w:rStyle w:val="Hyperlink"/>
                <w:noProof/>
                <w:rtl/>
              </w:rPr>
              <w:t xml:space="preserve"> </w:t>
            </w:r>
            <w:r w:rsidR="00067985" w:rsidRPr="00E40605">
              <w:rPr>
                <w:rStyle w:val="Hyperlink"/>
                <w:rFonts w:hint="eastAsia"/>
                <w:noProof/>
                <w:rtl/>
              </w:rPr>
              <w:t>والاختبارات</w:t>
            </w:r>
            <w:r w:rsidR="00067985" w:rsidRPr="00E40605">
              <w:rPr>
                <w:rStyle w:val="Hyperlink"/>
                <w:noProof/>
                <w:rtl/>
              </w:rPr>
              <w:t xml:space="preserve"> </w:t>
            </w:r>
            <w:r w:rsidR="00067985" w:rsidRPr="00E40605">
              <w:rPr>
                <w:rStyle w:val="Hyperlink"/>
                <w:rFonts w:hint="eastAsia"/>
                <w:noProof/>
                <w:rtl/>
              </w:rPr>
              <w:t>الإحصائية</w:t>
            </w:r>
            <w:r w:rsidR="00067985" w:rsidRPr="00E40605">
              <w:rPr>
                <w:rStyle w:val="Hyperlink"/>
                <w:noProof/>
                <w:rtl/>
              </w:rPr>
              <w:t xml:space="preserve"> </w:t>
            </w:r>
            <w:r w:rsidR="00067985" w:rsidRPr="00E40605">
              <w:rPr>
                <w:rStyle w:val="Hyperlink"/>
                <w:rFonts w:hint="eastAsia"/>
                <w:noProof/>
                <w:rtl/>
              </w:rPr>
              <w:t>المجراة</w:t>
            </w:r>
            <w:r w:rsidR="00067985" w:rsidRPr="00E40605">
              <w:rPr>
                <w:rStyle w:val="Hyperlink"/>
                <w:noProof/>
                <w:rtl/>
              </w:rPr>
              <w:t xml:space="preserve"> </w:t>
            </w:r>
            <w:r w:rsidR="00067985" w:rsidRPr="00E40605">
              <w:rPr>
                <w:rStyle w:val="Hyperlink"/>
                <w:rFonts w:hint="eastAsia"/>
                <w:noProof/>
                <w:rtl/>
              </w:rPr>
              <w:t>عليها</w:t>
            </w:r>
            <w:r w:rsidR="00067985" w:rsidRPr="00E40605">
              <w:rPr>
                <w:rStyle w:val="Hyperlink"/>
                <w:noProof/>
                <w:rtl/>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Toc529589089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44</w:t>
            </w:r>
            <w:r w:rsidR="00067985">
              <w:rPr>
                <w:noProof/>
                <w:webHidden/>
                <w:rtl/>
              </w:rPr>
              <w:fldChar w:fldCharType="end"/>
            </w:r>
          </w:hyperlink>
        </w:p>
        <w:p w:rsidR="00067985" w:rsidRDefault="00B0097D">
          <w:pPr>
            <w:pStyle w:val="TOC2"/>
            <w:tabs>
              <w:tab w:val="left" w:pos="1100"/>
              <w:tab w:val="right" w:leader="dot" w:pos="8656"/>
            </w:tabs>
            <w:bidi/>
            <w:rPr>
              <w:rFonts w:cstheme="minorBidi"/>
              <w:noProof/>
              <w:sz w:val="22"/>
              <w:szCs w:val="22"/>
              <w:rtl/>
            </w:rPr>
          </w:pPr>
          <w:hyperlink w:anchor="_Toc529589090" w:history="1">
            <w:r w:rsidR="00067985" w:rsidRPr="00E40605">
              <w:rPr>
                <w:rStyle w:val="Hyperlink"/>
                <w:noProof/>
                <w:lang w:bidi="ar-SY"/>
              </w:rPr>
              <w:t>4.</w:t>
            </w:r>
            <w:r w:rsidR="00067985">
              <w:rPr>
                <w:rFonts w:cstheme="minorBidi"/>
                <w:noProof/>
                <w:sz w:val="22"/>
                <w:szCs w:val="22"/>
                <w:rtl/>
              </w:rPr>
              <w:tab/>
            </w:r>
            <w:r w:rsidR="00067985" w:rsidRPr="00E40605">
              <w:rPr>
                <w:rStyle w:val="Hyperlink"/>
                <w:rFonts w:hint="eastAsia"/>
                <w:noProof/>
                <w:rtl/>
                <w:lang w:bidi="ar-SY"/>
              </w:rPr>
              <w:t>النتائج</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Toc529589090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46</w:t>
            </w:r>
            <w:r w:rsidR="00067985">
              <w:rPr>
                <w:noProof/>
                <w:webHidden/>
                <w:rtl/>
              </w:rPr>
              <w:fldChar w:fldCharType="end"/>
            </w:r>
          </w:hyperlink>
        </w:p>
        <w:p w:rsidR="00067985" w:rsidRDefault="00B0097D">
          <w:pPr>
            <w:pStyle w:val="TOC3"/>
            <w:tabs>
              <w:tab w:val="left" w:pos="1540"/>
              <w:tab w:val="right" w:leader="dot" w:pos="8656"/>
            </w:tabs>
            <w:bidi/>
            <w:rPr>
              <w:rFonts w:cstheme="minorBidi"/>
              <w:noProof/>
              <w:sz w:val="22"/>
              <w:szCs w:val="22"/>
              <w:rtl/>
            </w:rPr>
          </w:pPr>
          <w:hyperlink w:anchor="_Toc529589091" w:history="1">
            <w:r w:rsidR="00067985" w:rsidRPr="00E40605">
              <w:rPr>
                <w:rStyle w:val="Hyperlink"/>
                <w:noProof/>
                <w:lang w:bidi="ar-SY"/>
              </w:rPr>
              <w:t>1.</w:t>
            </w:r>
            <w:r w:rsidR="00067985">
              <w:rPr>
                <w:rFonts w:cstheme="minorBidi"/>
                <w:noProof/>
                <w:sz w:val="22"/>
                <w:szCs w:val="22"/>
                <w:rtl/>
              </w:rPr>
              <w:tab/>
            </w:r>
            <w:r w:rsidR="00067985" w:rsidRPr="00E40605">
              <w:rPr>
                <w:rStyle w:val="Hyperlink"/>
                <w:rFonts w:hint="eastAsia"/>
                <w:noProof/>
                <w:rtl/>
                <w:lang w:bidi="ar-SY"/>
              </w:rPr>
              <w:t>توزع</w:t>
            </w:r>
            <w:r w:rsidR="00067985" w:rsidRPr="00E40605">
              <w:rPr>
                <w:rStyle w:val="Hyperlink"/>
                <w:noProof/>
                <w:rtl/>
                <w:lang w:bidi="ar-SY"/>
              </w:rPr>
              <w:t xml:space="preserve"> </w:t>
            </w:r>
            <w:r w:rsidR="00067985" w:rsidRPr="00E40605">
              <w:rPr>
                <w:rStyle w:val="Hyperlink"/>
                <w:rFonts w:hint="eastAsia"/>
                <w:noProof/>
                <w:rtl/>
                <w:lang w:bidi="ar-SY"/>
              </w:rPr>
              <w:t>عينة</w:t>
            </w:r>
            <w:r w:rsidR="00067985" w:rsidRPr="00E40605">
              <w:rPr>
                <w:rStyle w:val="Hyperlink"/>
                <w:noProof/>
                <w:rtl/>
                <w:lang w:bidi="ar-SY"/>
              </w:rPr>
              <w:t xml:space="preserve"> </w:t>
            </w:r>
            <w:r w:rsidR="00067985" w:rsidRPr="00E40605">
              <w:rPr>
                <w:rStyle w:val="Hyperlink"/>
                <w:rFonts w:hint="eastAsia"/>
                <w:noProof/>
                <w:rtl/>
                <w:lang w:bidi="ar-SY"/>
              </w:rPr>
              <w:t>الدراسة</w:t>
            </w:r>
            <w:r w:rsidR="00067985" w:rsidRPr="00E40605">
              <w:rPr>
                <w:rStyle w:val="Hyperlink"/>
                <w:noProof/>
                <w:rtl/>
                <w:lang w:bidi="ar-SY"/>
              </w:rPr>
              <w:t xml:space="preserve"> </w:t>
            </w:r>
            <w:r w:rsidR="00067985" w:rsidRPr="00E40605">
              <w:rPr>
                <w:rStyle w:val="Hyperlink"/>
                <w:rFonts w:hint="eastAsia"/>
                <w:noProof/>
                <w:rtl/>
                <w:lang w:bidi="ar-SY"/>
              </w:rPr>
              <w:t>على</w:t>
            </w:r>
            <w:r w:rsidR="00067985" w:rsidRPr="00E40605">
              <w:rPr>
                <w:rStyle w:val="Hyperlink"/>
                <w:noProof/>
                <w:rtl/>
                <w:lang w:bidi="ar-SY"/>
              </w:rPr>
              <w:t xml:space="preserve"> </w:t>
            </w:r>
            <w:r w:rsidR="00067985" w:rsidRPr="00E40605">
              <w:rPr>
                <w:rStyle w:val="Hyperlink"/>
                <w:rFonts w:hint="eastAsia"/>
                <w:noProof/>
                <w:rtl/>
                <w:lang w:bidi="ar-SY"/>
              </w:rPr>
              <w:t>مجموعتي</w:t>
            </w:r>
            <w:r w:rsidR="00067985" w:rsidRPr="00E40605">
              <w:rPr>
                <w:rStyle w:val="Hyperlink"/>
                <w:noProof/>
                <w:rtl/>
                <w:lang w:bidi="ar-SY"/>
              </w:rPr>
              <w:t xml:space="preserve"> </w:t>
            </w:r>
            <w:r w:rsidR="00067985" w:rsidRPr="00E40605">
              <w:rPr>
                <w:rStyle w:val="Hyperlink"/>
                <w:rFonts w:hint="eastAsia"/>
                <w:noProof/>
                <w:rtl/>
                <w:lang w:bidi="ar-SY"/>
              </w:rPr>
              <w:t>العلاج</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Toc529589091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46</w:t>
            </w:r>
            <w:r w:rsidR="00067985">
              <w:rPr>
                <w:noProof/>
                <w:webHidden/>
                <w:rtl/>
              </w:rPr>
              <w:fldChar w:fldCharType="end"/>
            </w:r>
          </w:hyperlink>
        </w:p>
        <w:p w:rsidR="00067985" w:rsidRDefault="00B0097D">
          <w:pPr>
            <w:pStyle w:val="TOC3"/>
            <w:tabs>
              <w:tab w:val="left" w:pos="1540"/>
              <w:tab w:val="right" w:leader="dot" w:pos="8656"/>
            </w:tabs>
            <w:bidi/>
            <w:rPr>
              <w:rFonts w:cstheme="minorBidi"/>
              <w:noProof/>
              <w:sz w:val="22"/>
              <w:szCs w:val="22"/>
              <w:rtl/>
            </w:rPr>
          </w:pPr>
          <w:hyperlink w:anchor="_Toc529589092" w:history="1">
            <w:r w:rsidR="00067985" w:rsidRPr="00E40605">
              <w:rPr>
                <w:rStyle w:val="Hyperlink"/>
                <w:noProof/>
                <w:lang w:bidi="ar-SY"/>
              </w:rPr>
              <w:t>2.</w:t>
            </w:r>
            <w:r w:rsidR="00067985">
              <w:rPr>
                <w:rFonts w:cstheme="minorBidi"/>
                <w:noProof/>
                <w:sz w:val="22"/>
                <w:szCs w:val="22"/>
                <w:rtl/>
              </w:rPr>
              <w:tab/>
            </w:r>
            <w:r w:rsidR="00067985" w:rsidRPr="00E40605">
              <w:rPr>
                <w:rStyle w:val="Hyperlink"/>
                <w:rFonts w:hint="eastAsia"/>
                <w:noProof/>
                <w:rtl/>
                <w:lang w:bidi="ar-SY"/>
              </w:rPr>
              <w:t>توزع</w:t>
            </w:r>
            <w:r w:rsidR="00067985" w:rsidRPr="00E40605">
              <w:rPr>
                <w:rStyle w:val="Hyperlink"/>
                <w:noProof/>
                <w:rtl/>
                <w:lang w:bidi="ar-SY"/>
              </w:rPr>
              <w:t xml:space="preserve"> </w:t>
            </w:r>
            <w:r w:rsidR="00067985" w:rsidRPr="00E40605">
              <w:rPr>
                <w:rStyle w:val="Hyperlink"/>
                <w:rFonts w:hint="eastAsia"/>
                <w:noProof/>
                <w:rtl/>
                <w:lang w:bidi="ar-SY"/>
              </w:rPr>
              <w:t>عينة</w:t>
            </w:r>
            <w:r w:rsidR="00067985" w:rsidRPr="00E40605">
              <w:rPr>
                <w:rStyle w:val="Hyperlink"/>
                <w:noProof/>
                <w:rtl/>
                <w:lang w:bidi="ar-SY"/>
              </w:rPr>
              <w:t xml:space="preserve"> </w:t>
            </w:r>
            <w:r w:rsidR="00067985" w:rsidRPr="00E40605">
              <w:rPr>
                <w:rStyle w:val="Hyperlink"/>
                <w:rFonts w:hint="eastAsia"/>
                <w:noProof/>
                <w:rtl/>
                <w:lang w:bidi="ar-SY"/>
              </w:rPr>
              <w:t>الدراسة</w:t>
            </w:r>
            <w:r w:rsidR="00067985" w:rsidRPr="00E40605">
              <w:rPr>
                <w:rStyle w:val="Hyperlink"/>
                <w:noProof/>
                <w:rtl/>
                <w:lang w:bidi="ar-SY"/>
              </w:rPr>
              <w:t xml:space="preserve"> </w:t>
            </w:r>
            <w:r w:rsidR="00067985" w:rsidRPr="00E40605">
              <w:rPr>
                <w:rStyle w:val="Hyperlink"/>
                <w:rFonts w:hint="eastAsia"/>
                <w:noProof/>
                <w:rtl/>
                <w:lang w:bidi="ar-SY"/>
              </w:rPr>
              <w:t>حسب</w:t>
            </w:r>
            <w:r w:rsidR="00067985" w:rsidRPr="00E40605">
              <w:rPr>
                <w:rStyle w:val="Hyperlink"/>
                <w:noProof/>
                <w:rtl/>
                <w:lang w:bidi="ar-SY"/>
              </w:rPr>
              <w:t xml:space="preserve"> </w:t>
            </w:r>
            <w:r w:rsidR="00067985" w:rsidRPr="00E40605">
              <w:rPr>
                <w:rStyle w:val="Hyperlink"/>
                <w:rFonts w:hint="eastAsia"/>
                <w:noProof/>
                <w:rtl/>
                <w:lang w:bidi="ar-SY"/>
              </w:rPr>
              <w:t>الجنس</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Toc529589092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46</w:t>
            </w:r>
            <w:r w:rsidR="00067985">
              <w:rPr>
                <w:noProof/>
                <w:webHidden/>
                <w:rtl/>
              </w:rPr>
              <w:fldChar w:fldCharType="end"/>
            </w:r>
          </w:hyperlink>
        </w:p>
        <w:p w:rsidR="00067985" w:rsidRDefault="00B0097D">
          <w:pPr>
            <w:pStyle w:val="TOC3"/>
            <w:tabs>
              <w:tab w:val="left" w:pos="1540"/>
              <w:tab w:val="right" w:leader="dot" w:pos="8656"/>
            </w:tabs>
            <w:bidi/>
            <w:rPr>
              <w:rFonts w:cstheme="minorBidi"/>
              <w:noProof/>
              <w:sz w:val="22"/>
              <w:szCs w:val="22"/>
              <w:rtl/>
            </w:rPr>
          </w:pPr>
          <w:hyperlink w:anchor="_Toc529589093" w:history="1">
            <w:r w:rsidR="00067985" w:rsidRPr="00E40605">
              <w:rPr>
                <w:rStyle w:val="Hyperlink"/>
                <w:noProof/>
                <w:lang w:bidi="ar-SY"/>
              </w:rPr>
              <w:t>3.</w:t>
            </w:r>
            <w:r w:rsidR="00067985">
              <w:rPr>
                <w:rFonts w:cstheme="minorBidi"/>
                <w:noProof/>
                <w:sz w:val="22"/>
                <w:szCs w:val="22"/>
                <w:rtl/>
              </w:rPr>
              <w:tab/>
            </w:r>
            <w:r w:rsidR="00067985" w:rsidRPr="00E40605">
              <w:rPr>
                <w:rStyle w:val="Hyperlink"/>
                <w:rFonts w:hint="eastAsia"/>
                <w:noProof/>
                <w:rtl/>
                <w:lang w:bidi="ar-SY"/>
              </w:rPr>
              <w:t>توزع</w:t>
            </w:r>
            <w:r w:rsidR="00067985" w:rsidRPr="00E40605">
              <w:rPr>
                <w:rStyle w:val="Hyperlink"/>
                <w:noProof/>
                <w:rtl/>
                <w:lang w:bidi="ar-SY"/>
              </w:rPr>
              <w:t xml:space="preserve"> </w:t>
            </w:r>
            <w:r w:rsidR="00067985" w:rsidRPr="00E40605">
              <w:rPr>
                <w:rStyle w:val="Hyperlink"/>
                <w:rFonts w:hint="eastAsia"/>
                <w:noProof/>
                <w:rtl/>
                <w:lang w:bidi="ar-SY"/>
              </w:rPr>
              <w:t>عينة</w:t>
            </w:r>
            <w:r w:rsidR="00067985" w:rsidRPr="00E40605">
              <w:rPr>
                <w:rStyle w:val="Hyperlink"/>
                <w:noProof/>
                <w:rtl/>
                <w:lang w:bidi="ar-SY"/>
              </w:rPr>
              <w:t xml:space="preserve"> </w:t>
            </w:r>
            <w:r w:rsidR="00067985" w:rsidRPr="00E40605">
              <w:rPr>
                <w:rStyle w:val="Hyperlink"/>
                <w:rFonts w:hint="eastAsia"/>
                <w:noProof/>
                <w:rtl/>
                <w:lang w:bidi="ar-SY"/>
              </w:rPr>
              <w:t>الدراسة</w:t>
            </w:r>
            <w:r w:rsidR="00067985" w:rsidRPr="00E40605">
              <w:rPr>
                <w:rStyle w:val="Hyperlink"/>
                <w:noProof/>
                <w:rtl/>
                <w:lang w:bidi="ar-SY"/>
              </w:rPr>
              <w:t xml:space="preserve"> </w:t>
            </w:r>
            <w:r w:rsidR="00067985" w:rsidRPr="00E40605">
              <w:rPr>
                <w:rStyle w:val="Hyperlink"/>
                <w:rFonts w:hint="eastAsia"/>
                <w:noProof/>
                <w:rtl/>
                <w:lang w:bidi="ar-SY"/>
              </w:rPr>
              <w:t>حسب</w:t>
            </w:r>
            <w:r w:rsidR="00067985" w:rsidRPr="00E40605">
              <w:rPr>
                <w:rStyle w:val="Hyperlink"/>
                <w:noProof/>
                <w:rtl/>
                <w:lang w:bidi="ar-SY"/>
              </w:rPr>
              <w:t xml:space="preserve"> </w:t>
            </w:r>
            <w:r w:rsidR="00067985" w:rsidRPr="00E40605">
              <w:rPr>
                <w:rStyle w:val="Hyperlink"/>
                <w:rFonts w:hint="eastAsia"/>
                <w:noProof/>
                <w:rtl/>
                <w:lang w:bidi="ar-SY"/>
              </w:rPr>
              <w:t>الفئة</w:t>
            </w:r>
            <w:r w:rsidR="00067985" w:rsidRPr="00E40605">
              <w:rPr>
                <w:rStyle w:val="Hyperlink"/>
                <w:noProof/>
                <w:rtl/>
                <w:lang w:bidi="ar-SY"/>
              </w:rPr>
              <w:t xml:space="preserve"> </w:t>
            </w:r>
            <w:r w:rsidR="00067985" w:rsidRPr="00E40605">
              <w:rPr>
                <w:rStyle w:val="Hyperlink"/>
                <w:rFonts w:hint="eastAsia"/>
                <w:noProof/>
                <w:rtl/>
                <w:lang w:bidi="ar-SY"/>
              </w:rPr>
              <w:t>العمرية</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Toc529589093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47</w:t>
            </w:r>
            <w:r w:rsidR="00067985">
              <w:rPr>
                <w:noProof/>
                <w:webHidden/>
                <w:rtl/>
              </w:rPr>
              <w:fldChar w:fldCharType="end"/>
            </w:r>
          </w:hyperlink>
        </w:p>
        <w:p w:rsidR="00067985" w:rsidRDefault="00B0097D">
          <w:pPr>
            <w:pStyle w:val="TOC3"/>
            <w:tabs>
              <w:tab w:val="left" w:pos="1760"/>
              <w:tab w:val="right" w:leader="dot" w:pos="8656"/>
            </w:tabs>
            <w:bidi/>
            <w:rPr>
              <w:rFonts w:cstheme="minorBidi"/>
              <w:noProof/>
              <w:sz w:val="22"/>
              <w:szCs w:val="22"/>
              <w:rtl/>
            </w:rPr>
          </w:pPr>
          <w:hyperlink w:anchor="_Toc529589094" w:history="1">
            <w:r w:rsidR="00067985" w:rsidRPr="00E40605">
              <w:rPr>
                <w:rStyle w:val="Hyperlink"/>
                <w:noProof/>
                <w:rtl/>
              </w:rPr>
              <w:t>4.</w:t>
            </w:r>
            <w:r w:rsidR="00067985">
              <w:rPr>
                <w:rFonts w:cstheme="minorBidi"/>
                <w:noProof/>
                <w:sz w:val="22"/>
                <w:szCs w:val="22"/>
                <w:rtl/>
              </w:rPr>
              <w:tab/>
            </w:r>
            <w:r w:rsidR="00067985" w:rsidRPr="00E40605">
              <w:rPr>
                <w:rStyle w:val="Hyperlink"/>
                <w:rFonts w:hint="eastAsia"/>
                <w:noProof/>
                <w:rtl/>
                <w:lang w:bidi="ar-SY"/>
              </w:rPr>
              <w:t>توزع</w:t>
            </w:r>
            <w:r w:rsidR="00067985" w:rsidRPr="00E40605">
              <w:rPr>
                <w:rStyle w:val="Hyperlink"/>
                <w:noProof/>
                <w:rtl/>
                <w:lang w:bidi="ar-SY"/>
              </w:rPr>
              <w:t xml:space="preserve"> </w:t>
            </w:r>
            <w:r w:rsidR="00067985" w:rsidRPr="00E40605">
              <w:rPr>
                <w:rStyle w:val="Hyperlink"/>
                <w:rFonts w:hint="eastAsia"/>
                <w:noProof/>
                <w:rtl/>
                <w:lang w:bidi="ar-SY"/>
              </w:rPr>
              <w:t>المرضى</w:t>
            </w:r>
            <w:r w:rsidR="00067985" w:rsidRPr="00E40605">
              <w:rPr>
                <w:rStyle w:val="Hyperlink"/>
                <w:noProof/>
                <w:rtl/>
                <w:lang w:bidi="ar-SY"/>
              </w:rPr>
              <w:t xml:space="preserve"> </w:t>
            </w:r>
            <w:r w:rsidR="00067985" w:rsidRPr="00E40605">
              <w:rPr>
                <w:rStyle w:val="Hyperlink"/>
                <w:rFonts w:hint="eastAsia"/>
                <w:noProof/>
                <w:rtl/>
                <w:lang w:bidi="ar-SY"/>
              </w:rPr>
              <w:t>حسب</w:t>
            </w:r>
            <w:r w:rsidR="00067985" w:rsidRPr="00E40605">
              <w:rPr>
                <w:rStyle w:val="Hyperlink"/>
                <w:noProof/>
                <w:rtl/>
                <w:lang w:bidi="ar-SY"/>
              </w:rPr>
              <w:t xml:space="preserve"> </w:t>
            </w:r>
            <w:r w:rsidR="00067985" w:rsidRPr="00E40605">
              <w:rPr>
                <w:rStyle w:val="Hyperlink"/>
                <w:rFonts w:hint="eastAsia"/>
                <w:noProof/>
                <w:rtl/>
                <w:lang w:bidi="ar-SY"/>
              </w:rPr>
              <w:t>الجنس</w:t>
            </w:r>
            <w:r w:rsidR="00067985" w:rsidRPr="00E40605">
              <w:rPr>
                <w:rStyle w:val="Hyperlink"/>
                <w:noProof/>
                <w:rtl/>
                <w:lang w:bidi="ar-SY"/>
              </w:rPr>
              <w:t xml:space="preserve"> </w:t>
            </w:r>
            <w:r w:rsidR="00067985" w:rsidRPr="00E40605">
              <w:rPr>
                <w:rStyle w:val="Hyperlink"/>
                <w:rFonts w:hint="eastAsia"/>
                <w:noProof/>
                <w:rtl/>
                <w:lang w:bidi="ar-SY"/>
              </w:rPr>
              <w:t>على</w:t>
            </w:r>
            <w:r w:rsidR="00067985" w:rsidRPr="00E40605">
              <w:rPr>
                <w:rStyle w:val="Hyperlink"/>
                <w:noProof/>
                <w:rtl/>
                <w:lang w:bidi="ar-SY"/>
              </w:rPr>
              <w:t xml:space="preserve"> </w:t>
            </w:r>
            <w:r w:rsidR="00067985" w:rsidRPr="00E40605">
              <w:rPr>
                <w:rStyle w:val="Hyperlink"/>
                <w:rFonts w:hint="eastAsia"/>
                <w:noProof/>
                <w:rtl/>
                <w:lang w:bidi="ar-SY"/>
              </w:rPr>
              <w:t>مجموعتي</w:t>
            </w:r>
            <w:r w:rsidR="00067985" w:rsidRPr="00E40605">
              <w:rPr>
                <w:rStyle w:val="Hyperlink"/>
                <w:noProof/>
                <w:rtl/>
                <w:lang w:bidi="ar-SY"/>
              </w:rPr>
              <w:t xml:space="preserve"> </w:t>
            </w:r>
            <w:r w:rsidR="00067985" w:rsidRPr="00E40605">
              <w:rPr>
                <w:rStyle w:val="Hyperlink"/>
                <w:rFonts w:hint="eastAsia"/>
                <w:noProof/>
                <w:rtl/>
                <w:lang w:bidi="ar-SY"/>
              </w:rPr>
              <w:t>العلاج</w:t>
            </w:r>
            <w:r w:rsidR="00067985" w:rsidRPr="00E40605">
              <w:rPr>
                <w:rStyle w:val="Hyperlink"/>
                <w:noProof/>
                <w:rtl/>
                <w:lang w:bidi="ar-SY"/>
              </w:rPr>
              <w:t xml:space="preserve"> (</w:t>
            </w:r>
            <w:r w:rsidR="00067985" w:rsidRPr="00E40605">
              <w:rPr>
                <w:rStyle w:val="Hyperlink"/>
                <w:noProof/>
                <w:lang w:bidi="ar-SY"/>
              </w:rPr>
              <w:t>RA</w:t>
            </w:r>
            <w:r w:rsidR="00067985" w:rsidRPr="00E40605">
              <w:rPr>
                <w:rStyle w:val="Hyperlink"/>
                <w:rFonts w:hint="eastAsia"/>
                <w:noProof/>
                <w:rtl/>
                <w:lang w:bidi="ar-SY"/>
              </w:rPr>
              <w:t>،</w:t>
            </w:r>
            <w:r w:rsidR="00067985" w:rsidRPr="00E40605">
              <w:rPr>
                <w:rStyle w:val="Hyperlink"/>
                <w:noProof/>
                <w:rtl/>
                <w:lang w:bidi="ar-SY"/>
              </w:rPr>
              <w:t xml:space="preserve"> </w:t>
            </w:r>
            <w:r w:rsidR="00067985" w:rsidRPr="00E40605">
              <w:rPr>
                <w:rStyle w:val="Hyperlink"/>
                <w:noProof/>
                <w:lang w:bidi="ar-SY"/>
              </w:rPr>
              <w:t>KOH</w:t>
            </w:r>
            <w:r w:rsidR="00067985" w:rsidRPr="00E40605">
              <w:rPr>
                <w:rStyle w:val="Hyperlink"/>
                <w:noProof/>
                <w:rtl/>
                <w:lang w:bidi="ar-SY"/>
              </w:rPr>
              <w:t xml:space="preserve">) </w:t>
            </w:r>
            <w:r w:rsidR="00067985" w:rsidRPr="00E40605">
              <w:rPr>
                <w:rStyle w:val="Hyperlink"/>
                <w:rFonts w:hint="eastAsia"/>
                <w:noProof/>
                <w:rtl/>
                <w:lang w:bidi="ar-SY"/>
              </w:rPr>
              <w:t>وتقييم</w:t>
            </w:r>
            <w:r w:rsidR="00067985" w:rsidRPr="00E40605">
              <w:rPr>
                <w:rStyle w:val="Hyperlink"/>
                <w:noProof/>
                <w:rtl/>
                <w:lang w:bidi="ar-SY"/>
              </w:rPr>
              <w:t xml:space="preserve"> </w:t>
            </w:r>
            <w:r w:rsidR="00067985" w:rsidRPr="00E40605">
              <w:rPr>
                <w:rStyle w:val="Hyperlink"/>
                <w:rFonts w:hint="eastAsia"/>
                <w:noProof/>
                <w:rtl/>
                <w:lang w:bidi="ar-SY"/>
              </w:rPr>
              <w:t>صلاحية</w:t>
            </w:r>
            <w:r w:rsidR="00067985" w:rsidRPr="00E40605">
              <w:rPr>
                <w:rStyle w:val="Hyperlink"/>
                <w:noProof/>
                <w:rtl/>
                <w:lang w:bidi="ar-SY"/>
              </w:rPr>
              <w:t xml:space="preserve"> </w:t>
            </w:r>
            <w:r w:rsidR="00067985" w:rsidRPr="00E40605">
              <w:rPr>
                <w:rStyle w:val="Hyperlink"/>
                <w:rFonts w:hint="eastAsia"/>
                <w:noProof/>
                <w:rtl/>
                <w:lang w:bidi="ar-SY"/>
              </w:rPr>
              <w:t>العينة</w:t>
            </w:r>
            <w:r w:rsidR="00067985" w:rsidRPr="00E40605">
              <w:rPr>
                <w:rStyle w:val="Hyperlink"/>
                <w:noProof/>
                <w:rtl/>
                <w:lang w:bidi="ar-SY"/>
              </w:rPr>
              <w:t xml:space="preserve"> </w:t>
            </w:r>
            <w:r w:rsidR="00067985" w:rsidRPr="00E40605">
              <w:rPr>
                <w:rStyle w:val="Hyperlink"/>
                <w:rFonts w:hint="eastAsia"/>
                <w:noProof/>
                <w:rtl/>
                <w:lang w:bidi="ar-SY"/>
              </w:rPr>
              <w:t>للدراسة</w:t>
            </w:r>
            <w:r w:rsidR="00067985" w:rsidRPr="00E40605">
              <w:rPr>
                <w:rStyle w:val="Hyperlink"/>
                <w:noProof/>
                <w:rtl/>
                <w:lang w:bidi="ar-SY"/>
              </w:rPr>
              <w:t xml:space="preserve"> </w:t>
            </w:r>
            <w:r w:rsidR="00067985" w:rsidRPr="00E40605">
              <w:rPr>
                <w:rStyle w:val="Hyperlink"/>
                <w:rFonts w:hint="eastAsia"/>
                <w:noProof/>
                <w:rtl/>
                <w:lang w:bidi="ar-SY"/>
              </w:rPr>
              <w:t>تبعا</w:t>
            </w:r>
            <w:r w:rsidR="00067985" w:rsidRPr="00E40605">
              <w:rPr>
                <w:rStyle w:val="Hyperlink"/>
                <w:noProof/>
                <w:rtl/>
                <w:lang w:bidi="ar-SY"/>
              </w:rPr>
              <w:t xml:space="preserve"> </w:t>
            </w:r>
            <w:r w:rsidR="00067985" w:rsidRPr="00E40605">
              <w:rPr>
                <w:rStyle w:val="Hyperlink"/>
                <w:rFonts w:hint="eastAsia"/>
                <w:noProof/>
                <w:rtl/>
                <w:lang w:bidi="ar-SY"/>
              </w:rPr>
              <w:t>لذلك</w:t>
            </w:r>
            <w:r w:rsidR="00067985" w:rsidRPr="00E40605">
              <w:rPr>
                <w:rStyle w:val="Hyperlink"/>
                <w:noProof/>
                <w:rtl/>
                <w:lang w:bidi="ar-SY"/>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Toc529589094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47</w:t>
            </w:r>
            <w:r w:rsidR="00067985">
              <w:rPr>
                <w:noProof/>
                <w:webHidden/>
                <w:rtl/>
              </w:rPr>
              <w:fldChar w:fldCharType="end"/>
            </w:r>
          </w:hyperlink>
        </w:p>
        <w:p w:rsidR="00067985" w:rsidRDefault="00B0097D">
          <w:pPr>
            <w:pStyle w:val="TOC3"/>
            <w:tabs>
              <w:tab w:val="left" w:pos="1760"/>
              <w:tab w:val="right" w:leader="dot" w:pos="8656"/>
            </w:tabs>
            <w:bidi/>
            <w:rPr>
              <w:rFonts w:cstheme="minorBidi"/>
              <w:noProof/>
              <w:sz w:val="22"/>
              <w:szCs w:val="22"/>
              <w:rtl/>
            </w:rPr>
          </w:pPr>
          <w:hyperlink w:anchor="_Toc529589095" w:history="1">
            <w:r w:rsidR="00067985" w:rsidRPr="00E40605">
              <w:rPr>
                <w:rStyle w:val="Hyperlink"/>
                <w:noProof/>
                <w:rtl/>
                <w:lang w:bidi="ar-SY"/>
              </w:rPr>
              <w:t>5.</w:t>
            </w:r>
            <w:r w:rsidR="00067985">
              <w:rPr>
                <w:rFonts w:cstheme="minorBidi"/>
                <w:noProof/>
                <w:sz w:val="22"/>
                <w:szCs w:val="22"/>
                <w:rtl/>
              </w:rPr>
              <w:tab/>
            </w:r>
            <w:r w:rsidR="00067985" w:rsidRPr="00E40605">
              <w:rPr>
                <w:rStyle w:val="Hyperlink"/>
                <w:rFonts w:hint="eastAsia"/>
                <w:noProof/>
                <w:rtl/>
                <w:lang w:bidi="ar-SY"/>
              </w:rPr>
              <w:t>توزع</w:t>
            </w:r>
            <w:r w:rsidR="00067985" w:rsidRPr="00E40605">
              <w:rPr>
                <w:rStyle w:val="Hyperlink"/>
                <w:noProof/>
                <w:rtl/>
                <w:lang w:bidi="ar-SY"/>
              </w:rPr>
              <w:t xml:space="preserve"> </w:t>
            </w:r>
            <w:r w:rsidR="00067985" w:rsidRPr="00E40605">
              <w:rPr>
                <w:rStyle w:val="Hyperlink"/>
                <w:rFonts w:hint="eastAsia"/>
                <w:noProof/>
                <w:rtl/>
                <w:lang w:bidi="ar-SY"/>
              </w:rPr>
              <w:t>المرضى</w:t>
            </w:r>
            <w:r w:rsidR="00067985" w:rsidRPr="00E40605">
              <w:rPr>
                <w:rStyle w:val="Hyperlink"/>
                <w:noProof/>
                <w:rtl/>
                <w:lang w:bidi="ar-SY"/>
              </w:rPr>
              <w:t xml:space="preserve"> </w:t>
            </w:r>
            <w:r w:rsidR="00067985" w:rsidRPr="00E40605">
              <w:rPr>
                <w:rStyle w:val="Hyperlink"/>
                <w:rFonts w:hint="eastAsia"/>
                <w:noProof/>
                <w:rtl/>
                <w:lang w:bidi="ar-SY"/>
              </w:rPr>
              <w:t>حسب</w:t>
            </w:r>
            <w:r w:rsidR="00067985" w:rsidRPr="00E40605">
              <w:rPr>
                <w:rStyle w:val="Hyperlink"/>
                <w:noProof/>
                <w:rtl/>
                <w:lang w:bidi="ar-SY"/>
              </w:rPr>
              <w:t xml:space="preserve"> </w:t>
            </w:r>
            <w:r w:rsidR="00067985" w:rsidRPr="00E40605">
              <w:rPr>
                <w:rStyle w:val="Hyperlink"/>
                <w:rFonts w:hint="eastAsia"/>
                <w:noProof/>
                <w:rtl/>
                <w:lang w:bidi="ar-SY"/>
              </w:rPr>
              <w:t>الفئة</w:t>
            </w:r>
            <w:r w:rsidR="00067985" w:rsidRPr="00E40605">
              <w:rPr>
                <w:rStyle w:val="Hyperlink"/>
                <w:noProof/>
                <w:rtl/>
                <w:lang w:bidi="ar-SY"/>
              </w:rPr>
              <w:t xml:space="preserve"> </w:t>
            </w:r>
            <w:r w:rsidR="00067985" w:rsidRPr="00E40605">
              <w:rPr>
                <w:rStyle w:val="Hyperlink"/>
                <w:rFonts w:hint="eastAsia"/>
                <w:noProof/>
                <w:rtl/>
                <w:lang w:bidi="ar-SY"/>
              </w:rPr>
              <w:t>العمرية</w:t>
            </w:r>
            <w:r w:rsidR="00067985" w:rsidRPr="00E40605">
              <w:rPr>
                <w:rStyle w:val="Hyperlink"/>
                <w:noProof/>
                <w:rtl/>
                <w:lang w:bidi="ar-SY"/>
              </w:rPr>
              <w:t xml:space="preserve"> </w:t>
            </w:r>
            <w:r w:rsidR="00067985" w:rsidRPr="00E40605">
              <w:rPr>
                <w:rStyle w:val="Hyperlink"/>
                <w:rFonts w:hint="eastAsia"/>
                <w:noProof/>
                <w:rtl/>
                <w:lang w:bidi="ar-SY"/>
              </w:rPr>
              <w:t>على</w:t>
            </w:r>
            <w:r w:rsidR="00067985" w:rsidRPr="00E40605">
              <w:rPr>
                <w:rStyle w:val="Hyperlink"/>
                <w:noProof/>
                <w:rtl/>
                <w:lang w:bidi="ar-SY"/>
              </w:rPr>
              <w:t xml:space="preserve"> </w:t>
            </w:r>
            <w:r w:rsidR="00067985" w:rsidRPr="00E40605">
              <w:rPr>
                <w:rStyle w:val="Hyperlink"/>
                <w:rFonts w:hint="eastAsia"/>
                <w:noProof/>
                <w:rtl/>
                <w:lang w:bidi="ar-SY"/>
              </w:rPr>
              <w:t>مجموعتي</w:t>
            </w:r>
            <w:r w:rsidR="00067985" w:rsidRPr="00E40605">
              <w:rPr>
                <w:rStyle w:val="Hyperlink"/>
                <w:noProof/>
                <w:rtl/>
                <w:lang w:bidi="ar-SY"/>
              </w:rPr>
              <w:t xml:space="preserve"> </w:t>
            </w:r>
            <w:r w:rsidR="00067985" w:rsidRPr="00E40605">
              <w:rPr>
                <w:rStyle w:val="Hyperlink"/>
                <w:rFonts w:hint="eastAsia"/>
                <w:noProof/>
                <w:rtl/>
                <w:lang w:bidi="ar-SY"/>
              </w:rPr>
              <w:t>العلاج</w:t>
            </w:r>
            <w:r w:rsidR="00067985" w:rsidRPr="00E40605">
              <w:rPr>
                <w:rStyle w:val="Hyperlink"/>
                <w:noProof/>
                <w:rtl/>
                <w:lang w:bidi="ar-SY"/>
              </w:rPr>
              <w:t xml:space="preserve"> (</w:t>
            </w:r>
            <w:r w:rsidR="00067985" w:rsidRPr="00E40605">
              <w:rPr>
                <w:rStyle w:val="Hyperlink"/>
                <w:noProof/>
                <w:lang w:bidi="ar-SY"/>
              </w:rPr>
              <w:t>RA</w:t>
            </w:r>
            <w:r w:rsidR="00067985" w:rsidRPr="00E40605">
              <w:rPr>
                <w:rStyle w:val="Hyperlink"/>
                <w:rFonts w:hint="eastAsia"/>
                <w:noProof/>
                <w:rtl/>
                <w:lang w:bidi="ar-SY"/>
              </w:rPr>
              <w:t>،</w:t>
            </w:r>
            <w:r w:rsidR="00067985" w:rsidRPr="00E40605">
              <w:rPr>
                <w:rStyle w:val="Hyperlink"/>
                <w:noProof/>
                <w:rtl/>
                <w:lang w:bidi="ar-SY"/>
              </w:rPr>
              <w:t xml:space="preserve"> </w:t>
            </w:r>
            <w:r w:rsidR="00067985" w:rsidRPr="00E40605">
              <w:rPr>
                <w:rStyle w:val="Hyperlink"/>
                <w:noProof/>
                <w:lang w:bidi="ar-SY"/>
              </w:rPr>
              <w:t>KOH</w:t>
            </w:r>
            <w:r w:rsidR="00067985" w:rsidRPr="00E40605">
              <w:rPr>
                <w:rStyle w:val="Hyperlink"/>
                <w:noProof/>
                <w:rtl/>
                <w:lang w:bidi="ar-SY"/>
              </w:rPr>
              <w:t xml:space="preserve">) </w:t>
            </w:r>
            <w:r w:rsidR="00067985" w:rsidRPr="00E40605">
              <w:rPr>
                <w:rStyle w:val="Hyperlink"/>
                <w:rFonts w:hint="eastAsia"/>
                <w:noProof/>
                <w:rtl/>
                <w:lang w:bidi="ar-SY"/>
              </w:rPr>
              <w:t>وتقييم</w:t>
            </w:r>
            <w:r w:rsidR="00067985" w:rsidRPr="00E40605">
              <w:rPr>
                <w:rStyle w:val="Hyperlink"/>
                <w:noProof/>
                <w:rtl/>
                <w:lang w:bidi="ar-SY"/>
              </w:rPr>
              <w:t xml:space="preserve"> </w:t>
            </w:r>
            <w:r w:rsidR="00067985" w:rsidRPr="00E40605">
              <w:rPr>
                <w:rStyle w:val="Hyperlink"/>
                <w:rFonts w:hint="eastAsia"/>
                <w:noProof/>
                <w:rtl/>
                <w:lang w:bidi="ar-SY"/>
              </w:rPr>
              <w:t>صلاحية</w:t>
            </w:r>
            <w:r w:rsidR="00067985" w:rsidRPr="00E40605">
              <w:rPr>
                <w:rStyle w:val="Hyperlink"/>
                <w:noProof/>
                <w:rtl/>
                <w:lang w:bidi="ar-SY"/>
              </w:rPr>
              <w:t xml:space="preserve"> </w:t>
            </w:r>
            <w:r w:rsidR="00067985" w:rsidRPr="00E40605">
              <w:rPr>
                <w:rStyle w:val="Hyperlink"/>
                <w:rFonts w:hint="eastAsia"/>
                <w:noProof/>
                <w:rtl/>
                <w:lang w:bidi="ar-SY"/>
              </w:rPr>
              <w:t>العينة</w:t>
            </w:r>
            <w:r w:rsidR="00067985" w:rsidRPr="00E40605">
              <w:rPr>
                <w:rStyle w:val="Hyperlink"/>
                <w:noProof/>
                <w:rtl/>
                <w:lang w:bidi="ar-SY"/>
              </w:rPr>
              <w:t xml:space="preserve"> </w:t>
            </w:r>
            <w:r w:rsidR="00067985" w:rsidRPr="00E40605">
              <w:rPr>
                <w:rStyle w:val="Hyperlink"/>
                <w:rFonts w:hint="eastAsia"/>
                <w:noProof/>
                <w:rtl/>
                <w:lang w:bidi="ar-SY"/>
              </w:rPr>
              <w:t>للدراسة</w:t>
            </w:r>
            <w:r w:rsidR="00067985" w:rsidRPr="00E40605">
              <w:rPr>
                <w:rStyle w:val="Hyperlink"/>
                <w:noProof/>
                <w:rtl/>
                <w:lang w:bidi="ar-SY"/>
              </w:rPr>
              <w:t xml:space="preserve"> </w:t>
            </w:r>
            <w:r w:rsidR="00067985" w:rsidRPr="00E40605">
              <w:rPr>
                <w:rStyle w:val="Hyperlink"/>
                <w:rFonts w:hint="eastAsia"/>
                <w:noProof/>
                <w:rtl/>
                <w:lang w:bidi="ar-SY"/>
              </w:rPr>
              <w:t>تبعا</w:t>
            </w:r>
            <w:r w:rsidR="00067985" w:rsidRPr="00E40605">
              <w:rPr>
                <w:rStyle w:val="Hyperlink"/>
                <w:noProof/>
                <w:rtl/>
                <w:lang w:bidi="ar-SY"/>
              </w:rPr>
              <w:t xml:space="preserve"> </w:t>
            </w:r>
            <w:r w:rsidR="00067985" w:rsidRPr="00E40605">
              <w:rPr>
                <w:rStyle w:val="Hyperlink"/>
                <w:rFonts w:hint="eastAsia"/>
                <w:noProof/>
                <w:rtl/>
                <w:lang w:bidi="ar-SY"/>
              </w:rPr>
              <w:t>لذلك</w:t>
            </w:r>
            <w:r w:rsidR="00067985" w:rsidRPr="00E40605">
              <w:rPr>
                <w:rStyle w:val="Hyperlink"/>
                <w:noProof/>
                <w:rtl/>
                <w:lang w:bidi="ar-SY"/>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Toc529589095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48</w:t>
            </w:r>
            <w:r w:rsidR="00067985">
              <w:rPr>
                <w:noProof/>
                <w:webHidden/>
                <w:rtl/>
              </w:rPr>
              <w:fldChar w:fldCharType="end"/>
            </w:r>
          </w:hyperlink>
        </w:p>
        <w:p w:rsidR="00067985" w:rsidRDefault="00B0097D">
          <w:pPr>
            <w:pStyle w:val="TOC3"/>
            <w:tabs>
              <w:tab w:val="left" w:pos="1540"/>
              <w:tab w:val="right" w:leader="dot" w:pos="8656"/>
            </w:tabs>
            <w:bidi/>
            <w:rPr>
              <w:rFonts w:cstheme="minorBidi"/>
              <w:noProof/>
              <w:sz w:val="22"/>
              <w:szCs w:val="22"/>
              <w:rtl/>
            </w:rPr>
          </w:pPr>
          <w:hyperlink w:anchor="_Toc529589096" w:history="1">
            <w:r w:rsidR="00067985" w:rsidRPr="00E40605">
              <w:rPr>
                <w:rStyle w:val="Hyperlink"/>
                <w:rFonts w:eastAsia="Times New Roman"/>
                <w:noProof/>
              </w:rPr>
              <w:t>6.</w:t>
            </w:r>
            <w:r w:rsidR="00067985">
              <w:rPr>
                <w:rFonts w:cstheme="minorBidi"/>
                <w:noProof/>
                <w:sz w:val="22"/>
                <w:szCs w:val="22"/>
                <w:rtl/>
              </w:rPr>
              <w:tab/>
            </w:r>
            <w:r w:rsidR="00067985" w:rsidRPr="00E40605">
              <w:rPr>
                <w:rStyle w:val="Hyperlink"/>
                <w:rFonts w:eastAsia="Times New Roman" w:hint="eastAsia"/>
                <w:noProof/>
                <w:rtl/>
              </w:rPr>
              <w:t>توزع</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المرضى</w:t>
            </w:r>
            <w:r w:rsidR="00067985" w:rsidRPr="00E40605">
              <w:rPr>
                <w:rStyle w:val="Hyperlink"/>
                <w:rFonts w:eastAsia="Times New Roman"/>
                <w:noProof/>
                <w:rtl/>
              </w:rPr>
              <w:t xml:space="preserve"> </w:t>
            </w:r>
            <w:r w:rsidR="00067985" w:rsidRPr="00E40605">
              <w:rPr>
                <w:rStyle w:val="Hyperlink"/>
                <w:rFonts w:eastAsia="Times New Roman" w:hint="eastAsia"/>
                <w:noProof/>
                <w:rtl/>
              </w:rPr>
              <w:t>حسب</w:t>
            </w:r>
            <w:r w:rsidR="00067985" w:rsidRPr="00E40605">
              <w:rPr>
                <w:rStyle w:val="Hyperlink"/>
                <w:rFonts w:eastAsia="Times New Roman"/>
                <w:noProof/>
                <w:rtl/>
              </w:rPr>
              <w:t xml:space="preserve"> </w:t>
            </w:r>
            <w:r w:rsidR="00067985" w:rsidRPr="00E40605">
              <w:rPr>
                <w:rStyle w:val="Hyperlink"/>
                <w:rFonts w:eastAsia="Times New Roman" w:hint="eastAsia"/>
                <w:noProof/>
                <w:rtl/>
              </w:rPr>
              <w:t>توزع</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الآفات</w:t>
            </w:r>
            <w:r w:rsidR="00067985" w:rsidRPr="00E40605">
              <w:rPr>
                <w:rStyle w:val="Hyperlink"/>
                <w:rFonts w:eastAsia="Times New Roman"/>
                <w:noProof/>
                <w:rtl/>
              </w:rPr>
              <w:t xml:space="preserve"> </w:t>
            </w:r>
            <w:r w:rsidR="00067985" w:rsidRPr="00E40605">
              <w:rPr>
                <w:rStyle w:val="Hyperlink"/>
                <w:rFonts w:eastAsia="Times New Roman" w:hint="eastAsia"/>
                <w:noProof/>
                <w:rtl/>
              </w:rPr>
              <w:t>تشريحيا</w:t>
            </w:r>
            <w:r w:rsidR="00067985" w:rsidRPr="00E40605">
              <w:rPr>
                <w:rStyle w:val="Hyperlink"/>
                <w:rFonts w:eastAsia="Times New Roman"/>
                <w:noProof/>
                <w:rtl/>
              </w:rPr>
              <w:t xml:space="preserve"> </w:t>
            </w:r>
            <w:r w:rsidR="00067985" w:rsidRPr="00E40605">
              <w:rPr>
                <w:rStyle w:val="Hyperlink"/>
                <w:rFonts w:eastAsia="Times New Roman" w:hint="eastAsia"/>
                <w:noProof/>
                <w:rtl/>
              </w:rPr>
              <w:t>على</w:t>
            </w:r>
            <w:r w:rsidR="00067985" w:rsidRPr="00E40605">
              <w:rPr>
                <w:rStyle w:val="Hyperlink"/>
                <w:rFonts w:eastAsia="Times New Roman"/>
                <w:noProof/>
                <w:rtl/>
              </w:rPr>
              <w:t xml:space="preserve"> </w:t>
            </w:r>
            <w:r w:rsidR="00067985" w:rsidRPr="00E40605">
              <w:rPr>
                <w:rStyle w:val="Hyperlink"/>
                <w:rFonts w:eastAsia="Times New Roman" w:hint="eastAsia"/>
                <w:noProof/>
                <w:rtl/>
              </w:rPr>
              <w:t>مجموعتي</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العلاج</w:t>
            </w:r>
            <w:r w:rsidR="00067985" w:rsidRPr="00E40605">
              <w:rPr>
                <w:rStyle w:val="Hyperlink"/>
                <w:rFonts w:eastAsia="Times New Roman"/>
                <w:noProof/>
                <w:rtl/>
              </w:rPr>
              <w:t xml:space="preserve"> </w:t>
            </w:r>
            <w:r w:rsidR="00067985" w:rsidRPr="00E40605">
              <w:rPr>
                <w:rStyle w:val="Hyperlink"/>
                <w:noProof/>
                <w:rtl/>
                <w:lang w:bidi="ar-SY"/>
              </w:rPr>
              <w:t>(</w:t>
            </w:r>
            <w:r w:rsidR="00067985" w:rsidRPr="00E40605">
              <w:rPr>
                <w:rStyle w:val="Hyperlink"/>
                <w:noProof/>
                <w:lang w:bidi="ar-SY"/>
              </w:rPr>
              <w:t>RA</w:t>
            </w:r>
            <w:r w:rsidR="00067985" w:rsidRPr="00E40605">
              <w:rPr>
                <w:rStyle w:val="Hyperlink"/>
                <w:rFonts w:hint="eastAsia"/>
                <w:noProof/>
                <w:rtl/>
                <w:lang w:bidi="ar-SY"/>
              </w:rPr>
              <w:t>،</w:t>
            </w:r>
            <w:r w:rsidR="00067985" w:rsidRPr="00E40605">
              <w:rPr>
                <w:rStyle w:val="Hyperlink"/>
                <w:noProof/>
                <w:rtl/>
                <w:lang w:bidi="ar-SY"/>
              </w:rPr>
              <w:t xml:space="preserve"> </w:t>
            </w:r>
            <w:r w:rsidR="00067985" w:rsidRPr="00E40605">
              <w:rPr>
                <w:rStyle w:val="Hyperlink"/>
                <w:noProof/>
                <w:lang w:bidi="ar-SY"/>
              </w:rPr>
              <w:t>KOH</w:t>
            </w:r>
            <w:r w:rsidR="00067985" w:rsidRPr="00E40605">
              <w:rPr>
                <w:rStyle w:val="Hyperlink"/>
                <w:noProof/>
                <w:rtl/>
                <w:lang w:bidi="ar-SY"/>
              </w:rPr>
              <w:t>)</w:t>
            </w:r>
            <w:r w:rsidR="00067985" w:rsidRPr="00E40605">
              <w:rPr>
                <w:rStyle w:val="Hyperlink"/>
                <w:rFonts w:eastAsia="Times New Roman"/>
                <w:noProof/>
                <w:rtl/>
                <w:lang w:bidi="ar-SY"/>
              </w:rPr>
              <w:t xml:space="preserve"> </w:t>
            </w:r>
            <w:r w:rsidR="00067985" w:rsidRPr="00E40605">
              <w:rPr>
                <w:rStyle w:val="Hyperlink"/>
                <w:rFonts w:eastAsia="Times New Roman" w:hint="eastAsia"/>
                <w:noProof/>
                <w:rtl/>
              </w:rPr>
              <w:t>مع</w:t>
            </w:r>
            <w:r w:rsidR="00067985" w:rsidRPr="00E40605">
              <w:rPr>
                <w:rStyle w:val="Hyperlink"/>
                <w:rFonts w:eastAsia="Times New Roman"/>
                <w:noProof/>
                <w:rtl/>
              </w:rPr>
              <w:t xml:space="preserve"> </w:t>
            </w:r>
            <w:r w:rsidR="00067985" w:rsidRPr="00E40605">
              <w:rPr>
                <w:rStyle w:val="Hyperlink"/>
                <w:rFonts w:eastAsia="Times New Roman" w:hint="eastAsia"/>
                <w:noProof/>
                <w:rtl/>
              </w:rPr>
              <w:t>تقييم</w:t>
            </w:r>
            <w:r w:rsidR="00067985" w:rsidRPr="00E40605">
              <w:rPr>
                <w:rStyle w:val="Hyperlink"/>
                <w:rFonts w:eastAsia="Times New Roman"/>
                <w:noProof/>
                <w:rtl/>
              </w:rPr>
              <w:t xml:space="preserve"> </w:t>
            </w:r>
            <w:r w:rsidR="00067985" w:rsidRPr="00E40605">
              <w:rPr>
                <w:rStyle w:val="Hyperlink"/>
                <w:rFonts w:eastAsia="Times New Roman" w:hint="eastAsia"/>
                <w:noProof/>
                <w:rtl/>
              </w:rPr>
              <w:t>صلاحية</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العينة</w:t>
            </w:r>
            <w:r w:rsidR="00067985" w:rsidRPr="00E40605">
              <w:rPr>
                <w:rStyle w:val="Hyperlink"/>
                <w:rFonts w:eastAsia="Times New Roman"/>
                <w:noProof/>
                <w:rtl/>
              </w:rPr>
              <w:t xml:space="preserve"> </w:t>
            </w:r>
            <w:r w:rsidR="00067985" w:rsidRPr="00E40605">
              <w:rPr>
                <w:rStyle w:val="Hyperlink"/>
                <w:rFonts w:eastAsia="Times New Roman" w:hint="eastAsia"/>
                <w:noProof/>
                <w:rtl/>
              </w:rPr>
              <w:t>للدراسة</w:t>
            </w:r>
            <w:r w:rsidR="00067985" w:rsidRPr="00E40605">
              <w:rPr>
                <w:rStyle w:val="Hyperlink"/>
                <w:rFonts w:eastAsia="Times New Roman"/>
                <w:noProof/>
                <w:rtl/>
              </w:rPr>
              <w:t xml:space="preserve"> </w:t>
            </w:r>
            <w:r w:rsidR="00067985" w:rsidRPr="00E40605">
              <w:rPr>
                <w:rStyle w:val="Hyperlink"/>
                <w:rFonts w:eastAsia="Times New Roman" w:hint="eastAsia"/>
                <w:noProof/>
                <w:rtl/>
              </w:rPr>
              <w:t>تبعا</w:t>
            </w:r>
            <w:r w:rsidR="00067985" w:rsidRPr="00E40605">
              <w:rPr>
                <w:rStyle w:val="Hyperlink"/>
                <w:rFonts w:eastAsia="Times New Roman"/>
                <w:noProof/>
                <w:rtl/>
              </w:rPr>
              <w:t xml:space="preserve"> </w:t>
            </w:r>
            <w:r w:rsidR="00067985" w:rsidRPr="00E40605">
              <w:rPr>
                <w:rStyle w:val="Hyperlink"/>
                <w:rFonts w:eastAsia="Times New Roman" w:hint="eastAsia"/>
                <w:noProof/>
                <w:rtl/>
              </w:rPr>
              <w:t>لذلك</w:t>
            </w:r>
            <w:r w:rsidR="00067985" w:rsidRPr="00E40605">
              <w:rPr>
                <w:rStyle w:val="Hyperlink"/>
                <w:rFonts w:eastAsia="Times New Roman"/>
                <w:noProof/>
                <w:rtl/>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Toc529589096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50</w:t>
            </w:r>
            <w:r w:rsidR="00067985">
              <w:rPr>
                <w:noProof/>
                <w:webHidden/>
                <w:rtl/>
              </w:rPr>
              <w:fldChar w:fldCharType="end"/>
            </w:r>
          </w:hyperlink>
        </w:p>
        <w:p w:rsidR="00067985" w:rsidRDefault="00B0097D">
          <w:pPr>
            <w:pStyle w:val="TOC3"/>
            <w:tabs>
              <w:tab w:val="left" w:pos="1540"/>
              <w:tab w:val="right" w:leader="dot" w:pos="8656"/>
            </w:tabs>
            <w:bidi/>
            <w:rPr>
              <w:rFonts w:cstheme="minorBidi"/>
              <w:noProof/>
              <w:sz w:val="22"/>
              <w:szCs w:val="22"/>
              <w:rtl/>
            </w:rPr>
          </w:pPr>
          <w:hyperlink w:anchor="_Toc529589097" w:history="1">
            <w:r w:rsidR="00067985" w:rsidRPr="00E40605">
              <w:rPr>
                <w:rStyle w:val="Hyperlink"/>
                <w:rFonts w:eastAsia="Times New Roman"/>
                <w:noProof/>
              </w:rPr>
              <w:t>7.</w:t>
            </w:r>
            <w:r w:rsidR="00067985">
              <w:rPr>
                <w:rFonts w:cstheme="minorBidi"/>
                <w:noProof/>
                <w:sz w:val="22"/>
                <w:szCs w:val="22"/>
                <w:rtl/>
              </w:rPr>
              <w:tab/>
            </w:r>
            <w:r w:rsidR="00067985" w:rsidRPr="00E40605">
              <w:rPr>
                <w:rStyle w:val="Hyperlink"/>
                <w:rFonts w:eastAsia="Times New Roman" w:hint="eastAsia"/>
                <w:noProof/>
                <w:rtl/>
              </w:rPr>
              <w:t>توزع</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المرضى</w:t>
            </w:r>
            <w:r w:rsidR="00067985" w:rsidRPr="00E40605">
              <w:rPr>
                <w:rStyle w:val="Hyperlink"/>
                <w:rFonts w:eastAsia="Times New Roman"/>
                <w:noProof/>
                <w:rtl/>
              </w:rPr>
              <w:t xml:space="preserve"> </w:t>
            </w:r>
            <w:r w:rsidR="00067985" w:rsidRPr="00E40605">
              <w:rPr>
                <w:rStyle w:val="Hyperlink"/>
                <w:rFonts w:eastAsia="Times New Roman" w:hint="eastAsia"/>
                <w:noProof/>
                <w:rtl/>
              </w:rPr>
              <w:t>حسب</w:t>
            </w:r>
            <w:r w:rsidR="00067985" w:rsidRPr="00E40605">
              <w:rPr>
                <w:rStyle w:val="Hyperlink"/>
                <w:rFonts w:eastAsia="Times New Roman"/>
                <w:noProof/>
                <w:rtl/>
              </w:rPr>
              <w:t xml:space="preserve"> </w:t>
            </w:r>
            <w:r w:rsidR="00067985" w:rsidRPr="00E40605">
              <w:rPr>
                <w:rStyle w:val="Hyperlink"/>
                <w:rFonts w:eastAsia="Times New Roman" w:hint="eastAsia"/>
                <w:noProof/>
                <w:rtl/>
              </w:rPr>
              <w:t>عدد</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الآفات</w:t>
            </w:r>
            <w:r w:rsidR="00067985" w:rsidRPr="00E40605">
              <w:rPr>
                <w:rStyle w:val="Hyperlink"/>
                <w:rFonts w:eastAsia="Times New Roman"/>
                <w:noProof/>
                <w:rtl/>
              </w:rPr>
              <w:t xml:space="preserve"> </w:t>
            </w:r>
            <w:r w:rsidR="00067985" w:rsidRPr="00E40605">
              <w:rPr>
                <w:rStyle w:val="Hyperlink"/>
                <w:rFonts w:eastAsia="Times New Roman" w:hint="eastAsia"/>
                <w:noProof/>
                <w:rtl/>
              </w:rPr>
              <w:t>على</w:t>
            </w:r>
            <w:r w:rsidR="00067985" w:rsidRPr="00E40605">
              <w:rPr>
                <w:rStyle w:val="Hyperlink"/>
                <w:rFonts w:eastAsia="Times New Roman"/>
                <w:noProof/>
                <w:rtl/>
              </w:rPr>
              <w:t xml:space="preserve"> </w:t>
            </w:r>
            <w:r w:rsidR="00067985" w:rsidRPr="00E40605">
              <w:rPr>
                <w:rStyle w:val="Hyperlink"/>
                <w:rFonts w:eastAsia="Times New Roman" w:hint="eastAsia"/>
                <w:noProof/>
                <w:rtl/>
              </w:rPr>
              <w:t>مجموعتي</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العلاج</w:t>
            </w:r>
            <w:r w:rsidR="00067985" w:rsidRPr="00E40605">
              <w:rPr>
                <w:rStyle w:val="Hyperlink"/>
                <w:rFonts w:eastAsia="Times New Roman"/>
                <w:noProof/>
                <w:rtl/>
              </w:rPr>
              <w:t xml:space="preserve"> </w:t>
            </w:r>
            <w:r w:rsidR="00067985" w:rsidRPr="00E40605">
              <w:rPr>
                <w:rStyle w:val="Hyperlink"/>
                <w:noProof/>
                <w:rtl/>
                <w:lang w:bidi="ar-SY"/>
              </w:rPr>
              <w:t>(</w:t>
            </w:r>
            <w:r w:rsidR="00067985" w:rsidRPr="00E40605">
              <w:rPr>
                <w:rStyle w:val="Hyperlink"/>
                <w:noProof/>
                <w:lang w:bidi="ar-SY"/>
              </w:rPr>
              <w:t>RA</w:t>
            </w:r>
            <w:r w:rsidR="00067985" w:rsidRPr="00E40605">
              <w:rPr>
                <w:rStyle w:val="Hyperlink"/>
                <w:rFonts w:hint="eastAsia"/>
                <w:noProof/>
                <w:rtl/>
                <w:lang w:bidi="ar-SY"/>
              </w:rPr>
              <w:t>،</w:t>
            </w:r>
            <w:r w:rsidR="00067985" w:rsidRPr="00E40605">
              <w:rPr>
                <w:rStyle w:val="Hyperlink"/>
                <w:noProof/>
                <w:rtl/>
                <w:lang w:bidi="ar-SY"/>
              </w:rPr>
              <w:t xml:space="preserve"> </w:t>
            </w:r>
            <w:r w:rsidR="00067985" w:rsidRPr="00E40605">
              <w:rPr>
                <w:rStyle w:val="Hyperlink"/>
                <w:noProof/>
                <w:lang w:bidi="ar-SY"/>
              </w:rPr>
              <w:t>KOH</w:t>
            </w:r>
            <w:r w:rsidR="00067985" w:rsidRPr="00E40605">
              <w:rPr>
                <w:rStyle w:val="Hyperlink"/>
                <w:noProof/>
                <w:rtl/>
                <w:lang w:bidi="ar-SY"/>
              </w:rPr>
              <w:t>)</w:t>
            </w:r>
            <w:r w:rsidR="00067985" w:rsidRPr="00E40605">
              <w:rPr>
                <w:rStyle w:val="Hyperlink"/>
                <w:rFonts w:eastAsia="Times New Roman"/>
                <w:noProof/>
                <w:rtl/>
                <w:lang w:bidi="ar-SY"/>
              </w:rPr>
              <w:t xml:space="preserve"> </w:t>
            </w:r>
            <w:r w:rsidR="00067985" w:rsidRPr="00E40605">
              <w:rPr>
                <w:rStyle w:val="Hyperlink"/>
                <w:rFonts w:eastAsia="Times New Roman" w:hint="eastAsia"/>
                <w:noProof/>
                <w:rtl/>
              </w:rPr>
              <w:t>مع</w:t>
            </w:r>
            <w:r w:rsidR="00067985" w:rsidRPr="00E40605">
              <w:rPr>
                <w:rStyle w:val="Hyperlink"/>
                <w:rFonts w:eastAsia="Times New Roman"/>
                <w:noProof/>
                <w:rtl/>
              </w:rPr>
              <w:t xml:space="preserve"> </w:t>
            </w:r>
            <w:r w:rsidR="00067985" w:rsidRPr="00E40605">
              <w:rPr>
                <w:rStyle w:val="Hyperlink"/>
                <w:rFonts w:eastAsia="Times New Roman" w:hint="eastAsia"/>
                <w:noProof/>
                <w:rtl/>
              </w:rPr>
              <w:t>تقييم</w:t>
            </w:r>
            <w:r w:rsidR="00067985" w:rsidRPr="00E40605">
              <w:rPr>
                <w:rStyle w:val="Hyperlink"/>
                <w:rFonts w:eastAsia="Times New Roman"/>
                <w:noProof/>
                <w:rtl/>
              </w:rPr>
              <w:t xml:space="preserve"> </w:t>
            </w:r>
            <w:r w:rsidR="00067985" w:rsidRPr="00E40605">
              <w:rPr>
                <w:rStyle w:val="Hyperlink"/>
                <w:rFonts w:eastAsia="Times New Roman" w:hint="eastAsia"/>
                <w:noProof/>
                <w:rtl/>
              </w:rPr>
              <w:t>صلاحية</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العينة</w:t>
            </w:r>
            <w:r w:rsidR="00067985" w:rsidRPr="00E40605">
              <w:rPr>
                <w:rStyle w:val="Hyperlink"/>
                <w:rFonts w:eastAsia="Times New Roman"/>
                <w:noProof/>
                <w:rtl/>
              </w:rPr>
              <w:t xml:space="preserve"> </w:t>
            </w:r>
            <w:r w:rsidR="00067985" w:rsidRPr="00E40605">
              <w:rPr>
                <w:rStyle w:val="Hyperlink"/>
                <w:rFonts w:eastAsia="Times New Roman" w:hint="eastAsia"/>
                <w:noProof/>
                <w:rtl/>
              </w:rPr>
              <w:t>للدراسة</w:t>
            </w:r>
            <w:r w:rsidR="00067985" w:rsidRPr="00E40605">
              <w:rPr>
                <w:rStyle w:val="Hyperlink"/>
                <w:rFonts w:eastAsia="Times New Roman"/>
                <w:noProof/>
                <w:rtl/>
              </w:rPr>
              <w:t xml:space="preserve"> </w:t>
            </w:r>
            <w:r w:rsidR="00067985" w:rsidRPr="00E40605">
              <w:rPr>
                <w:rStyle w:val="Hyperlink"/>
                <w:rFonts w:eastAsia="Times New Roman" w:hint="eastAsia"/>
                <w:noProof/>
                <w:rtl/>
              </w:rPr>
              <w:t>تبعا</w:t>
            </w:r>
            <w:r w:rsidR="00067985" w:rsidRPr="00E40605">
              <w:rPr>
                <w:rStyle w:val="Hyperlink"/>
                <w:rFonts w:eastAsia="Times New Roman"/>
                <w:noProof/>
                <w:rtl/>
              </w:rPr>
              <w:t xml:space="preserve"> </w:t>
            </w:r>
            <w:r w:rsidR="00067985" w:rsidRPr="00E40605">
              <w:rPr>
                <w:rStyle w:val="Hyperlink"/>
                <w:rFonts w:eastAsia="Times New Roman" w:hint="eastAsia"/>
                <w:noProof/>
                <w:rtl/>
              </w:rPr>
              <w:t>لذلك</w:t>
            </w:r>
            <w:r w:rsidR="00067985" w:rsidRPr="00E40605">
              <w:rPr>
                <w:rStyle w:val="Hyperlink"/>
                <w:rFonts w:eastAsia="Times New Roman"/>
                <w:noProof/>
                <w:rtl/>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Toc529589097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51</w:t>
            </w:r>
            <w:r w:rsidR="00067985">
              <w:rPr>
                <w:noProof/>
                <w:webHidden/>
                <w:rtl/>
              </w:rPr>
              <w:fldChar w:fldCharType="end"/>
            </w:r>
          </w:hyperlink>
        </w:p>
        <w:p w:rsidR="00067985" w:rsidRDefault="00B0097D">
          <w:pPr>
            <w:pStyle w:val="TOC3"/>
            <w:tabs>
              <w:tab w:val="left" w:pos="1540"/>
              <w:tab w:val="right" w:leader="dot" w:pos="8656"/>
            </w:tabs>
            <w:bidi/>
            <w:rPr>
              <w:rFonts w:cstheme="minorBidi"/>
              <w:noProof/>
              <w:sz w:val="22"/>
              <w:szCs w:val="22"/>
              <w:rtl/>
            </w:rPr>
          </w:pPr>
          <w:hyperlink w:anchor="_Toc529589098" w:history="1">
            <w:r w:rsidR="00067985" w:rsidRPr="00E40605">
              <w:rPr>
                <w:rStyle w:val="Hyperlink"/>
                <w:noProof/>
                <w:lang w:bidi="ar-SY"/>
              </w:rPr>
              <w:t>8.</w:t>
            </w:r>
            <w:r w:rsidR="00067985">
              <w:rPr>
                <w:rFonts w:cstheme="minorBidi"/>
                <w:noProof/>
                <w:sz w:val="22"/>
                <w:szCs w:val="22"/>
                <w:rtl/>
              </w:rPr>
              <w:tab/>
            </w:r>
            <w:r w:rsidR="00067985" w:rsidRPr="00E40605">
              <w:rPr>
                <w:rStyle w:val="Hyperlink"/>
                <w:rFonts w:eastAsia="Times New Roman" w:hint="eastAsia"/>
                <w:noProof/>
                <w:rtl/>
              </w:rPr>
              <w:t>توزع</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المرضى</w:t>
            </w:r>
            <w:r w:rsidR="00067985" w:rsidRPr="00E40605">
              <w:rPr>
                <w:rStyle w:val="Hyperlink"/>
                <w:rFonts w:eastAsia="Times New Roman"/>
                <w:noProof/>
                <w:rtl/>
              </w:rPr>
              <w:t xml:space="preserve"> </w:t>
            </w:r>
            <w:r w:rsidR="00067985" w:rsidRPr="00E40605">
              <w:rPr>
                <w:rStyle w:val="Hyperlink"/>
                <w:rFonts w:eastAsia="Times New Roman" w:hint="eastAsia"/>
                <w:noProof/>
                <w:rtl/>
              </w:rPr>
              <w:t>حسب</w:t>
            </w:r>
            <w:r w:rsidR="00067985" w:rsidRPr="00E40605">
              <w:rPr>
                <w:rStyle w:val="Hyperlink"/>
                <w:rFonts w:eastAsia="Times New Roman"/>
                <w:noProof/>
                <w:rtl/>
              </w:rPr>
              <w:t xml:space="preserve"> </w:t>
            </w:r>
            <w:r w:rsidR="00067985" w:rsidRPr="00E40605">
              <w:rPr>
                <w:rStyle w:val="Hyperlink"/>
                <w:rFonts w:eastAsia="Times New Roman" w:hint="eastAsia"/>
                <w:noProof/>
                <w:rtl/>
              </w:rPr>
              <w:t>مدة</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الإصابة</w:t>
            </w:r>
            <w:r w:rsidR="00067985" w:rsidRPr="00E40605">
              <w:rPr>
                <w:rStyle w:val="Hyperlink"/>
                <w:rFonts w:eastAsia="Times New Roman"/>
                <w:noProof/>
                <w:rtl/>
              </w:rPr>
              <w:t xml:space="preserve"> </w:t>
            </w:r>
            <w:r w:rsidR="00067985" w:rsidRPr="00E40605">
              <w:rPr>
                <w:rStyle w:val="Hyperlink"/>
                <w:rFonts w:eastAsia="Times New Roman" w:hint="eastAsia"/>
                <w:noProof/>
                <w:rtl/>
              </w:rPr>
              <w:t>على</w:t>
            </w:r>
            <w:r w:rsidR="00067985" w:rsidRPr="00E40605">
              <w:rPr>
                <w:rStyle w:val="Hyperlink"/>
                <w:rFonts w:eastAsia="Times New Roman"/>
                <w:noProof/>
                <w:rtl/>
              </w:rPr>
              <w:t xml:space="preserve"> </w:t>
            </w:r>
            <w:r w:rsidR="00067985" w:rsidRPr="00E40605">
              <w:rPr>
                <w:rStyle w:val="Hyperlink"/>
                <w:rFonts w:eastAsia="Times New Roman" w:hint="eastAsia"/>
                <w:noProof/>
                <w:rtl/>
              </w:rPr>
              <w:t>مجموعتي</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العلاج</w:t>
            </w:r>
            <w:r w:rsidR="00067985" w:rsidRPr="00E40605">
              <w:rPr>
                <w:rStyle w:val="Hyperlink"/>
                <w:rFonts w:eastAsia="Times New Roman"/>
                <w:noProof/>
                <w:rtl/>
              </w:rPr>
              <w:t xml:space="preserve"> </w:t>
            </w:r>
            <w:r w:rsidR="00067985" w:rsidRPr="00E40605">
              <w:rPr>
                <w:rStyle w:val="Hyperlink"/>
                <w:noProof/>
                <w:rtl/>
                <w:lang w:bidi="ar-SY"/>
              </w:rPr>
              <w:t>(</w:t>
            </w:r>
            <w:r w:rsidR="00067985" w:rsidRPr="00E40605">
              <w:rPr>
                <w:rStyle w:val="Hyperlink"/>
                <w:noProof/>
                <w:lang w:bidi="ar-SY"/>
              </w:rPr>
              <w:t>RA</w:t>
            </w:r>
            <w:r w:rsidR="00067985" w:rsidRPr="00E40605">
              <w:rPr>
                <w:rStyle w:val="Hyperlink"/>
                <w:rFonts w:hint="eastAsia"/>
                <w:noProof/>
                <w:rtl/>
                <w:lang w:bidi="ar-SY"/>
              </w:rPr>
              <w:t>،</w:t>
            </w:r>
            <w:r w:rsidR="00067985" w:rsidRPr="00E40605">
              <w:rPr>
                <w:rStyle w:val="Hyperlink"/>
                <w:noProof/>
                <w:rtl/>
                <w:lang w:bidi="ar-SY"/>
              </w:rPr>
              <w:t xml:space="preserve"> </w:t>
            </w:r>
            <w:r w:rsidR="00067985" w:rsidRPr="00E40605">
              <w:rPr>
                <w:rStyle w:val="Hyperlink"/>
                <w:noProof/>
                <w:lang w:bidi="ar-SY"/>
              </w:rPr>
              <w:t>KOH</w:t>
            </w:r>
            <w:r w:rsidR="00067985" w:rsidRPr="00E40605">
              <w:rPr>
                <w:rStyle w:val="Hyperlink"/>
                <w:noProof/>
                <w:rtl/>
                <w:lang w:bidi="ar-SY"/>
              </w:rPr>
              <w:t>)</w:t>
            </w:r>
            <w:r w:rsidR="00067985" w:rsidRPr="00E40605">
              <w:rPr>
                <w:rStyle w:val="Hyperlink"/>
                <w:rFonts w:eastAsia="Times New Roman"/>
                <w:noProof/>
                <w:rtl/>
                <w:lang w:bidi="ar-SY"/>
              </w:rPr>
              <w:t xml:space="preserve"> </w:t>
            </w:r>
            <w:r w:rsidR="00067985" w:rsidRPr="00E40605">
              <w:rPr>
                <w:rStyle w:val="Hyperlink"/>
                <w:rFonts w:eastAsia="Times New Roman" w:hint="eastAsia"/>
                <w:noProof/>
                <w:rtl/>
              </w:rPr>
              <w:t>مع</w:t>
            </w:r>
            <w:r w:rsidR="00067985" w:rsidRPr="00E40605">
              <w:rPr>
                <w:rStyle w:val="Hyperlink"/>
                <w:rFonts w:eastAsia="Times New Roman"/>
                <w:noProof/>
                <w:rtl/>
              </w:rPr>
              <w:t xml:space="preserve"> </w:t>
            </w:r>
            <w:r w:rsidR="00067985" w:rsidRPr="00E40605">
              <w:rPr>
                <w:rStyle w:val="Hyperlink"/>
                <w:rFonts w:eastAsia="Times New Roman" w:hint="eastAsia"/>
                <w:noProof/>
                <w:rtl/>
              </w:rPr>
              <w:t>تقييم</w:t>
            </w:r>
            <w:r w:rsidR="00067985" w:rsidRPr="00E40605">
              <w:rPr>
                <w:rStyle w:val="Hyperlink"/>
                <w:rFonts w:eastAsia="Times New Roman"/>
                <w:noProof/>
                <w:rtl/>
              </w:rPr>
              <w:t xml:space="preserve"> </w:t>
            </w:r>
            <w:r w:rsidR="00067985" w:rsidRPr="00E40605">
              <w:rPr>
                <w:rStyle w:val="Hyperlink"/>
                <w:rFonts w:eastAsia="Times New Roman" w:hint="eastAsia"/>
                <w:noProof/>
                <w:rtl/>
              </w:rPr>
              <w:t>صلاحية</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العينة</w:t>
            </w:r>
            <w:r w:rsidR="00067985" w:rsidRPr="00E40605">
              <w:rPr>
                <w:rStyle w:val="Hyperlink"/>
                <w:rFonts w:eastAsia="Times New Roman"/>
                <w:noProof/>
                <w:rtl/>
              </w:rPr>
              <w:t xml:space="preserve"> </w:t>
            </w:r>
            <w:r w:rsidR="00067985" w:rsidRPr="00E40605">
              <w:rPr>
                <w:rStyle w:val="Hyperlink"/>
                <w:rFonts w:eastAsia="Times New Roman" w:hint="eastAsia"/>
                <w:noProof/>
                <w:rtl/>
              </w:rPr>
              <w:t>للدراسة</w:t>
            </w:r>
            <w:r w:rsidR="00067985" w:rsidRPr="00E40605">
              <w:rPr>
                <w:rStyle w:val="Hyperlink"/>
                <w:rFonts w:eastAsia="Times New Roman"/>
                <w:noProof/>
                <w:rtl/>
              </w:rPr>
              <w:t xml:space="preserve"> </w:t>
            </w:r>
            <w:r w:rsidR="00067985" w:rsidRPr="00E40605">
              <w:rPr>
                <w:rStyle w:val="Hyperlink"/>
                <w:rFonts w:eastAsia="Times New Roman" w:hint="eastAsia"/>
                <w:noProof/>
                <w:rtl/>
              </w:rPr>
              <w:t>تبعا</w:t>
            </w:r>
            <w:r w:rsidR="00067985" w:rsidRPr="00E40605">
              <w:rPr>
                <w:rStyle w:val="Hyperlink"/>
                <w:rFonts w:eastAsia="Times New Roman"/>
                <w:noProof/>
                <w:rtl/>
              </w:rPr>
              <w:t xml:space="preserve"> </w:t>
            </w:r>
            <w:r w:rsidR="00067985" w:rsidRPr="00E40605">
              <w:rPr>
                <w:rStyle w:val="Hyperlink"/>
                <w:rFonts w:eastAsia="Times New Roman" w:hint="eastAsia"/>
                <w:noProof/>
                <w:rtl/>
              </w:rPr>
              <w:t>لذلك</w:t>
            </w:r>
            <w:r w:rsidR="00067985" w:rsidRPr="00E40605">
              <w:rPr>
                <w:rStyle w:val="Hyperlink"/>
                <w:rFonts w:eastAsia="Times New Roman"/>
                <w:noProof/>
                <w:rtl/>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Toc529589098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52</w:t>
            </w:r>
            <w:r w:rsidR="00067985">
              <w:rPr>
                <w:noProof/>
                <w:webHidden/>
                <w:rtl/>
              </w:rPr>
              <w:fldChar w:fldCharType="end"/>
            </w:r>
          </w:hyperlink>
        </w:p>
        <w:p w:rsidR="00067985" w:rsidRDefault="00B0097D">
          <w:pPr>
            <w:pStyle w:val="TOC3"/>
            <w:tabs>
              <w:tab w:val="left" w:pos="1540"/>
              <w:tab w:val="right" w:leader="dot" w:pos="8656"/>
            </w:tabs>
            <w:bidi/>
            <w:rPr>
              <w:rFonts w:cstheme="minorBidi"/>
              <w:noProof/>
              <w:sz w:val="22"/>
              <w:szCs w:val="22"/>
              <w:rtl/>
            </w:rPr>
          </w:pPr>
          <w:hyperlink w:anchor="_Toc529589099" w:history="1">
            <w:r w:rsidR="00067985" w:rsidRPr="00E40605">
              <w:rPr>
                <w:rStyle w:val="Hyperlink"/>
                <w:noProof/>
              </w:rPr>
              <w:t>9.</w:t>
            </w:r>
            <w:r w:rsidR="00067985">
              <w:rPr>
                <w:rFonts w:cstheme="minorBidi"/>
                <w:noProof/>
                <w:sz w:val="22"/>
                <w:szCs w:val="22"/>
                <w:rtl/>
              </w:rPr>
              <w:tab/>
            </w:r>
            <w:r w:rsidR="00067985" w:rsidRPr="00E40605">
              <w:rPr>
                <w:rStyle w:val="Hyperlink"/>
                <w:rFonts w:eastAsia="Times New Roman" w:hint="eastAsia"/>
                <w:noProof/>
                <w:rtl/>
              </w:rPr>
              <w:t>تقييم</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المرضى</w:t>
            </w:r>
            <w:r w:rsidR="00067985" w:rsidRPr="00E40605">
              <w:rPr>
                <w:rStyle w:val="Hyperlink"/>
                <w:rFonts w:eastAsia="Times New Roman"/>
                <w:noProof/>
                <w:rtl/>
              </w:rPr>
              <w:t xml:space="preserve"> </w:t>
            </w:r>
            <w:r w:rsidR="00067985" w:rsidRPr="00E40605">
              <w:rPr>
                <w:rStyle w:val="Hyperlink"/>
                <w:rFonts w:eastAsia="Times New Roman" w:hint="eastAsia"/>
                <w:noProof/>
                <w:rtl/>
              </w:rPr>
              <w:t>سريرياً</w:t>
            </w:r>
            <w:r w:rsidR="00067985" w:rsidRPr="00E40605">
              <w:rPr>
                <w:rStyle w:val="Hyperlink"/>
                <w:rFonts w:eastAsia="Times New Roman"/>
                <w:noProof/>
                <w:rtl/>
              </w:rPr>
              <w:t xml:space="preserve"> </w:t>
            </w:r>
            <w:r w:rsidR="00067985" w:rsidRPr="00E40605">
              <w:rPr>
                <w:rStyle w:val="Hyperlink"/>
                <w:rFonts w:eastAsia="Times New Roman" w:hint="eastAsia"/>
                <w:noProof/>
                <w:rtl/>
              </w:rPr>
              <w:t>في</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الزيارة</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الثانية</w:t>
            </w:r>
            <w:r w:rsidR="00067985" w:rsidRPr="00E40605">
              <w:rPr>
                <w:rStyle w:val="Hyperlink"/>
                <w:rFonts w:eastAsia="Times New Roman"/>
                <w:noProof/>
                <w:rtl/>
              </w:rPr>
              <w:t xml:space="preserve"> (</w:t>
            </w:r>
            <w:r w:rsidR="00067985" w:rsidRPr="00E40605">
              <w:rPr>
                <w:rStyle w:val="Hyperlink"/>
                <w:rFonts w:eastAsia="Times New Roman" w:hint="eastAsia"/>
                <w:noProof/>
                <w:rtl/>
              </w:rPr>
              <w:t>بعد</w:t>
            </w:r>
            <w:r w:rsidR="00067985" w:rsidRPr="00E40605">
              <w:rPr>
                <w:rStyle w:val="Hyperlink"/>
                <w:rFonts w:eastAsia="Times New Roman"/>
                <w:noProof/>
                <w:rtl/>
              </w:rPr>
              <w:t xml:space="preserve"> </w:t>
            </w:r>
            <w:r w:rsidR="00067985" w:rsidRPr="00E40605">
              <w:rPr>
                <w:rStyle w:val="Hyperlink"/>
                <w:rFonts w:eastAsia="Times New Roman" w:hint="eastAsia"/>
                <w:noProof/>
                <w:rtl/>
              </w:rPr>
              <w:t>بدء</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العلاج</w:t>
            </w:r>
            <w:r w:rsidR="00067985" w:rsidRPr="00E40605">
              <w:rPr>
                <w:rStyle w:val="Hyperlink"/>
                <w:rFonts w:eastAsia="Times New Roman"/>
                <w:noProof/>
                <w:rtl/>
              </w:rPr>
              <w:t xml:space="preserve"> </w:t>
            </w:r>
            <w:r w:rsidR="00067985" w:rsidRPr="00E40605">
              <w:rPr>
                <w:rStyle w:val="Hyperlink"/>
                <w:rFonts w:eastAsia="Times New Roman" w:hint="eastAsia"/>
                <w:noProof/>
                <w:rtl/>
              </w:rPr>
              <w:t>بأسبوعين</w:t>
            </w:r>
            <w:r w:rsidR="00067985" w:rsidRPr="00E40605">
              <w:rPr>
                <w:rStyle w:val="Hyperlink"/>
                <w:rFonts w:eastAsia="Times New Roman"/>
                <w:noProof/>
                <w:rtl/>
              </w:rPr>
              <w:t xml:space="preserve">) </w:t>
            </w:r>
            <w:r w:rsidR="00067985" w:rsidRPr="00E40605">
              <w:rPr>
                <w:rStyle w:val="Hyperlink"/>
                <w:rFonts w:eastAsia="Times New Roman" w:hint="eastAsia"/>
                <w:noProof/>
                <w:rtl/>
              </w:rPr>
              <w:t>من</w:t>
            </w:r>
            <w:r w:rsidR="00067985" w:rsidRPr="00E40605">
              <w:rPr>
                <w:rStyle w:val="Hyperlink"/>
                <w:rFonts w:eastAsia="Times New Roman"/>
                <w:noProof/>
                <w:rtl/>
              </w:rPr>
              <w:t xml:space="preserve"> </w:t>
            </w:r>
            <w:r w:rsidR="00067985" w:rsidRPr="00E40605">
              <w:rPr>
                <w:rStyle w:val="Hyperlink"/>
                <w:rFonts w:eastAsia="Times New Roman" w:hint="eastAsia"/>
                <w:noProof/>
                <w:rtl/>
              </w:rPr>
              <w:t>حيث</w:t>
            </w:r>
            <w:r w:rsidR="00067985" w:rsidRPr="00E40605">
              <w:rPr>
                <w:rStyle w:val="Hyperlink"/>
                <w:rFonts w:eastAsia="Times New Roman"/>
                <w:noProof/>
                <w:rtl/>
              </w:rPr>
              <w:t xml:space="preserve"> </w:t>
            </w:r>
            <w:r w:rsidR="00067985" w:rsidRPr="00E40605">
              <w:rPr>
                <w:rStyle w:val="Hyperlink"/>
                <w:rFonts w:eastAsia="Times New Roman" w:hint="eastAsia"/>
                <w:noProof/>
                <w:rtl/>
              </w:rPr>
              <w:t>تبدل</w:t>
            </w:r>
            <w:r w:rsidR="00067985" w:rsidRPr="00E40605">
              <w:rPr>
                <w:rStyle w:val="Hyperlink"/>
                <w:rFonts w:eastAsia="Times New Roman"/>
                <w:noProof/>
                <w:rtl/>
              </w:rPr>
              <w:t xml:space="preserve"> </w:t>
            </w:r>
            <w:r w:rsidR="00067985" w:rsidRPr="00E40605">
              <w:rPr>
                <w:rStyle w:val="Hyperlink"/>
                <w:rFonts w:eastAsia="Times New Roman" w:hint="eastAsia"/>
                <w:noProof/>
                <w:rtl/>
              </w:rPr>
              <w:t>توزع</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الآفات،</w:t>
            </w:r>
            <w:r w:rsidR="00067985" w:rsidRPr="00E40605">
              <w:rPr>
                <w:rStyle w:val="Hyperlink"/>
                <w:rFonts w:eastAsia="Times New Roman"/>
                <w:noProof/>
                <w:rtl/>
              </w:rPr>
              <w:t xml:space="preserve"> </w:t>
            </w:r>
            <w:r w:rsidR="00067985" w:rsidRPr="00E40605">
              <w:rPr>
                <w:rStyle w:val="Hyperlink"/>
                <w:rFonts w:eastAsia="Times New Roman" w:hint="eastAsia"/>
                <w:noProof/>
                <w:rtl/>
              </w:rPr>
              <w:t>تبدل</w:t>
            </w:r>
            <w:r w:rsidR="00067985" w:rsidRPr="00E40605">
              <w:rPr>
                <w:rStyle w:val="Hyperlink"/>
                <w:rFonts w:eastAsia="Times New Roman"/>
                <w:noProof/>
                <w:rtl/>
              </w:rPr>
              <w:t xml:space="preserve"> </w:t>
            </w:r>
            <w:r w:rsidR="00067985" w:rsidRPr="00E40605">
              <w:rPr>
                <w:rStyle w:val="Hyperlink"/>
                <w:rFonts w:eastAsia="Times New Roman" w:hint="eastAsia"/>
                <w:noProof/>
                <w:rtl/>
              </w:rPr>
              <w:t>عدد</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الآفات</w:t>
            </w:r>
            <w:r w:rsidR="00067985" w:rsidRPr="00E40605">
              <w:rPr>
                <w:rStyle w:val="Hyperlink"/>
                <w:rFonts w:eastAsia="Times New Roman"/>
                <w:noProof/>
                <w:rtl/>
              </w:rPr>
              <w:t xml:space="preserve"> </w:t>
            </w:r>
            <w:r w:rsidR="00067985" w:rsidRPr="00E40605">
              <w:rPr>
                <w:rStyle w:val="Hyperlink"/>
                <w:rFonts w:eastAsia="Times New Roman" w:hint="eastAsia"/>
                <w:noProof/>
                <w:rtl/>
              </w:rPr>
              <w:t>وتطور</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الآثار</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الجانبية</w:t>
            </w:r>
            <w:r w:rsidR="00067985" w:rsidRPr="00E40605">
              <w:rPr>
                <w:rStyle w:val="Hyperlink"/>
                <w:rFonts w:eastAsia="Times New Roman"/>
                <w:noProof/>
                <w:rtl/>
              </w:rPr>
              <w:t xml:space="preserve"> </w:t>
            </w:r>
            <w:r w:rsidR="00067985" w:rsidRPr="00E40605">
              <w:rPr>
                <w:rStyle w:val="Hyperlink"/>
                <w:rFonts w:eastAsia="Times New Roman" w:hint="eastAsia"/>
                <w:noProof/>
                <w:rtl/>
              </w:rPr>
              <w:t>بين</w:t>
            </w:r>
            <w:r w:rsidR="00067985" w:rsidRPr="00E40605">
              <w:rPr>
                <w:rStyle w:val="Hyperlink"/>
                <w:rFonts w:eastAsia="Times New Roman"/>
                <w:noProof/>
                <w:rtl/>
              </w:rPr>
              <w:t xml:space="preserve"> </w:t>
            </w:r>
            <w:r w:rsidR="00067985" w:rsidRPr="00E40605">
              <w:rPr>
                <w:rStyle w:val="Hyperlink"/>
                <w:rFonts w:eastAsia="Times New Roman" w:hint="eastAsia"/>
                <w:noProof/>
                <w:rtl/>
              </w:rPr>
              <w:t>مجموعتي</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العلاج</w:t>
            </w:r>
            <w:r w:rsidR="00067985" w:rsidRPr="00E40605">
              <w:rPr>
                <w:rStyle w:val="Hyperlink"/>
                <w:rFonts w:eastAsia="Times New Roman"/>
                <w:noProof/>
                <w:rtl/>
              </w:rPr>
              <w:t xml:space="preserve"> </w:t>
            </w:r>
            <w:r w:rsidR="00067985" w:rsidRPr="00E40605">
              <w:rPr>
                <w:rStyle w:val="Hyperlink"/>
                <w:noProof/>
                <w:rtl/>
                <w:lang w:bidi="ar-SY"/>
              </w:rPr>
              <w:t>(</w:t>
            </w:r>
            <w:r w:rsidR="00067985" w:rsidRPr="00E40605">
              <w:rPr>
                <w:rStyle w:val="Hyperlink"/>
                <w:noProof/>
                <w:lang w:bidi="ar-SY"/>
              </w:rPr>
              <w:t>RA</w:t>
            </w:r>
            <w:r w:rsidR="00067985" w:rsidRPr="00E40605">
              <w:rPr>
                <w:rStyle w:val="Hyperlink"/>
                <w:rFonts w:hint="eastAsia"/>
                <w:noProof/>
                <w:rtl/>
                <w:lang w:bidi="ar-SY"/>
              </w:rPr>
              <w:t>،</w:t>
            </w:r>
            <w:r w:rsidR="00067985" w:rsidRPr="00E40605">
              <w:rPr>
                <w:rStyle w:val="Hyperlink"/>
                <w:noProof/>
                <w:rtl/>
                <w:lang w:bidi="ar-SY"/>
              </w:rPr>
              <w:t xml:space="preserve"> </w:t>
            </w:r>
            <w:r w:rsidR="00067985" w:rsidRPr="00E40605">
              <w:rPr>
                <w:rStyle w:val="Hyperlink"/>
                <w:noProof/>
                <w:lang w:bidi="ar-SY"/>
              </w:rPr>
              <w:t>KOH</w:t>
            </w:r>
            <w:r w:rsidR="00067985" w:rsidRPr="00E40605">
              <w:rPr>
                <w:rStyle w:val="Hyperlink"/>
                <w:noProof/>
                <w:rtl/>
                <w:lang w:bidi="ar-SY"/>
              </w:rPr>
              <w:t>)</w:t>
            </w:r>
            <w:r w:rsidR="00067985" w:rsidRPr="00E40605">
              <w:rPr>
                <w:rStyle w:val="Hyperlink"/>
                <w:rFonts w:eastAsia="Times New Roman"/>
                <w:noProof/>
                <w:rtl/>
                <w:lang w:bidi="ar-SY"/>
              </w:rPr>
              <w:t xml:space="preserve"> </w:t>
            </w:r>
            <w:r w:rsidR="00067985" w:rsidRPr="00E40605">
              <w:rPr>
                <w:rStyle w:val="Hyperlink"/>
                <w:rFonts w:eastAsia="Times New Roman" w:hint="eastAsia"/>
                <w:noProof/>
                <w:rtl/>
              </w:rPr>
              <w:t>مع</w:t>
            </w:r>
            <w:r w:rsidR="00067985" w:rsidRPr="00E40605">
              <w:rPr>
                <w:rStyle w:val="Hyperlink"/>
                <w:rFonts w:eastAsia="Times New Roman"/>
                <w:noProof/>
                <w:rtl/>
              </w:rPr>
              <w:t xml:space="preserve"> </w:t>
            </w:r>
            <w:r w:rsidR="00067985" w:rsidRPr="00E40605">
              <w:rPr>
                <w:rStyle w:val="Hyperlink"/>
                <w:rFonts w:eastAsia="Times New Roman" w:hint="eastAsia"/>
                <w:noProof/>
                <w:rtl/>
              </w:rPr>
              <w:t>تقييم</w:t>
            </w:r>
            <w:r w:rsidR="00067985" w:rsidRPr="00E40605">
              <w:rPr>
                <w:rStyle w:val="Hyperlink"/>
                <w:rFonts w:eastAsia="Times New Roman"/>
                <w:noProof/>
                <w:rtl/>
              </w:rPr>
              <w:t xml:space="preserve"> </w:t>
            </w:r>
            <w:r w:rsidR="00067985" w:rsidRPr="00E40605">
              <w:rPr>
                <w:rStyle w:val="Hyperlink"/>
                <w:rFonts w:eastAsia="Times New Roman" w:hint="eastAsia"/>
                <w:noProof/>
                <w:rtl/>
              </w:rPr>
              <w:t>صلاحية</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العينة</w:t>
            </w:r>
            <w:r w:rsidR="00067985" w:rsidRPr="00E40605">
              <w:rPr>
                <w:rStyle w:val="Hyperlink"/>
                <w:rFonts w:eastAsia="Times New Roman"/>
                <w:noProof/>
                <w:rtl/>
              </w:rPr>
              <w:t xml:space="preserve"> </w:t>
            </w:r>
            <w:r w:rsidR="00067985" w:rsidRPr="00E40605">
              <w:rPr>
                <w:rStyle w:val="Hyperlink"/>
                <w:rFonts w:eastAsia="Times New Roman" w:hint="eastAsia"/>
                <w:noProof/>
                <w:rtl/>
              </w:rPr>
              <w:t>للدراسة</w:t>
            </w:r>
            <w:r w:rsidR="00067985" w:rsidRPr="00E40605">
              <w:rPr>
                <w:rStyle w:val="Hyperlink"/>
                <w:rFonts w:eastAsia="Times New Roman"/>
                <w:noProof/>
                <w:rtl/>
              </w:rPr>
              <w:t xml:space="preserve"> </w:t>
            </w:r>
            <w:r w:rsidR="00067985" w:rsidRPr="00E40605">
              <w:rPr>
                <w:rStyle w:val="Hyperlink"/>
                <w:rFonts w:eastAsia="Times New Roman" w:hint="eastAsia"/>
                <w:noProof/>
                <w:rtl/>
              </w:rPr>
              <w:t>تبعا</w:t>
            </w:r>
            <w:r w:rsidR="00067985" w:rsidRPr="00E40605">
              <w:rPr>
                <w:rStyle w:val="Hyperlink"/>
                <w:rFonts w:eastAsia="Times New Roman"/>
                <w:noProof/>
                <w:rtl/>
              </w:rPr>
              <w:t xml:space="preserve"> </w:t>
            </w:r>
            <w:r w:rsidR="00067985" w:rsidRPr="00E40605">
              <w:rPr>
                <w:rStyle w:val="Hyperlink"/>
                <w:rFonts w:eastAsia="Times New Roman" w:hint="eastAsia"/>
                <w:noProof/>
                <w:rtl/>
              </w:rPr>
              <w:t>لذلك</w:t>
            </w:r>
            <w:r w:rsidR="00067985" w:rsidRPr="00E40605">
              <w:rPr>
                <w:rStyle w:val="Hyperlink"/>
                <w:rFonts w:eastAsia="Times New Roman"/>
                <w:noProof/>
                <w:rtl/>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Toc529589099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54</w:t>
            </w:r>
            <w:r w:rsidR="00067985">
              <w:rPr>
                <w:noProof/>
                <w:webHidden/>
                <w:rtl/>
              </w:rPr>
              <w:fldChar w:fldCharType="end"/>
            </w:r>
          </w:hyperlink>
        </w:p>
        <w:p w:rsidR="00067985" w:rsidRDefault="00B0097D">
          <w:pPr>
            <w:pStyle w:val="TOC3"/>
            <w:tabs>
              <w:tab w:val="left" w:pos="1760"/>
              <w:tab w:val="right" w:leader="dot" w:pos="8656"/>
            </w:tabs>
            <w:bidi/>
            <w:rPr>
              <w:rFonts w:cstheme="minorBidi"/>
              <w:noProof/>
              <w:sz w:val="22"/>
              <w:szCs w:val="22"/>
              <w:rtl/>
            </w:rPr>
          </w:pPr>
          <w:hyperlink w:anchor="_Toc529589100" w:history="1">
            <w:r w:rsidR="00067985" w:rsidRPr="00E40605">
              <w:rPr>
                <w:rStyle w:val="Hyperlink"/>
                <w:noProof/>
                <w:rtl/>
                <w:lang w:bidi="ar-SY"/>
              </w:rPr>
              <w:t>10.</w:t>
            </w:r>
            <w:r w:rsidR="00067985">
              <w:rPr>
                <w:rFonts w:cstheme="minorBidi"/>
                <w:noProof/>
                <w:sz w:val="22"/>
                <w:szCs w:val="22"/>
                <w:rtl/>
              </w:rPr>
              <w:tab/>
            </w:r>
            <w:r w:rsidR="00067985" w:rsidRPr="00E40605">
              <w:rPr>
                <w:rStyle w:val="Hyperlink"/>
                <w:rFonts w:eastAsia="Times New Roman" w:hint="eastAsia"/>
                <w:noProof/>
                <w:rtl/>
              </w:rPr>
              <w:t>تقييم</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المرضى</w:t>
            </w:r>
            <w:r w:rsidR="00067985" w:rsidRPr="00E40605">
              <w:rPr>
                <w:rStyle w:val="Hyperlink"/>
                <w:rFonts w:eastAsia="Times New Roman"/>
                <w:noProof/>
                <w:rtl/>
              </w:rPr>
              <w:t xml:space="preserve"> </w:t>
            </w:r>
            <w:r w:rsidR="00067985" w:rsidRPr="00E40605">
              <w:rPr>
                <w:rStyle w:val="Hyperlink"/>
                <w:rFonts w:eastAsia="Times New Roman" w:hint="eastAsia"/>
                <w:noProof/>
                <w:rtl/>
              </w:rPr>
              <w:t>سريريا</w:t>
            </w:r>
            <w:r w:rsidR="00067985" w:rsidRPr="00E40605">
              <w:rPr>
                <w:rStyle w:val="Hyperlink"/>
                <w:rFonts w:eastAsia="Times New Roman"/>
                <w:noProof/>
                <w:rtl/>
              </w:rPr>
              <w:t xml:space="preserve"> </w:t>
            </w:r>
            <w:r w:rsidR="00067985" w:rsidRPr="00E40605">
              <w:rPr>
                <w:rStyle w:val="Hyperlink"/>
                <w:rFonts w:eastAsia="Times New Roman" w:hint="eastAsia"/>
                <w:noProof/>
                <w:rtl/>
              </w:rPr>
              <w:t>في</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الزيارة</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الثالثة</w:t>
            </w:r>
            <w:r w:rsidR="00067985" w:rsidRPr="00E40605">
              <w:rPr>
                <w:rStyle w:val="Hyperlink"/>
                <w:rFonts w:eastAsia="Times New Roman"/>
                <w:noProof/>
                <w:rtl/>
              </w:rPr>
              <w:t xml:space="preserve"> </w:t>
            </w:r>
            <w:r w:rsidR="00067985" w:rsidRPr="00E40605">
              <w:rPr>
                <w:rStyle w:val="Hyperlink"/>
                <w:rFonts w:eastAsia="Times New Roman" w:hint="eastAsia"/>
                <w:noProof/>
                <w:rtl/>
              </w:rPr>
              <w:t>من</w:t>
            </w:r>
            <w:r w:rsidR="00067985" w:rsidRPr="00E40605">
              <w:rPr>
                <w:rStyle w:val="Hyperlink"/>
                <w:rFonts w:eastAsia="Times New Roman"/>
                <w:noProof/>
                <w:rtl/>
              </w:rPr>
              <w:t xml:space="preserve"> </w:t>
            </w:r>
            <w:r w:rsidR="00067985" w:rsidRPr="00E40605">
              <w:rPr>
                <w:rStyle w:val="Hyperlink"/>
                <w:rFonts w:eastAsia="Times New Roman" w:hint="eastAsia"/>
                <w:noProof/>
                <w:rtl/>
              </w:rPr>
              <w:t>حيث</w:t>
            </w:r>
            <w:r w:rsidR="00067985" w:rsidRPr="00E40605">
              <w:rPr>
                <w:rStyle w:val="Hyperlink"/>
                <w:rFonts w:eastAsia="Times New Roman"/>
                <w:noProof/>
                <w:rtl/>
              </w:rPr>
              <w:t xml:space="preserve"> </w:t>
            </w:r>
            <w:r w:rsidR="00067985" w:rsidRPr="00E40605">
              <w:rPr>
                <w:rStyle w:val="Hyperlink"/>
                <w:rFonts w:eastAsia="Times New Roman" w:hint="eastAsia"/>
                <w:noProof/>
                <w:rtl/>
              </w:rPr>
              <w:t>تبدل</w:t>
            </w:r>
            <w:r w:rsidR="00067985" w:rsidRPr="00E40605">
              <w:rPr>
                <w:rStyle w:val="Hyperlink"/>
                <w:rFonts w:eastAsia="Times New Roman"/>
                <w:noProof/>
                <w:rtl/>
              </w:rPr>
              <w:t xml:space="preserve"> </w:t>
            </w:r>
            <w:r w:rsidR="00067985" w:rsidRPr="00E40605">
              <w:rPr>
                <w:rStyle w:val="Hyperlink"/>
                <w:rFonts w:eastAsia="Times New Roman" w:hint="eastAsia"/>
                <w:noProof/>
                <w:rtl/>
              </w:rPr>
              <w:t>توزع</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الآفات،</w:t>
            </w:r>
            <w:r w:rsidR="00067985" w:rsidRPr="00E40605">
              <w:rPr>
                <w:rStyle w:val="Hyperlink"/>
                <w:rFonts w:eastAsia="Times New Roman"/>
                <w:noProof/>
                <w:rtl/>
              </w:rPr>
              <w:t xml:space="preserve"> </w:t>
            </w:r>
            <w:r w:rsidR="00067985" w:rsidRPr="00E40605">
              <w:rPr>
                <w:rStyle w:val="Hyperlink"/>
                <w:rFonts w:eastAsia="Times New Roman" w:hint="eastAsia"/>
                <w:noProof/>
                <w:rtl/>
              </w:rPr>
              <w:t>تبدل</w:t>
            </w:r>
            <w:r w:rsidR="00067985" w:rsidRPr="00E40605">
              <w:rPr>
                <w:rStyle w:val="Hyperlink"/>
                <w:rFonts w:eastAsia="Times New Roman"/>
                <w:noProof/>
                <w:rtl/>
              </w:rPr>
              <w:t xml:space="preserve"> </w:t>
            </w:r>
            <w:r w:rsidR="00067985" w:rsidRPr="00E40605">
              <w:rPr>
                <w:rStyle w:val="Hyperlink"/>
                <w:rFonts w:eastAsia="Times New Roman" w:hint="eastAsia"/>
                <w:noProof/>
                <w:rtl/>
              </w:rPr>
              <w:t>عدد</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الآفات</w:t>
            </w:r>
            <w:r w:rsidR="00067985" w:rsidRPr="00E40605">
              <w:rPr>
                <w:rStyle w:val="Hyperlink"/>
                <w:rFonts w:eastAsia="Times New Roman"/>
                <w:noProof/>
                <w:rtl/>
              </w:rPr>
              <w:t xml:space="preserve"> </w:t>
            </w:r>
            <w:r w:rsidR="00067985" w:rsidRPr="00E40605">
              <w:rPr>
                <w:rStyle w:val="Hyperlink"/>
                <w:rFonts w:eastAsia="Times New Roman" w:hint="eastAsia"/>
                <w:noProof/>
                <w:rtl/>
              </w:rPr>
              <w:t>وتطور</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الآثار</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الجانبية</w:t>
            </w:r>
            <w:r w:rsidR="00067985" w:rsidRPr="00E40605">
              <w:rPr>
                <w:rStyle w:val="Hyperlink"/>
                <w:rFonts w:eastAsia="Times New Roman"/>
                <w:noProof/>
                <w:rtl/>
              </w:rPr>
              <w:t xml:space="preserve"> </w:t>
            </w:r>
            <w:r w:rsidR="00067985" w:rsidRPr="00E40605">
              <w:rPr>
                <w:rStyle w:val="Hyperlink"/>
                <w:rFonts w:eastAsia="Times New Roman" w:hint="eastAsia"/>
                <w:noProof/>
                <w:rtl/>
              </w:rPr>
              <w:t>بين</w:t>
            </w:r>
            <w:r w:rsidR="00067985" w:rsidRPr="00E40605">
              <w:rPr>
                <w:rStyle w:val="Hyperlink"/>
                <w:rFonts w:eastAsia="Times New Roman"/>
                <w:noProof/>
                <w:rtl/>
              </w:rPr>
              <w:t xml:space="preserve"> </w:t>
            </w:r>
            <w:r w:rsidR="00067985" w:rsidRPr="00E40605">
              <w:rPr>
                <w:rStyle w:val="Hyperlink"/>
                <w:rFonts w:eastAsia="Times New Roman" w:hint="eastAsia"/>
                <w:noProof/>
                <w:rtl/>
              </w:rPr>
              <w:t>مجموعتي</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العلاج</w:t>
            </w:r>
            <w:r w:rsidR="00067985" w:rsidRPr="00E40605">
              <w:rPr>
                <w:rStyle w:val="Hyperlink"/>
                <w:noProof/>
                <w:rtl/>
                <w:lang w:bidi="ar-SY"/>
              </w:rPr>
              <w:t xml:space="preserve"> (</w:t>
            </w:r>
            <w:r w:rsidR="00067985" w:rsidRPr="00E40605">
              <w:rPr>
                <w:rStyle w:val="Hyperlink"/>
                <w:noProof/>
                <w:lang w:bidi="ar-SY"/>
              </w:rPr>
              <w:t>RA</w:t>
            </w:r>
            <w:r w:rsidR="00067985" w:rsidRPr="00E40605">
              <w:rPr>
                <w:rStyle w:val="Hyperlink"/>
                <w:rFonts w:hint="eastAsia"/>
                <w:noProof/>
                <w:rtl/>
                <w:lang w:bidi="ar-SY"/>
              </w:rPr>
              <w:t>،</w:t>
            </w:r>
            <w:r w:rsidR="00067985" w:rsidRPr="00E40605">
              <w:rPr>
                <w:rStyle w:val="Hyperlink"/>
                <w:noProof/>
                <w:rtl/>
                <w:lang w:bidi="ar-SY"/>
              </w:rPr>
              <w:t xml:space="preserve"> </w:t>
            </w:r>
            <w:r w:rsidR="00067985" w:rsidRPr="00E40605">
              <w:rPr>
                <w:rStyle w:val="Hyperlink"/>
                <w:noProof/>
                <w:lang w:bidi="ar-SY"/>
              </w:rPr>
              <w:t>KOH</w:t>
            </w:r>
            <w:r w:rsidR="00067985" w:rsidRPr="00E40605">
              <w:rPr>
                <w:rStyle w:val="Hyperlink"/>
                <w:noProof/>
                <w:rtl/>
                <w:lang w:bidi="ar-SY"/>
              </w:rPr>
              <w:t>)</w:t>
            </w:r>
            <w:r w:rsidR="00067985" w:rsidRPr="00E40605">
              <w:rPr>
                <w:rStyle w:val="Hyperlink"/>
                <w:rFonts w:eastAsia="Times New Roman"/>
                <w:noProof/>
                <w:rtl/>
                <w:lang w:bidi="ar-SY"/>
              </w:rPr>
              <w:t xml:space="preserve"> </w:t>
            </w:r>
            <w:r w:rsidR="00067985" w:rsidRPr="00E40605">
              <w:rPr>
                <w:rStyle w:val="Hyperlink"/>
                <w:rFonts w:eastAsia="Times New Roman" w:hint="eastAsia"/>
                <w:noProof/>
                <w:rtl/>
              </w:rPr>
              <w:t>مع</w:t>
            </w:r>
            <w:r w:rsidR="00067985" w:rsidRPr="00E40605">
              <w:rPr>
                <w:rStyle w:val="Hyperlink"/>
                <w:rFonts w:eastAsia="Times New Roman"/>
                <w:noProof/>
                <w:rtl/>
              </w:rPr>
              <w:t xml:space="preserve"> </w:t>
            </w:r>
            <w:r w:rsidR="00067985" w:rsidRPr="00E40605">
              <w:rPr>
                <w:rStyle w:val="Hyperlink"/>
                <w:rFonts w:eastAsia="Times New Roman" w:hint="eastAsia"/>
                <w:noProof/>
                <w:rtl/>
              </w:rPr>
              <w:t>تقييم</w:t>
            </w:r>
            <w:r w:rsidR="00067985" w:rsidRPr="00E40605">
              <w:rPr>
                <w:rStyle w:val="Hyperlink"/>
                <w:rFonts w:eastAsia="Times New Roman"/>
                <w:noProof/>
                <w:rtl/>
              </w:rPr>
              <w:t xml:space="preserve"> </w:t>
            </w:r>
            <w:r w:rsidR="00067985" w:rsidRPr="00E40605">
              <w:rPr>
                <w:rStyle w:val="Hyperlink"/>
                <w:rFonts w:eastAsia="Times New Roman" w:hint="eastAsia"/>
                <w:noProof/>
                <w:rtl/>
              </w:rPr>
              <w:t>صلاحية</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العينة</w:t>
            </w:r>
            <w:r w:rsidR="00067985" w:rsidRPr="00E40605">
              <w:rPr>
                <w:rStyle w:val="Hyperlink"/>
                <w:rFonts w:eastAsia="Times New Roman"/>
                <w:noProof/>
                <w:rtl/>
              </w:rPr>
              <w:t xml:space="preserve"> </w:t>
            </w:r>
            <w:r w:rsidR="00067985" w:rsidRPr="00E40605">
              <w:rPr>
                <w:rStyle w:val="Hyperlink"/>
                <w:rFonts w:eastAsia="Times New Roman" w:hint="eastAsia"/>
                <w:noProof/>
                <w:rtl/>
              </w:rPr>
              <w:t>للدراسة</w:t>
            </w:r>
            <w:r w:rsidR="00067985" w:rsidRPr="00E40605">
              <w:rPr>
                <w:rStyle w:val="Hyperlink"/>
                <w:rFonts w:eastAsia="Times New Roman"/>
                <w:noProof/>
                <w:rtl/>
              </w:rPr>
              <w:t xml:space="preserve"> </w:t>
            </w:r>
            <w:r w:rsidR="00067985" w:rsidRPr="00E40605">
              <w:rPr>
                <w:rStyle w:val="Hyperlink"/>
                <w:rFonts w:eastAsia="Times New Roman" w:hint="eastAsia"/>
                <w:noProof/>
                <w:rtl/>
              </w:rPr>
              <w:t>تبعا</w:t>
            </w:r>
            <w:r w:rsidR="00067985" w:rsidRPr="00E40605">
              <w:rPr>
                <w:rStyle w:val="Hyperlink"/>
                <w:rFonts w:eastAsia="Times New Roman"/>
                <w:noProof/>
                <w:rtl/>
              </w:rPr>
              <w:t xml:space="preserve"> </w:t>
            </w:r>
            <w:r w:rsidR="00067985" w:rsidRPr="00E40605">
              <w:rPr>
                <w:rStyle w:val="Hyperlink"/>
                <w:rFonts w:eastAsia="Times New Roman" w:hint="eastAsia"/>
                <w:noProof/>
                <w:rtl/>
              </w:rPr>
              <w:t>لذلك</w:t>
            </w:r>
            <w:r w:rsidR="00067985" w:rsidRPr="00E40605">
              <w:rPr>
                <w:rStyle w:val="Hyperlink"/>
                <w:rFonts w:eastAsia="Times New Roman"/>
                <w:noProof/>
                <w:rtl/>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Toc529589100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58</w:t>
            </w:r>
            <w:r w:rsidR="00067985">
              <w:rPr>
                <w:noProof/>
                <w:webHidden/>
                <w:rtl/>
              </w:rPr>
              <w:fldChar w:fldCharType="end"/>
            </w:r>
          </w:hyperlink>
        </w:p>
        <w:p w:rsidR="00067985" w:rsidRDefault="00B0097D">
          <w:pPr>
            <w:pStyle w:val="TOC3"/>
            <w:tabs>
              <w:tab w:val="left" w:pos="1760"/>
              <w:tab w:val="right" w:leader="dot" w:pos="8656"/>
            </w:tabs>
            <w:bidi/>
            <w:rPr>
              <w:rFonts w:cstheme="minorBidi"/>
              <w:noProof/>
              <w:sz w:val="22"/>
              <w:szCs w:val="22"/>
              <w:rtl/>
            </w:rPr>
          </w:pPr>
          <w:hyperlink w:anchor="_Toc529589101" w:history="1">
            <w:r w:rsidR="00067985" w:rsidRPr="00E40605">
              <w:rPr>
                <w:rStyle w:val="Hyperlink"/>
                <w:rFonts w:eastAsia="Times New Roman"/>
                <w:noProof/>
                <w:rtl/>
              </w:rPr>
              <w:t>11.</w:t>
            </w:r>
            <w:r w:rsidR="00067985">
              <w:rPr>
                <w:rFonts w:cstheme="minorBidi"/>
                <w:noProof/>
                <w:sz w:val="22"/>
                <w:szCs w:val="22"/>
                <w:rtl/>
              </w:rPr>
              <w:tab/>
            </w:r>
            <w:r w:rsidR="00067985" w:rsidRPr="00E40605">
              <w:rPr>
                <w:rStyle w:val="Hyperlink"/>
                <w:rFonts w:eastAsia="Times New Roman" w:hint="eastAsia"/>
                <w:noProof/>
                <w:rtl/>
              </w:rPr>
              <w:t>تقييم</w:t>
            </w:r>
            <w:r w:rsidR="00067985" w:rsidRPr="00E40605">
              <w:rPr>
                <w:rStyle w:val="Hyperlink"/>
                <w:rFonts w:eastAsia="Times New Roman"/>
                <w:noProof/>
                <w:rtl/>
              </w:rPr>
              <w:t xml:space="preserve"> </w:t>
            </w:r>
            <w:r w:rsidR="00067985" w:rsidRPr="00E40605">
              <w:rPr>
                <w:rStyle w:val="Hyperlink"/>
                <w:rFonts w:eastAsia="Times New Roman" w:hint="eastAsia"/>
                <w:noProof/>
                <w:rtl/>
              </w:rPr>
              <w:t>فعالية</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الخيارين</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العلاجيين</w:t>
            </w:r>
            <w:r w:rsidR="00067985" w:rsidRPr="00E40605">
              <w:rPr>
                <w:rStyle w:val="Hyperlink"/>
                <w:rFonts w:eastAsia="Times New Roman"/>
                <w:noProof/>
                <w:rtl/>
              </w:rPr>
              <w:t xml:space="preserve"> </w:t>
            </w:r>
            <w:r w:rsidR="00067985" w:rsidRPr="00E40605">
              <w:rPr>
                <w:rStyle w:val="Hyperlink"/>
                <w:rFonts w:eastAsia="Times New Roman" w:hint="eastAsia"/>
                <w:noProof/>
                <w:rtl/>
                <w:lang w:bidi="ar-LB"/>
              </w:rPr>
              <w:t>من</w:t>
            </w:r>
            <w:r w:rsidR="00067985" w:rsidRPr="00E40605">
              <w:rPr>
                <w:rStyle w:val="Hyperlink"/>
                <w:rFonts w:eastAsia="Times New Roman"/>
                <w:noProof/>
                <w:rtl/>
                <w:lang w:bidi="ar-LB"/>
              </w:rPr>
              <w:t xml:space="preserve"> </w:t>
            </w:r>
            <w:r w:rsidR="00067985" w:rsidRPr="00E40605">
              <w:rPr>
                <w:rStyle w:val="Hyperlink"/>
                <w:rFonts w:eastAsia="Times New Roman" w:hint="eastAsia"/>
                <w:noProof/>
                <w:rtl/>
                <w:lang w:bidi="ar-LB"/>
              </w:rPr>
              <w:t>خلال</w:t>
            </w:r>
            <w:r w:rsidR="00067985" w:rsidRPr="00E40605">
              <w:rPr>
                <w:rStyle w:val="Hyperlink"/>
                <w:rFonts w:eastAsia="Times New Roman"/>
                <w:noProof/>
                <w:rtl/>
                <w:lang w:bidi="ar-LB"/>
              </w:rPr>
              <w:t xml:space="preserve"> </w:t>
            </w:r>
            <w:r w:rsidR="00067985" w:rsidRPr="00E40605">
              <w:rPr>
                <w:rStyle w:val="Hyperlink"/>
                <w:rFonts w:eastAsia="Times New Roman" w:hint="eastAsia"/>
                <w:noProof/>
                <w:rtl/>
                <w:lang w:bidi="ar-LB"/>
              </w:rPr>
              <w:t>مقارنة</w:t>
            </w:r>
            <w:r w:rsidR="00067985" w:rsidRPr="00E40605">
              <w:rPr>
                <w:rStyle w:val="Hyperlink"/>
                <w:rFonts w:eastAsia="Times New Roman"/>
                <w:noProof/>
                <w:rtl/>
                <w:lang w:bidi="ar-LB"/>
              </w:rPr>
              <w:t xml:space="preserve"> </w:t>
            </w:r>
            <w:r w:rsidR="00067985" w:rsidRPr="00E40605">
              <w:rPr>
                <w:rStyle w:val="Hyperlink"/>
                <w:rFonts w:eastAsia="Times New Roman" w:hint="eastAsia"/>
                <w:noProof/>
                <w:rtl/>
              </w:rPr>
              <w:t>نسب</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الشفاء</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التام</w:t>
            </w:r>
            <w:r w:rsidR="00067985" w:rsidRPr="00E40605">
              <w:rPr>
                <w:rStyle w:val="Hyperlink"/>
                <w:rFonts w:eastAsia="Times New Roman"/>
                <w:noProof/>
                <w:rtl/>
              </w:rPr>
              <w:t xml:space="preserve"> </w:t>
            </w:r>
            <w:r w:rsidR="00067985" w:rsidRPr="00E40605">
              <w:rPr>
                <w:rStyle w:val="Hyperlink"/>
                <w:rFonts w:eastAsia="Times New Roman" w:hint="eastAsia"/>
                <w:noProof/>
                <w:rtl/>
              </w:rPr>
              <w:t>بين</w:t>
            </w:r>
            <w:r w:rsidR="00067985" w:rsidRPr="00E40605">
              <w:rPr>
                <w:rStyle w:val="Hyperlink"/>
                <w:rFonts w:eastAsia="Times New Roman"/>
                <w:noProof/>
                <w:rtl/>
              </w:rPr>
              <w:t xml:space="preserve"> </w:t>
            </w:r>
            <w:r w:rsidR="00067985" w:rsidRPr="00E40605">
              <w:rPr>
                <w:rStyle w:val="Hyperlink"/>
                <w:rFonts w:eastAsia="Times New Roman" w:hint="eastAsia"/>
                <w:noProof/>
                <w:rtl/>
              </w:rPr>
              <w:t>مجموعتي</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الدراسة</w:t>
            </w:r>
            <w:r w:rsidR="00067985" w:rsidRPr="00E40605">
              <w:rPr>
                <w:rStyle w:val="Hyperlink"/>
                <w:rFonts w:eastAsia="Times New Roman"/>
                <w:noProof/>
                <w:rtl/>
              </w:rPr>
              <w:t xml:space="preserve"> </w:t>
            </w:r>
            <w:r w:rsidR="00067985" w:rsidRPr="00E40605">
              <w:rPr>
                <w:rStyle w:val="Hyperlink"/>
                <w:rFonts w:eastAsia="Times New Roman" w:hint="eastAsia"/>
                <w:noProof/>
                <w:rtl/>
              </w:rPr>
              <w:t>بعد</w:t>
            </w:r>
            <w:r w:rsidR="00067985" w:rsidRPr="00E40605">
              <w:rPr>
                <w:rStyle w:val="Hyperlink"/>
                <w:rFonts w:eastAsia="Times New Roman"/>
                <w:noProof/>
                <w:rtl/>
              </w:rPr>
              <w:t xml:space="preserve"> </w:t>
            </w:r>
            <w:r w:rsidR="00067985" w:rsidRPr="00E40605">
              <w:rPr>
                <w:rStyle w:val="Hyperlink"/>
                <w:rFonts w:eastAsia="Times New Roman" w:hint="eastAsia"/>
                <w:noProof/>
                <w:rtl/>
              </w:rPr>
              <w:t>تطبيق</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الدواء</w:t>
            </w:r>
            <w:r w:rsidR="00067985" w:rsidRPr="00E40605">
              <w:rPr>
                <w:rStyle w:val="Hyperlink"/>
                <w:rFonts w:eastAsia="Times New Roman"/>
                <w:noProof/>
                <w:rtl/>
              </w:rPr>
              <w:t xml:space="preserve"> </w:t>
            </w:r>
            <w:r w:rsidR="00067985" w:rsidRPr="00E40605">
              <w:rPr>
                <w:rStyle w:val="Hyperlink"/>
                <w:rFonts w:eastAsia="Times New Roman" w:hint="eastAsia"/>
                <w:noProof/>
                <w:rtl/>
              </w:rPr>
              <w:t>لمدة</w:t>
            </w:r>
            <w:r w:rsidR="00067985" w:rsidRPr="00E40605">
              <w:rPr>
                <w:rStyle w:val="Hyperlink"/>
                <w:rFonts w:eastAsia="Times New Roman"/>
                <w:noProof/>
                <w:rtl/>
              </w:rPr>
              <w:t xml:space="preserve"> 4 </w:t>
            </w:r>
            <w:r w:rsidR="00067985" w:rsidRPr="00E40605">
              <w:rPr>
                <w:rStyle w:val="Hyperlink"/>
                <w:rFonts w:eastAsia="Times New Roman" w:hint="eastAsia"/>
                <w:noProof/>
                <w:rtl/>
              </w:rPr>
              <w:t>أسابيع</w:t>
            </w:r>
            <w:r w:rsidR="00067985" w:rsidRPr="00E40605">
              <w:rPr>
                <w:rStyle w:val="Hyperlink"/>
                <w:rFonts w:eastAsia="Times New Roman"/>
                <w:noProof/>
                <w:rtl/>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Toc529589101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62</w:t>
            </w:r>
            <w:r w:rsidR="00067985">
              <w:rPr>
                <w:noProof/>
                <w:webHidden/>
                <w:rtl/>
              </w:rPr>
              <w:fldChar w:fldCharType="end"/>
            </w:r>
          </w:hyperlink>
        </w:p>
        <w:p w:rsidR="00067985" w:rsidRDefault="00B0097D">
          <w:pPr>
            <w:pStyle w:val="TOC3"/>
            <w:tabs>
              <w:tab w:val="left" w:pos="1760"/>
              <w:tab w:val="right" w:leader="dot" w:pos="8656"/>
            </w:tabs>
            <w:bidi/>
            <w:rPr>
              <w:rFonts w:cstheme="minorBidi"/>
              <w:noProof/>
              <w:sz w:val="22"/>
              <w:szCs w:val="22"/>
              <w:rtl/>
            </w:rPr>
          </w:pPr>
          <w:hyperlink w:anchor="_Toc529589102" w:history="1">
            <w:r w:rsidR="00067985" w:rsidRPr="00E40605">
              <w:rPr>
                <w:rStyle w:val="Hyperlink"/>
                <w:rFonts w:eastAsia="Times New Roman"/>
                <w:noProof/>
                <w:rtl/>
              </w:rPr>
              <w:t>12.</w:t>
            </w:r>
            <w:r w:rsidR="00067985">
              <w:rPr>
                <w:rFonts w:cstheme="minorBidi"/>
                <w:noProof/>
                <w:sz w:val="22"/>
                <w:szCs w:val="22"/>
                <w:rtl/>
              </w:rPr>
              <w:tab/>
            </w:r>
            <w:r w:rsidR="00067985" w:rsidRPr="00E40605">
              <w:rPr>
                <w:rStyle w:val="Hyperlink"/>
                <w:rFonts w:eastAsia="Times New Roman" w:hint="eastAsia"/>
                <w:noProof/>
                <w:rtl/>
              </w:rPr>
              <w:t>دراسة</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العلاقة</w:t>
            </w:r>
            <w:r w:rsidR="00067985" w:rsidRPr="00E40605">
              <w:rPr>
                <w:rStyle w:val="Hyperlink"/>
                <w:rFonts w:eastAsia="Times New Roman"/>
                <w:noProof/>
                <w:rtl/>
              </w:rPr>
              <w:t xml:space="preserve"> </w:t>
            </w:r>
            <w:r w:rsidR="00067985" w:rsidRPr="00E40605">
              <w:rPr>
                <w:rStyle w:val="Hyperlink"/>
                <w:rFonts w:eastAsia="Times New Roman" w:hint="eastAsia"/>
                <w:noProof/>
                <w:rtl/>
              </w:rPr>
              <w:t>بين</w:t>
            </w:r>
            <w:r w:rsidR="00067985" w:rsidRPr="00E40605">
              <w:rPr>
                <w:rStyle w:val="Hyperlink"/>
                <w:rFonts w:eastAsia="Times New Roman"/>
                <w:noProof/>
                <w:rtl/>
              </w:rPr>
              <w:t xml:space="preserve"> </w:t>
            </w:r>
            <w:r w:rsidR="00067985" w:rsidRPr="00E40605">
              <w:rPr>
                <w:rStyle w:val="Hyperlink"/>
                <w:rFonts w:eastAsia="Times New Roman" w:hint="eastAsia"/>
                <w:noProof/>
                <w:rtl/>
              </w:rPr>
              <w:t>تحقق</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الشفاء</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التام</w:t>
            </w:r>
            <w:r w:rsidR="00067985" w:rsidRPr="00E40605">
              <w:rPr>
                <w:rStyle w:val="Hyperlink"/>
                <w:rFonts w:eastAsia="Times New Roman"/>
                <w:noProof/>
                <w:rtl/>
              </w:rPr>
              <w:t xml:space="preserve"> </w:t>
            </w:r>
            <w:r w:rsidR="00067985" w:rsidRPr="00E40605">
              <w:rPr>
                <w:rStyle w:val="Hyperlink"/>
                <w:rFonts w:eastAsia="Times New Roman" w:hint="eastAsia"/>
                <w:noProof/>
                <w:rtl/>
              </w:rPr>
              <w:t>في</w:t>
            </w:r>
            <w:r w:rsidR="00067985" w:rsidRPr="00E40605">
              <w:rPr>
                <w:rStyle w:val="Hyperlink"/>
                <w:rFonts w:eastAsia="Times New Roman"/>
                <w:noProof/>
                <w:rtl/>
              </w:rPr>
              <w:t xml:space="preserve"> </w:t>
            </w:r>
            <w:r w:rsidR="00067985" w:rsidRPr="00E40605">
              <w:rPr>
                <w:rStyle w:val="Hyperlink"/>
                <w:rFonts w:eastAsia="Times New Roman" w:hint="eastAsia"/>
                <w:noProof/>
                <w:rtl/>
              </w:rPr>
              <w:t>مجموعتي</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الدراسة</w:t>
            </w:r>
            <w:r w:rsidR="00067985" w:rsidRPr="00E40605">
              <w:rPr>
                <w:rStyle w:val="Hyperlink"/>
                <w:rFonts w:eastAsia="Times New Roman"/>
                <w:noProof/>
                <w:rtl/>
              </w:rPr>
              <w:t xml:space="preserve"> </w:t>
            </w:r>
            <w:r w:rsidR="00067985" w:rsidRPr="00E40605">
              <w:rPr>
                <w:rStyle w:val="Hyperlink"/>
                <w:rFonts w:eastAsia="Times New Roman" w:hint="eastAsia"/>
                <w:noProof/>
                <w:rtl/>
              </w:rPr>
              <w:t>بعد</w:t>
            </w:r>
            <w:r w:rsidR="00067985" w:rsidRPr="00E40605">
              <w:rPr>
                <w:rStyle w:val="Hyperlink"/>
                <w:rFonts w:eastAsia="Times New Roman"/>
                <w:noProof/>
                <w:rtl/>
              </w:rPr>
              <w:t xml:space="preserve"> </w:t>
            </w:r>
            <w:r w:rsidR="00067985" w:rsidRPr="00E40605">
              <w:rPr>
                <w:rStyle w:val="Hyperlink"/>
                <w:rFonts w:eastAsia="Times New Roman" w:hint="eastAsia"/>
                <w:noProof/>
                <w:rtl/>
              </w:rPr>
              <w:t>تطبيق</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الدواء</w:t>
            </w:r>
            <w:r w:rsidR="00067985" w:rsidRPr="00E40605">
              <w:rPr>
                <w:rStyle w:val="Hyperlink"/>
                <w:rFonts w:eastAsia="Times New Roman"/>
                <w:noProof/>
                <w:rtl/>
              </w:rPr>
              <w:t xml:space="preserve"> </w:t>
            </w:r>
            <w:r w:rsidR="00067985" w:rsidRPr="00E40605">
              <w:rPr>
                <w:rStyle w:val="Hyperlink"/>
                <w:rFonts w:eastAsia="Times New Roman" w:hint="eastAsia"/>
                <w:noProof/>
                <w:rtl/>
              </w:rPr>
              <w:t>لمدة</w:t>
            </w:r>
            <w:r w:rsidR="00067985" w:rsidRPr="00E40605">
              <w:rPr>
                <w:rStyle w:val="Hyperlink"/>
                <w:rFonts w:eastAsia="Times New Roman"/>
                <w:noProof/>
                <w:rtl/>
              </w:rPr>
              <w:t xml:space="preserve">  4 </w:t>
            </w:r>
            <w:r w:rsidR="00067985" w:rsidRPr="00E40605">
              <w:rPr>
                <w:rStyle w:val="Hyperlink"/>
                <w:rFonts w:eastAsia="Times New Roman" w:hint="eastAsia"/>
                <w:noProof/>
                <w:rtl/>
              </w:rPr>
              <w:t>أسابيع</w:t>
            </w:r>
            <w:r w:rsidR="00067985" w:rsidRPr="00E40605">
              <w:rPr>
                <w:rStyle w:val="Hyperlink"/>
                <w:rFonts w:eastAsia="Times New Roman"/>
                <w:noProof/>
                <w:rtl/>
              </w:rPr>
              <w:t xml:space="preserve"> </w:t>
            </w:r>
            <w:r w:rsidR="00067985" w:rsidRPr="00E40605">
              <w:rPr>
                <w:rStyle w:val="Hyperlink"/>
                <w:rFonts w:eastAsia="Times New Roman" w:hint="eastAsia"/>
                <w:noProof/>
                <w:rtl/>
              </w:rPr>
              <w:t>وتطور</w:t>
            </w:r>
            <w:r w:rsidR="00067985" w:rsidRPr="00E40605">
              <w:rPr>
                <w:rStyle w:val="Hyperlink"/>
                <w:rFonts w:eastAsia="Times New Roman"/>
                <w:noProof/>
                <w:rtl/>
              </w:rPr>
              <w:t xml:space="preserve"> </w:t>
            </w:r>
            <w:r w:rsidR="00067985" w:rsidRPr="00E40605">
              <w:rPr>
                <w:rStyle w:val="Hyperlink"/>
                <w:rFonts w:eastAsia="Times New Roman" w:hint="eastAsia"/>
                <w:noProof/>
                <w:rtl/>
              </w:rPr>
              <w:t>حس</w:t>
            </w:r>
            <w:r w:rsidR="00067985" w:rsidRPr="00E40605">
              <w:rPr>
                <w:rStyle w:val="Hyperlink"/>
                <w:rFonts w:eastAsia="Times New Roman"/>
                <w:noProof/>
                <w:rtl/>
              </w:rPr>
              <w:t xml:space="preserve"> </w:t>
            </w:r>
            <w:r w:rsidR="00067985" w:rsidRPr="00E40605">
              <w:rPr>
                <w:rStyle w:val="Hyperlink"/>
                <w:rFonts w:eastAsia="Times New Roman" w:hint="eastAsia"/>
                <w:noProof/>
                <w:rtl/>
              </w:rPr>
              <w:t>حرقة</w:t>
            </w:r>
            <w:r w:rsidR="00067985" w:rsidRPr="00E40605">
              <w:rPr>
                <w:rStyle w:val="Hyperlink"/>
                <w:rFonts w:eastAsia="Times New Roman"/>
                <w:noProof/>
                <w:rtl/>
              </w:rPr>
              <w:t xml:space="preserve"> </w:t>
            </w:r>
            <w:r w:rsidR="00067985" w:rsidRPr="00E40605">
              <w:rPr>
                <w:rStyle w:val="Hyperlink"/>
                <w:rFonts w:eastAsia="Times New Roman" w:hint="eastAsia"/>
                <w:noProof/>
                <w:rtl/>
              </w:rPr>
              <w:t>أو</w:t>
            </w:r>
            <w:r w:rsidR="00067985" w:rsidRPr="00E40605">
              <w:rPr>
                <w:rStyle w:val="Hyperlink"/>
                <w:rFonts w:eastAsia="Times New Roman"/>
                <w:noProof/>
                <w:rtl/>
              </w:rPr>
              <w:t xml:space="preserve"> </w:t>
            </w:r>
            <w:r w:rsidR="00067985" w:rsidRPr="00E40605">
              <w:rPr>
                <w:rStyle w:val="Hyperlink"/>
                <w:rFonts w:eastAsia="Times New Roman" w:hint="eastAsia"/>
                <w:noProof/>
                <w:rtl/>
              </w:rPr>
              <w:t>ألم</w:t>
            </w:r>
            <w:r w:rsidR="00067985" w:rsidRPr="00E40605">
              <w:rPr>
                <w:rStyle w:val="Hyperlink"/>
                <w:rFonts w:eastAsia="Times New Roman"/>
                <w:noProof/>
                <w:rtl/>
              </w:rPr>
              <w:t xml:space="preserve"> </w:t>
            </w:r>
            <w:r w:rsidR="00067985" w:rsidRPr="00E40605">
              <w:rPr>
                <w:rStyle w:val="Hyperlink"/>
                <w:rFonts w:eastAsia="Times New Roman" w:hint="eastAsia"/>
                <w:noProof/>
                <w:rtl/>
              </w:rPr>
              <w:t>في</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الزيارتين</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الثانية</w:t>
            </w:r>
            <w:r w:rsidR="00067985" w:rsidRPr="00E40605">
              <w:rPr>
                <w:rStyle w:val="Hyperlink"/>
                <w:rFonts w:eastAsia="Times New Roman"/>
                <w:noProof/>
                <w:rtl/>
              </w:rPr>
              <w:t xml:space="preserve"> </w:t>
            </w:r>
            <w:r w:rsidR="00067985" w:rsidRPr="00E40605">
              <w:rPr>
                <w:rStyle w:val="Hyperlink"/>
                <w:rFonts w:eastAsia="Times New Roman" w:hint="eastAsia"/>
                <w:noProof/>
                <w:rtl/>
              </w:rPr>
              <w:t>والثالثة</w:t>
            </w:r>
            <w:r w:rsidR="00067985" w:rsidRPr="00E40605">
              <w:rPr>
                <w:rStyle w:val="Hyperlink"/>
                <w:rFonts w:eastAsia="Times New Roman"/>
                <w:noProof/>
                <w:rtl/>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Toc529589102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62</w:t>
            </w:r>
            <w:r w:rsidR="00067985">
              <w:rPr>
                <w:noProof/>
                <w:webHidden/>
                <w:rtl/>
              </w:rPr>
              <w:fldChar w:fldCharType="end"/>
            </w:r>
          </w:hyperlink>
        </w:p>
        <w:p w:rsidR="00067985" w:rsidRDefault="00B0097D">
          <w:pPr>
            <w:pStyle w:val="TOC3"/>
            <w:tabs>
              <w:tab w:val="left" w:pos="1760"/>
              <w:tab w:val="right" w:leader="dot" w:pos="8656"/>
            </w:tabs>
            <w:bidi/>
            <w:rPr>
              <w:rFonts w:cstheme="minorBidi"/>
              <w:noProof/>
              <w:sz w:val="22"/>
              <w:szCs w:val="22"/>
              <w:rtl/>
            </w:rPr>
          </w:pPr>
          <w:hyperlink w:anchor="_Toc529589103" w:history="1">
            <w:r w:rsidR="00067985" w:rsidRPr="00E40605">
              <w:rPr>
                <w:rStyle w:val="Hyperlink"/>
                <w:rFonts w:eastAsia="Times New Roman"/>
                <w:noProof/>
                <w:rtl/>
              </w:rPr>
              <w:t>13.</w:t>
            </w:r>
            <w:r w:rsidR="00067985">
              <w:rPr>
                <w:rFonts w:cstheme="minorBidi"/>
                <w:noProof/>
                <w:sz w:val="22"/>
                <w:szCs w:val="22"/>
                <w:rtl/>
              </w:rPr>
              <w:tab/>
            </w:r>
            <w:r w:rsidR="00067985" w:rsidRPr="00E40605">
              <w:rPr>
                <w:rStyle w:val="Hyperlink"/>
                <w:rFonts w:eastAsia="Times New Roman" w:hint="eastAsia"/>
                <w:noProof/>
                <w:rtl/>
              </w:rPr>
              <w:t>دراسة</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العلاقة</w:t>
            </w:r>
            <w:r w:rsidR="00067985" w:rsidRPr="00E40605">
              <w:rPr>
                <w:rStyle w:val="Hyperlink"/>
                <w:rFonts w:eastAsia="Times New Roman"/>
                <w:noProof/>
                <w:rtl/>
              </w:rPr>
              <w:t xml:space="preserve"> </w:t>
            </w:r>
            <w:r w:rsidR="00067985" w:rsidRPr="00E40605">
              <w:rPr>
                <w:rStyle w:val="Hyperlink"/>
                <w:rFonts w:eastAsia="Times New Roman" w:hint="eastAsia"/>
                <w:noProof/>
                <w:rtl/>
              </w:rPr>
              <w:t>بين</w:t>
            </w:r>
            <w:r w:rsidR="00067985" w:rsidRPr="00E40605">
              <w:rPr>
                <w:rStyle w:val="Hyperlink"/>
                <w:rFonts w:eastAsia="Times New Roman"/>
                <w:noProof/>
                <w:rtl/>
              </w:rPr>
              <w:t xml:space="preserve"> </w:t>
            </w:r>
            <w:r w:rsidR="00067985" w:rsidRPr="00E40605">
              <w:rPr>
                <w:rStyle w:val="Hyperlink"/>
                <w:rFonts w:eastAsia="Times New Roman" w:hint="eastAsia"/>
                <w:noProof/>
                <w:rtl/>
              </w:rPr>
              <w:t>تحقق</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الشفاء</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التام</w:t>
            </w:r>
            <w:r w:rsidR="00067985" w:rsidRPr="00E40605">
              <w:rPr>
                <w:rStyle w:val="Hyperlink"/>
                <w:rFonts w:eastAsia="Times New Roman"/>
                <w:noProof/>
                <w:rtl/>
              </w:rPr>
              <w:t xml:space="preserve"> </w:t>
            </w:r>
            <w:r w:rsidR="00067985" w:rsidRPr="00E40605">
              <w:rPr>
                <w:rStyle w:val="Hyperlink"/>
                <w:rFonts w:eastAsia="Times New Roman" w:hint="eastAsia"/>
                <w:noProof/>
                <w:rtl/>
              </w:rPr>
              <w:t>في</w:t>
            </w:r>
            <w:r w:rsidR="00067985" w:rsidRPr="00E40605">
              <w:rPr>
                <w:rStyle w:val="Hyperlink"/>
                <w:rFonts w:eastAsia="Times New Roman"/>
                <w:noProof/>
                <w:rtl/>
              </w:rPr>
              <w:t xml:space="preserve"> </w:t>
            </w:r>
            <w:r w:rsidR="00067985" w:rsidRPr="00E40605">
              <w:rPr>
                <w:rStyle w:val="Hyperlink"/>
                <w:rFonts w:eastAsia="Times New Roman" w:hint="eastAsia"/>
                <w:noProof/>
                <w:rtl/>
              </w:rPr>
              <w:t>مجموعتي</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الدراسة</w:t>
            </w:r>
            <w:r w:rsidR="00067985" w:rsidRPr="00E40605">
              <w:rPr>
                <w:rStyle w:val="Hyperlink"/>
                <w:rFonts w:eastAsia="Times New Roman"/>
                <w:noProof/>
                <w:rtl/>
              </w:rPr>
              <w:t xml:space="preserve"> </w:t>
            </w:r>
            <w:r w:rsidR="00067985" w:rsidRPr="00E40605">
              <w:rPr>
                <w:rStyle w:val="Hyperlink"/>
                <w:rFonts w:eastAsia="Times New Roman" w:hint="eastAsia"/>
                <w:noProof/>
                <w:rtl/>
              </w:rPr>
              <w:t>بعد</w:t>
            </w:r>
            <w:r w:rsidR="00067985" w:rsidRPr="00E40605">
              <w:rPr>
                <w:rStyle w:val="Hyperlink"/>
                <w:rFonts w:eastAsia="Times New Roman"/>
                <w:noProof/>
                <w:rtl/>
              </w:rPr>
              <w:t xml:space="preserve"> </w:t>
            </w:r>
            <w:r w:rsidR="00067985" w:rsidRPr="00E40605">
              <w:rPr>
                <w:rStyle w:val="Hyperlink"/>
                <w:rFonts w:eastAsia="Times New Roman" w:hint="eastAsia"/>
                <w:noProof/>
                <w:rtl/>
              </w:rPr>
              <w:t>تطبيق</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الدواء</w:t>
            </w:r>
            <w:r w:rsidR="00067985" w:rsidRPr="00E40605">
              <w:rPr>
                <w:rStyle w:val="Hyperlink"/>
                <w:rFonts w:eastAsia="Times New Roman"/>
                <w:noProof/>
                <w:rtl/>
              </w:rPr>
              <w:t xml:space="preserve"> </w:t>
            </w:r>
            <w:r w:rsidR="00067985" w:rsidRPr="00E40605">
              <w:rPr>
                <w:rStyle w:val="Hyperlink"/>
                <w:rFonts w:eastAsia="Times New Roman" w:hint="eastAsia"/>
                <w:noProof/>
                <w:rtl/>
              </w:rPr>
              <w:t>لمدة</w:t>
            </w:r>
            <w:r w:rsidR="00067985" w:rsidRPr="00E40605">
              <w:rPr>
                <w:rStyle w:val="Hyperlink"/>
                <w:rFonts w:eastAsia="Times New Roman"/>
                <w:noProof/>
                <w:rtl/>
              </w:rPr>
              <w:t xml:space="preserve">  4 </w:t>
            </w:r>
            <w:r w:rsidR="00067985" w:rsidRPr="00E40605">
              <w:rPr>
                <w:rStyle w:val="Hyperlink"/>
                <w:rFonts w:eastAsia="Times New Roman" w:hint="eastAsia"/>
                <w:noProof/>
                <w:rtl/>
              </w:rPr>
              <w:t>أسابيع</w:t>
            </w:r>
            <w:r w:rsidR="00067985" w:rsidRPr="00E40605">
              <w:rPr>
                <w:rStyle w:val="Hyperlink"/>
                <w:rFonts w:eastAsia="Times New Roman"/>
                <w:noProof/>
                <w:rtl/>
              </w:rPr>
              <w:t xml:space="preserve"> </w:t>
            </w:r>
            <w:r w:rsidR="00067985" w:rsidRPr="00E40605">
              <w:rPr>
                <w:rStyle w:val="Hyperlink"/>
                <w:rFonts w:eastAsia="Times New Roman" w:hint="eastAsia"/>
                <w:noProof/>
                <w:rtl/>
              </w:rPr>
              <w:t>وتطور</w:t>
            </w:r>
            <w:r w:rsidR="00067985" w:rsidRPr="00E40605">
              <w:rPr>
                <w:rStyle w:val="Hyperlink"/>
                <w:rFonts w:eastAsia="Times New Roman"/>
                <w:noProof/>
                <w:rtl/>
              </w:rPr>
              <w:t xml:space="preserve"> </w:t>
            </w:r>
            <w:r w:rsidR="00067985" w:rsidRPr="00E40605">
              <w:rPr>
                <w:rStyle w:val="Hyperlink"/>
                <w:rFonts w:eastAsia="Times New Roman" w:hint="eastAsia"/>
                <w:noProof/>
                <w:rtl/>
              </w:rPr>
              <w:t>اكزيما</w:t>
            </w:r>
            <w:r w:rsidR="00067985" w:rsidRPr="00E40605">
              <w:rPr>
                <w:rStyle w:val="Hyperlink"/>
                <w:rFonts w:eastAsia="Times New Roman"/>
                <w:noProof/>
                <w:rtl/>
              </w:rPr>
              <w:t xml:space="preserve"> </w:t>
            </w:r>
            <w:r w:rsidR="00067985" w:rsidRPr="00E40605">
              <w:rPr>
                <w:rStyle w:val="Hyperlink"/>
                <w:rFonts w:eastAsia="Times New Roman" w:hint="eastAsia"/>
                <w:noProof/>
                <w:rtl/>
              </w:rPr>
              <w:t>تخريشية</w:t>
            </w:r>
            <w:r w:rsidR="00067985" w:rsidRPr="00E40605">
              <w:rPr>
                <w:rStyle w:val="Hyperlink"/>
                <w:rFonts w:eastAsia="Times New Roman"/>
                <w:noProof/>
                <w:rtl/>
              </w:rPr>
              <w:t xml:space="preserve"> </w:t>
            </w:r>
            <w:r w:rsidR="00067985" w:rsidRPr="00E40605">
              <w:rPr>
                <w:rStyle w:val="Hyperlink"/>
                <w:rFonts w:eastAsia="Times New Roman" w:hint="eastAsia"/>
                <w:noProof/>
                <w:rtl/>
              </w:rPr>
              <w:t>في</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المناطق</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المعالجة</w:t>
            </w:r>
            <w:r w:rsidR="00067985" w:rsidRPr="00E40605">
              <w:rPr>
                <w:rStyle w:val="Hyperlink"/>
                <w:rFonts w:eastAsia="Times New Roman"/>
                <w:noProof/>
                <w:rtl/>
              </w:rPr>
              <w:t xml:space="preserve"> </w:t>
            </w:r>
            <w:r w:rsidR="00067985" w:rsidRPr="00E40605">
              <w:rPr>
                <w:rStyle w:val="Hyperlink"/>
                <w:rFonts w:eastAsia="Times New Roman" w:hint="eastAsia"/>
                <w:noProof/>
                <w:rtl/>
              </w:rPr>
              <w:t>في</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الزيارتين</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الثانية</w:t>
            </w:r>
            <w:r w:rsidR="00067985" w:rsidRPr="00E40605">
              <w:rPr>
                <w:rStyle w:val="Hyperlink"/>
                <w:rFonts w:eastAsia="Times New Roman"/>
                <w:noProof/>
                <w:rtl/>
              </w:rPr>
              <w:t xml:space="preserve"> </w:t>
            </w:r>
            <w:r w:rsidR="00067985" w:rsidRPr="00E40605">
              <w:rPr>
                <w:rStyle w:val="Hyperlink"/>
                <w:rFonts w:eastAsia="Times New Roman" w:hint="eastAsia"/>
                <w:noProof/>
                <w:rtl/>
              </w:rPr>
              <w:t>والثالثة</w:t>
            </w:r>
            <w:r w:rsidR="00067985" w:rsidRPr="00E40605">
              <w:rPr>
                <w:rStyle w:val="Hyperlink"/>
                <w:rFonts w:eastAsia="Times New Roman"/>
                <w:noProof/>
                <w:rtl/>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Toc529589103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63</w:t>
            </w:r>
            <w:r w:rsidR="00067985">
              <w:rPr>
                <w:noProof/>
                <w:webHidden/>
                <w:rtl/>
              </w:rPr>
              <w:fldChar w:fldCharType="end"/>
            </w:r>
          </w:hyperlink>
        </w:p>
        <w:p w:rsidR="00067985" w:rsidRDefault="00B0097D">
          <w:pPr>
            <w:pStyle w:val="TOC3"/>
            <w:tabs>
              <w:tab w:val="left" w:pos="1760"/>
              <w:tab w:val="right" w:leader="dot" w:pos="8656"/>
            </w:tabs>
            <w:bidi/>
            <w:rPr>
              <w:rFonts w:cstheme="minorBidi"/>
              <w:noProof/>
              <w:sz w:val="22"/>
              <w:szCs w:val="22"/>
              <w:rtl/>
            </w:rPr>
          </w:pPr>
          <w:hyperlink w:anchor="_Toc529589104" w:history="1">
            <w:r w:rsidR="00067985" w:rsidRPr="00E40605">
              <w:rPr>
                <w:rStyle w:val="Hyperlink"/>
                <w:rFonts w:eastAsia="Times New Roman"/>
                <w:noProof/>
                <w:rtl/>
              </w:rPr>
              <w:t>14.</w:t>
            </w:r>
            <w:r w:rsidR="00067985">
              <w:rPr>
                <w:rFonts w:cstheme="minorBidi"/>
                <w:noProof/>
                <w:sz w:val="22"/>
                <w:szCs w:val="22"/>
                <w:rtl/>
              </w:rPr>
              <w:tab/>
            </w:r>
            <w:r w:rsidR="00067985" w:rsidRPr="00E40605">
              <w:rPr>
                <w:rStyle w:val="Hyperlink"/>
                <w:rFonts w:eastAsia="Times New Roman" w:hint="eastAsia"/>
                <w:noProof/>
                <w:rtl/>
              </w:rPr>
              <w:t>دراسة</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العلاقة</w:t>
            </w:r>
            <w:r w:rsidR="00067985" w:rsidRPr="00E40605">
              <w:rPr>
                <w:rStyle w:val="Hyperlink"/>
                <w:rFonts w:eastAsia="Times New Roman"/>
                <w:noProof/>
                <w:rtl/>
              </w:rPr>
              <w:t xml:space="preserve"> </w:t>
            </w:r>
            <w:r w:rsidR="00067985" w:rsidRPr="00E40605">
              <w:rPr>
                <w:rStyle w:val="Hyperlink"/>
                <w:rFonts w:eastAsia="Times New Roman" w:hint="eastAsia"/>
                <w:noProof/>
                <w:rtl/>
              </w:rPr>
              <w:t>بين</w:t>
            </w:r>
            <w:r w:rsidR="00067985" w:rsidRPr="00E40605">
              <w:rPr>
                <w:rStyle w:val="Hyperlink"/>
                <w:rFonts w:eastAsia="Times New Roman"/>
                <w:noProof/>
                <w:rtl/>
              </w:rPr>
              <w:t xml:space="preserve"> </w:t>
            </w:r>
            <w:r w:rsidR="00067985" w:rsidRPr="00E40605">
              <w:rPr>
                <w:rStyle w:val="Hyperlink"/>
                <w:rFonts w:eastAsia="Times New Roman" w:hint="eastAsia"/>
                <w:noProof/>
                <w:rtl/>
              </w:rPr>
              <w:t>تحقق</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الشفاء</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التام</w:t>
            </w:r>
            <w:r w:rsidR="00067985" w:rsidRPr="00E40605">
              <w:rPr>
                <w:rStyle w:val="Hyperlink"/>
                <w:rFonts w:eastAsia="Times New Roman"/>
                <w:noProof/>
                <w:rtl/>
              </w:rPr>
              <w:t xml:space="preserve"> </w:t>
            </w:r>
            <w:r w:rsidR="00067985" w:rsidRPr="00E40605">
              <w:rPr>
                <w:rStyle w:val="Hyperlink"/>
                <w:rFonts w:eastAsia="Times New Roman" w:hint="eastAsia"/>
                <w:noProof/>
                <w:rtl/>
              </w:rPr>
              <w:t>في</w:t>
            </w:r>
            <w:r w:rsidR="00067985" w:rsidRPr="00E40605">
              <w:rPr>
                <w:rStyle w:val="Hyperlink"/>
                <w:rFonts w:eastAsia="Times New Roman"/>
                <w:noProof/>
                <w:rtl/>
              </w:rPr>
              <w:t xml:space="preserve"> </w:t>
            </w:r>
            <w:r w:rsidR="00067985" w:rsidRPr="00E40605">
              <w:rPr>
                <w:rStyle w:val="Hyperlink"/>
                <w:rFonts w:eastAsia="Times New Roman" w:hint="eastAsia"/>
                <w:noProof/>
                <w:rtl/>
              </w:rPr>
              <w:t>مجموعتي</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الدراسة</w:t>
            </w:r>
            <w:r w:rsidR="00067985" w:rsidRPr="00E40605">
              <w:rPr>
                <w:rStyle w:val="Hyperlink"/>
                <w:rFonts w:eastAsia="Times New Roman"/>
                <w:noProof/>
                <w:rtl/>
              </w:rPr>
              <w:t xml:space="preserve"> </w:t>
            </w:r>
            <w:r w:rsidR="00067985" w:rsidRPr="00E40605">
              <w:rPr>
                <w:rStyle w:val="Hyperlink"/>
                <w:rFonts w:eastAsia="Times New Roman" w:hint="eastAsia"/>
                <w:noProof/>
                <w:rtl/>
              </w:rPr>
              <w:t>بعد</w:t>
            </w:r>
            <w:r w:rsidR="00067985" w:rsidRPr="00E40605">
              <w:rPr>
                <w:rStyle w:val="Hyperlink"/>
                <w:rFonts w:eastAsia="Times New Roman"/>
                <w:noProof/>
                <w:rtl/>
              </w:rPr>
              <w:t xml:space="preserve"> </w:t>
            </w:r>
            <w:r w:rsidR="00067985" w:rsidRPr="00E40605">
              <w:rPr>
                <w:rStyle w:val="Hyperlink"/>
                <w:rFonts w:eastAsia="Times New Roman" w:hint="eastAsia"/>
                <w:noProof/>
                <w:rtl/>
              </w:rPr>
              <w:t>تطبيق</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الدواء</w:t>
            </w:r>
            <w:r w:rsidR="00067985" w:rsidRPr="00E40605">
              <w:rPr>
                <w:rStyle w:val="Hyperlink"/>
                <w:rFonts w:eastAsia="Times New Roman"/>
                <w:noProof/>
                <w:rtl/>
              </w:rPr>
              <w:t xml:space="preserve"> </w:t>
            </w:r>
            <w:r w:rsidR="00067985" w:rsidRPr="00E40605">
              <w:rPr>
                <w:rStyle w:val="Hyperlink"/>
                <w:rFonts w:eastAsia="Times New Roman" w:hint="eastAsia"/>
                <w:noProof/>
                <w:rtl/>
              </w:rPr>
              <w:t>لمدة</w:t>
            </w:r>
            <w:r w:rsidR="00067985" w:rsidRPr="00E40605">
              <w:rPr>
                <w:rStyle w:val="Hyperlink"/>
                <w:rFonts w:eastAsia="Times New Roman"/>
                <w:noProof/>
                <w:rtl/>
              </w:rPr>
              <w:t xml:space="preserve"> 4 </w:t>
            </w:r>
            <w:r w:rsidR="00067985" w:rsidRPr="00E40605">
              <w:rPr>
                <w:rStyle w:val="Hyperlink"/>
                <w:rFonts w:eastAsia="Times New Roman" w:hint="eastAsia"/>
                <w:noProof/>
                <w:rtl/>
              </w:rPr>
              <w:t>أسابيع</w:t>
            </w:r>
            <w:r w:rsidR="00067985" w:rsidRPr="00E40605">
              <w:rPr>
                <w:rStyle w:val="Hyperlink"/>
                <w:rFonts w:eastAsia="Times New Roman"/>
                <w:noProof/>
                <w:rtl/>
              </w:rPr>
              <w:t xml:space="preserve"> </w:t>
            </w:r>
            <w:r w:rsidR="00067985" w:rsidRPr="00E40605">
              <w:rPr>
                <w:rStyle w:val="Hyperlink"/>
                <w:rFonts w:eastAsia="Times New Roman" w:hint="eastAsia"/>
                <w:noProof/>
                <w:rtl/>
              </w:rPr>
              <w:t>وتوزع</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الثآليل</w:t>
            </w:r>
            <w:r w:rsidR="00067985" w:rsidRPr="00E40605">
              <w:rPr>
                <w:rStyle w:val="Hyperlink"/>
                <w:rFonts w:eastAsia="Times New Roman"/>
                <w:noProof/>
                <w:rtl/>
              </w:rPr>
              <w:t xml:space="preserve"> </w:t>
            </w:r>
            <w:r w:rsidR="00067985" w:rsidRPr="00E40605">
              <w:rPr>
                <w:rStyle w:val="Hyperlink"/>
                <w:rFonts w:eastAsia="Times New Roman" w:hint="eastAsia"/>
                <w:noProof/>
                <w:rtl/>
              </w:rPr>
              <w:t>لدى</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المرضى</w:t>
            </w:r>
            <w:r w:rsidR="00067985" w:rsidRPr="00E40605">
              <w:rPr>
                <w:rStyle w:val="Hyperlink"/>
                <w:rFonts w:eastAsia="Times New Roman"/>
                <w:noProof/>
                <w:rtl/>
              </w:rPr>
              <w:t xml:space="preserve"> </w:t>
            </w:r>
            <w:r w:rsidR="00067985" w:rsidRPr="00E40605">
              <w:rPr>
                <w:rStyle w:val="Hyperlink"/>
                <w:rFonts w:eastAsia="Times New Roman" w:hint="eastAsia"/>
                <w:noProof/>
                <w:rtl/>
              </w:rPr>
              <w:t>في</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الزيارة</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الأولى</w:t>
            </w:r>
            <w:r w:rsidR="00067985" w:rsidRPr="00E40605">
              <w:rPr>
                <w:rStyle w:val="Hyperlink"/>
                <w:rFonts w:eastAsia="Times New Roman"/>
                <w:noProof/>
                <w:rtl/>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Toc529589104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65</w:t>
            </w:r>
            <w:r w:rsidR="00067985">
              <w:rPr>
                <w:noProof/>
                <w:webHidden/>
                <w:rtl/>
              </w:rPr>
              <w:fldChar w:fldCharType="end"/>
            </w:r>
          </w:hyperlink>
        </w:p>
        <w:p w:rsidR="00067985" w:rsidRDefault="00B0097D">
          <w:pPr>
            <w:pStyle w:val="TOC3"/>
            <w:tabs>
              <w:tab w:val="left" w:pos="1760"/>
              <w:tab w:val="right" w:leader="dot" w:pos="8656"/>
            </w:tabs>
            <w:bidi/>
            <w:rPr>
              <w:rFonts w:cstheme="minorBidi"/>
              <w:noProof/>
              <w:sz w:val="22"/>
              <w:szCs w:val="22"/>
              <w:rtl/>
            </w:rPr>
          </w:pPr>
          <w:hyperlink w:anchor="_Toc529589105" w:history="1">
            <w:r w:rsidR="00067985" w:rsidRPr="00E40605">
              <w:rPr>
                <w:rStyle w:val="Hyperlink"/>
                <w:rFonts w:eastAsia="Times New Roman"/>
                <w:noProof/>
                <w:rtl/>
              </w:rPr>
              <w:t>15.</w:t>
            </w:r>
            <w:r w:rsidR="00067985">
              <w:rPr>
                <w:rFonts w:cstheme="minorBidi"/>
                <w:noProof/>
                <w:sz w:val="22"/>
                <w:szCs w:val="22"/>
                <w:rtl/>
              </w:rPr>
              <w:tab/>
            </w:r>
            <w:r w:rsidR="00067985" w:rsidRPr="00E40605">
              <w:rPr>
                <w:rStyle w:val="Hyperlink"/>
                <w:rFonts w:eastAsia="Times New Roman" w:hint="eastAsia"/>
                <w:noProof/>
                <w:rtl/>
              </w:rPr>
              <w:t>دراسة</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العلاقة</w:t>
            </w:r>
            <w:r w:rsidR="00067985" w:rsidRPr="00E40605">
              <w:rPr>
                <w:rStyle w:val="Hyperlink"/>
                <w:rFonts w:eastAsia="Times New Roman"/>
                <w:noProof/>
                <w:rtl/>
              </w:rPr>
              <w:t xml:space="preserve"> </w:t>
            </w:r>
            <w:r w:rsidR="00067985" w:rsidRPr="00E40605">
              <w:rPr>
                <w:rStyle w:val="Hyperlink"/>
                <w:rFonts w:eastAsia="Times New Roman" w:hint="eastAsia"/>
                <w:noProof/>
                <w:rtl/>
              </w:rPr>
              <w:t>بين</w:t>
            </w:r>
            <w:r w:rsidR="00067985" w:rsidRPr="00E40605">
              <w:rPr>
                <w:rStyle w:val="Hyperlink"/>
                <w:rFonts w:eastAsia="Times New Roman"/>
                <w:noProof/>
                <w:rtl/>
              </w:rPr>
              <w:t xml:space="preserve"> </w:t>
            </w:r>
            <w:r w:rsidR="00067985" w:rsidRPr="00E40605">
              <w:rPr>
                <w:rStyle w:val="Hyperlink"/>
                <w:rFonts w:eastAsia="Times New Roman" w:hint="eastAsia"/>
                <w:noProof/>
                <w:rtl/>
              </w:rPr>
              <w:t>تحقق</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الشفاء</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التام</w:t>
            </w:r>
            <w:r w:rsidR="00067985" w:rsidRPr="00E40605">
              <w:rPr>
                <w:rStyle w:val="Hyperlink"/>
                <w:rFonts w:eastAsia="Times New Roman"/>
                <w:noProof/>
                <w:rtl/>
              </w:rPr>
              <w:t xml:space="preserve"> </w:t>
            </w:r>
            <w:r w:rsidR="00067985" w:rsidRPr="00E40605">
              <w:rPr>
                <w:rStyle w:val="Hyperlink"/>
                <w:rFonts w:eastAsia="Times New Roman" w:hint="eastAsia"/>
                <w:noProof/>
                <w:rtl/>
              </w:rPr>
              <w:t>في</w:t>
            </w:r>
            <w:r w:rsidR="00067985" w:rsidRPr="00E40605">
              <w:rPr>
                <w:rStyle w:val="Hyperlink"/>
                <w:rFonts w:eastAsia="Times New Roman"/>
                <w:noProof/>
                <w:rtl/>
              </w:rPr>
              <w:t xml:space="preserve"> </w:t>
            </w:r>
            <w:r w:rsidR="00067985" w:rsidRPr="00E40605">
              <w:rPr>
                <w:rStyle w:val="Hyperlink"/>
                <w:rFonts w:eastAsia="Times New Roman" w:hint="eastAsia"/>
                <w:noProof/>
                <w:rtl/>
              </w:rPr>
              <w:t>مجموعتي</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الدراسة</w:t>
            </w:r>
            <w:r w:rsidR="00067985" w:rsidRPr="00E40605">
              <w:rPr>
                <w:rStyle w:val="Hyperlink"/>
                <w:rFonts w:eastAsia="Times New Roman"/>
                <w:noProof/>
                <w:rtl/>
              </w:rPr>
              <w:t xml:space="preserve"> </w:t>
            </w:r>
            <w:r w:rsidR="00067985" w:rsidRPr="00E40605">
              <w:rPr>
                <w:rStyle w:val="Hyperlink"/>
                <w:rFonts w:eastAsia="Times New Roman" w:hint="eastAsia"/>
                <w:noProof/>
                <w:rtl/>
              </w:rPr>
              <w:t>بعد</w:t>
            </w:r>
            <w:r w:rsidR="00067985" w:rsidRPr="00E40605">
              <w:rPr>
                <w:rStyle w:val="Hyperlink"/>
                <w:rFonts w:eastAsia="Times New Roman"/>
                <w:noProof/>
                <w:rtl/>
              </w:rPr>
              <w:t xml:space="preserve"> </w:t>
            </w:r>
            <w:r w:rsidR="00067985" w:rsidRPr="00E40605">
              <w:rPr>
                <w:rStyle w:val="Hyperlink"/>
                <w:rFonts w:eastAsia="Times New Roman" w:hint="eastAsia"/>
                <w:noProof/>
                <w:rtl/>
              </w:rPr>
              <w:t>تطبيق</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الدواء</w:t>
            </w:r>
            <w:r w:rsidR="00067985" w:rsidRPr="00E40605">
              <w:rPr>
                <w:rStyle w:val="Hyperlink"/>
                <w:rFonts w:eastAsia="Times New Roman"/>
                <w:noProof/>
                <w:rtl/>
              </w:rPr>
              <w:t xml:space="preserve"> </w:t>
            </w:r>
            <w:r w:rsidR="00067985" w:rsidRPr="00E40605">
              <w:rPr>
                <w:rStyle w:val="Hyperlink"/>
                <w:rFonts w:eastAsia="Times New Roman" w:hint="eastAsia"/>
                <w:noProof/>
                <w:rtl/>
              </w:rPr>
              <w:t>لمدة</w:t>
            </w:r>
            <w:r w:rsidR="00067985" w:rsidRPr="00E40605">
              <w:rPr>
                <w:rStyle w:val="Hyperlink"/>
                <w:rFonts w:eastAsia="Times New Roman"/>
                <w:noProof/>
                <w:rtl/>
              </w:rPr>
              <w:t xml:space="preserve">  4 </w:t>
            </w:r>
            <w:r w:rsidR="00067985" w:rsidRPr="00E40605">
              <w:rPr>
                <w:rStyle w:val="Hyperlink"/>
                <w:rFonts w:eastAsia="Times New Roman" w:hint="eastAsia"/>
                <w:noProof/>
                <w:rtl/>
              </w:rPr>
              <w:t>أسابيع</w:t>
            </w:r>
            <w:r w:rsidR="00067985" w:rsidRPr="00E40605">
              <w:rPr>
                <w:rStyle w:val="Hyperlink"/>
                <w:rFonts w:eastAsia="Times New Roman"/>
                <w:noProof/>
                <w:rtl/>
              </w:rPr>
              <w:t xml:space="preserve"> </w:t>
            </w:r>
            <w:r w:rsidR="00067985" w:rsidRPr="00E40605">
              <w:rPr>
                <w:rStyle w:val="Hyperlink"/>
                <w:rFonts w:eastAsia="Times New Roman" w:hint="eastAsia"/>
                <w:noProof/>
                <w:rtl/>
              </w:rPr>
              <w:t>ومدة</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الإصابة</w:t>
            </w:r>
            <w:r w:rsidR="00067985" w:rsidRPr="00E40605">
              <w:rPr>
                <w:rStyle w:val="Hyperlink"/>
                <w:rFonts w:eastAsia="Times New Roman"/>
                <w:noProof/>
                <w:rtl/>
              </w:rPr>
              <w:t xml:space="preserve"> </w:t>
            </w:r>
            <w:r w:rsidR="00067985" w:rsidRPr="00E40605">
              <w:rPr>
                <w:rStyle w:val="Hyperlink"/>
                <w:rFonts w:eastAsia="Times New Roman" w:hint="eastAsia"/>
                <w:noProof/>
                <w:rtl/>
              </w:rPr>
              <w:t>بالثآليل</w:t>
            </w:r>
            <w:r w:rsidR="00067985" w:rsidRPr="00E40605">
              <w:rPr>
                <w:rStyle w:val="Hyperlink"/>
                <w:rFonts w:eastAsia="Times New Roman"/>
                <w:noProof/>
                <w:rtl/>
              </w:rPr>
              <w:t xml:space="preserve"> </w:t>
            </w:r>
            <w:r w:rsidR="00067985" w:rsidRPr="00E40605">
              <w:rPr>
                <w:rStyle w:val="Hyperlink"/>
                <w:rFonts w:eastAsia="Times New Roman" w:hint="eastAsia"/>
                <w:noProof/>
                <w:rtl/>
              </w:rPr>
              <w:t>لدى</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المرضى</w:t>
            </w:r>
            <w:r w:rsidR="00067985" w:rsidRPr="00E40605">
              <w:rPr>
                <w:rStyle w:val="Hyperlink"/>
                <w:rFonts w:eastAsia="Times New Roman"/>
                <w:noProof/>
                <w:rtl/>
              </w:rPr>
              <w:t xml:space="preserve"> </w:t>
            </w:r>
            <w:r w:rsidR="00067985" w:rsidRPr="00E40605">
              <w:rPr>
                <w:rStyle w:val="Hyperlink"/>
                <w:rFonts w:eastAsia="Times New Roman" w:hint="eastAsia"/>
                <w:noProof/>
                <w:rtl/>
              </w:rPr>
              <w:t>قبل</w:t>
            </w:r>
            <w:r w:rsidR="00067985" w:rsidRPr="00E40605">
              <w:rPr>
                <w:rStyle w:val="Hyperlink"/>
                <w:rFonts w:eastAsia="Times New Roman"/>
                <w:noProof/>
                <w:rtl/>
              </w:rPr>
              <w:t xml:space="preserve"> </w:t>
            </w:r>
            <w:r w:rsidR="00067985" w:rsidRPr="00E40605">
              <w:rPr>
                <w:rStyle w:val="Hyperlink"/>
                <w:rFonts w:eastAsia="Times New Roman" w:hint="eastAsia"/>
                <w:noProof/>
                <w:rtl/>
              </w:rPr>
              <w:t>بدء</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العلاج</w:t>
            </w:r>
            <w:r w:rsidR="00067985" w:rsidRPr="00E40605">
              <w:rPr>
                <w:rStyle w:val="Hyperlink"/>
                <w:rFonts w:eastAsia="Times New Roman"/>
                <w:noProof/>
                <w:rtl/>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Toc529589105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65</w:t>
            </w:r>
            <w:r w:rsidR="00067985">
              <w:rPr>
                <w:noProof/>
                <w:webHidden/>
                <w:rtl/>
              </w:rPr>
              <w:fldChar w:fldCharType="end"/>
            </w:r>
          </w:hyperlink>
        </w:p>
        <w:p w:rsidR="00067985" w:rsidRDefault="00B0097D">
          <w:pPr>
            <w:pStyle w:val="TOC3"/>
            <w:tabs>
              <w:tab w:val="left" w:pos="1760"/>
              <w:tab w:val="right" w:leader="dot" w:pos="8656"/>
            </w:tabs>
            <w:bidi/>
            <w:rPr>
              <w:rFonts w:cstheme="minorBidi"/>
              <w:noProof/>
              <w:sz w:val="22"/>
              <w:szCs w:val="22"/>
              <w:rtl/>
            </w:rPr>
          </w:pPr>
          <w:hyperlink w:anchor="_Toc529589106" w:history="1">
            <w:r w:rsidR="00067985" w:rsidRPr="00E40605">
              <w:rPr>
                <w:rStyle w:val="Hyperlink"/>
                <w:rFonts w:eastAsia="Times New Roman"/>
                <w:noProof/>
                <w:rtl/>
              </w:rPr>
              <w:t>16.</w:t>
            </w:r>
            <w:r w:rsidR="00067985">
              <w:rPr>
                <w:rFonts w:cstheme="minorBidi"/>
                <w:noProof/>
                <w:sz w:val="22"/>
                <w:szCs w:val="22"/>
                <w:rtl/>
              </w:rPr>
              <w:tab/>
            </w:r>
            <w:r w:rsidR="00067985" w:rsidRPr="00E40605">
              <w:rPr>
                <w:rStyle w:val="Hyperlink"/>
                <w:rFonts w:eastAsia="Times New Roman" w:hint="eastAsia"/>
                <w:noProof/>
                <w:rtl/>
              </w:rPr>
              <w:t>دراسة</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العلاقة</w:t>
            </w:r>
            <w:r w:rsidR="00067985" w:rsidRPr="00E40605">
              <w:rPr>
                <w:rStyle w:val="Hyperlink"/>
                <w:rFonts w:eastAsia="Times New Roman"/>
                <w:noProof/>
                <w:rtl/>
              </w:rPr>
              <w:t xml:space="preserve"> </w:t>
            </w:r>
            <w:r w:rsidR="00067985" w:rsidRPr="00E40605">
              <w:rPr>
                <w:rStyle w:val="Hyperlink"/>
                <w:rFonts w:eastAsia="Times New Roman" w:hint="eastAsia"/>
                <w:noProof/>
                <w:rtl/>
              </w:rPr>
              <w:t>بين</w:t>
            </w:r>
            <w:r w:rsidR="00067985" w:rsidRPr="00E40605">
              <w:rPr>
                <w:rStyle w:val="Hyperlink"/>
                <w:rFonts w:eastAsia="Times New Roman"/>
                <w:noProof/>
                <w:rtl/>
              </w:rPr>
              <w:t xml:space="preserve"> </w:t>
            </w:r>
            <w:r w:rsidR="00067985" w:rsidRPr="00E40605">
              <w:rPr>
                <w:rStyle w:val="Hyperlink"/>
                <w:rFonts w:eastAsia="Times New Roman" w:hint="eastAsia"/>
                <w:noProof/>
                <w:rtl/>
              </w:rPr>
              <w:t>تحقق</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الشفاء</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التام</w:t>
            </w:r>
            <w:r w:rsidR="00067985" w:rsidRPr="00E40605">
              <w:rPr>
                <w:rStyle w:val="Hyperlink"/>
                <w:rFonts w:eastAsia="Times New Roman"/>
                <w:noProof/>
                <w:rtl/>
              </w:rPr>
              <w:t xml:space="preserve"> </w:t>
            </w:r>
            <w:r w:rsidR="00067985" w:rsidRPr="00E40605">
              <w:rPr>
                <w:rStyle w:val="Hyperlink"/>
                <w:rFonts w:eastAsia="Times New Roman" w:hint="eastAsia"/>
                <w:noProof/>
                <w:rtl/>
              </w:rPr>
              <w:t>في</w:t>
            </w:r>
            <w:r w:rsidR="00067985" w:rsidRPr="00E40605">
              <w:rPr>
                <w:rStyle w:val="Hyperlink"/>
                <w:rFonts w:eastAsia="Times New Roman"/>
                <w:noProof/>
                <w:rtl/>
              </w:rPr>
              <w:t xml:space="preserve"> </w:t>
            </w:r>
            <w:r w:rsidR="00067985" w:rsidRPr="00E40605">
              <w:rPr>
                <w:rStyle w:val="Hyperlink"/>
                <w:rFonts w:eastAsia="Times New Roman" w:hint="eastAsia"/>
                <w:noProof/>
                <w:rtl/>
              </w:rPr>
              <w:t>مجموعتي</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الدراسة</w:t>
            </w:r>
            <w:r w:rsidR="00067985" w:rsidRPr="00E40605">
              <w:rPr>
                <w:rStyle w:val="Hyperlink"/>
                <w:rFonts w:eastAsia="Times New Roman"/>
                <w:noProof/>
                <w:rtl/>
              </w:rPr>
              <w:t xml:space="preserve"> </w:t>
            </w:r>
            <w:r w:rsidR="00067985" w:rsidRPr="00E40605">
              <w:rPr>
                <w:rStyle w:val="Hyperlink"/>
                <w:rFonts w:eastAsia="Times New Roman" w:hint="eastAsia"/>
                <w:noProof/>
                <w:rtl/>
              </w:rPr>
              <w:t>بعد</w:t>
            </w:r>
            <w:r w:rsidR="00067985" w:rsidRPr="00E40605">
              <w:rPr>
                <w:rStyle w:val="Hyperlink"/>
                <w:rFonts w:eastAsia="Times New Roman"/>
                <w:noProof/>
                <w:rtl/>
              </w:rPr>
              <w:t xml:space="preserve"> </w:t>
            </w:r>
            <w:r w:rsidR="00067985" w:rsidRPr="00E40605">
              <w:rPr>
                <w:rStyle w:val="Hyperlink"/>
                <w:rFonts w:eastAsia="Times New Roman" w:hint="eastAsia"/>
                <w:noProof/>
                <w:rtl/>
              </w:rPr>
              <w:t>تطبيق</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الدواء</w:t>
            </w:r>
            <w:r w:rsidR="00067985" w:rsidRPr="00E40605">
              <w:rPr>
                <w:rStyle w:val="Hyperlink"/>
                <w:rFonts w:eastAsia="Times New Roman"/>
                <w:noProof/>
                <w:rtl/>
              </w:rPr>
              <w:t xml:space="preserve"> </w:t>
            </w:r>
            <w:r w:rsidR="00067985" w:rsidRPr="00E40605">
              <w:rPr>
                <w:rStyle w:val="Hyperlink"/>
                <w:rFonts w:eastAsia="Times New Roman" w:hint="eastAsia"/>
                <w:noProof/>
                <w:rtl/>
              </w:rPr>
              <w:t>لمدة</w:t>
            </w:r>
            <w:r w:rsidR="00067985" w:rsidRPr="00E40605">
              <w:rPr>
                <w:rStyle w:val="Hyperlink"/>
                <w:rFonts w:eastAsia="Times New Roman"/>
                <w:noProof/>
                <w:rtl/>
              </w:rPr>
              <w:t xml:space="preserve">  4 </w:t>
            </w:r>
            <w:r w:rsidR="00067985" w:rsidRPr="00E40605">
              <w:rPr>
                <w:rStyle w:val="Hyperlink"/>
                <w:rFonts w:eastAsia="Times New Roman" w:hint="eastAsia"/>
                <w:noProof/>
                <w:rtl/>
              </w:rPr>
              <w:t>أسابيع</w:t>
            </w:r>
            <w:r w:rsidR="00067985" w:rsidRPr="00E40605">
              <w:rPr>
                <w:rStyle w:val="Hyperlink"/>
                <w:rFonts w:eastAsia="Times New Roman"/>
                <w:noProof/>
                <w:rtl/>
              </w:rPr>
              <w:t xml:space="preserve"> </w:t>
            </w:r>
            <w:r w:rsidR="00067985" w:rsidRPr="00E40605">
              <w:rPr>
                <w:rStyle w:val="Hyperlink"/>
                <w:rFonts w:eastAsia="Times New Roman" w:hint="eastAsia"/>
                <w:noProof/>
                <w:rtl/>
              </w:rPr>
              <w:t>وعدد</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الآفات</w:t>
            </w:r>
            <w:r w:rsidR="00067985" w:rsidRPr="00E40605">
              <w:rPr>
                <w:rStyle w:val="Hyperlink"/>
                <w:rFonts w:eastAsia="Times New Roman"/>
                <w:noProof/>
                <w:rtl/>
              </w:rPr>
              <w:t xml:space="preserve"> </w:t>
            </w:r>
            <w:r w:rsidR="00067985" w:rsidRPr="00E40605">
              <w:rPr>
                <w:rStyle w:val="Hyperlink"/>
                <w:rFonts w:eastAsia="Times New Roman" w:hint="eastAsia"/>
                <w:noProof/>
                <w:rtl/>
              </w:rPr>
              <w:t>لدى</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المرضى</w:t>
            </w:r>
            <w:r w:rsidR="00067985" w:rsidRPr="00E40605">
              <w:rPr>
                <w:rStyle w:val="Hyperlink"/>
                <w:rFonts w:eastAsia="Times New Roman"/>
                <w:noProof/>
                <w:rtl/>
              </w:rPr>
              <w:t xml:space="preserve"> </w:t>
            </w:r>
            <w:r w:rsidR="00067985" w:rsidRPr="00E40605">
              <w:rPr>
                <w:rStyle w:val="Hyperlink"/>
                <w:rFonts w:eastAsia="Times New Roman" w:hint="eastAsia"/>
                <w:noProof/>
                <w:rtl/>
              </w:rPr>
              <w:t>قبل</w:t>
            </w:r>
            <w:r w:rsidR="00067985" w:rsidRPr="00E40605">
              <w:rPr>
                <w:rStyle w:val="Hyperlink"/>
                <w:rFonts w:eastAsia="Times New Roman"/>
                <w:noProof/>
                <w:rtl/>
              </w:rPr>
              <w:t xml:space="preserve"> </w:t>
            </w:r>
            <w:r w:rsidR="00067985" w:rsidRPr="00E40605">
              <w:rPr>
                <w:rStyle w:val="Hyperlink"/>
                <w:rFonts w:eastAsia="Times New Roman" w:hint="eastAsia"/>
                <w:noProof/>
                <w:rtl/>
              </w:rPr>
              <w:t>بدء</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العلاج</w:t>
            </w:r>
            <w:r w:rsidR="00067985" w:rsidRPr="00E40605">
              <w:rPr>
                <w:rStyle w:val="Hyperlink"/>
                <w:rFonts w:eastAsia="Times New Roman"/>
                <w:noProof/>
                <w:rtl/>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Toc529589106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66</w:t>
            </w:r>
            <w:r w:rsidR="00067985">
              <w:rPr>
                <w:noProof/>
                <w:webHidden/>
                <w:rtl/>
              </w:rPr>
              <w:fldChar w:fldCharType="end"/>
            </w:r>
          </w:hyperlink>
        </w:p>
        <w:p w:rsidR="00067985" w:rsidRDefault="00B0097D">
          <w:pPr>
            <w:pStyle w:val="TOC3"/>
            <w:tabs>
              <w:tab w:val="left" w:pos="1540"/>
              <w:tab w:val="right" w:leader="dot" w:pos="8656"/>
            </w:tabs>
            <w:bidi/>
            <w:rPr>
              <w:rFonts w:cstheme="minorBidi"/>
              <w:noProof/>
              <w:sz w:val="22"/>
              <w:szCs w:val="22"/>
              <w:rtl/>
            </w:rPr>
          </w:pPr>
          <w:hyperlink w:anchor="_Toc529589107" w:history="1">
            <w:r w:rsidR="00067985" w:rsidRPr="00E40605">
              <w:rPr>
                <w:rStyle w:val="Hyperlink"/>
                <w:rFonts w:eastAsia="Times New Roman"/>
                <w:noProof/>
              </w:rPr>
              <w:t>17.</w:t>
            </w:r>
            <w:r w:rsidR="00067985">
              <w:rPr>
                <w:rFonts w:cstheme="minorBidi"/>
                <w:noProof/>
                <w:sz w:val="22"/>
                <w:szCs w:val="22"/>
                <w:rtl/>
              </w:rPr>
              <w:tab/>
            </w:r>
            <w:r w:rsidR="00067985" w:rsidRPr="00E40605">
              <w:rPr>
                <w:rStyle w:val="Hyperlink"/>
                <w:rFonts w:eastAsia="Times New Roman" w:hint="eastAsia"/>
                <w:noProof/>
                <w:rtl/>
              </w:rPr>
              <w:t>دراسة</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العلاقة</w:t>
            </w:r>
            <w:r w:rsidR="00067985" w:rsidRPr="00E40605">
              <w:rPr>
                <w:rStyle w:val="Hyperlink"/>
                <w:rFonts w:eastAsia="Times New Roman"/>
                <w:noProof/>
                <w:rtl/>
              </w:rPr>
              <w:t xml:space="preserve"> </w:t>
            </w:r>
            <w:r w:rsidR="00067985" w:rsidRPr="00E40605">
              <w:rPr>
                <w:rStyle w:val="Hyperlink"/>
                <w:rFonts w:eastAsia="Times New Roman" w:hint="eastAsia"/>
                <w:noProof/>
                <w:rtl/>
              </w:rPr>
              <w:t>بين</w:t>
            </w:r>
            <w:r w:rsidR="00067985" w:rsidRPr="00E40605">
              <w:rPr>
                <w:rStyle w:val="Hyperlink"/>
                <w:rFonts w:eastAsia="Times New Roman"/>
                <w:noProof/>
                <w:rtl/>
              </w:rPr>
              <w:t xml:space="preserve"> </w:t>
            </w:r>
            <w:r w:rsidR="00067985" w:rsidRPr="00E40605">
              <w:rPr>
                <w:rStyle w:val="Hyperlink"/>
                <w:rFonts w:eastAsia="Times New Roman" w:hint="eastAsia"/>
                <w:noProof/>
                <w:rtl/>
              </w:rPr>
              <w:t>تحقق</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الشفاء</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التام</w:t>
            </w:r>
            <w:r w:rsidR="00067985" w:rsidRPr="00E40605">
              <w:rPr>
                <w:rStyle w:val="Hyperlink"/>
                <w:rFonts w:eastAsia="Times New Roman"/>
                <w:noProof/>
                <w:rtl/>
              </w:rPr>
              <w:t xml:space="preserve"> </w:t>
            </w:r>
            <w:r w:rsidR="00067985" w:rsidRPr="00E40605">
              <w:rPr>
                <w:rStyle w:val="Hyperlink"/>
                <w:rFonts w:eastAsia="Times New Roman" w:hint="eastAsia"/>
                <w:noProof/>
                <w:rtl/>
              </w:rPr>
              <w:t>في</w:t>
            </w:r>
            <w:r w:rsidR="00067985" w:rsidRPr="00E40605">
              <w:rPr>
                <w:rStyle w:val="Hyperlink"/>
                <w:rFonts w:eastAsia="Times New Roman"/>
                <w:noProof/>
                <w:rtl/>
              </w:rPr>
              <w:t xml:space="preserve"> </w:t>
            </w:r>
            <w:r w:rsidR="00067985" w:rsidRPr="00E40605">
              <w:rPr>
                <w:rStyle w:val="Hyperlink"/>
                <w:rFonts w:eastAsia="Times New Roman" w:hint="eastAsia"/>
                <w:noProof/>
                <w:rtl/>
              </w:rPr>
              <w:t>مجموعتي</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الدراسة</w:t>
            </w:r>
            <w:r w:rsidR="00067985" w:rsidRPr="00E40605">
              <w:rPr>
                <w:rStyle w:val="Hyperlink"/>
                <w:rFonts w:eastAsia="Times New Roman"/>
                <w:noProof/>
                <w:rtl/>
              </w:rPr>
              <w:t xml:space="preserve"> </w:t>
            </w:r>
            <w:r w:rsidR="00067985" w:rsidRPr="00E40605">
              <w:rPr>
                <w:rStyle w:val="Hyperlink"/>
                <w:rFonts w:eastAsia="Times New Roman" w:hint="eastAsia"/>
                <w:noProof/>
                <w:rtl/>
              </w:rPr>
              <w:t>بعد</w:t>
            </w:r>
            <w:r w:rsidR="00067985" w:rsidRPr="00E40605">
              <w:rPr>
                <w:rStyle w:val="Hyperlink"/>
                <w:rFonts w:eastAsia="Times New Roman"/>
                <w:noProof/>
                <w:rtl/>
              </w:rPr>
              <w:t xml:space="preserve"> </w:t>
            </w:r>
            <w:r w:rsidR="00067985" w:rsidRPr="00E40605">
              <w:rPr>
                <w:rStyle w:val="Hyperlink"/>
                <w:rFonts w:eastAsia="Times New Roman" w:hint="eastAsia"/>
                <w:noProof/>
                <w:rtl/>
              </w:rPr>
              <w:t>تطبيق</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الدواء</w:t>
            </w:r>
            <w:r w:rsidR="00067985" w:rsidRPr="00E40605">
              <w:rPr>
                <w:rStyle w:val="Hyperlink"/>
                <w:rFonts w:eastAsia="Times New Roman"/>
                <w:noProof/>
                <w:rtl/>
              </w:rPr>
              <w:t xml:space="preserve"> </w:t>
            </w:r>
            <w:r w:rsidR="00067985" w:rsidRPr="00E40605">
              <w:rPr>
                <w:rStyle w:val="Hyperlink"/>
                <w:rFonts w:eastAsia="Times New Roman" w:hint="eastAsia"/>
                <w:noProof/>
                <w:rtl/>
              </w:rPr>
              <w:t>لمدة</w:t>
            </w:r>
            <w:r w:rsidR="00067985" w:rsidRPr="00E40605">
              <w:rPr>
                <w:rStyle w:val="Hyperlink"/>
                <w:rFonts w:eastAsia="Times New Roman"/>
                <w:noProof/>
                <w:rtl/>
              </w:rPr>
              <w:t xml:space="preserve">  4 </w:t>
            </w:r>
            <w:r w:rsidR="00067985" w:rsidRPr="00E40605">
              <w:rPr>
                <w:rStyle w:val="Hyperlink"/>
                <w:rFonts w:eastAsia="Times New Roman" w:hint="eastAsia"/>
                <w:noProof/>
                <w:rtl/>
              </w:rPr>
              <w:t>أسابيع</w:t>
            </w:r>
            <w:r w:rsidR="00067985" w:rsidRPr="00E40605">
              <w:rPr>
                <w:rStyle w:val="Hyperlink"/>
                <w:rFonts w:eastAsia="Times New Roman"/>
                <w:noProof/>
                <w:rtl/>
              </w:rPr>
              <w:t xml:space="preserve"> </w:t>
            </w:r>
            <w:r w:rsidR="00067985" w:rsidRPr="00E40605">
              <w:rPr>
                <w:rStyle w:val="Hyperlink"/>
                <w:rFonts w:eastAsia="Times New Roman" w:hint="eastAsia"/>
                <w:noProof/>
                <w:rtl/>
              </w:rPr>
              <w:t>وأعمار</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المرضى</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المعالجين</w:t>
            </w:r>
            <w:r w:rsidR="00067985" w:rsidRPr="00E40605">
              <w:rPr>
                <w:rStyle w:val="Hyperlink"/>
                <w:rFonts w:eastAsia="Times New Roman"/>
                <w:noProof/>
                <w:rtl/>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Toc529589107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68</w:t>
            </w:r>
            <w:r w:rsidR="00067985">
              <w:rPr>
                <w:noProof/>
                <w:webHidden/>
                <w:rtl/>
              </w:rPr>
              <w:fldChar w:fldCharType="end"/>
            </w:r>
          </w:hyperlink>
        </w:p>
        <w:p w:rsidR="00067985" w:rsidRDefault="00B0097D">
          <w:pPr>
            <w:pStyle w:val="TOC3"/>
            <w:tabs>
              <w:tab w:val="left" w:pos="1760"/>
              <w:tab w:val="right" w:leader="dot" w:pos="8656"/>
            </w:tabs>
            <w:bidi/>
            <w:rPr>
              <w:rFonts w:cstheme="minorBidi"/>
              <w:noProof/>
              <w:sz w:val="22"/>
              <w:szCs w:val="22"/>
              <w:rtl/>
            </w:rPr>
          </w:pPr>
          <w:hyperlink w:anchor="_Toc529589108" w:history="1">
            <w:r w:rsidR="00067985" w:rsidRPr="00E40605">
              <w:rPr>
                <w:rStyle w:val="Hyperlink"/>
                <w:noProof/>
                <w:rtl/>
                <w:lang w:bidi="ar-SY"/>
              </w:rPr>
              <w:t>18.</w:t>
            </w:r>
            <w:r w:rsidR="00067985">
              <w:rPr>
                <w:rFonts w:cstheme="minorBidi"/>
                <w:noProof/>
                <w:sz w:val="22"/>
                <w:szCs w:val="22"/>
                <w:rtl/>
              </w:rPr>
              <w:tab/>
            </w:r>
            <w:r w:rsidR="00067985" w:rsidRPr="00E40605">
              <w:rPr>
                <w:rStyle w:val="Hyperlink"/>
                <w:rFonts w:eastAsia="Times New Roman" w:hint="eastAsia"/>
                <w:noProof/>
                <w:rtl/>
              </w:rPr>
              <w:t>تقييم</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المرضى</w:t>
            </w:r>
            <w:r w:rsidR="00067985" w:rsidRPr="00E40605">
              <w:rPr>
                <w:rStyle w:val="Hyperlink"/>
                <w:rFonts w:eastAsia="Times New Roman"/>
                <w:noProof/>
                <w:rtl/>
              </w:rPr>
              <w:t xml:space="preserve"> </w:t>
            </w:r>
            <w:r w:rsidR="00067985" w:rsidRPr="00E40605">
              <w:rPr>
                <w:rStyle w:val="Hyperlink"/>
                <w:rFonts w:eastAsia="Times New Roman" w:hint="eastAsia"/>
                <w:noProof/>
                <w:rtl/>
              </w:rPr>
              <w:t>في</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الزيارة</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الرابعة</w:t>
            </w:r>
            <w:r w:rsidR="00067985" w:rsidRPr="00E40605">
              <w:rPr>
                <w:rStyle w:val="Hyperlink"/>
                <w:rFonts w:eastAsia="Times New Roman"/>
                <w:noProof/>
                <w:rtl/>
              </w:rPr>
              <w:t xml:space="preserve"> </w:t>
            </w:r>
            <w:r w:rsidR="00067985" w:rsidRPr="00E40605">
              <w:rPr>
                <w:rStyle w:val="Hyperlink"/>
                <w:rFonts w:eastAsia="Times New Roman" w:hint="eastAsia"/>
                <w:noProof/>
                <w:rtl/>
              </w:rPr>
              <w:t>من</w:t>
            </w:r>
            <w:r w:rsidR="00067985" w:rsidRPr="00E40605">
              <w:rPr>
                <w:rStyle w:val="Hyperlink"/>
                <w:rFonts w:eastAsia="Times New Roman"/>
                <w:noProof/>
                <w:rtl/>
              </w:rPr>
              <w:t xml:space="preserve"> </w:t>
            </w:r>
            <w:r w:rsidR="00067985" w:rsidRPr="00E40605">
              <w:rPr>
                <w:rStyle w:val="Hyperlink"/>
                <w:rFonts w:eastAsia="Times New Roman" w:hint="eastAsia"/>
                <w:noProof/>
                <w:rtl/>
              </w:rPr>
              <w:t>حيث</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النكس</w:t>
            </w:r>
            <w:r w:rsidR="00067985" w:rsidRPr="00E40605">
              <w:rPr>
                <w:rStyle w:val="Hyperlink"/>
                <w:rFonts w:eastAsia="Times New Roman"/>
                <w:noProof/>
                <w:rtl/>
              </w:rPr>
              <w:t xml:space="preserve"> </w:t>
            </w:r>
            <w:r w:rsidR="00067985" w:rsidRPr="00E40605">
              <w:rPr>
                <w:rStyle w:val="Hyperlink"/>
                <w:rFonts w:eastAsia="Times New Roman" w:hint="eastAsia"/>
                <w:noProof/>
                <w:rtl/>
              </w:rPr>
              <w:t>لدى</w:t>
            </w:r>
            <w:r w:rsidR="00067985" w:rsidRPr="00E40605">
              <w:rPr>
                <w:rStyle w:val="Hyperlink"/>
                <w:rFonts w:eastAsia="Times New Roman"/>
                <w:noProof/>
                <w:rtl/>
              </w:rPr>
              <w:t xml:space="preserve"> </w:t>
            </w:r>
            <w:r w:rsidR="00067985" w:rsidRPr="00E40605">
              <w:rPr>
                <w:rStyle w:val="Hyperlink"/>
                <w:rFonts w:eastAsia="Times New Roman" w:hint="eastAsia"/>
                <w:noProof/>
                <w:rtl/>
              </w:rPr>
              <w:t>من</w:t>
            </w:r>
            <w:r w:rsidR="00067985" w:rsidRPr="00E40605">
              <w:rPr>
                <w:rStyle w:val="Hyperlink"/>
                <w:rFonts w:eastAsia="Times New Roman"/>
                <w:noProof/>
                <w:rtl/>
              </w:rPr>
              <w:t xml:space="preserve"> </w:t>
            </w:r>
            <w:r w:rsidR="00067985" w:rsidRPr="00E40605">
              <w:rPr>
                <w:rStyle w:val="Hyperlink"/>
                <w:rFonts w:eastAsia="Times New Roman" w:hint="eastAsia"/>
                <w:noProof/>
                <w:rtl/>
              </w:rPr>
              <w:t>حققوا</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الشفاء</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التام،</w:t>
            </w:r>
            <w:r w:rsidR="00067985" w:rsidRPr="00E40605">
              <w:rPr>
                <w:rStyle w:val="Hyperlink"/>
                <w:rFonts w:eastAsia="Times New Roman"/>
                <w:noProof/>
                <w:rtl/>
              </w:rPr>
              <w:t xml:space="preserve"> </w:t>
            </w:r>
            <w:r w:rsidR="00067985" w:rsidRPr="00E40605">
              <w:rPr>
                <w:rStyle w:val="Hyperlink"/>
                <w:rFonts w:eastAsia="Times New Roman" w:hint="eastAsia"/>
                <w:noProof/>
                <w:rtl/>
              </w:rPr>
              <w:t>والآثار</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الجانبية</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المتبقية</w:t>
            </w:r>
            <w:r w:rsidR="00067985" w:rsidRPr="00E40605">
              <w:rPr>
                <w:rStyle w:val="Hyperlink"/>
                <w:rFonts w:eastAsia="Times New Roman"/>
                <w:noProof/>
                <w:rtl/>
              </w:rPr>
              <w:t xml:space="preserve"> </w:t>
            </w:r>
            <w:r w:rsidR="00067985" w:rsidRPr="00E40605">
              <w:rPr>
                <w:rStyle w:val="Hyperlink"/>
                <w:rFonts w:eastAsia="Times New Roman" w:hint="eastAsia"/>
                <w:noProof/>
                <w:rtl/>
              </w:rPr>
              <w:t>لدى</w:t>
            </w:r>
            <w:r w:rsidR="00067985" w:rsidRPr="00E40605">
              <w:rPr>
                <w:rStyle w:val="Hyperlink"/>
                <w:rFonts w:eastAsia="Times New Roman"/>
                <w:noProof/>
                <w:rtl/>
              </w:rPr>
              <w:t xml:space="preserve"> </w:t>
            </w:r>
            <w:r w:rsidR="00067985" w:rsidRPr="00E40605">
              <w:rPr>
                <w:rStyle w:val="Hyperlink"/>
                <w:rFonts w:eastAsia="Times New Roman" w:hint="eastAsia"/>
                <w:noProof/>
                <w:rtl/>
              </w:rPr>
              <w:t>جميع</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المرضى</w:t>
            </w:r>
            <w:r w:rsidR="00067985" w:rsidRPr="00E40605">
              <w:rPr>
                <w:rStyle w:val="Hyperlink"/>
                <w:noProof/>
                <w:rtl/>
                <w:lang w:bidi="ar-SY"/>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Toc529589108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69</w:t>
            </w:r>
            <w:r w:rsidR="00067985">
              <w:rPr>
                <w:noProof/>
                <w:webHidden/>
                <w:rtl/>
              </w:rPr>
              <w:fldChar w:fldCharType="end"/>
            </w:r>
          </w:hyperlink>
        </w:p>
        <w:p w:rsidR="00067985" w:rsidRDefault="00B0097D">
          <w:pPr>
            <w:pStyle w:val="TOC2"/>
            <w:tabs>
              <w:tab w:val="left" w:pos="1320"/>
              <w:tab w:val="right" w:leader="dot" w:pos="8656"/>
            </w:tabs>
            <w:bidi/>
            <w:rPr>
              <w:rFonts w:cstheme="minorBidi"/>
              <w:noProof/>
              <w:sz w:val="22"/>
              <w:szCs w:val="22"/>
              <w:rtl/>
            </w:rPr>
          </w:pPr>
          <w:hyperlink w:anchor="_Toc529589109" w:history="1">
            <w:r w:rsidR="00067985" w:rsidRPr="00E40605">
              <w:rPr>
                <w:rStyle w:val="Hyperlink"/>
                <w:rFonts w:eastAsia="Times New Roman"/>
                <w:noProof/>
                <w:rtl/>
              </w:rPr>
              <w:t>5.</w:t>
            </w:r>
            <w:r w:rsidR="00067985">
              <w:rPr>
                <w:rFonts w:cstheme="minorBidi"/>
                <w:noProof/>
                <w:sz w:val="22"/>
                <w:szCs w:val="22"/>
                <w:rtl/>
              </w:rPr>
              <w:tab/>
            </w:r>
            <w:r w:rsidR="00067985" w:rsidRPr="00E40605">
              <w:rPr>
                <w:rStyle w:val="Hyperlink"/>
                <w:rFonts w:eastAsia="Times New Roman" w:hint="eastAsia"/>
                <w:noProof/>
                <w:rtl/>
              </w:rPr>
              <w:t>المقارنة</w:t>
            </w:r>
            <w:r w:rsidR="00067985" w:rsidRPr="00E40605">
              <w:rPr>
                <w:rStyle w:val="Hyperlink"/>
                <w:rFonts w:eastAsia="Times New Roman"/>
                <w:noProof/>
                <w:rtl/>
              </w:rPr>
              <w:t xml:space="preserve"> </w:t>
            </w:r>
            <w:r w:rsidR="00067985" w:rsidRPr="00E40605">
              <w:rPr>
                <w:rStyle w:val="Hyperlink"/>
                <w:rFonts w:eastAsia="Times New Roman" w:hint="eastAsia"/>
                <w:noProof/>
                <w:rtl/>
              </w:rPr>
              <w:t>مع</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الدراسات</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العالمية</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Toc529589109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73</w:t>
            </w:r>
            <w:r w:rsidR="00067985">
              <w:rPr>
                <w:noProof/>
                <w:webHidden/>
                <w:rtl/>
              </w:rPr>
              <w:fldChar w:fldCharType="end"/>
            </w:r>
          </w:hyperlink>
        </w:p>
        <w:p w:rsidR="00067985" w:rsidRDefault="00B0097D">
          <w:pPr>
            <w:pStyle w:val="TOC2"/>
            <w:tabs>
              <w:tab w:val="left" w:pos="1320"/>
              <w:tab w:val="right" w:leader="dot" w:pos="8656"/>
            </w:tabs>
            <w:bidi/>
            <w:rPr>
              <w:rFonts w:cstheme="minorBidi"/>
              <w:noProof/>
              <w:sz w:val="22"/>
              <w:szCs w:val="22"/>
              <w:rtl/>
            </w:rPr>
          </w:pPr>
          <w:hyperlink w:anchor="_Toc529589110" w:history="1">
            <w:r w:rsidR="00067985" w:rsidRPr="00E40605">
              <w:rPr>
                <w:rStyle w:val="Hyperlink"/>
                <w:rFonts w:eastAsia="Times New Roman"/>
                <w:noProof/>
                <w:rtl/>
              </w:rPr>
              <w:t>6.</w:t>
            </w:r>
            <w:r w:rsidR="00067985">
              <w:rPr>
                <w:rFonts w:cstheme="minorBidi"/>
                <w:noProof/>
                <w:sz w:val="22"/>
                <w:szCs w:val="22"/>
                <w:rtl/>
              </w:rPr>
              <w:tab/>
            </w:r>
            <w:r w:rsidR="00067985" w:rsidRPr="00E40605">
              <w:rPr>
                <w:rStyle w:val="Hyperlink"/>
                <w:rFonts w:eastAsia="Times New Roman" w:hint="eastAsia"/>
                <w:noProof/>
                <w:rtl/>
              </w:rPr>
              <w:t>مناقشة</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النتائج</w:t>
            </w:r>
            <w:r w:rsidR="00067985" w:rsidRPr="00E40605">
              <w:rPr>
                <w:rStyle w:val="Hyperlink"/>
                <w:rFonts w:eastAsia="Times New Roman"/>
                <w:noProof/>
                <w:rtl/>
              </w:rPr>
              <w:t xml:space="preserve"> </w:t>
            </w:r>
            <w:r w:rsidR="00067985" w:rsidRPr="00E40605">
              <w:rPr>
                <w:rStyle w:val="Hyperlink"/>
                <w:rFonts w:eastAsia="Times New Roman" w:hint="eastAsia"/>
                <w:noProof/>
                <w:rtl/>
              </w:rPr>
              <w:t>وتحليلها</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Toc529589110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77</w:t>
            </w:r>
            <w:r w:rsidR="00067985">
              <w:rPr>
                <w:noProof/>
                <w:webHidden/>
                <w:rtl/>
              </w:rPr>
              <w:fldChar w:fldCharType="end"/>
            </w:r>
          </w:hyperlink>
        </w:p>
        <w:p w:rsidR="00067985" w:rsidRDefault="00B0097D">
          <w:pPr>
            <w:pStyle w:val="TOC2"/>
            <w:tabs>
              <w:tab w:val="left" w:pos="1320"/>
              <w:tab w:val="right" w:leader="dot" w:pos="8656"/>
            </w:tabs>
            <w:bidi/>
            <w:rPr>
              <w:rFonts w:cstheme="minorBidi"/>
              <w:noProof/>
              <w:sz w:val="22"/>
              <w:szCs w:val="22"/>
              <w:rtl/>
            </w:rPr>
          </w:pPr>
          <w:hyperlink w:anchor="_Toc529589111" w:history="1">
            <w:r w:rsidR="00067985" w:rsidRPr="00E40605">
              <w:rPr>
                <w:rStyle w:val="Hyperlink"/>
                <w:rFonts w:eastAsia="Times New Roman"/>
                <w:noProof/>
                <w:rtl/>
              </w:rPr>
              <w:t>7.</w:t>
            </w:r>
            <w:r w:rsidR="00067985">
              <w:rPr>
                <w:rFonts w:cstheme="minorBidi"/>
                <w:noProof/>
                <w:sz w:val="22"/>
                <w:szCs w:val="22"/>
                <w:rtl/>
              </w:rPr>
              <w:tab/>
            </w:r>
            <w:r w:rsidR="00067985" w:rsidRPr="00E40605">
              <w:rPr>
                <w:rStyle w:val="Hyperlink"/>
                <w:rFonts w:eastAsia="Times New Roman" w:hint="eastAsia"/>
                <w:noProof/>
                <w:rtl/>
              </w:rPr>
              <w:t>صور</w:t>
            </w:r>
            <w:r w:rsidR="00067985" w:rsidRPr="00E40605">
              <w:rPr>
                <w:rStyle w:val="Hyperlink"/>
                <w:rFonts w:eastAsia="Times New Roman"/>
                <w:noProof/>
                <w:rtl/>
              </w:rPr>
              <w:t xml:space="preserve"> </w:t>
            </w:r>
            <w:r w:rsidR="00067985" w:rsidRPr="00E40605">
              <w:rPr>
                <w:rStyle w:val="Hyperlink"/>
                <w:rFonts w:eastAsia="Times New Roman" w:hint="eastAsia"/>
                <w:noProof/>
                <w:rtl/>
              </w:rPr>
              <w:t>بعض</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المرضى</w:t>
            </w:r>
            <w:r w:rsidR="00067985" w:rsidRPr="00E40605">
              <w:rPr>
                <w:rStyle w:val="Hyperlink"/>
                <w:rFonts w:eastAsia="Times New Roman"/>
                <w:noProof/>
                <w:rtl/>
              </w:rPr>
              <w:t xml:space="preserve"> </w:t>
            </w:r>
            <w:r w:rsidR="00067985" w:rsidRPr="00E40605">
              <w:rPr>
                <w:rStyle w:val="Hyperlink"/>
                <w:rFonts w:eastAsia="Times New Roman" w:hint="eastAsia"/>
                <w:noProof/>
                <w:rtl/>
              </w:rPr>
              <w:t>قبل</w:t>
            </w:r>
            <w:r w:rsidR="00067985" w:rsidRPr="00E40605">
              <w:rPr>
                <w:rStyle w:val="Hyperlink"/>
                <w:rFonts w:eastAsia="Times New Roman"/>
                <w:noProof/>
                <w:rtl/>
              </w:rPr>
              <w:t xml:space="preserve"> </w:t>
            </w:r>
            <w:r w:rsidR="00067985" w:rsidRPr="00E40605">
              <w:rPr>
                <w:rStyle w:val="Hyperlink"/>
                <w:rFonts w:eastAsia="Times New Roman" w:hint="eastAsia"/>
                <w:noProof/>
                <w:rtl/>
              </w:rPr>
              <w:t>بدء</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العلاج</w:t>
            </w:r>
            <w:r w:rsidR="00067985" w:rsidRPr="00E40605">
              <w:rPr>
                <w:rStyle w:val="Hyperlink"/>
                <w:rFonts w:eastAsia="Times New Roman"/>
                <w:noProof/>
                <w:rtl/>
              </w:rPr>
              <w:t xml:space="preserve"> </w:t>
            </w:r>
            <w:r w:rsidR="00067985" w:rsidRPr="00E40605">
              <w:rPr>
                <w:rStyle w:val="Hyperlink"/>
                <w:rFonts w:eastAsia="Times New Roman" w:hint="eastAsia"/>
                <w:noProof/>
                <w:rtl/>
              </w:rPr>
              <w:t>وبعد</w:t>
            </w:r>
            <w:r w:rsidR="00067985" w:rsidRPr="00E40605">
              <w:rPr>
                <w:rStyle w:val="Hyperlink"/>
                <w:rFonts w:eastAsia="Times New Roman"/>
                <w:noProof/>
                <w:rtl/>
              </w:rPr>
              <w:t xml:space="preserve"> </w:t>
            </w:r>
            <w:r w:rsidR="00067985" w:rsidRPr="00E40605">
              <w:rPr>
                <w:rStyle w:val="Hyperlink"/>
                <w:rFonts w:eastAsia="Times New Roman" w:hint="eastAsia"/>
                <w:noProof/>
                <w:rtl/>
              </w:rPr>
              <w:t>تحقق</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الشفاء</w:t>
            </w:r>
            <w:r w:rsidR="00067985" w:rsidRPr="00E40605">
              <w:rPr>
                <w:rStyle w:val="Hyperlink"/>
                <w:rFonts w:eastAsia="Times New Roman"/>
                <w:noProof/>
                <w:rtl/>
              </w:rPr>
              <w:t xml:space="preserve"> </w:t>
            </w:r>
            <w:r w:rsidR="00067985" w:rsidRPr="00E40605">
              <w:rPr>
                <w:rStyle w:val="Hyperlink"/>
                <w:rFonts w:eastAsia="Times New Roman" w:hint="eastAsia"/>
                <w:noProof/>
                <w:rtl/>
              </w:rPr>
              <w:t>التام</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Toc529589111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81</w:t>
            </w:r>
            <w:r w:rsidR="00067985">
              <w:rPr>
                <w:noProof/>
                <w:webHidden/>
                <w:rtl/>
              </w:rPr>
              <w:fldChar w:fldCharType="end"/>
            </w:r>
          </w:hyperlink>
        </w:p>
        <w:p w:rsidR="00067985" w:rsidRDefault="00B0097D">
          <w:pPr>
            <w:pStyle w:val="TOC2"/>
            <w:tabs>
              <w:tab w:val="left" w:pos="1320"/>
              <w:tab w:val="right" w:leader="dot" w:pos="8656"/>
            </w:tabs>
            <w:bidi/>
            <w:rPr>
              <w:rFonts w:cstheme="minorBidi"/>
              <w:noProof/>
              <w:sz w:val="22"/>
              <w:szCs w:val="22"/>
              <w:rtl/>
            </w:rPr>
          </w:pPr>
          <w:hyperlink w:anchor="_Toc529589112" w:history="1">
            <w:r w:rsidR="00067985" w:rsidRPr="00E40605">
              <w:rPr>
                <w:rStyle w:val="Hyperlink"/>
                <w:noProof/>
                <w:rtl/>
              </w:rPr>
              <w:t>8.</w:t>
            </w:r>
            <w:r w:rsidR="00067985">
              <w:rPr>
                <w:rFonts w:cstheme="minorBidi"/>
                <w:noProof/>
                <w:sz w:val="22"/>
                <w:szCs w:val="22"/>
                <w:rtl/>
              </w:rPr>
              <w:tab/>
            </w:r>
            <w:r w:rsidR="00067985" w:rsidRPr="00E40605">
              <w:rPr>
                <w:rStyle w:val="Hyperlink"/>
                <w:rFonts w:hint="eastAsia"/>
                <w:noProof/>
                <w:rtl/>
              </w:rPr>
              <w:t>الاستنتاج</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Toc529589112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83</w:t>
            </w:r>
            <w:r w:rsidR="00067985">
              <w:rPr>
                <w:noProof/>
                <w:webHidden/>
                <w:rtl/>
              </w:rPr>
              <w:fldChar w:fldCharType="end"/>
            </w:r>
          </w:hyperlink>
        </w:p>
        <w:p w:rsidR="00067985" w:rsidRDefault="00B0097D">
          <w:pPr>
            <w:pStyle w:val="TOC2"/>
            <w:tabs>
              <w:tab w:val="left" w:pos="1320"/>
              <w:tab w:val="right" w:leader="dot" w:pos="8656"/>
            </w:tabs>
            <w:bidi/>
            <w:rPr>
              <w:rFonts w:cstheme="minorBidi"/>
              <w:noProof/>
              <w:sz w:val="22"/>
              <w:szCs w:val="22"/>
              <w:rtl/>
            </w:rPr>
          </w:pPr>
          <w:hyperlink w:anchor="_Toc529589113" w:history="1">
            <w:r w:rsidR="00067985" w:rsidRPr="00E40605">
              <w:rPr>
                <w:rStyle w:val="Hyperlink"/>
                <w:rFonts w:eastAsia="Times New Roman"/>
                <w:noProof/>
                <w:rtl/>
              </w:rPr>
              <w:t>9.</w:t>
            </w:r>
            <w:r w:rsidR="00067985">
              <w:rPr>
                <w:rFonts w:cstheme="minorBidi"/>
                <w:noProof/>
                <w:sz w:val="22"/>
                <w:szCs w:val="22"/>
                <w:rtl/>
              </w:rPr>
              <w:tab/>
            </w:r>
            <w:r w:rsidR="00067985" w:rsidRPr="00E40605">
              <w:rPr>
                <w:rStyle w:val="Hyperlink"/>
                <w:rFonts w:eastAsia="Times New Roman" w:hint="eastAsia"/>
                <w:noProof/>
                <w:rtl/>
              </w:rPr>
              <w:t>التوصيات</w:t>
            </w:r>
            <w:r w:rsidR="00067985" w:rsidRPr="00E40605">
              <w:rPr>
                <w:rStyle w:val="Hyperlink"/>
                <w:rFonts w:eastAsia="Times New Roman"/>
                <w:noProof/>
                <w:rtl/>
              </w:rPr>
              <w:t xml:space="preserve"> </w:t>
            </w:r>
            <w:r w:rsidR="00067985" w:rsidRPr="00E40605">
              <w:rPr>
                <w:rStyle w:val="Hyperlink"/>
                <w:rFonts w:eastAsia="Times New Roman" w:hint="eastAsia"/>
                <w:noProof/>
                <w:rtl/>
              </w:rPr>
              <w:t>والاقتراحات</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Toc529589113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84</w:t>
            </w:r>
            <w:r w:rsidR="00067985">
              <w:rPr>
                <w:noProof/>
                <w:webHidden/>
                <w:rtl/>
              </w:rPr>
              <w:fldChar w:fldCharType="end"/>
            </w:r>
          </w:hyperlink>
        </w:p>
        <w:p w:rsidR="00067985" w:rsidRDefault="00B0097D">
          <w:pPr>
            <w:pStyle w:val="TOC1"/>
            <w:tabs>
              <w:tab w:val="right" w:leader="dot" w:pos="8656"/>
            </w:tabs>
            <w:bidi/>
            <w:rPr>
              <w:rFonts w:cstheme="minorBidi"/>
              <w:noProof/>
              <w:sz w:val="22"/>
              <w:szCs w:val="22"/>
              <w:rtl/>
            </w:rPr>
          </w:pPr>
          <w:hyperlink w:anchor="_Toc529589114" w:history="1">
            <w:r w:rsidR="00067985" w:rsidRPr="00E40605">
              <w:rPr>
                <w:rStyle w:val="Hyperlink"/>
                <w:rFonts w:hint="eastAsia"/>
                <w:noProof/>
                <w:rtl/>
              </w:rPr>
              <w:t>المراجع</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Toc529589114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85</w:t>
            </w:r>
            <w:r w:rsidR="00067985">
              <w:rPr>
                <w:noProof/>
                <w:webHidden/>
                <w:rtl/>
              </w:rPr>
              <w:fldChar w:fldCharType="end"/>
            </w:r>
          </w:hyperlink>
        </w:p>
        <w:p w:rsidR="00067985" w:rsidRDefault="00067985">
          <w:r>
            <w:rPr>
              <w:b/>
              <w:bCs/>
              <w:noProof/>
            </w:rPr>
            <w:fldChar w:fldCharType="end"/>
          </w:r>
        </w:p>
      </w:sdtContent>
    </w:sdt>
    <w:p w:rsidR="00067985" w:rsidRDefault="00067985">
      <w:pPr>
        <w:spacing w:line="276" w:lineRule="auto"/>
        <w:jc w:val="left"/>
        <w:rPr>
          <w:rFonts w:asciiTheme="majorHAnsi" w:eastAsiaTheme="majorEastAsia" w:hAnsiTheme="majorHAnsi" w:cstheme="majorBidi"/>
          <w:b/>
          <w:bCs/>
          <w:kern w:val="32"/>
          <w:sz w:val="44"/>
          <w:szCs w:val="40"/>
          <w:rtl/>
        </w:rPr>
      </w:pPr>
      <w:r>
        <w:rPr>
          <w:rtl/>
        </w:rPr>
        <w:br w:type="page"/>
      </w:r>
    </w:p>
    <w:p w:rsidR="00067985" w:rsidRDefault="00067985" w:rsidP="00067985">
      <w:pPr>
        <w:pStyle w:val="Heading1"/>
        <w:bidi/>
        <w:rPr>
          <w:rtl/>
        </w:rPr>
      </w:pPr>
      <w:bookmarkStart w:id="1" w:name="_Toc529589042"/>
      <w:r>
        <w:rPr>
          <w:rFonts w:hint="cs"/>
          <w:rtl/>
        </w:rPr>
        <w:lastRenderedPageBreak/>
        <w:t>فهرس الصور</w:t>
      </w:r>
      <w:bookmarkEnd w:id="1"/>
    </w:p>
    <w:p w:rsidR="00067985" w:rsidRDefault="00067985">
      <w:pPr>
        <w:pStyle w:val="TableofFigures"/>
        <w:tabs>
          <w:tab w:val="right" w:leader="dot" w:pos="8656"/>
        </w:tabs>
        <w:bidi/>
        <w:rPr>
          <w:rFonts w:cstheme="minorBidi"/>
          <w:noProof/>
          <w:sz w:val="22"/>
          <w:szCs w:val="22"/>
          <w:rtl/>
        </w:rPr>
      </w:pPr>
      <w:r>
        <w:rPr>
          <w:rtl/>
        </w:rPr>
        <w:fldChar w:fldCharType="begin"/>
      </w:r>
      <w:r>
        <w:rPr>
          <w:rtl/>
        </w:rPr>
        <w:instrText xml:space="preserve"> </w:instrText>
      </w:r>
      <w:r>
        <w:rPr>
          <w:rFonts w:hint="cs"/>
        </w:rPr>
        <w:instrText>TOC</w:instrText>
      </w:r>
      <w:r>
        <w:rPr>
          <w:rFonts w:hint="cs"/>
          <w:rtl/>
        </w:rPr>
        <w:instrText xml:space="preserve"> \</w:instrText>
      </w:r>
      <w:r>
        <w:rPr>
          <w:rFonts w:hint="cs"/>
        </w:rPr>
        <w:instrText>h \z \c</w:instrText>
      </w:r>
      <w:r>
        <w:rPr>
          <w:rFonts w:hint="cs"/>
          <w:rtl/>
        </w:rPr>
        <w:instrText xml:space="preserve"> "الصورة رقم"</w:instrText>
      </w:r>
      <w:r>
        <w:rPr>
          <w:rtl/>
        </w:rPr>
        <w:instrText xml:space="preserve"> </w:instrText>
      </w:r>
      <w:r>
        <w:rPr>
          <w:rtl/>
        </w:rPr>
        <w:fldChar w:fldCharType="separate"/>
      </w:r>
      <w:hyperlink w:anchor="_Toc529588853" w:history="1">
        <w:r w:rsidRPr="00CF0880">
          <w:rPr>
            <w:rStyle w:val="Hyperlink"/>
            <w:rFonts w:hint="eastAsia"/>
            <w:noProof/>
            <w:rtl/>
          </w:rPr>
          <w:t>الصورة</w:t>
        </w:r>
        <w:r w:rsidRPr="00CF0880">
          <w:rPr>
            <w:rStyle w:val="Hyperlink"/>
            <w:noProof/>
            <w:rtl/>
          </w:rPr>
          <w:t xml:space="preserve"> </w:t>
        </w:r>
        <w:r w:rsidRPr="00CF0880">
          <w:rPr>
            <w:rStyle w:val="Hyperlink"/>
            <w:rFonts w:hint="eastAsia"/>
            <w:noProof/>
            <w:rtl/>
          </w:rPr>
          <w:t>رقم</w:t>
        </w:r>
        <w:r w:rsidRPr="00CF0880">
          <w:rPr>
            <w:rStyle w:val="Hyperlink"/>
            <w:noProof/>
            <w:rtl/>
          </w:rPr>
          <w:t xml:space="preserve"> 1</w:t>
        </w:r>
        <w:r w:rsidRPr="00CF0880">
          <w:rPr>
            <w:rStyle w:val="Hyperlink"/>
            <w:noProof/>
            <w:rtl/>
            <w:lang w:bidi="ar-LB"/>
          </w:rPr>
          <w:t xml:space="preserve"> </w:t>
        </w:r>
        <w:r w:rsidRPr="00CF0880">
          <w:rPr>
            <w:rStyle w:val="Hyperlink"/>
            <w:rFonts w:hint="eastAsia"/>
            <w:noProof/>
            <w:rtl/>
            <w:lang w:bidi="ar-LB"/>
          </w:rPr>
          <w:t>الثآليل</w:t>
        </w:r>
        <w:r w:rsidRPr="00CF0880">
          <w:rPr>
            <w:rStyle w:val="Hyperlink"/>
            <w:noProof/>
            <w:rtl/>
            <w:lang w:bidi="ar-LB"/>
          </w:rPr>
          <w:t xml:space="preserve"> </w:t>
        </w:r>
        <w:r w:rsidRPr="00CF0880">
          <w:rPr>
            <w:rStyle w:val="Hyperlink"/>
            <w:rFonts w:hint="eastAsia"/>
            <w:noProof/>
            <w:rtl/>
            <w:lang w:bidi="ar-LB"/>
          </w:rPr>
          <w:t>الشائعة</w:t>
        </w:r>
        <w:r w:rsidRPr="00CF0880">
          <w:rPr>
            <w:rStyle w:val="Hyperlink"/>
            <w:noProof/>
            <w:rtl/>
            <w:lang w:bidi="ar-LB"/>
          </w:rPr>
          <w:t xml:space="preserve"> </w:t>
        </w:r>
        <w:r w:rsidRPr="00CF0880">
          <w:rPr>
            <w:rStyle w:val="Hyperlink"/>
            <w:noProof/>
            <w:lang w:bidi="ar-LB"/>
          </w:rPr>
          <w:t>(4)</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Toc529588853 \h</w:instrText>
        </w:r>
        <w:r>
          <w:rPr>
            <w:noProof/>
            <w:webHidden/>
            <w:rtl/>
          </w:rPr>
          <w:instrText xml:space="preserve"> </w:instrText>
        </w:r>
        <w:r>
          <w:rPr>
            <w:noProof/>
            <w:webHidden/>
            <w:rtl/>
          </w:rPr>
        </w:r>
        <w:r>
          <w:rPr>
            <w:noProof/>
            <w:webHidden/>
            <w:rtl/>
          </w:rPr>
          <w:fldChar w:fldCharType="separate"/>
        </w:r>
        <w:r w:rsidR="00DA1A4B">
          <w:rPr>
            <w:noProof/>
            <w:webHidden/>
            <w:rtl/>
          </w:rPr>
          <w:t>19</w:t>
        </w:r>
        <w:r>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854" w:history="1">
        <w:r w:rsidR="00067985" w:rsidRPr="00CF0880">
          <w:rPr>
            <w:rStyle w:val="Hyperlink"/>
            <w:rFonts w:hint="eastAsia"/>
            <w:noProof/>
            <w:rtl/>
          </w:rPr>
          <w:t>الصورة</w:t>
        </w:r>
        <w:r w:rsidR="00067985" w:rsidRPr="00CF0880">
          <w:rPr>
            <w:rStyle w:val="Hyperlink"/>
            <w:noProof/>
            <w:rtl/>
          </w:rPr>
          <w:t xml:space="preserve"> </w:t>
        </w:r>
        <w:r w:rsidR="00067985" w:rsidRPr="00CF0880">
          <w:rPr>
            <w:rStyle w:val="Hyperlink"/>
            <w:rFonts w:hint="eastAsia"/>
            <w:noProof/>
            <w:rtl/>
          </w:rPr>
          <w:t>رقم</w:t>
        </w:r>
        <w:r w:rsidR="00067985" w:rsidRPr="00CF0880">
          <w:rPr>
            <w:rStyle w:val="Hyperlink"/>
            <w:noProof/>
            <w:rtl/>
          </w:rPr>
          <w:t xml:space="preserve"> 2</w:t>
        </w:r>
        <w:r w:rsidR="00067985" w:rsidRPr="00CF0880">
          <w:rPr>
            <w:rStyle w:val="Hyperlink"/>
            <w:noProof/>
            <w:rtl/>
            <w:lang w:bidi="ar-LB"/>
          </w:rPr>
          <w:t xml:space="preserve"> </w:t>
        </w:r>
        <w:r w:rsidR="00067985" w:rsidRPr="00CF0880">
          <w:rPr>
            <w:rStyle w:val="Hyperlink"/>
            <w:rFonts w:hint="eastAsia"/>
            <w:noProof/>
            <w:rtl/>
            <w:lang w:bidi="ar-LB"/>
          </w:rPr>
          <w:t>الانتشار</w:t>
        </w:r>
        <w:r w:rsidR="00067985" w:rsidRPr="00CF0880">
          <w:rPr>
            <w:rStyle w:val="Hyperlink"/>
            <w:noProof/>
            <w:rtl/>
            <w:lang w:bidi="ar-LB"/>
          </w:rPr>
          <w:t xml:space="preserve"> </w:t>
        </w:r>
        <w:r w:rsidR="00067985" w:rsidRPr="00CF0880">
          <w:rPr>
            <w:rStyle w:val="Hyperlink"/>
            <w:rFonts w:hint="eastAsia"/>
            <w:noProof/>
            <w:rtl/>
            <w:lang w:bidi="ar-LB"/>
          </w:rPr>
          <w:t>الخطي</w:t>
        </w:r>
        <w:r w:rsidR="00067985" w:rsidRPr="00CF0880">
          <w:rPr>
            <w:rStyle w:val="Hyperlink"/>
            <w:noProof/>
            <w:rtl/>
            <w:lang w:bidi="ar-LB"/>
          </w:rPr>
          <w:t xml:space="preserve"> </w:t>
        </w:r>
        <w:r w:rsidR="00067985" w:rsidRPr="00CF0880">
          <w:rPr>
            <w:rStyle w:val="Hyperlink"/>
            <w:rFonts w:hint="eastAsia"/>
            <w:noProof/>
            <w:rtl/>
            <w:lang w:bidi="ar-LB"/>
          </w:rPr>
          <w:t>للثآليل</w:t>
        </w:r>
        <w:r w:rsidR="00067985" w:rsidRPr="00CF0880">
          <w:rPr>
            <w:rStyle w:val="Hyperlink"/>
            <w:noProof/>
            <w:rtl/>
            <w:lang w:bidi="ar-LB"/>
          </w:rPr>
          <w:t xml:space="preserve"> </w:t>
        </w:r>
        <w:r w:rsidR="00067985" w:rsidRPr="00CF0880">
          <w:rPr>
            <w:rStyle w:val="Hyperlink"/>
            <w:rFonts w:hint="eastAsia"/>
            <w:noProof/>
            <w:rtl/>
            <w:lang w:bidi="ar-LB"/>
          </w:rPr>
          <w:t>الشائعة</w:t>
        </w:r>
        <w:r w:rsidR="00067985" w:rsidRPr="00CF0880">
          <w:rPr>
            <w:rStyle w:val="Hyperlink"/>
            <w:noProof/>
            <w:rtl/>
            <w:lang w:bidi="ar-LB"/>
          </w:rPr>
          <w:t xml:space="preserve"> </w:t>
        </w:r>
        <w:r w:rsidR="00067985" w:rsidRPr="00CF0880">
          <w:rPr>
            <w:rStyle w:val="Hyperlink"/>
            <w:rFonts w:hint="eastAsia"/>
            <w:noProof/>
            <w:rtl/>
            <w:lang w:bidi="ar-LB"/>
          </w:rPr>
          <w:t>الناجم</w:t>
        </w:r>
        <w:r w:rsidR="00067985" w:rsidRPr="00CF0880">
          <w:rPr>
            <w:rStyle w:val="Hyperlink"/>
            <w:noProof/>
            <w:rtl/>
            <w:lang w:bidi="ar-LB"/>
          </w:rPr>
          <w:t xml:space="preserve"> </w:t>
        </w:r>
        <w:r w:rsidR="00067985" w:rsidRPr="00CF0880">
          <w:rPr>
            <w:rStyle w:val="Hyperlink"/>
            <w:rFonts w:hint="eastAsia"/>
            <w:noProof/>
            <w:rtl/>
            <w:lang w:bidi="ar-LB"/>
          </w:rPr>
          <w:t>عن</w:t>
        </w:r>
        <w:r w:rsidR="00067985" w:rsidRPr="00CF0880">
          <w:rPr>
            <w:rStyle w:val="Hyperlink"/>
            <w:noProof/>
            <w:rtl/>
            <w:lang w:bidi="ar-LB"/>
          </w:rPr>
          <w:t xml:space="preserve"> </w:t>
        </w:r>
        <w:r w:rsidR="00067985" w:rsidRPr="00CF0880">
          <w:rPr>
            <w:rStyle w:val="Hyperlink"/>
            <w:rFonts w:hint="eastAsia"/>
            <w:noProof/>
            <w:rtl/>
            <w:lang w:bidi="ar-LB"/>
          </w:rPr>
          <w:t>الخدش</w:t>
        </w:r>
        <w:r w:rsidR="00067985" w:rsidRPr="00CF0880">
          <w:rPr>
            <w:rStyle w:val="Hyperlink"/>
            <w:noProof/>
            <w:rtl/>
            <w:lang w:bidi="ar-LB"/>
          </w:rPr>
          <w:t xml:space="preserve"> </w:t>
        </w:r>
        <w:r w:rsidR="00067985" w:rsidRPr="00CF0880">
          <w:rPr>
            <w:rStyle w:val="Hyperlink"/>
            <w:rFonts w:hint="eastAsia"/>
            <w:noProof/>
            <w:rtl/>
            <w:lang w:bidi="ar-LB"/>
          </w:rPr>
          <w:t>المتكرر</w:t>
        </w:r>
        <w:r w:rsidR="00067985" w:rsidRPr="00CF0880">
          <w:rPr>
            <w:rStyle w:val="Hyperlink"/>
            <w:noProof/>
            <w:rtl/>
            <w:lang w:bidi="ar-LB"/>
          </w:rPr>
          <w:t xml:space="preserve"> </w:t>
        </w:r>
        <w:r w:rsidR="00067985" w:rsidRPr="00CF0880">
          <w:rPr>
            <w:rStyle w:val="Hyperlink"/>
            <w:noProof/>
            <w:lang w:bidi="ar-LB"/>
          </w:rPr>
          <w:t>(2)</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Toc529588854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19</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855" w:history="1">
        <w:r w:rsidR="00067985" w:rsidRPr="00CF0880">
          <w:rPr>
            <w:rStyle w:val="Hyperlink"/>
            <w:rFonts w:hint="eastAsia"/>
            <w:noProof/>
            <w:rtl/>
          </w:rPr>
          <w:t>الصورة</w:t>
        </w:r>
        <w:r w:rsidR="00067985" w:rsidRPr="00CF0880">
          <w:rPr>
            <w:rStyle w:val="Hyperlink"/>
            <w:noProof/>
            <w:rtl/>
          </w:rPr>
          <w:t xml:space="preserve"> </w:t>
        </w:r>
        <w:r w:rsidR="00067985" w:rsidRPr="00CF0880">
          <w:rPr>
            <w:rStyle w:val="Hyperlink"/>
            <w:rFonts w:hint="eastAsia"/>
            <w:noProof/>
            <w:rtl/>
          </w:rPr>
          <w:t>رقم</w:t>
        </w:r>
        <w:r w:rsidR="00067985" w:rsidRPr="00CF0880">
          <w:rPr>
            <w:rStyle w:val="Hyperlink"/>
            <w:noProof/>
            <w:rtl/>
          </w:rPr>
          <w:t xml:space="preserve"> 3 </w:t>
        </w:r>
        <w:r w:rsidR="00067985" w:rsidRPr="00CF0880">
          <w:rPr>
            <w:rStyle w:val="Hyperlink"/>
            <w:rFonts w:hint="eastAsia"/>
            <w:noProof/>
            <w:rtl/>
            <w:lang w:bidi="ar-LB"/>
          </w:rPr>
          <w:t>الثآليل</w:t>
        </w:r>
        <w:r w:rsidR="00067985" w:rsidRPr="00CF0880">
          <w:rPr>
            <w:rStyle w:val="Hyperlink"/>
            <w:noProof/>
            <w:rtl/>
            <w:lang w:bidi="ar-LB"/>
          </w:rPr>
          <w:t xml:space="preserve"> </w:t>
        </w:r>
        <w:r w:rsidR="00067985" w:rsidRPr="00CF0880">
          <w:rPr>
            <w:rStyle w:val="Hyperlink"/>
            <w:rFonts w:hint="eastAsia"/>
            <w:noProof/>
            <w:rtl/>
            <w:lang w:bidi="ar-LB"/>
          </w:rPr>
          <w:t>الخيطية</w:t>
        </w:r>
        <w:r w:rsidR="00067985" w:rsidRPr="00CF0880">
          <w:rPr>
            <w:rStyle w:val="Hyperlink"/>
            <w:noProof/>
            <w:rtl/>
            <w:lang w:bidi="ar-LB"/>
          </w:rPr>
          <w:t xml:space="preserve"> </w:t>
        </w:r>
        <w:r w:rsidR="00067985" w:rsidRPr="00CF0880">
          <w:rPr>
            <w:rStyle w:val="Hyperlink"/>
            <w:noProof/>
            <w:lang w:bidi="ar-LB"/>
          </w:rPr>
          <w:t>(29)</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Toc529588855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19</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856" w:history="1">
        <w:r w:rsidR="00067985" w:rsidRPr="00CF0880">
          <w:rPr>
            <w:rStyle w:val="Hyperlink"/>
            <w:rFonts w:hint="eastAsia"/>
            <w:noProof/>
            <w:rtl/>
          </w:rPr>
          <w:t>الصورة</w:t>
        </w:r>
        <w:r w:rsidR="00067985" w:rsidRPr="00CF0880">
          <w:rPr>
            <w:rStyle w:val="Hyperlink"/>
            <w:noProof/>
            <w:rtl/>
          </w:rPr>
          <w:t xml:space="preserve"> </w:t>
        </w:r>
        <w:r w:rsidR="00067985" w:rsidRPr="00CF0880">
          <w:rPr>
            <w:rStyle w:val="Hyperlink"/>
            <w:rFonts w:hint="eastAsia"/>
            <w:noProof/>
            <w:rtl/>
          </w:rPr>
          <w:t>رقم</w:t>
        </w:r>
        <w:r w:rsidR="00067985" w:rsidRPr="00CF0880">
          <w:rPr>
            <w:rStyle w:val="Hyperlink"/>
            <w:noProof/>
            <w:rtl/>
          </w:rPr>
          <w:t xml:space="preserve"> 4</w:t>
        </w:r>
        <w:r w:rsidR="00067985" w:rsidRPr="00CF0880">
          <w:rPr>
            <w:rStyle w:val="Hyperlink"/>
            <w:noProof/>
            <w:rtl/>
            <w:lang w:bidi="ar-LB"/>
          </w:rPr>
          <w:t xml:space="preserve"> </w:t>
        </w:r>
        <w:r w:rsidR="00067985" w:rsidRPr="00CF0880">
          <w:rPr>
            <w:rStyle w:val="Hyperlink"/>
            <w:rFonts w:hint="eastAsia"/>
            <w:noProof/>
            <w:rtl/>
            <w:lang w:bidi="ar-LB"/>
          </w:rPr>
          <w:t>الثآليل</w:t>
        </w:r>
        <w:r w:rsidR="00067985" w:rsidRPr="00CF0880">
          <w:rPr>
            <w:rStyle w:val="Hyperlink"/>
            <w:noProof/>
            <w:rtl/>
            <w:lang w:bidi="ar-LB"/>
          </w:rPr>
          <w:t xml:space="preserve"> </w:t>
        </w:r>
        <w:r w:rsidR="00067985" w:rsidRPr="00CF0880">
          <w:rPr>
            <w:rStyle w:val="Hyperlink"/>
            <w:rFonts w:hint="eastAsia"/>
            <w:noProof/>
            <w:rtl/>
            <w:lang w:bidi="ar-LB"/>
          </w:rPr>
          <w:t>الأخمصية</w:t>
        </w:r>
        <w:r w:rsidR="00067985" w:rsidRPr="00CF0880">
          <w:rPr>
            <w:rStyle w:val="Hyperlink"/>
            <w:noProof/>
            <w:rtl/>
            <w:lang w:bidi="ar-LB"/>
          </w:rPr>
          <w:t xml:space="preserve"> </w:t>
        </w:r>
        <w:r w:rsidR="00067985" w:rsidRPr="00CF0880">
          <w:rPr>
            <w:rStyle w:val="Hyperlink"/>
            <w:noProof/>
            <w:lang w:bidi="ar-LB"/>
          </w:rPr>
          <w:t>(4)</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Toc529588856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20</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857" w:history="1">
        <w:r w:rsidR="00067985" w:rsidRPr="00CF0880">
          <w:rPr>
            <w:rStyle w:val="Hyperlink"/>
            <w:rFonts w:hint="eastAsia"/>
            <w:noProof/>
            <w:rtl/>
          </w:rPr>
          <w:t>الصورة</w:t>
        </w:r>
        <w:r w:rsidR="00067985" w:rsidRPr="00CF0880">
          <w:rPr>
            <w:rStyle w:val="Hyperlink"/>
            <w:noProof/>
            <w:rtl/>
          </w:rPr>
          <w:t xml:space="preserve"> </w:t>
        </w:r>
        <w:r w:rsidR="00067985" w:rsidRPr="00CF0880">
          <w:rPr>
            <w:rStyle w:val="Hyperlink"/>
            <w:rFonts w:hint="eastAsia"/>
            <w:noProof/>
            <w:rtl/>
          </w:rPr>
          <w:t>رقم</w:t>
        </w:r>
        <w:r w:rsidR="00067985" w:rsidRPr="00CF0880">
          <w:rPr>
            <w:rStyle w:val="Hyperlink"/>
            <w:noProof/>
            <w:rtl/>
          </w:rPr>
          <w:t xml:space="preserve"> 5</w:t>
        </w:r>
        <w:r w:rsidR="00067985" w:rsidRPr="00CF0880">
          <w:rPr>
            <w:rStyle w:val="Hyperlink"/>
            <w:noProof/>
            <w:rtl/>
            <w:lang w:bidi="ar-LB"/>
          </w:rPr>
          <w:t xml:space="preserve"> </w:t>
        </w:r>
        <w:r w:rsidR="00067985" w:rsidRPr="00CF0880">
          <w:rPr>
            <w:rStyle w:val="Hyperlink"/>
            <w:rFonts w:hint="eastAsia"/>
            <w:noProof/>
            <w:rtl/>
            <w:lang w:bidi="ar-LB"/>
          </w:rPr>
          <w:t>الثآليل</w:t>
        </w:r>
        <w:r w:rsidR="00067985" w:rsidRPr="00CF0880">
          <w:rPr>
            <w:rStyle w:val="Hyperlink"/>
            <w:noProof/>
            <w:rtl/>
            <w:lang w:bidi="ar-LB"/>
          </w:rPr>
          <w:t xml:space="preserve"> </w:t>
        </w:r>
        <w:r w:rsidR="00067985" w:rsidRPr="00CF0880">
          <w:rPr>
            <w:rStyle w:val="Hyperlink"/>
            <w:rFonts w:hint="eastAsia"/>
            <w:noProof/>
            <w:rtl/>
            <w:lang w:bidi="ar-LB"/>
          </w:rPr>
          <w:t>المسطحة</w:t>
        </w:r>
        <w:r w:rsidR="00067985" w:rsidRPr="00CF0880">
          <w:rPr>
            <w:rStyle w:val="Hyperlink"/>
            <w:noProof/>
            <w:rtl/>
            <w:lang w:bidi="ar-LB"/>
          </w:rPr>
          <w:t xml:space="preserve"> </w:t>
        </w:r>
        <w:r w:rsidR="00067985" w:rsidRPr="00CF0880">
          <w:rPr>
            <w:rStyle w:val="Hyperlink"/>
            <w:noProof/>
            <w:lang w:bidi="ar-LB"/>
          </w:rPr>
          <w:t>(4)</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Toc529588857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20</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858" w:history="1">
        <w:r w:rsidR="00067985" w:rsidRPr="00CF0880">
          <w:rPr>
            <w:rStyle w:val="Hyperlink"/>
            <w:rFonts w:hint="eastAsia"/>
            <w:noProof/>
            <w:rtl/>
          </w:rPr>
          <w:t>الصورة</w:t>
        </w:r>
        <w:r w:rsidR="00067985" w:rsidRPr="00CF0880">
          <w:rPr>
            <w:rStyle w:val="Hyperlink"/>
            <w:noProof/>
            <w:rtl/>
          </w:rPr>
          <w:t xml:space="preserve"> </w:t>
        </w:r>
        <w:r w:rsidR="00067985" w:rsidRPr="00CF0880">
          <w:rPr>
            <w:rStyle w:val="Hyperlink"/>
            <w:rFonts w:hint="eastAsia"/>
            <w:noProof/>
            <w:rtl/>
          </w:rPr>
          <w:t>رقم</w:t>
        </w:r>
        <w:r w:rsidR="00067985" w:rsidRPr="00CF0880">
          <w:rPr>
            <w:rStyle w:val="Hyperlink"/>
            <w:noProof/>
            <w:rtl/>
          </w:rPr>
          <w:t xml:space="preserve"> 6</w:t>
        </w:r>
        <w:r w:rsidR="00067985" w:rsidRPr="00CF0880">
          <w:rPr>
            <w:rStyle w:val="Hyperlink"/>
            <w:noProof/>
            <w:rtl/>
            <w:lang w:bidi="ar-LB"/>
          </w:rPr>
          <w:t xml:space="preserve"> </w:t>
        </w:r>
        <w:r w:rsidR="00067985" w:rsidRPr="00CF0880">
          <w:rPr>
            <w:rStyle w:val="Hyperlink"/>
            <w:rFonts w:hint="eastAsia"/>
            <w:noProof/>
            <w:rtl/>
            <w:lang w:bidi="ar-LB"/>
          </w:rPr>
          <w:t>الاندفاعات</w:t>
        </w:r>
        <w:r w:rsidR="00067985" w:rsidRPr="00CF0880">
          <w:rPr>
            <w:rStyle w:val="Hyperlink"/>
            <w:noProof/>
            <w:rtl/>
            <w:lang w:bidi="ar-LB"/>
          </w:rPr>
          <w:t xml:space="preserve"> </w:t>
        </w:r>
        <w:r w:rsidR="00067985" w:rsidRPr="00CF0880">
          <w:rPr>
            <w:rStyle w:val="Hyperlink"/>
            <w:rFonts w:hint="eastAsia"/>
            <w:noProof/>
            <w:rtl/>
            <w:lang w:bidi="ar-LB"/>
          </w:rPr>
          <w:t>الشبيهة</w:t>
        </w:r>
        <w:r w:rsidR="00067985" w:rsidRPr="00CF0880">
          <w:rPr>
            <w:rStyle w:val="Hyperlink"/>
            <w:noProof/>
            <w:rtl/>
            <w:lang w:bidi="ar-LB"/>
          </w:rPr>
          <w:t xml:space="preserve"> </w:t>
        </w:r>
        <w:r w:rsidR="00067985" w:rsidRPr="00CF0880">
          <w:rPr>
            <w:rStyle w:val="Hyperlink"/>
            <w:rFonts w:hint="eastAsia"/>
            <w:noProof/>
            <w:rtl/>
            <w:lang w:bidi="ar-LB"/>
          </w:rPr>
          <w:t>بالثآليل</w:t>
        </w:r>
        <w:r w:rsidR="00067985" w:rsidRPr="00CF0880">
          <w:rPr>
            <w:rStyle w:val="Hyperlink"/>
            <w:noProof/>
            <w:rtl/>
            <w:lang w:bidi="ar-LB"/>
          </w:rPr>
          <w:t xml:space="preserve"> </w:t>
        </w:r>
        <w:r w:rsidR="00067985" w:rsidRPr="00CF0880">
          <w:rPr>
            <w:rStyle w:val="Hyperlink"/>
            <w:rFonts w:hint="eastAsia"/>
            <w:noProof/>
            <w:rtl/>
            <w:lang w:bidi="ar-LB"/>
          </w:rPr>
          <w:t>المسطحة</w:t>
        </w:r>
        <w:r w:rsidR="00067985" w:rsidRPr="00CF0880">
          <w:rPr>
            <w:rStyle w:val="Hyperlink"/>
            <w:noProof/>
            <w:rtl/>
            <w:lang w:bidi="ar-LB"/>
          </w:rPr>
          <w:t xml:space="preserve"> </w:t>
        </w:r>
        <w:r w:rsidR="00067985" w:rsidRPr="00CF0880">
          <w:rPr>
            <w:rStyle w:val="Hyperlink"/>
            <w:rFonts w:hint="eastAsia"/>
            <w:noProof/>
            <w:rtl/>
            <w:lang w:bidi="ar-LB"/>
          </w:rPr>
          <w:t>عند</w:t>
        </w:r>
        <w:r w:rsidR="00067985" w:rsidRPr="00CF0880">
          <w:rPr>
            <w:rStyle w:val="Hyperlink"/>
            <w:noProof/>
            <w:rtl/>
            <w:lang w:bidi="ar-LB"/>
          </w:rPr>
          <w:t xml:space="preserve"> </w:t>
        </w:r>
        <w:r w:rsidR="00067985" w:rsidRPr="00CF0880">
          <w:rPr>
            <w:rStyle w:val="Hyperlink"/>
            <w:rFonts w:hint="eastAsia"/>
            <w:noProof/>
            <w:rtl/>
            <w:lang w:bidi="ar-LB"/>
          </w:rPr>
          <w:t>مرضى</w:t>
        </w:r>
        <w:r w:rsidR="00067985" w:rsidRPr="00CF0880">
          <w:rPr>
            <w:rStyle w:val="Hyperlink"/>
            <w:noProof/>
            <w:rtl/>
            <w:lang w:bidi="ar-LB"/>
          </w:rPr>
          <w:t xml:space="preserve"> </w:t>
        </w:r>
        <w:r w:rsidR="00067985" w:rsidRPr="00CF0880">
          <w:rPr>
            <w:rStyle w:val="Hyperlink"/>
            <w:rFonts w:hint="eastAsia"/>
            <w:noProof/>
            <w:rtl/>
            <w:lang w:bidi="ar-LB"/>
          </w:rPr>
          <w:t>ثدن</w:t>
        </w:r>
        <w:r w:rsidR="00067985" w:rsidRPr="00CF0880">
          <w:rPr>
            <w:rStyle w:val="Hyperlink"/>
            <w:noProof/>
            <w:rtl/>
            <w:lang w:bidi="ar-LB"/>
          </w:rPr>
          <w:t xml:space="preserve"> </w:t>
        </w:r>
        <w:r w:rsidR="00067985" w:rsidRPr="00CF0880">
          <w:rPr>
            <w:rStyle w:val="Hyperlink"/>
            <w:rFonts w:hint="eastAsia"/>
            <w:noProof/>
            <w:rtl/>
            <w:lang w:bidi="ar-LB"/>
          </w:rPr>
          <w:t>البشرة</w:t>
        </w:r>
        <w:r w:rsidR="00067985" w:rsidRPr="00CF0880">
          <w:rPr>
            <w:rStyle w:val="Hyperlink"/>
            <w:noProof/>
            <w:rtl/>
            <w:lang w:bidi="ar-LB"/>
          </w:rPr>
          <w:t xml:space="preserve"> </w:t>
        </w:r>
        <w:r w:rsidR="00067985" w:rsidRPr="00CF0880">
          <w:rPr>
            <w:rStyle w:val="Hyperlink"/>
            <w:rFonts w:hint="eastAsia"/>
            <w:noProof/>
            <w:rtl/>
            <w:lang w:bidi="ar-LB"/>
          </w:rPr>
          <w:t>الثؤلولي</w:t>
        </w:r>
        <w:r w:rsidR="00067985" w:rsidRPr="00CF0880">
          <w:rPr>
            <w:rStyle w:val="Hyperlink"/>
            <w:noProof/>
            <w:rtl/>
            <w:lang w:bidi="ar-LB"/>
          </w:rPr>
          <w:t xml:space="preserve"> </w:t>
        </w:r>
        <w:r w:rsidR="00067985" w:rsidRPr="00CF0880">
          <w:rPr>
            <w:rStyle w:val="Hyperlink"/>
            <w:noProof/>
            <w:lang w:bidi="ar-LB"/>
          </w:rPr>
          <w:t>(2)</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Toc529588858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21</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859" w:history="1">
        <w:r w:rsidR="00067985" w:rsidRPr="00CF0880">
          <w:rPr>
            <w:rStyle w:val="Hyperlink"/>
            <w:rFonts w:hint="eastAsia"/>
            <w:noProof/>
            <w:rtl/>
          </w:rPr>
          <w:t>الصورة</w:t>
        </w:r>
        <w:r w:rsidR="00067985" w:rsidRPr="00CF0880">
          <w:rPr>
            <w:rStyle w:val="Hyperlink"/>
            <w:noProof/>
            <w:rtl/>
          </w:rPr>
          <w:t xml:space="preserve"> </w:t>
        </w:r>
        <w:r w:rsidR="00067985" w:rsidRPr="00CF0880">
          <w:rPr>
            <w:rStyle w:val="Hyperlink"/>
            <w:rFonts w:hint="eastAsia"/>
            <w:noProof/>
            <w:rtl/>
          </w:rPr>
          <w:t>رقم</w:t>
        </w:r>
        <w:r w:rsidR="00067985" w:rsidRPr="00CF0880">
          <w:rPr>
            <w:rStyle w:val="Hyperlink"/>
            <w:noProof/>
            <w:rtl/>
          </w:rPr>
          <w:t xml:space="preserve"> 7</w:t>
        </w:r>
        <w:r w:rsidR="00067985" w:rsidRPr="00CF0880">
          <w:rPr>
            <w:rStyle w:val="Hyperlink"/>
            <w:noProof/>
            <w:rtl/>
            <w:lang w:bidi="ar-LB"/>
          </w:rPr>
          <w:t xml:space="preserve"> </w:t>
        </w:r>
        <w:r w:rsidR="00067985" w:rsidRPr="00CF0880">
          <w:rPr>
            <w:rStyle w:val="Hyperlink"/>
            <w:rFonts w:hint="eastAsia"/>
            <w:noProof/>
            <w:rtl/>
            <w:lang w:bidi="ar-LB"/>
          </w:rPr>
          <w:t>الآفات</w:t>
        </w:r>
        <w:r w:rsidR="00067985" w:rsidRPr="00CF0880">
          <w:rPr>
            <w:rStyle w:val="Hyperlink"/>
            <w:noProof/>
            <w:rtl/>
            <w:lang w:bidi="ar-LB"/>
          </w:rPr>
          <w:t xml:space="preserve"> </w:t>
        </w:r>
        <w:r w:rsidR="00067985" w:rsidRPr="00CF0880">
          <w:rPr>
            <w:rStyle w:val="Hyperlink"/>
            <w:rFonts w:hint="eastAsia"/>
            <w:noProof/>
            <w:rtl/>
            <w:lang w:bidi="ar-LB"/>
          </w:rPr>
          <w:t>الشبيهة</w:t>
        </w:r>
        <w:r w:rsidR="00067985" w:rsidRPr="00CF0880">
          <w:rPr>
            <w:rStyle w:val="Hyperlink"/>
            <w:noProof/>
            <w:rtl/>
            <w:lang w:bidi="ar-LB"/>
          </w:rPr>
          <w:t xml:space="preserve"> </w:t>
        </w:r>
        <w:r w:rsidR="00067985" w:rsidRPr="00CF0880">
          <w:rPr>
            <w:rStyle w:val="Hyperlink"/>
            <w:rFonts w:hint="eastAsia"/>
            <w:noProof/>
            <w:rtl/>
            <w:lang w:bidi="ar-LB"/>
          </w:rPr>
          <w:t>بالنخالية</w:t>
        </w:r>
        <w:r w:rsidR="00067985" w:rsidRPr="00CF0880">
          <w:rPr>
            <w:rStyle w:val="Hyperlink"/>
            <w:noProof/>
            <w:rtl/>
            <w:lang w:bidi="ar-LB"/>
          </w:rPr>
          <w:t xml:space="preserve"> </w:t>
        </w:r>
        <w:r w:rsidR="00067985" w:rsidRPr="00CF0880">
          <w:rPr>
            <w:rStyle w:val="Hyperlink"/>
            <w:rFonts w:hint="eastAsia"/>
            <w:noProof/>
            <w:rtl/>
            <w:lang w:bidi="ar-LB"/>
          </w:rPr>
          <w:t>المبرقشة</w:t>
        </w:r>
        <w:r w:rsidR="00067985" w:rsidRPr="00CF0880">
          <w:rPr>
            <w:rStyle w:val="Hyperlink"/>
            <w:noProof/>
            <w:rtl/>
            <w:lang w:bidi="ar-LB"/>
          </w:rPr>
          <w:t xml:space="preserve"> </w:t>
        </w:r>
        <w:r w:rsidR="00067985" w:rsidRPr="00CF0880">
          <w:rPr>
            <w:rStyle w:val="Hyperlink"/>
            <w:rFonts w:hint="eastAsia"/>
            <w:noProof/>
            <w:rtl/>
            <w:lang w:bidi="ar-LB"/>
          </w:rPr>
          <w:t>عند</w:t>
        </w:r>
        <w:r w:rsidR="00067985" w:rsidRPr="00CF0880">
          <w:rPr>
            <w:rStyle w:val="Hyperlink"/>
            <w:noProof/>
            <w:rtl/>
            <w:lang w:bidi="ar-LB"/>
          </w:rPr>
          <w:t xml:space="preserve"> </w:t>
        </w:r>
        <w:r w:rsidR="00067985" w:rsidRPr="00CF0880">
          <w:rPr>
            <w:rStyle w:val="Hyperlink"/>
            <w:rFonts w:hint="eastAsia"/>
            <w:noProof/>
            <w:rtl/>
            <w:lang w:bidi="ar-LB"/>
          </w:rPr>
          <w:t>مرضى</w:t>
        </w:r>
        <w:r w:rsidR="00067985" w:rsidRPr="00CF0880">
          <w:rPr>
            <w:rStyle w:val="Hyperlink"/>
            <w:noProof/>
            <w:rtl/>
            <w:lang w:bidi="ar-LB"/>
          </w:rPr>
          <w:t xml:space="preserve"> </w:t>
        </w:r>
        <w:r w:rsidR="00067985" w:rsidRPr="00CF0880">
          <w:rPr>
            <w:rStyle w:val="Hyperlink"/>
            <w:rFonts w:hint="eastAsia"/>
            <w:noProof/>
            <w:rtl/>
            <w:lang w:bidi="ar-LB"/>
          </w:rPr>
          <w:t>ثدن</w:t>
        </w:r>
        <w:r w:rsidR="00067985" w:rsidRPr="00CF0880">
          <w:rPr>
            <w:rStyle w:val="Hyperlink"/>
            <w:noProof/>
            <w:rtl/>
            <w:lang w:bidi="ar-LB"/>
          </w:rPr>
          <w:t xml:space="preserve"> </w:t>
        </w:r>
        <w:r w:rsidR="00067985" w:rsidRPr="00CF0880">
          <w:rPr>
            <w:rStyle w:val="Hyperlink"/>
            <w:rFonts w:hint="eastAsia"/>
            <w:noProof/>
            <w:rtl/>
            <w:lang w:bidi="ar-LB"/>
          </w:rPr>
          <w:t>البشرة</w:t>
        </w:r>
        <w:r w:rsidR="00067985" w:rsidRPr="00CF0880">
          <w:rPr>
            <w:rStyle w:val="Hyperlink"/>
            <w:noProof/>
            <w:rtl/>
            <w:lang w:bidi="ar-LB"/>
          </w:rPr>
          <w:t xml:space="preserve"> </w:t>
        </w:r>
        <w:r w:rsidR="00067985" w:rsidRPr="00CF0880">
          <w:rPr>
            <w:rStyle w:val="Hyperlink"/>
            <w:rFonts w:hint="eastAsia"/>
            <w:noProof/>
            <w:rtl/>
            <w:lang w:bidi="ar-LB"/>
          </w:rPr>
          <w:t>الثؤلولي</w:t>
        </w:r>
        <w:r w:rsidR="00067985" w:rsidRPr="00CF0880">
          <w:rPr>
            <w:rStyle w:val="Hyperlink"/>
            <w:noProof/>
            <w:rtl/>
            <w:lang w:bidi="ar-LB"/>
          </w:rPr>
          <w:t xml:space="preserve"> </w:t>
        </w:r>
        <w:r w:rsidR="00067985" w:rsidRPr="00CF0880">
          <w:rPr>
            <w:rStyle w:val="Hyperlink"/>
            <w:noProof/>
            <w:lang w:bidi="ar-LB"/>
          </w:rPr>
          <w:t>(35)</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Toc529588859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22</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860" w:history="1">
        <w:r w:rsidR="00067985" w:rsidRPr="00CF0880">
          <w:rPr>
            <w:rStyle w:val="Hyperlink"/>
            <w:rFonts w:hint="eastAsia"/>
            <w:noProof/>
            <w:rtl/>
          </w:rPr>
          <w:t>الصورة</w:t>
        </w:r>
        <w:r w:rsidR="00067985" w:rsidRPr="00CF0880">
          <w:rPr>
            <w:rStyle w:val="Hyperlink"/>
            <w:noProof/>
            <w:rtl/>
          </w:rPr>
          <w:t xml:space="preserve"> </w:t>
        </w:r>
        <w:r w:rsidR="00067985" w:rsidRPr="00CF0880">
          <w:rPr>
            <w:rStyle w:val="Hyperlink"/>
            <w:rFonts w:hint="eastAsia"/>
            <w:noProof/>
            <w:rtl/>
          </w:rPr>
          <w:t>رقم</w:t>
        </w:r>
        <w:r w:rsidR="00067985" w:rsidRPr="00CF0880">
          <w:rPr>
            <w:rStyle w:val="Hyperlink"/>
            <w:noProof/>
            <w:rtl/>
          </w:rPr>
          <w:t xml:space="preserve"> 8</w:t>
        </w:r>
        <w:r w:rsidR="00067985" w:rsidRPr="00CF0880">
          <w:rPr>
            <w:rStyle w:val="Hyperlink"/>
            <w:noProof/>
            <w:rtl/>
            <w:lang w:bidi="ar-LB"/>
          </w:rPr>
          <w:t xml:space="preserve"> </w:t>
        </w:r>
        <w:r w:rsidR="00067985" w:rsidRPr="00CF0880">
          <w:rPr>
            <w:rStyle w:val="Hyperlink"/>
            <w:rFonts w:hint="eastAsia"/>
            <w:noProof/>
            <w:rtl/>
            <w:lang w:bidi="ar-LB"/>
          </w:rPr>
          <w:t>لقمومات</w:t>
        </w:r>
        <w:r w:rsidR="00067985" w:rsidRPr="00CF0880">
          <w:rPr>
            <w:rStyle w:val="Hyperlink"/>
            <w:noProof/>
            <w:rtl/>
            <w:lang w:bidi="ar-LB"/>
          </w:rPr>
          <w:t xml:space="preserve"> </w:t>
        </w:r>
        <w:r w:rsidR="00067985" w:rsidRPr="00CF0880">
          <w:rPr>
            <w:rStyle w:val="Hyperlink"/>
            <w:rFonts w:hint="eastAsia"/>
            <w:noProof/>
            <w:rtl/>
            <w:lang w:bidi="ar-LB"/>
          </w:rPr>
          <w:t>مؤنفة</w:t>
        </w:r>
        <w:r w:rsidR="00067985" w:rsidRPr="00CF0880">
          <w:rPr>
            <w:rStyle w:val="Hyperlink"/>
            <w:noProof/>
            <w:rtl/>
            <w:lang w:bidi="ar-LB"/>
          </w:rPr>
          <w:t xml:space="preserve"> </w:t>
        </w:r>
        <w:r w:rsidR="00067985" w:rsidRPr="00CF0880">
          <w:rPr>
            <w:rStyle w:val="Hyperlink"/>
            <w:rFonts w:hint="eastAsia"/>
            <w:noProof/>
            <w:rtl/>
            <w:lang w:bidi="ar-LB"/>
          </w:rPr>
          <w:t>مصطبغة</w:t>
        </w:r>
        <w:r w:rsidR="00067985" w:rsidRPr="00CF0880">
          <w:rPr>
            <w:rStyle w:val="Hyperlink"/>
            <w:noProof/>
            <w:rtl/>
            <w:lang w:bidi="ar-LB"/>
          </w:rPr>
          <w:t xml:space="preserve"> </w:t>
        </w:r>
        <w:r w:rsidR="00067985" w:rsidRPr="00CF0880">
          <w:rPr>
            <w:rStyle w:val="Hyperlink"/>
            <w:noProof/>
            <w:lang w:bidi="ar-LB"/>
          </w:rPr>
          <w:t>(4)</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Toc529588860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23</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861" w:history="1">
        <w:r w:rsidR="00067985" w:rsidRPr="00CF0880">
          <w:rPr>
            <w:rStyle w:val="Hyperlink"/>
            <w:rFonts w:hint="eastAsia"/>
            <w:noProof/>
            <w:rtl/>
          </w:rPr>
          <w:t>الصورة</w:t>
        </w:r>
        <w:r w:rsidR="00067985" w:rsidRPr="00CF0880">
          <w:rPr>
            <w:rStyle w:val="Hyperlink"/>
            <w:noProof/>
            <w:rtl/>
          </w:rPr>
          <w:t xml:space="preserve"> </w:t>
        </w:r>
        <w:r w:rsidR="00067985" w:rsidRPr="00CF0880">
          <w:rPr>
            <w:rStyle w:val="Hyperlink"/>
            <w:rFonts w:hint="eastAsia"/>
            <w:noProof/>
            <w:rtl/>
          </w:rPr>
          <w:t>رقم</w:t>
        </w:r>
        <w:r w:rsidR="00067985" w:rsidRPr="00CF0880">
          <w:rPr>
            <w:rStyle w:val="Hyperlink"/>
            <w:noProof/>
            <w:rtl/>
          </w:rPr>
          <w:t xml:space="preserve"> </w:t>
        </w:r>
        <w:r w:rsidR="00067985" w:rsidRPr="00CF0880">
          <w:rPr>
            <w:rStyle w:val="Hyperlink"/>
            <w:noProof/>
          </w:rPr>
          <w:t>9</w:t>
        </w:r>
        <w:r w:rsidR="00067985" w:rsidRPr="00CF0880">
          <w:rPr>
            <w:rStyle w:val="Hyperlink"/>
            <w:noProof/>
            <w:rtl/>
          </w:rPr>
          <w:t xml:space="preserve"> </w:t>
        </w:r>
        <w:r w:rsidR="00067985" w:rsidRPr="00CF0880">
          <w:rPr>
            <w:rStyle w:val="Hyperlink"/>
            <w:rFonts w:hint="eastAsia"/>
            <w:noProof/>
            <w:rtl/>
          </w:rPr>
          <w:t>المظاهر</w:t>
        </w:r>
        <w:r w:rsidR="00067985" w:rsidRPr="00CF0880">
          <w:rPr>
            <w:rStyle w:val="Hyperlink"/>
            <w:noProof/>
            <w:rtl/>
          </w:rPr>
          <w:t xml:space="preserve"> </w:t>
        </w:r>
        <w:r w:rsidR="00067985" w:rsidRPr="00CF0880">
          <w:rPr>
            <w:rStyle w:val="Hyperlink"/>
            <w:rFonts w:hint="eastAsia"/>
            <w:noProof/>
            <w:rtl/>
          </w:rPr>
          <w:t>النسيجية</w:t>
        </w:r>
        <w:r w:rsidR="00067985" w:rsidRPr="00CF0880">
          <w:rPr>
            <w:rStyle w:val="Hyperlink"/>
            <w:noProof/>
            <w:rtl/>
          </w:rPr>
          <w:t xml:space="preserve"> </w:t>
        </w:r>
        <w:r w:rsidR="00067985" w:rsidRPr="00CF0880">
          <w:rPr>
            <w:rStyle w:val="Hyperlink"/>
            <w:rFonts w:hint="eastAsia"/>
            <w:noProof/>
            <w:rtl/>
          </w:rPr>
          <w:t>للثآليل</w:t>
        </w:r>
        <w:r w:rsidR="00067985" w:rsidRPr="00CF0880">
          <w:rPr>
            <w:rStyle w:val="Hyperlink"/>
            <w:noProof/>
            <w:rtl/>
          </w:rPr>
          <w:t xml:space="preserve"> </w:t>
        </w:r>
        <w:r w:rsidR="00067985" w:rsidRPr="00CF0880">
          <w:rPr>
            <w:rStyle w:val="Hyperlink"/>
            <w:rFonts w:hint="eastAsia"/>
            <w:noProof/>
            <w:rtl/>
          </w:rPr>
          <w:t>المشاهدة</w:t>
        </w:r>
        <w:r w:rsidR="00067985" w:rsidRPr="00CF0880">
          <w:rPr>
            <w:rStyle w:val="Hyperlink"/>
            <w:noProof/>
            <w:rtl/>
          </w:rPr>
          <w:t xml:space="preserve"> </w:t>
        </w:r>
        <w:r w:rsidR="00067985" w:rsidRPr="00CF0880">
          <w:rPr>
            <w:rStyle w:val="Hyperlink"/>
            <w:rFonts w:hint="eastAsia"/>
            <w:noProof/>
            <w:rtl/>
          </w:rPr>
          <w:t>بتكبير</w:t>
        </w:r>
        <w:r w:rsidR="00067985" w:rsidRPr="00CF0880">
          <w:rPr>
            <w:rStyle w:val="Hyperlink"/>
            <w:noProof/>
            <w:rtl/>
          </w:rPr>
          <w:t xml:space="preserve"> </w:t>
        </w:r>
        <w:r w:rsidR="00067985" w:rsidRPr="00CF0880">
          <w:rPr>
            <w:rStyle w:val="Hyperlink"/>
            <w:rFonts w:hint="eastAsia"/>
            <w:noProof/>
            <w:rtl/>
          </w:rPr>
          <w:t>منخفض</w:t>
        </w:r>
        <w:r w:rsidR="00067985" w:rsidRPr="00CF0880">
          <w:rPr>
            <w:rStyle w:val="Hyperlink"/>
            <w:noProof/>
            <w:rtl/>
            <w:lang w:bidi="ar-LB"/>
          </w:rPr>
          <w:t xml:space="preserve"> ×40</w:t>
        </w:r>
        <w:r w:rsidR="00067985" w:rsidRPr="00CF0880">
          <w:rPr>
            <w:rStyle w:val="Hyperlink"/>
            <w:rFonts w:hint="eastAsia"/>
            <w:noProof/>
            <w:rtl/>
            <w:lang w:bidi="ar-LB"/>
          </w:rPr>
          <w:t>،</w:t>
        </w:r>
        <w:r w:rsidR="00067985" w:rsidRPr="00CF0880">
          <w:rPr>
            <w:rStyle w:val="Hyperlink"/>
            <w:noProof/>
            <w:rtl/>
            <w:lang w:bidi="ar-LB"/>
          </w:rPr>
          <w:t xml:space="preserve"> </w:t>
        </w:r>
        <w:r w:rsidR="00067985" w:rsidRPr="00CF0880">
          <w:rPr>
            <w:rStyle w:val="Hyperlink"/>
            <w:rFonts w:hint="eastAsia"/>
            <w:noProof/>
            <w:rtl/>
            <w:lang w:bidi="ar-LB"/>
          </w:rPr>
          <w:t>يظهر</w:t>
        </w:r>
        <w:r w:rsidR="00067985" w:rsidRPr="00CF0880">
          <w:rPr>
            <w:rStyle w:val="Hyperlink"/>
            <w:noProof/>
            <w:rtl/>
            <w:lang w:bidi="ar-LB"/>
          </w:rPr>
          <w:t xml:space="preserve"> </w:t>
        </w:r>
        <w:r w:rsidR="00067985" w:rsidRPr="00CF0880">
          <w:rPr>
            <w:rStyle w:val="Hyperlink"/>
            <w:rFonts w:hint="eastAsia"/>
            <w:noProof/>
            <w:rtl/>
            <w:lang w:bidi="ar-LB"/>
          </w:rPr>
          <w:t>التحلم</w:t>
        </w:r>
        <w:r w:rsidR="00067985" w:rsidRPr="00CF0880">
          <w:rPr>
            <w:rStyle w:val="Hyperlink"/>
            <w:noProof/>
            <w:rtl/>
            <w:lang w:bidi="ar-LB"/>
          </w:rPr>
          <w:t xml:space="preserve"> </w:t>
        </w:r>
        <w:r w:rsidR="00067985" w:rsidRPr="00CF0880">
          <w:rPr>
            <w:rStyle w:val="Hyperlink"/>
            <w:rFonts w:hint="eastAsia"/>
            <w:noProof/>
            <w:rtl/>
            <w:lang w:bidi="ar-LB"/>
          </w:rPr>
          <w:t>والشواك</w:t>
        </w:r>
        <w:r w:rsidR="00067985" w:rsidRPr="00CF0880">
          <w:rPr>
            <w:rStyle w:val="Hyperlink"/>
            <w:noProof/>
            <w:rtl/>
            <w:lang w:bidi="ar-LB"/>
          </w:rPr>
          <w:t xml:space="preserve"> </w:t>
        </w:r>
        <w:r w:rsidR="00067985" w:rsidRPr="00CF0880">
          <w:rPr>
            <w:rStyle w:val="Hyperlink"/>
            <w:rFonts w:hint="eastAsia"/>
            <w:noProof/>
            <w:rtl/>
            <w:lang w:bidi="ar-LB"/>
          </w:rPr>
          <w:t>وفرط</w:t>
        </w:r>
        <w:r w:rsidR="00067985" w:rsidRPr="00CF0880">
          <w:rPr>
            <w:rStyle w:val="Hyperlink"/>
            <w:noProof/>
            <w:rtl/>
            <w:lang w:bidi="ar-LB"/>
          </w:rPr>
          <w:t xml:space="preserve"> </w:t>
        </w:r>
        <w:r w:rsidR="00067985" w:rsidRPr="00CF0880">
          <w:rPr>
            <w:rStyle w:val="Hyperlink"/>
            <w:rFonts w:hint="eastAsia"/>
            <w:noProof/>
            <w:rtl/>
            <w:lang w:bidi="ar-LB"/>
          </w:rPr>
          <w:t>التقرن</w:t>
        </w:r>
        <w:r w:rsidR="00067985" w:rsidRPr="00CF0880">
          <w:rPr>
            <w:rStyle w:val="Hyperlink"/>
            <w:noProof/>
            <w:rtl/>
            <w:lang w:bidi="ar-LB"/>
          </w:rPr>
          <w:t xml:space="preserve"> </w:t>
        </w:r>
        <w:r w:rsidR="00067985" w:rsidRPr="00CF0880">
          <w:rPr>
            <w:rStyle w:val="Hyperlink"/>
            <w:rFonts w:hint="eastAsia"/>
            <w:noProof/>
            <w:rtl/>
            <w:lang w:bidi="ar-LB"/>
          </w:rPr>
          <w:t>بوضوح</w:t>
        </w:r>
        <w:r w:rsidR="00067985" w:rsidRPr="00CF0880">
          <w:rPr>
            <w:rStyle w:val="Hyperlink"/>
            <w:noProof/>
            <w:rtl/>
            <w:lang w:bidi="ar-LB"/>
          </w:rPr>
          <w:t xml:space="preserve"> </w:t>
        </w:r>
        <w:r w:rsidR="00067985" w:rsidRPr="00CF0880">
          <w:rPr>
            <w:rStyle w:val="Hyperlink"/>
            <w:noProof/>
            <w:lang w:bidi="ar-LB"/>
          </w:rPr>
          <w:t>(2)</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Toc529588861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24</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862" w:history="1">
        <w:r w:rsidR="00067985" w:rsidRPr="00CF0880">
          <w:rPr>
            <w:rStyle w:val="Hyperlink"/>
            <w:rFonts w:hint="eastAsia"/>
            <w:noProof/>
            <w:rtl/>
          </w:rPr>
          <w:t>الصورة</w:t>
        </w:r>
        <w:r w:rsidR="00067985" w:rsidRPr="00CF0880">
          <w:rPr>
            <w:rStyle w:val="Hyperlink"/>
            <w:noProof/>
            <w:rtl/>
          </w:rPr>
          <w:t xml:space="preserve"> </w:t>
        </w:r>
        <w:r w:rsidR="00067985" w:rsidRPr="00CF0880">
          <w:rPr>
            <w:rStyle w:val="Hyperlink"/>
            <w:rFonts w:hint="eastAsia"/>
            <w:noProof/>
            <w:rtl/>
          </w:rPr>
          <w:t>رقم</w:t>
        </w:r>
        <w:r w:rsidR="00067985" w:rsidRPr="00CF0880">
          <w:rPr>
            <w:rStyle w:val="Hyperlink"/>
            <w:noProof/>
            <w:rtl/>
          </w:rPr>
          <w:t xml:space="preserve"> </w:t>
        </w:r>
        <w:r w:rsidR="00067985" w:rsidRPr="00CF0880">
          <w:rPr>
            <w:rStyle w:val="Hyperlink"/>
            <w:noProof/>
          </w:rPr>
          <w:t>10</w:t>
        </w:r>
        <w:r w:rsidR="00067985" w:rsidRPr="00CF0880">
          <w:rPr>
            <w:rStyle w:val="Hyperlink"/>
            <w:noProof/>
            <w:rtl/>
            <w:lang w:bidi="ar-LB"/>
          </w:rPr>
          <w:t xml:space="preserve"> </w:t>
        </w:r>
        <w:r w:rsidR="00067985" w:rsidRPr="00CF0880">
          <w:rPr>
            <w:rStyle w:val="Hyperlink"/>
            <w:rFonts w:hint="eastAsia"/>
            <w:noProof/>
            <w:rtl/>
            <w:lang w:bidi="ar-LB"/>
          </w:rPr>
          <w:t>المظاهر</w:t>
        </w:r>
        <w:r w:rsidR="00067985" w:rsidRPr="00CF0880">
          <w:rPr>
            <w:rStyle w:val="Hyperlink"/>
            <w:noProof/>
            <w:rtl/>
            <w:lang w:bidi="ar-LB"/>
          </w:rPr>
          <w:t xml:space="preserve"> </w:t>
        </w:r>
        <w:r w:rsidR="00067985" w:rsidRPr="00CF0880">
          <w:rPr>
            <w:rStyle w:val="Hyperlink"/>
            <w:rFonts w:hint="eastAsia"/>
            <w:noProof/>
            <w:rtl/>
            <w:lang w:bidi="ar-LB"/>
          </w:rPr>
          <w:t>النسيجية</w:t>
        </w:r>
        <w:r w:rsidR="00067985" w:rsidRPr="00CF0880">
          <w:rPr>
            <w:rStyle w:val="Hyperlink"/>
            <w:noProof/>
            <w:rtl/>
            <w:lang w:bidi="ar-LB"/>
          </w:rPr>
          <w:t xml:space="preserve"> </w:t>
        </w:r>
        <w:r w:rsidR="00067985" w:rsidRPr="00CF0880">
          <w:rPr>
            <w:rStyle w:val="Hyperlink"/>
            <w:rFonts w:hint="eastAsia"/>
            <w:noProof/>
            <w:rtl/>
            <w:lang w:bidi="ar-LB"/>
          </w:rPr>
          <w:t>للثآليل</w:t>
        </w:r>
        <w:r w:rsidR="00067985" w:rsidRPr="00CF0880">
          <w:rPr>
            <w:rStyle w:val="Hyperlink"/>
            <w:noProof/>
            <w:rtl/>
            <w:lang w:bidi="ar-LB"/>
          </w:rPr>
          <w:t xml:space="preserve"> </w:t>
        </w:r>
        <w:r w:rsidR="00067985" w:rsidRPr="00CF0880">
          <w:rPr>
            <w:rStyle w:val="Hyperlink"/>
            <w:rFonts w:hint="eastAsia"/>
            <w:noProof/>
            <w:rtl/>
            <w:lang w:bidi="ar-LB"/>
          </w:rPr>
          <w:t>المشاهدة</w:t>
        </w:r>
        <w:r w:rsidR="00067985" w:rsidRPr="00CF0880">
          <w:rPr>
            <w:rStyle w:val="Hyperlink"/>
            <w:noProof/>
            <w:rtl/>
            <w:lang w:bidi="ar-LB"/>
          </w:rPr>
          <w:t xml:space="preserve"> </w:t>
        </w:r>
        <w:r w:rsidR="00067985" w:rsidRPr="00CF0880">
          <w:rPr>
            <w:rStyle w:val="Hyperlink"/>
            <w:rFonts w:hint="eastAsia"/>
            <w:noProof/>
            <w:rtl/>
            <w:lang w:bidi="ar-LB"/>
          </w:rPr>
          <w:t>بتكبير</w:t>
        </w:r>
        <w:r w:rsidR="00067985" w:rsidRPr="00CF0880">
          <w:rPr>
            <w:rStyle w:val="Hyperlink"/>
            <w:noProof/>
            <w:rtl/>
            <w:lang w:bidi="ar-LB"/>
          </w:rPr>
          <w:t xml:space="preserve"> </w:t>
        </w:r>
        <w:r w:rsidR="00067985" w:rsidRPr="00CF0880">
          <w:rPr>
            <w:rStyle w:val="Hyperlink"/>
            <w:rFonts w:hint="eastAsia"/>
            <w:noProof/>
            <w:rtl/>
            <w:lang w:bidi="ar-LB"/>
          </w:rPr>
          <w:t>عالي</w:t>
        </w:r>
        <w:r w:rsidR="00067985" w:rsidRPr="00CF0880">
          <w:rPr>
            <w:rStyle w:val="Hyperlink"/>
            <w:noProof/>
            <w:rtl/>
            <w:lang w:bidi="ar-LB"/>
          </w:rPr>
          <w:t xml:space="preserve"> ×200</w:t>
        </w:r>
        <w:r w:rsidR="00067985" w:rsidRPr="00CF0880">
          <w:rPr>
            <w:rStyle w:val="Hyperlink"/>
            <w:rFonts w:hint="eastAsia"/>
            <w:noProof/>
            <w:rtl/>
            <w:lang w:bidi="ar-LB"/>
          </w:rPr>
          <w:t>،</w:t>
        </w:r>
        <w:r w:rsidR="00067985" w:rsidRPr="00CF0880">
          <w:rPr>
            <w:rStyle w:val="Hyperlink"/>
            <w:noProof/>
            <w:rtl/>
            <w:lang w:bidi="ar-LB"/>
          </w:rPr>
          <w:t xml:space="preserve"> </w:t>
        </w:r>
        <w:r w:rsidR="00067985" w:rsidRPr="00CF0880">
          <w:rPr>
            <w:rStyle w:val="Hyperlink"/>
            <w:rFonts w:hint="eastAsia"/>
            <w:noProof/>
            <w:rtl/>
            <w:lang w:bidi="ar-LB"/>
          </w:rPr>
          <w:t>يظهر</w:t>
        </w:r>
        <w:r w:rsidR="00067985" w:rsidRPr="00CF0880">
          <w:rPr>
            <w:rStyle w:val="Hyperlink"/>
            <w:noProof/>
            <w:rtl/>
            <w:lang w:bidi="ar-LB"/>
          </w:rPr>
          <w:t xml:space="preserve"> </w:t>
        </w:r>
        <w:r w:rsidR="00067985" w:rsidRPr="00CF0880">
          <w:rPr>
            <w:rStyle w:val="Hyperlink"/>
            <w:rFonts w:hint="eastAsia"/>
            <w:noProof/>
            <w:rtl/>
            <w:lang w:bidi="ar-LB"/>
          </w:rPr>
          <w:t>فرط</w:t>
        </w:r>
        <w:r w:rsidR="00067985" w:rsidRPr="00CF0880">
          <w:rPr>
            <w:rStyle w:val="Hyperlink"/>
            <w:noProof/>
            <w:rtl/>
            <w:lang w:bidi="ar-LB"/>
          </w:rPr>
          <w:t xml:space="preserve"> </w:t>
        </w:r>
        <w:r w:rsidR="00067985" w:rsidRPr="00CF0880">
          <w:rPr>
            <w:rStyle w:val="Hyperlink"/>
            <w:rFonts w:hint="eastAsia"/>
            <w:noProof/>
            <w:rtl/>
            <w:lang w:bidi="ar-LB"/>
          </w:rPr>
          <w:t>تصنع</w:t>
        </w:r>
        <w:r w:rsidR="00067985" w:rsidRPr="00CF0880">
          <w:rPr>
            <w:rStyle w:val="Hyperlink"/>
            <w:noProof/>
            <w:rtl/>
            <w:lang w:bidi="ar-LB"/>
          </w:rPr>
          <w:t xml:space="preserve"> </w:t>
        </w:r>
        <w:r w:rsidR="00067985" w:rsidRPr="00CF0880">
          <w:rPr>
            <w:rStyle w:val="Hyperlink"/>
            <w:rFonts w:hint="eastAsia"/>
            <w:noProof/>
            <w:rtl/>
            <w:lang w:bidi="ar-LB"/>
          </w:rPr>
          <w:t>الطبقة</w:t>
        </w:r>
        <w:r w:rsidR="00067985" w:rsidRPr="00CF0880">
          <w:rPr>
            <w:rStyle w:val="Hyperlink"/>
            <w:noProof/>
            <w:rtl/>
            <w:lang w:bidi="ar-LB"/>
          </w:rPr>
          <w:t xml:space="preserve"> </w:t>
        </w:r>
        <w:r w:rsidR="00067985" w:rsidRPr="00CF0880">
          <w:rPr>
            <w:rStyle w:val="Hyperlink"/>
            <w:rFonts w:hint="eastAsia"/>
            <w:noProof/>
            <w:rtl/>
            <w:lang w:bidi="ar-LB"/>
          </w:rPr>
          <w:t>الحبيبية،</w:t>
        </w:r>
        <w:r w:rsidR="00067985" w:rsidRPr="00CF0880">
          <w:rPr>
            <w:rStyle w:val="Hyperlink"/>
            <w:noProof/>
            <w:rtl/>
            <w:lang w:bidi="ar-LB"/>
          </w:rPr>
          <w:t xml:space="preserve"> </w:t>
        </w:r>
        <w:r w:rsidR="00067985" w:rsidRPr="00CF0880">
          <w:rPr>
            <w:rStyle w:val="Hyperlink"/>
            <w:rFonts w:hint="eastAsia"/>
            <w:noProof/>
            <w:rtl/>
            <w:lang w:bidi="ar-LB"/>
          </w:rPr>
          <w:t>والخلايا</w:t>
        </w:r>
        <w:r w:rsidR="00067985" w:rsidRPr="00CF0880">
          <w:rPr>
            <w:rStyle w:val="Hyperlink"/>
            <w:noProof/>
            <w:rtl/>
            <w:lang w:bidi="ar-LB"/>
          </w:rPr>
          <w:t xml:space="preserve"> </w:t>
        </w:r>
        <w:r w:rsidR="00067985" w:rsidRPr="00CF0880">
          <w:rPr>
            <w:rStyle w:val="Hyperlink"/>
            <w:rFonts w:hint="eastAsia"/>
            <w:noProof/>
            <w:rtl/>
            <w:lang w:bidi="ar-LB"/>
          </w:rPr>
          <w:t>الملعقية</w:t>
        </w:r>
        <w:r w:rsidR="00067985" w:rsidRPr="00CF0880">
          <w:rPr>
            <w:rStyle w:val="Hyperlink"/>
            <w:noProof/>
            <w:rtl/>
            <w:lang w:bidi="ar-LB"/>
          </w:rPr>
          <w:t xml:space="preserve"> </w:t>
        </w:r>
        <w:r w:rsidR="00067985" w:rsidRPr="00CF0880">
          <w:rPr>
            <w:rStyle w:val="Hyperlink"/>
            <w:noProof/>
            <w:lang w:bidi="ar-LB"/>
          </w:rPr>
          <w:t>(2)</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Toc529588862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24</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863" w:history="1">
        <w:r w:rsidR="00067985" w:rsidRPr="00CF0880">
          <w:rPr>
            <w:rStyle w:val="Hyperlink"/>
            <w:rFonts w:hint="eastAsia"/>
            <w:noProof/>
            <w:rtl/>
          </w:rPr>
          <w:t>الصورة</w:t>
        </w:r>
        <w:r w:rsidR="00067985" w:rsidRPr="00CF0880">
          <w:rPr>
            <w:rStyle w:val="Hyperlink"/>
            <w:noProof/>
            <w:rtl/>
          </w:rPr>
          <w:t xml:space="preserve"> </w:t>
        </w:r>
        <w:r w:rsidR="00067985" w:rsidRPr="00CF0880">
          <w:rPr>
            <w:rStyle w:val="Hyperlink"/>
            <w:rFonts w:hint="eastAsia"/>
            <w:noProof/>
            <w:rtl/>
          </w:rPr>
          <w:t>رقم</w:t>
        </w:r>
        <w:r w:rsidR="00067985" w:rsidRPr="00CF0880">
          <w:rPr>
            <w:rStyle w:val="Hyperlink"/>
            <w:noProof/>
            <w:rtl/>
          </w:rPr>
          <w:t xml:space="preserve"> 11</w:t>
        </w:r>
        <w:r w:rsidR="00067985" w:rsidRPr="00CF0880">
          <w:rPr>
            <w:rStyle w:val="Hyperlink"/>
            <w:noProof/>
            <w:rtl/>
            <w:lang w:bidi="ar-LB"/>
          </w:rPr>
          <w:t xml:space="preserve"> </w:t>
        </w:r>
        <w:r w:rsidR="00067985" w:rsidRPr="00CF0880">
          <w:rPr>
            <w:rStyle w:val="Hyperlink"/>
            <w:rFonts w:hint="eastAsia"/>
            <w:noProof/>
            <w:rtl/>
            <w:lang w:bidi="ar-LB"/>
          </w:rPr>
          <w:t>المظاهر</w:t>
        </w:r>
        <w:r w:rsidR="00067985" w:rsidRPr="00CF0880">
          <w:rPr>
            <w:rStyle w:val="Hyperlink"/>
            <w:noProof/>
            <w:rtl/>
            <w:lang w:bidi="ar-LB"/>
          </w:rPr>
          <w:t xml:space="preserve"> </w:t>
        </w:r>
        <w:r w:rsidR="00067985" w:rsidRPr="00CF0880">
          <w:rPr>
            <w:rStyle w:val="Hyperlink"/>
            <w:rFonts w:hint="eastAsia"/>
            <w:noProof/>
            <w:rtl/>
            <w:lang w:bidi="ar-LB"/>
          </w:rPr>
          <w:t>النسيجية</w:t>
        </w:r>
        <w:r w:rsidR="00067985" w:rsidRPr="00CF0880">
          <w:rPr>
            <w:rStyle w:val="Hyperlink"/>
            <w:noProof/>
            <w:rtl/>
            <w:lang w:bidi="ar-LB"/>
          </w:rPr>
          <w:t xml:space="preserve"> </w:t>
        </w:r>
        <w:r w:rsidR="00067985" w:rsidRPr="00CF0880">
          <w:rPr>
            <w:rStyle w:val="Hyperlink"/>
            <w:rFonts w:hint="eastAsia"/>
            <w:noProof/>
            <w:rtl/>
            <w:lang w:bidi="ar-LB"/>
          </w:rPr>
          <w:t>للثآليل</w:t>
        </w:r>
        <w:r w:rsidR="00067985" w:rsidRPr="00CF0880">
          <w:rPr>
            <w:rStyle w:val="Hyperlink"/>
            <w:noProof/>
            <w:rtl/>
            <w:lang w:bidi="ar-LB"/>
          </w:rPr>
          <w:t xml:space="preserve"> </w:t>
        </w:r>
        <w:r w:rsidR="00067985" w:rsidRPr="00CF0880">
          <w:rPr>
            <w:rStyle w:val="Hyperlink"/>
            <w:rFonts w:hint="eastAsia"/>
            <w:noProof/>
            <w:rtl/>
            <w:lang w:bidi="ar-LB"/>
          </w:rPr>
          <w:t>الأخمصية</w:t>
        </w:r>
        <w:r w:rsidR="00067985" w:rsidRPr="00CF0880">
          <w:rPr>
            <w:rStyle w:val="Hyperlink"/>
            <w:noProof/>
            <w:rtl/>
            <w:lang w:bidi="ar-LB"/>
          </w:rPr>
          <w:t xml:space="preserve"> </w:t>
        </w:r>
        <w:r w:rsidR="00067985" w:rsidRPr="00CF0880">
          <w:rPr>
            <w:rStyle w:val="Hyperlink"/>
            <w:noProof/>
            <w:lang w:bidi="ar-LB"/>
          </w:rPr>
          <w:t>(35)</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Toc529588863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25</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864" w:history="1">
        <w:r w:rsidR="00067985" w:rsidRPr="00CF0880">
          <w:rPr>
            <w:rStyle w:val="Hyperlink"/>
            <w:rFonts w:hint="eastAsia"/>
            <w:noProof/>
            <w:rtl/>
          </w:rPr>
          <w:t>الصورة</w:t>
        </w:r>
        <w:r w:rsidR="00067985" w:rsidRPr="00CF0880">
          <w:rPr>
            <w:rStyle w:val="Hyperlink"/>
            <w:noProof/>
            <w:rtl/>
          </w:rPr>
          <w:t xml:space="preserve"> </w:t>
        </w:r>
        <w:r w:rsidR="00067985" w:rsidRPr="00CF0880">
          <w:rPr>
            <w:rStyle w:val="Hyperlink"/>
            <w:rFonts w:hint="eastAsia"/>
            <w:noProof/>
            <w:rtl/>
          </w:rPr>
          <w:t>رقم</w:t>
        </w:r>
        <w:r w:rsidR="00067985" w:rsidRPr="00CF0880">
          <w:rPr>
            <w:rStyle w:val="Hyperlink"/>
            <w:noProof/>
            <w:rtl/>
          </w:rPr>
          <w:t xml:space="preserve"> 12</w:t>
        </w:r>
        <w:r w:rsidR="00067985" w:rsidRPr="00CF0880">
          <w:rPr>
            <w:rStyle w:val="Hyperlink"/>
            <w:rFonts w:hint="eastAsia"/>
            <w:noProof/>
            <w:rtl/>
            <w:lang w:bidi="ar-LB"/>
          </w:rPr>
          <w:t>المظاهر</w:t>
        </w:r>
        <w:r w:rsidR="00067985" w:rsidRPr="00CF0880">
          <w:rPr>
            <w:rStyle w:val="Hyperlink"/>
            <w:noProof/>
            <w:rtl/>
            <w:lang w:bidi="ar-LB"/>
          </w:rPr>
          <w:t xml:space="preserve"> </w:t>
        </w:r>
        <w:r w:rsidR="00067985" w:rsidRPr="00CF0880">
          <w:rPr>
            <w:rStyle w:val="Hyperlink"/>
            <w:rFonts w:hint="eastAsia"/>
            <w:noProof/>
            <w:rtl/>
            <w:lang w:bidi="ar-LB"/>
          </w:rPr>
          <w:t>النسيجية</w:t>
        </w:r>
        <w:r w:rsidR="00067985" w:rsidRPr="00CF0880">
          <w:rPr>
            <w:rStyle w:val="Hyperlink"/>
            <w:noProof/>
            <w:rtl/>
            <w:lang w:bidi="ar-LB"/>
          </w:rPr>
          <w:t xml:space="preserve"> </w:t>
        </w:r>
        <w:r w:rsidR="00067985" w:rsidRPr="00CF0880">
          <w:rPr>
            <w:rStyle w:val="Hyperlink"/>
            <w:rFonts w:hint="eastAsia"/>
            <w:noProof/>
            <w:rtl/>
            <w:lang w:bidi="ar-LB"/>
          </w:rPr>
          <w:t>للثآليل</w:t>
        </w:r>
        <w:r w:rsidR="00067985" w:rsidRPr="00CF0880">
          <w:rPr>
            <w:rStyle w:val="Hyperlink"/>
            <w:noProof/>
            <w:rtl/>
            <w:lang w:bidi="ar-LB"/>
          </w:rPr>
          <w:t xml:space="preserve"> </w:t>
        </w:r>
        <w:r w:rsidR="00067985" w:rsidRPr="00CF0880">
          <w:rPr>
            <w:rStyle w:val="Hyperlink"/>
            <w:rFonts w:hint="eastAsia"/>
            <w:noProof/>
            <w:rtl/>
            <w:lang w:bidi="ar-LB"/>
          </w:rPr>
          <w:t>المسطحة</w:t>
        </w:r>
        <w:r w:rsidR="00067985" w:rsidRPr="00CF0880">
          <w:rPr>
            <w:rStyle w:val="Hyperlink"/>
            <w:noProof/>
            <w:rtl/>
            <w:lang w:bidi="ar-LB"/>
          </w:rPr>
          <w:t xml:space="preserve"> </w:t>
        </w:r>
        <w:r w:rsidR="00067985" w:rsidRPr="00CF0880">
          <w:rPr>
            <w:rStyle w:val="Hyperlink"/>
            <w:noProof/>
            <w:lang w:bidi="ar-LB"/>
          </w:rPr>
          <w:t>(35)</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Toc529588864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26</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865" w:history="1">
        <w:r w:rsidR="00067985" w:rsidRPr="00CF0880">
          <w:rPr>
            <w:rStyle w:val="Hyperlink"/>
            <w:rFonts w:hint="eastAsia"/>
            <w:noProof/>
            <w:rtl/>
          </w:rPr>
          <w:t>الصورة</w:t>
        </w:r>
        <w:r w:rsidR="00067985" w:rsidRPr="00CF0880">
          <w:rPr>
            <w:rStyle w:val="Hyperlink"/>
            <w:noProof/>
            <w:rtl/>
          </w:rPr>
          <w:t xml:space="preserve"> </w:t>
        </w:r>
        <w:r w:rsidR="00067985" w:rsidRPr="00CF0880">
          <w:rPr>
            <w:rStyle w:val="Hyperlink"/>
            <w:rFonts w:hint="eastAsia"/>
            <w:noProof/>
            <w:rtl/>
          </w:rPr>
          <w:t>رقم</w:t>
        </w:r>
        <w:r w:rsidR="00067985" w:rsidRPr="00CF0880">
          <w:rPr>
            <w:rStyle w:val="Hyperlink"/>
            <w:noProof/>
            <w:rtl/>
          </w:rPr>
          <w:t xml:space="preserve"> 13</w:t>
        </w:r>
        <w:r w:rsidR="00067985" w:rsidRPr="00CF0880">
          <w:rPr>
            <w:rStyle w:val="Hyperlink"/>
            <w:noProof/>
            <w:rtl/>
            <w:lang w:bidi="ar-LB"/>
          </w:rPr>
          <w:t xml:space="preserve"> </w:t>
        </w:r>
        <w:r w:rsidR="00067985" w:rsidRPr="00CF0880">
          <w:rPr>
            <w:rStyle w:val="Hyperlink"/>
            <w:rFonts w:hint="eastAsia"/>
            <w:noProof/>
            <w:rtl/>
            <w:lang w:bidi="ar-LB"/>
          </w:rPr>
          <w:t>المظاهر</w:t>
        </w:r>
        <w:r w:rsidR="00067985" w:rsidRPr="00CF0880">
          <w:rPr>
            <w:rStyle w:val="Hyperlink"/>
            <w:noProof/>
            <w:rtl/>
            <w:lang w:bidi="ar-LB"/>
          </w:rPr>
          <w:t xml:space="preserve"> </w:t>
        </w:r>
        <w:r w:rsidR="00067985" w:rsidRPr="00CF0880">
          <w:rPr>
            <w:rStyle w:val="Hyperlink"/>
            <w:rFonts w:hint="eastAsia"/>
            <w:noProof/>
            <w:rtl/>
            <w:lang w:bidi="ar-LB"/>
          </w:rPr>
          <w:t>النسيجية</w:t>
        </w:r>
        <w:r w:rsidR="00067985" w:rsidRPr="00CF0880">
          <w:rPr>
            <w:rStyle w:val="Hyperlink"/>
            <w:noProof/>
            <w:rtl/>
            <w:lang w:bidi="ar-LB"/>
          </w:rPr>
          <w:t xml:space="preserve"> </w:t>
        </w:r>
        <w:r w:rsidR="00067985" w:rsidRPr="00CF0880">
          <w:rPr>
            <w:rStyle w:val="Hyperlink"/>
            <w:rFonts w:hint="eastAsia"/>
            <w:noProof/>
            <w:rtl/>
            <w:lang w:bidi="ar-LB"/>
          </w:rPr>
          <w:t>لثدن</w:t>
        </w:r>
        <w:r w:rsidR="00067985" w:rsidRPr="00CF0880">
          <w:rPr>
            <w:rStyle w:val="Hyperlink"/>
            <w:noProof/>
            <w:rtl/>
            <w:lang w:bidi="ar-LB"/>
          </w:rPr>
          <w:t xml:space="preserve"> </w:t>
        </w:r>
        <w:r w:rsidR="00067985" w:rsidRPr="00CF0880">
          <w:rPr>
            <w:rStyle w:val="Hyperlink"/>
            <w:rFonts w:hint="eastAsia"/>
            <w:noProof/>
            <w:rtl/>
            <w:lang w:bidi="ar-LB"/>
          </w:rPr>
          <w:t>البشرة</w:t>
        </w:r>
        <w:r w:rsidR="00067985" w:rsidRPr="00CF0880">
          <w:rPr>
            <w:rStyle w:val="Hyperlink"/>
            <w:noProof/>
            <w:rtl/>
            <w:lang w:bidi="ar-LB"/>
          </w:rPr>
          <w:t xml:space="preserve"> </w:t>
        </w:r>
        <w:r w:rsidR="00067985" w:rsidRPr="00CF0880">
          <w:rPr>
            <w:rStyle w:val="Hyperlink"/>
            <w:rFonts w:hint="eastAsia"/>
            <w:noProof/>
            <w:rtl/>
            <w:lang w:bidi="ar-LB"/>
          </w:rPr>
          <w:t>الثؤلولي</w:t>
        </w:r>
        <w:r w:rsidR="00067985" w:rsidRPr="00CF0880">
          <w:rPr>
            <w:rStyle w:val="Hyperlink"/>
            <w:noProof/>
            <w:rtl/>
            <w:lang w:bidi="ar-LB"/>
          </w:rPr>
          <w:t xml:space="preserve"> </w:t>
        </w:r>
        <w:r w:rsidR="00067985" w:rsidRPr="00CF0880">
          <w:rPr>
            <w:rStyle w:val="Hyperlink"/>
            <w:noProof/>
            <w:lang w:bidi="ar-LB"/>
          </w:rPr>
          <w:t>(35)</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Toc529588865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26</w:t>
        </w:r>
        <w:r w:rsidR="00067985">
          <w:rPr>
            <w:noProof/>
            <w:webHidden/>
            <w:rtl/>
          </w:rPr>
          <w:fldChar w:fldCharType="end"/>
        </w:r>
      </w:hyperlink>
    </w:p>
    <w:p w:rsidR="00067985" w:rsidRDefault="00067985" w:rsidP="00067985">
      <w:pPr>
        <w:bidi/>
        <w:spacing w:line="276" w:lineRule="auto"/>
        <w:jc w:val="left"/>
        <w:rPr>
          <w:rtl/>
        </w:rPr>
      </w:pPr>
      <w:r>
        <w:rPr>
          <w:rtl/>
        </w:rPr>
        <w:fldChar w:fldCharType="end"/>
      </w:r>
    </w:p>
    <w:p w:rsidR="00067985" w:rsidRDefault="00067985" w:rsidP="00067985">
      <w:pPr>
        <w:pStyle w:val="Heading1"/>
        <w:bidi/>
        <w:rPr>
          <w:rtl/>
        </w:rPr>
      </w:pPr>
      <w:bookmarkStart w:id="2" w:name="_Toc529589043"/>
      <w:r>
        <w:rPr>
          <w:rFonts w:hint="cs"/>
          <w:rtl/>
        </w:rPr>
        <w:t>فهرس الأشكال التوضيحية</w:t>
      </w:r>
      <w:bookmarkEnd w:id="2"/>
    </w:p>
    <w:p w:rsidR="00067985" w:rsidRDefault="00067985">
      <w:pPr>
        <w:pStyle w:val="TableofFigures"/>
        <w:tabs>
          <w:tab w:val="right" w:leader="dot" w:pos="8656"/>
        </w:tabs>
        <w:bidi/>
        <w:rPr>
          <w:rFonts w:cstheme="minorBidi"/>
          <w:noProof/>
          <w:sz w:val="22"/>
          <w:szCs w:val="22"/>
          <w:rtl/>
        </w:rPr>
      </w:pPr>
      <w:r>
        <w:rPr>
          <w:rtl/>
        </w:rPr>
        <w:fldChar w:fldCharType="begin"/>
      </w:r>
      <w:r>
        <w:rPr>
          <w:rtl/>
        </w:rPr>
        <w:instrText xml:space="preserve"> </w:instrText>
      </w:r>
      <w:r>
        <w:instrText>TOC</w:instrText>
      </w:r>
      <w:r>
        <w:rPr>
          <w:rtl/>
        </w:rPr>
        <w:instrText xml:space="preserve"> \</w:instrText>
      </w:r>
      <w:r>
        <w:instrText>h \z \c</w:instrText>
      </w:r>
      <w:r>
        <w:rPr>
          <w:rtl/>
        </w:rPr>
        <w:instrText xml:space="preserve"> "الشكل رقم" </w:instrText>
      </w:r>
      <w:r>
        <w:rPr>
          <w:rtl/>
        </w:rPr>
        <w:fldChar w:fldCharType="separate"/>
      </w:r>
      <w:hyperlink w:anchor="_Toc529588871" w:history="1">
        <w:r w:rsidRPr="00331098">
          <w:rPr>
            <w:rStyle w:val="Hyperlink"/>
            <w:rFonts w:hint="eastAsia"/>
            <w:noProof/>
            <w:rtl/>
          </w:rPr>
          <w:t>الشكل</w:t>
        </w:r>
        <w:r w:rsidRPr="00331098">
          <w:rPr>
            <w:rStyle w:val="Hyperlink"/>
            <w:noProof/>
            <w:rtl/>
          </w:rPr>
          <w:t xml:space="preserve"> </w:t>
        </w:r>
        <w:r w:rsidRPr="00331098">
          <w:rPr>
            <w:rStyle w:val="Hyperlink"/>
            <w:rFonts w:hint="eastAsia"/>
            <w:noProof/>
            <w:rtl/>
          </w:rPr>
          <w:t>رقم</w:t>
        </w:r>
        <w:r w:rsidRPr="00331098">
          <w:rPr>
            <w:rStyle w:val="Hyperlink"/>
            <w:noProof/>
            <w:rtl/>
          </w:rPr>
          <w:t xml:space="preserve"> 1</w:t>
        </w:r>
        <w:r w:rsidRPr="00331098">
          <w:rPr>
            <w:rStyle w:val="Hyperlink"/>
            <w:noProof/>
            <w:rtl/>
            <w:lang w:bidi="ar-LB"/>
          </w:rPr>
          <w:t xml:space="preserve"> </w:t>
        </w:r>
        <w:r w:rsidRPr="00331098">
          <w:rPr>
            <w:rStyle w:val="Hyperlink"/>
            <w:rFonts w:hint="eastAsia"/>
            <w:noProof/>
            <w:rtl/>
            <w:lang w:bidi="ar-LB"/>
          </w:rPr>
          <w:t>الخريطة</w:t>
        </w:r>
        <w:r w:rsidRPr="00331098">
          <w:rPr>
            <w:rStyle w:val="Hyperlink"/>
            <w:noProof/>
            <w:rtl/>
            <w:lang w:bidi="ar-LB"/>
          </w:rPr>
          <w:t xml:space="preserve"> </w:t>
        </w:r>
        <w:r w:rsidRPr="00331098">
          <w:rPr>
            <w:rStyle w:val="Hyperlink"/>
            <w:rFonts w:hint="eastAsia"/>
            <w:noProof/>
            <w:rtl/>
            <w:lang w:bidi="ar-LB"/>
          </w:rPr>
          <w:t>الجينية</w:t>
        </w:r>
        <w:r w:rsidRPr="00331098">
          <w:rPr>
            <w:rStyle w:val="Hyperlink"/>
            <w:noProof/>
            <w:rtl/>
            <w:lang w:bidi="ar-LB"/>
          </w:rPr>
          <w:t xml:space="preserve"> </w:t>
        </w:r>
        <w:r w:rsidRPr="00331098">
          <w:rPr>
            <w:rStyle w:val="Hyperlink"/>
            <w:rFonts w:hint="eastAsia"/>
            <w:noProof/>
            <w:rtl/>
            <w:lang w:bidi="ar-LB"/>
          </w:rPr>
          <w:t>الخطية</w:t>
        </w:r>
        <w:r w:rsidRPr="00331098">
          <w:rPr>
            <w:rStyle w:val="Hyperlink"/>
            <w:noProof/>
            <w:rtl/>
            <w:lang w:bidi="ar-LB"/>
          </w:rPr>
          <w:t xml:space="preserve"> </w:t>
        </w:r>
        <w:r w:rsidRPr="00331098">
          <w:rPr>
            <w:rStyle w:val="Hyperlink"/>
            <w:rFonts w:hint="eastAsia"/>
            <w:noProof/>
            <w:rtl/>
            <w:lang w:bidi="ar-LB"/>
          </w:rPr>
          <w:t>التي</w:t>
        </w:r>
        <w:r w:rsidRPr="00331098">
          <w:rPr>
            <w:rStyle w:val="Hyperlink"/>
            <w:noProof/>
            <w:rtl/>
            <w:lang w:bidi="ar-LB"/>
          </w:rPr>
          <w:t xml:space="preserve"> </w:t>
        </w:r>
        <w:r w:rsidRPr="00331098">
          <w:rPr>
            <w:rStyle w:val="Hyperlink"/>
            <w:rFonts w:hint="eastAsia"/>
            <w:noProof/>
            <w:rtl/>
            <w:lang w:bidi="ar-LB"/>
          </w:rPr>
          <w:t>تمثل</w:t>
        </w:r>
        <w:r w:rsidRPr="00331098">
          <w:rPr>
            <w:rStyle w:val="Hyperlink"/>
            <w:noProof/>
            <w:rtl/>
            <w:lang w:bidi="ar-LB"/>
          </w:rPr>
          <w:t xml:space="preserve"> </w:t>
        </w:r>
        <w:r w:rsidRPr="00331098">
          <w:rPr>
            <w:rStyle w:val="Hyperlink"/>
            <w:rFonts w:hint="eastAsia"/>
            <w:noProof/>
            <w:rtl/>
            <w:lang w:bidi="ar-LB"/>
          </w:rPr>
          <w:t>الجينوم</w:t>
        </w:r>
        <w:r w:rsidRPr="00331098">
          <w:rPr>
            <w:rStyle w:val="Hyperlink"/>
            <w:noProof/>
            <w:rtl/>
            <w:lang w:bidi="ar-LB"/>
          </w:rPr>
          <w:t xml:space="preserve"> </w:t>
        </w:r>
        <w:r w:rsidRPr="00331098">
          <w:rPr>
            <w:rStyle w:val="Hyperlink"/>
            <w:rFonts w:hint="eastAsia"/>
            <w:noProof/>
            <w:rtl/>
            <w:lang w:bidi="ar-LB"/>
          </w:rPr>
          <w:t>الحلقي</w:t>
        </w:r>
        <w:r w:rsidRPr="00331098">
          <w:rPr>
            <w:rStyle w:val="Hyperlink"/>
            <w:noProof/>
            <w:rtl/>
            <w:lang w:bidi="ar-LB"/>
          </w:rPr>
          <w:t xml:space="preserve"> </w:t>
        </w:r>
        <w:r w:rsidRPr="00331098">
          <w:rPr>
            <w:rStyle w:val="Hyperlink"/>
            <w:rFonts w:hint="eastAsia"/>
            <w:noProof/>
            <w:rtl/>
            <w:lang w:bidi="ar-LB"/>
          </w:rPr>
          <w:t>ذا</w:t>
        </w:r>
        <w:r w:rsidRPr="00331098">
          <w:rPr>
            <w:rStyle w:val="Hyperlink"/>
            <w:noProof/>
            <w:rtl/>
            <w:lang w:bidi="ar-LB"/>
          </w:rPr>
          <w:t xml:space="preserve"> </w:t>
        </w:r>
        <w:r w:rsidRPr="00331098">
          <w:rPr>
            <w:rStyle w:val="Hyperlink"/>
            <w:rFonts w:hint="eastAsia"/>
            <w:noProof/>
            <w:rtl/>
            <w:lang w:bidi="ar-LB"/>
          </w:rPr>
          <w:t>السلسلة</w:t>
        </w:r>
        <w:r w:rsidRPr="00331098">
          <w:rPr>
            <w:rStyle w:val="Hyperlink"/>
            <w:noProof/>
            <w:rtl/>
            <w:lang w:bidi="ar-LB"/>
          </w:rPr>
          <w:t xml:space="preserve"> </w:t>
        </w:r>
        <w:r w:rsidRPr="00331098">
          <w:rPr>
            <w:rStyle w:val="Hyperlink"/>
            <w:rFonts w:hint="eastAsia"/>
            <w:noProof/>
            <w:rtl/>
            <w:lang w:bidi="ar-LB"/>
          </w:rPr>
          <w:t>المضاعفة</w:t>
        </w:r>
        <w:r w:rsidRPr="00331098">
          <w:rPr>
            <w:rStyle w:val="Hyperlink"/>
            <w:noProof/>
            <w:rtl/>
            <w:lang w:bidi="ar-LB"/>
          </w:rPr>
          <w:t xml:space="preserve"> </w:t>
        </w:r>
        <w:r w:rsidRPr="00331098">
          <w:rPr>
            <w:rStyle w:val="Hyperlink"/>
            <w:rFonts w:hint="eastAsia"/>
            <w:noProof/>
            <w:rtl/>
            <w:lang w:bidi="ar-LB"/>
          </w:rPr>
          <w:t>للفيروس</w:t>
        </w:r>
        <w:r w:rsidRPr="00331098">
          <w:rPr>
            <w:rStyle w:val="Hyperlink"/>
            <w:noProof/>
            <w:rtl/>
            <w:lang w:bidi="ar-LB"/>
          </w:rPr>
          <w:t xml:space="preserve"> </w:t>
        </w:r>
        <w:r w:rsidRPr="00331098">
          <w:rPr>
            <w:rStyle w:val="Hyperlink"/>
            <w:noProof/>
            <w:lang w:bidi="ar-LB"/>
          </w:rPr>
          <w:t>HPV16</w:t>
        </w:r>
        <w:r w:rsidRPr="00331098">
          <w:rPr>
            <w:rStyle w:val="Hyperlink"/>
            <w:noProof/>
            <w:rtl/>
            <w:lang w:bidi="ar-LB"/>
          </w:rPr>
          <w:t xml:space="preserve"> </w:t>
        </w:r>
        <w:r w:rsidRPr="00331098">
          <w:rPr>
            <w:rStyle w:val="Hyperlink"/>
            <w:noProof/>
            <w:lang w:bidi="ar-LB"/>
          </w:rPr>
          <w:t>(4)</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Toc529588871 \h</w:instrText>
        </w:r>
        <w:r>
          <w:rPr>
            <w:noProof/>
            <w:webHidden/>
            <w:rtl/>
          </w:rPr>
          <w:instrText xml:space="preserve"> </w:instrText>
        </w:r>
        <w:r>
          <w:rPr>
            <w:noProof/>
            <w:webHidden/>
            <w:rtl/>
          </w:rPr>
        </w:r>
        <w:r>
          <w:rPr>
            <w:noProof/>
            <w:webHidden/>
            <w:rtl/>
          </w:rPr>
          <w:fldChar w:fldCharType="separate"/>
        </w:r>
        <w:r w:rsidR="00DA1A4B">
          <w:rPr>
            <w:noProof/>
            <w:webHidden/>
            <w:rtl/>
          </w:rPr>
          <w:t>13</w:t>
        </w:r>
        <w:r>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872" w:history="1">
        <w:r w:rsidR="00067985" w:rsidRPr="00331098">
          <w:rPr>
            <w:rStyle w:val="Hyperlink"/>
            <w:rFonts w:hint="eastAsia"/>
            <w:noProof/>
            <w:rtl/>
          </w:rPr>
          <w:t>الشكل</w:t>
        </w:r>
        <w:r w:rsidR="00067985" w:rsidRPr="00331098">
          <w:rPr>
            <w:rStyle w:val="Hyperlink"/>
            <w:noProof/>
            <w:rtl/>
          </w:rPr>
          <w:t xml:space="preserve"> </w:t>
        </w:r>
        <w:r w:rsidR="00067985" w:rsidRPr="00331098">
          <w:rPr>
            <w:rStyle w:val="Hyperlink"/>
            <w:rFonts w:hint="eastAsia"/>
            <w:noProof/>
            <w:rtl/>
          </w:rPr>
          <w:t>رقم</w:t>
        </w:r>
        <w:r w:rsidR="00067985" w:rsidRPr="00331098">
          <w:rPr>
            <w:rStyle w:val="Hyperlink"/>
            <w:noProof/>
            <w:rtl/>
          </w:rPr>
          <w:t xml:space="preserve"> 2</w:t>
        </w:r>
        <w:r w:rsidR="00067985" w:rsidRPr="00331098">
          <w:rPr>
            <w:rStyle w:val="Hyperlink"/>
            <w:noProof/>
            <w:rtl/>
            <w:lang w:bidi="ar-LB"/>
          </w:rPr>
          <w:t xml:space="preserve"> </w:t>
        </w:r>
        <w:r w:rsidR="00067985" w:rsidRPr="00331098">
          <w:rPr>
            <w:rStyle w:val="Hyperlink"/>
            <w:rFonts w:hint="eastAsia"/>
            <w:noProof/>
            <w:rtl/>
            <w:lang w:bidi="ar-LB"/>
          </w:rPr>
          <w:t>يوضح</w:t>
        </w:r>
        <w:r w:rsidR="00067985" w:rsidRPr="00331098">
          <w:rPr>
            <w:rStyle w:val="Hyperlink"/>
            <w:noProof/>
            <w:rtl/>
            <w:lang w:bidi="ar-LB"/>
          </w:rPr>
          <w:t xml:space="preserve"> </w:t>
        </w:r>
        <w:r w:rsidR="00067985" w:rsidRPr="00331098">
          <w:rPr>
            <w:rStyle w:val="Hyperlink"/>
            <w:rFonts w:hint="eastAsia"/>
            <w:noProof/>
            <w:rtl/>
            <w:lang w:bidi="ar-LB"/>
          </w:rPr>
          <w:t>دورة</w:t>
        </w:r>
        <w:r w:rsidR="00067985" w:rsidRPr="00331098">
          <w:rPr>
            <w:rStyle w:val="Hyperlink"/>
            <w:noProof/>
            <w:rtl/>
            <w:lang w:bidi="ar-LB"/>
          </w:rPr>
          <w:t xml:space="preserve"> </w:t>
        </w:r>
        <w:r w:rsidR="00067985" w:rsidRPr="00331098">
          <w:rPr>
            <w:rStyle w:val="Hyperlink"/>
            <w:rFonts w:hint="eastAsia"/>
            <w:noProof/>
            <w:rtl/>
            <w:lang w:bidi="ar-LB"/>
          </w:rPr>
          <w:t>حياة</w:t>
        </w:r>
        <w:r w:rsidR="00067985" w:rsidRPr="00331098">
          <w:rPr>
            <w:rStyle w:val="Hyperlink"/>
            <w:noProof/>
            <w:rtl/>
            <w:lang w:bidi="ar-LB"/>
          </w:rPr>
          <w:t xml:space="preserve"> </w:t>
        </w:r>
        <w:r w:rsidR="00067985" w:rsidRPr="00331098">
          <w:rPr>
            <w:rStyle w:val="Hyperlink"/>
            <w:rFonts w:hint="eastAsia"/>
            <w:noProof/>
            <w:rtl/>
            <w:lang w:bidi="ar-LB"/>
          </w:rPr>
          <w:t>فيروس</w:t>
        </w:r>
        <w:r w:rsidR="00067985" w:rsidRPr="00331098">
          <w:rPr>
            <w:rStyle w:val="Hyperlink"/>
            <w:noProof/>
            <w:rtl/>
            <w:lang w:bidi="ar-LB"/>
          </w:rPr>
          <w:t xml:space="preserve"> </w:t>
        </w:r>
        <w:r w:rsidR="00067985" w:rsidRPr="00331098">
          <w:rPr>
            <w:rStyle w:val="Hyperlink"/>
            <w:noProof/>
            <w:lang w:bidi="ar-LB"/>
          </w:rPr>
          <w:t>HPV</w:t>
        </w:r>
        <w:r w:rsidR="00067985" w:rsidRPr="00331098">
          <w:rPr>
            <w:rStyle w:val="Hyperlink"/>
            <w:noProof/>
            <w:rtl/>
            <w:lang w:bidi="ar-LB"/>
          </w:rPr>
          <w:t xml:space="preserve"> </w:t>
        </w:r>
        <w:r w:rsidR="00067985" w:rsidRPr="00331098">
          <w:rPr>
            <w:rStyle w:val="Hyperlink"/>
            <w:rFonts w:hint="eastAsia"/>
            <w:noProof/>
            <w:rtl/>
            <w:lang w:bidi="ar-LB"/>
          </w:rPr>
          <w:t>بشكل</w:t>
        </w:r>
        <w:r w:rsidR="00067985" w:rsidRPr="00331098">
          <w:rPr>
            <w:rStyle w:val="Hyperlink"/>
            <w:noProof/>
            <w:rtl/>
            <w:lang w:bidi="ar-LB"/>
          </w:rPr>
          <w:t xml:space="preserve"> </w:t>
        </w:r>
        <w:r w:rsidR="00067985" w:rsidRPr="00331098">
          <w:rPr>
            <w:rStyle w:val="Hyperlink"/>
            <w:rFonts w:hint="eastAsia"/>
            <w:noProof/>
            <w:rtl/>
            <w:lang w:bidi="ar-LB"/>
          </w:rPr>
          <w:t>مبسط</w:t>
        </w:r>
        <w:r w:rsidR="00067985" w:rsidRPr="00331098">
          <w:rPr>
            <w:rStyle w:val="Hyperlink"/>
            <w:noProof/>
            <w:lang w:bidi="ar-LB"/>
          </w:rPr>
          <w:t>(4)</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Toc529588872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14</w:t>
        </w:r>
        <w:r w:rsidR="00067985">
          <w:rPr>
            <w:noProof/>
            <w:webHidden/>
            <w:rtl/>
          </w:rPr>
          <w:fldChar w:fldCharType="end"/>
        </w:r>
      </w:hyperlink>
    </w:p>
    <w:p w:rsidR="00067985" w:rsidRDefault="00067985" w:rsidP="00067985">
      <w:pPr>
        <w:bidi/>
        <w:spacing w:line="276" w:lineRule="auto"/>
        <w:jc w:val="left"/>
        <w:rPr>
          <w:rtl/>
        </w:rPr>
      </w:pPr>
      <w:r>
        <w:rPr>
          <w:rtl/>
        </w:rPr>
        <w:fldChar w:fldCharType="end"/>
      </w:r>
    </w:p>
    <w:p w:rsidR="00067985" w:rsidRDefault="00067985">
      <w:pPr>
        <w:spacing w:line="276" w:lineRule="auto"/>
        <w:jc w:val="left"/>
        <w:rPr>
          <w:rtl/>
        </w:rPr>
      </w:pPr>
      <w:r>
        <w:rPr>
          <w:rtl/>
        </w:rPr>
        <w:br w:type="page"/>
      </w:r>
    </w:p>
    <w:p w:rsidR="00067985" w:rsidRDefault="00067985" w:rsidP="00067985">
      <w:pPr>
        <w:pStyle w:val="Heading1"/>
        <w:bidi/>
        <w:rPr>
          <w:rtl/>
        </w:rPr>
      </w:pPr>
      <w:bookmarkStart w:id="3" w:name="_Toc529589044"/>
      <w:r>
        <w:rPr>
          <w:rFonts w:hint="cs"/>
          <w:rtl/>
        </w:rPr>
        <w:lastRenderedPageBreak/>
        <w:t>فهرس الجداول</w:t>
      </w:r>
      <w:bookmarkEnd w:id="3"/>
    </w:p>
    <w:p w:rsidR="00067985" w:rsidRDefault="00067985">
      <w:pPr>
        <w:pStyle w:val="TableofFigures"/>
        <w:tabs>
          <w:tab w:val="right" w:leader="dot" w:pos="8656"/>
        </w:tabs>
        <w:bidi/>
        <w:rPr>
          <w:rFonts w:cstheme="minorBidi"/>
          <w:noProof/>
          <w:sz w:val="22"/>
          <w:szCs w:val="22"/>
          <w:rtl/>
        </w:rPr>
      </w:pPr>
      <w:r>
        <w:rPr>
          <w:rtl/>
        </w:rPr>
        <w:fldChar w:fldCharType="begin"/>
      </w:r>
      <w:r>
        <w:rPr>
          <w:rtl/>
        </w:rPr>
        <w:instrText xml:space="preserve"> </w:instrText>
      </w:r>
      <w:r>
        <w:instrText>TOC</w:instrText>
      </w:r>
      <w:r>
        <w:rPr>
          <w:rtl/>
        </w:rPr>
        <w:instrText xml:space="preserve"> \</w:instrText>
      </w:r>
      <w:r>
        <w:instrText>h \z \c</w:instrText>
      </w:r>
      <w:r>
        <w:rPr>
          <w:rtl/>
        </w:rPr>
        <w:instrText xml:space="preserve"> "الجدول رقم " </w:instrText>
      </w:r>
      <w:r>
        <w:rPr>
          <w:rtl/>
        </w:rPr>
        <w:fldChar w:fldCharType="separate"/>
      </w:r>
      <w:hyperlink w:anchor="_Toc529588903" w:history="1">
        <w:r w:rsidRPr="005922EA">
          <w:rPr>
            <w:rStyle w:val="Hyperlink"/>
            <w:rFonts w:hint="eastAsia"/>
            <w:noProof/>
            <w:rtl/>
          </w:rPr>
          <w:t>الجدول</w:t>
        </w:r>
        <w:r w:rsidRPr="005922EA">
          <w:rPr>
            <w:rStyle w:val="Hyperlink"/>
            <w:noProof/>
            <w:rtl/>
          </w:rPr>
          <w:t xml:space="preserve"> </w:t>
        </w:r>
        <w:r w:rsidRPr="005922EA">
          <w:rPr>
            <w:rStyle w:val="Hyperlink"/>
            <w:rFonts w:hint="eastAsia"/>
            <w:noProof/>
            <w:rtl/>
          </w:rPr>
          <w:t>رقم</w:t>
        </w:r>
        <w:r w:rsidRPr="005922EA">
          <w:rPr>
            <w:rStyle w:val="Hyperlink"/>
            <w:noProof/>
            <w:rtl/>
          </w:rPr>
          <w:t xml:space="preserve">  1</w:t>
        </w:r>
        <w:r w:rsidRPr="005922EA">
          <w:rPr>
            <w:rStyle w:val="Hyperlink"/>
            <w:noProof/>
            <w:rtl/>
            <w:lang w:bidi="ar-LB"/>
          </w:rPr>
          <w:t xml:space="preserve">  </w:t>
        </w:r>
        <w:r w:rsidRPr="005922EA">
          <w:rPr>
            <w:rStyle w:val="Hyperlink"/>
            <w:rFonts w:hint="eastAsia"/>
            <w:noProof/>
            <w:rtl/>
            <w:lang w:bidi="ar-LB"/>
          </w:rPr>
          <w:t>الأشكال</w:t>
        </w:r>
        <w:r w:rsidRPr="005922EA">
          <w:rPr>
            <w:rStyle w:val="Hyperlink"/>
            <w:noProof/>
            <w:rtl/>
            <w:lang w:bidi="ar-LB"/>
          </w:rPr>
          <w:t xml:space="preserve"> </w:t>
        </w:r>
        <w:r w:rsidRPr="005922EA">
          <w:rPr>
            <w:rStyle w:val="Hyperlink"/>
            <w:rFonts w:hint="eastAsia"/>
            <w:noProof/>
            <w:rtl/>
            <w:lang w:bidi="ar-LB"/>
          </w:rPr>
          <w:t>السريرية</w:t>
        </w:r>
        <w:r w:rsidRPr="005922EA">
          <w:rPr>
            <w:rStyle w:val="Hyperlink"/>
            <w:noProof/>
            <w:rtl/>
            <w:lang w:bidi="ar-LB"/>
          </w:rPr>
          <w:t xml:space="preserve"> </w:t>
        </w:r>
        <w:r w:rsidRPr="005922EA">
          <w:rPr>
            <w:rStyle w:val="Hyperlink"/>
            <w:rFonts w:hint="eastAsia"/>
            <w:noProof/>
            <w:rtl/>
            <w:lang w:bidi="ar-LB"/>
          </w:rPr>
          <w:t>للثآليل</w:t>
        </w:r>
        <w:r w:rsidRPr="005922EA">
          <w:rPr>
            <w:rStyle w:val="Hyperlink"/>
            <w:noProof/>
            <w:rtl/>
            <w:lang w:bidi="ar-LB"/>
          </w:rPr>
          <w:t xml:space="preserve"> </w:t>
        </w:r>
        <w:r w:rsidRPr="005922EA">
          <w:rPr>
            <w:rStyle w:val="Hyperlink"/>
            <w:rFonts w:hint="eastAsia"/>
            <w:noProof/>
            <w:rtl/>
            <w:lang w:bidi="ar-LB"/>
          </w:rPr>
          <w:t>الجلدية</w:t>
        </w:r>
        <w:r w:rsidRPr="005922EA">
          <w:rPr>
            <w:rStyle w:val="Hyperlink"/>
            <w:noProof/>
            <w:rtl/>
            <w:lang w:bidi="ar-LB"/>
          </w:rPr>
          <w:t xml:space="preserve"> </w:t>
        </w:r>
        <w:r w:rsidRPr="005922EA">
          <w:rPr>
            <w:rStyle w:val="Hyperlink"/>
            <w:rFonts w:hint="eastAsia"/>
            <w:noProof/>
            <w:rtl/>
            <w:lang w:bidi="ar-LB"/>
          </w:rPr>
          <w:t>والأنماط</w:t>
        </w:r>
        <w:r w:rsidRPr="005922EA">
          <w:rPr>
            <w:rStyle w:val="Hyperlink"/>
            <w:noProof/>
            <w:rtl/>
            <w:lang w:bidi="ar-LB"/>
          </w:rPr>
          <w:t xml:space="preserve"> </w:t>
        </w:r>
        <w:r w:rsidRPr="005922EA">
          <w:rPr>
            <w:rStyle w:val="Hyperlink"/>
            <w:rFonts w:hint="eastAsia"/>
            <w:noProof/>
            <w:rtl/>
            <w:lang w:bidi="ar-LB"/>
          </w:rPr>
          <w:t>الفيروسية</w:t>
        </w:r>
        <w:r w:rsidRPr="005922EA">
          <w:rPr>
            <w:rStyle w:val="Hyperlink"/>
            <w:noProof/>
            <w:rtl/>
            <w:lang w:bidi="ar-LB"/>
          </w:rPr>
          <w:t xml:space="preserve"> </w:t>
        </w:r>
        <w:r w:rsidRPr="005922EA">
          <w:rPr>
            <w:rStyle w:val="Hyperlink"/>
            <w:rFonts w:hint="eastAsia"/>
            <w:noProof/>
            <w:rtl/>
            <w:lang w:bidi="ar-LB"/>
          </w:rPr>
          <w:t>الأكثر</w:t>
        </w:r>
        <w:r w:rsidRPr="005922EA">
          <w:rPr>
            <w:rStyle w:val="Hyperlink"/>
            <w:noProof/>
            <w:rtl/>
            <w:lang w:bidi="ar-LB"/>
          </w:rPr>
          <w:t xml:space="preserve"> </w:t>
        </w:r>
        <w:r w:rsidRPr="005922EA">
          <w:rPr>
            <w:rStyle w:val="Hyperlink"/>
            <w:rFonts w:hint="eastAsia"/>
            <w:noProof/>
            <w:rtl/>
            <w:lang w:bidi="ar-LB"/>
          </w:rPr>
          <w:t>ترافقاً</w:t>
        </w:r>
        <w:r w:rsidRPr="005922EA">
          <w:rPr>
            <w:rStyle w:val="Hyperlink"/>
            <w:noProof/>
            <w:rtl/>
            <w:lang w:bidi="ar-LB"/>
          </w:rPr>
          <w:t xml:space="preserve"> </w:t>
        </w:r>
        <w:r w:rsidRPr="005922EA">
          <w:rPr>
            <w:rStyle w:val="Hyperlink"/>
            <w:rFonts w:hint="eastAsia"/>
            <w:noProof/>
            <w:rtl/>
            <w:lang w:bidi="ar-LB"/>
          </w:rPr>
          <w:t>معها</w:t>
        </w:r>
        <w:r w:rsidRPr="005922EA">
          <w:rPr>
            <w:rStyle w:val="Hyperlink"/>
            <w:noProof/>
            <w:rtl/>
            <w:lang w:bidi="ar-LB"/>
          </w:rPr>
          <w:t xml:space="preserve"> </w:t>
        </w:r>
        <w:r w:rsidRPr="005922EA">
          <w:rPr>
            <w:rStyle w:val="Hyperlink"/>
            <w:noProof/>
            <w:lang w:bidi="ar-LB"/>
          </w:rPr>
          <w:t>(4)</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Toc529588903 \h</w:instrText>
        </w:r>
        <w:r>
          <w:rPr>
            <w:noProof/>
            <w:webHidden/>
            <w:rtl/>
          </w:rPr>
          <w:instrText xml:space="preserve"> </w:instrText>
        </w:r>
        <w:r>
          <w:rPr>
            <w:noProof/>
            <w:webHidden/>
            <w:rtl/>
          </w:rPr>
        </w:r>
        <w:r>
          <w:rPr>
            <w:noProof/>
            <w:webHidden/>
            <w:rtl/>
          </w:rPr>
          <w:fldChar w:fldCharType="separate"/>
        </w:r>
        <w:r w:rsidR="00DA1A4B">
          <w:rPr>
            <w:noProof/>
            <w:webHidden/>
            <w:rtl/>
          </w:rPr>
          <w:t>18</w:t>
        </w:r>
        <w:r>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04" w:history="1">
        <w:r w:rsidR="00067985" w:rsidRPr="005922EA">
          <w:rPr>
            <w:rStyle w:val="Hyperlink"/>
            <w:rFonts w:hint="eastAsia"/>
            <w:noProof/>
            <w:rtl/>
          </w:rPr>
          <w:t>الجدول</w:t>
        </w:r>
        <w:r w:rsidR="00067985" w:rsidRPr="005922EA">
          <w:rPr>
            <w:rStyle w:val="Hyperlink"/>
            <w:noProof/>
            <w:rtl/>
          </w:rPr>
          <w:t xml:space="preserve"> </w:t>
        </w:r>
        <w:r w:rsidR="00067985" w:rsidRPr="005922EA">
          <w:rPr>
            <w:rStyle w:val="Hyperlink"/>
            <w:rFonts w:hint="eastAsia"/>
            <w:noProof/>
            <w:rtl/>
          </w:rPr>
          <w:t>رقم</w:t>
        </w:r>
        <w:r w:rsidR="00067985" w:rsidRPr="005922EA">
          <w:rPr>
            <w:rStyle w:val="Hyperlink"/>
            <w:noProof/>
            <w:rtl/>
          </w:rPr>
          <w:t xml:space="preserve">  2</w:t>
        </w:r>
        <w:r w:rsidR="00067985" w:rsidRPr="005922EA">
          <w:rPr>
            <w:rStyle w:val="Hyperlink"/>
            <w:noProof/>
            <w:rtl/>
            <w:lang w:bidi="ar-LB"/>
          </w:rPr>
          <w:t xml:space="preserve"> </w:t>
        </w:r>
        <w:r w:rsidR="00067985" w:rsidRPr="005922EA">
          <w:rPr>
            <w:rStyle w:val="Hyperlink"/>
            <w:rFonts w:cs="Times New Roman" w:hint="eastAsia"/>
            <w:noProof/>
            <w:rtl/>
            <w:lang w:bidi="ar-LB"/>
          </w:rPr>
          <w:t>توزع</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عينة</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الدراسة</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على</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المجموعتين</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العلاجيتين</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Toc529588904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46</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05" w:history="1">
        <w:r w:rsidR="00067985" w:rsidRPr="005922EA">
          <w:rPr>
            <w:rStyle w:val="Hyperlink"/>
            <w:rFonts w:hint="eastAsia"/>
            <w:noProof/>
            <w:rtl/>
          </w:rPr>
          <w:t>الجدول</w:t>
        </w:r>
        <w:r w:rsidR="00067985" w:rsidRPr="005922EA">
          <w:rPr>
            <w:rStyle w:val="Hyperlink"/>
            <w:noProof/>
            <w:rtl/>
          </w:rPr>
          <w:t xml:space="preserve"> </w:t>
        </w:r>
        <w:r w:rsidR="00067985" w:rsidRPr="005922EA">
          <w:rPr>
            <w:rStyle w:val="Hyperlink"/>
            <w:rFonts w:hint="eastAsia"/>
            <w:noProof/>
            <w:rtl/>
          </w:rPr>
          <w:t>رقم</w:t>
        </w:r>
        <w:r w:rsidR="00067985" w:rsidRPr="005922EA">
          <w:rPr>
            <w:rStyle w:val="Hyperlink"/>
            <w:noProof/>
            <w:rtl/>
          </w:rPr>
          <w:t xml:space="preserve">  3</w:t>
        </w:r>
        <w:r w:rsidR="00067985" w:rsidRPr="005922EA">
          <w:rPr>
            <w:rStyle w:val="Hyperlink"/>
            <w:noProof/>
            <w:rtl/>
            <w:lang w:bidi="ar-LB"/>
          </w:rPr>
          <w:t xml:space="preserve"> </w:t>
        </w:r>
        <w:r w:rsidR="00067985" w:rsidRPr="005922EA">
          <w:rPr>
            <w:rStyle w:val="Hyperlink"/>
            <w:rFonts w:cs="Times New Roman" w:hint="eastAsia"/>
            <w:noProof/>
            <w:rtl/>
            <w:lang w:bidi="ar-LB"/>
          </w:rPr>
          <w:t>توزع</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عينة</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الدراسة</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حسب</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الجنس</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Toc529588905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46</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06" w:history="1">
        <w:r w:rsidR="00067985" w:rsidRPr="005922EA">
          <w:rPr>
            <w:rStyle w:val="Hyperlink"/>
            <w:rFonts w:hint="eastAsia"/>
            <w:noProof/>
            <w:rtl/>
          </w:rPr>
          <w:t>الجدول</w:t>
        </w:r>
        <w:r w:rsidR="00067985" w:rsidRPr="005922EA">
          <w:rPr>
            <w:rStyle w:val="Hyperlink"/>
            <w:noProof/>
            <w:rtl/>
          </w:rPr>
          <w:t xml:space="preserve"> </w:t>
        </w:r>
        <w:r w:rsidR="00067985" w:rsidRPr="005922EA">
          <w:rPr>
            <w:rStyle w:val="Hyperlink"/>
            <w:rFonts w:hint="eastAsia"/>
            <w:noProof/>
            <w:rtl/>
          </w:rPr>
          <w:t>رقم</w:t>
        </w:r>
        <w:r w:rsidR="00067985" w:rsidRPr="005922EA">
          <w:rPr>
            <w:rStyle w:val="Hyperlink"/>
            <w:noProof/>
            <w:rtl/>
          </w:rPr>
          <w:t xml:space="preserve">  4 </w:t>
        </w:r>
        <w:r w:rsidR="00067985" w:rsidRPr="005922EA">
          <w:rPr>
            <w:rStyle w:val="Hyperlink"/>
            <w:rFonts w:cs="Times New Roman" w:hint="eastAsia"/>
            <w:noProof/>
            <w:rtl/>
            <w:lang w:bidi="ar-LB"/>
          </w:rPr>
          <w:t>توزع</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عينة</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الدراسة</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حسب</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الفئة</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العمرية</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Toc529588906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47</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07" w:history="1">
        <w:r w:rsidR="00067985" w:rsidRPr="005922EA">
          <w:rPr>
            <w:rStyle w:val="Hyperlink"/>
            <w:rFonts w:hint="eastAsia"/>
            <w:noProof/>
            <w:rtl/>
          </w:rPr>
          <w:t>الجدول</w:t>
        </w:r>
        <w:r w:rsidR="00067985" w:rsidRPr="005922EA">
          <w:rPr>
            <w:rStyle w:val="Hyperlink"/>
            <w:noProof/>
            <w:rtl/>
          </w:rPr>
          <w:t xml:space="preserve"> </w:t>
        </w:r>
        <w:r w:rsidR="00067985" w:rsidRPr="005922EA">
          <w:rPr>
            <w:rStyle w:val="Hyperlink"/>
            <w:rFonts w:hint="eastAsia"/>
            <w:noProof/>
            <w:rtl/>
          </w:rPr>
          <w:t>رقم</w:t>
        </w:r>
        <w:r w:rsidR="00067985" w:rsidRPr="005922EA">
          <w:rPr>
            <w:rStyle w:val="Hyperlink"/>
            <w:noProof/>
            <w:rtl/>
          </w:rPr>
          <w:t xml:space="preserve">  5</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توزع</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المرضى</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حسب</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الجنس</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على</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مجموعتي</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العلاج</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Toc529588907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48</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08" w:history="1">
        <w:r w:rsidR="00067985" w:rsidRPr="005922EA">
          <w:rPr>
            <w:rStyle w:val="Hyperlink"/>
            <w:rFonts w:hint="eastAsia"/>
            <w:noProof/>
            <w:rtl/>
          </w:rPr>
          <w:t>الجدول</w:t>
        </w:r>
        <w:r w:rsidR="00067985" w:rsidRPr="005922EA">
          <w:rPr>
            <w:rStyle w:val="Hyperlink"/>
            <w:noProof/>
            <w:rtl/>
          </w:rPr>
          <w:t xml:space="preserve"> </w:t>
        </w:r>
        <w:r w:rsidR="00067985" w:rsidRPr="005922EA">
          <w:rPr>
            <w:rStyle w:val="Hyperlink"/>
            <w:rFonts w:hint="eastAsia"/>
            <w:noProof/>
            <w:rtl/>
          </w:rPr>
          <w:t>رقم</w:t>
        </w:r>
        <w:r w:rsidR="00067985" w:rsidRPr="005922EA">
          <w:rPr>
            <w:rStyle w:val="Hyperlink"/>
            <w:noProof/>
            <w:rtl/>
          </w:rPr>
          <w:t xml:space="preserve">  6</w:t>
        </w:r>
        <w:r w:rsidR="00067985" w:rsidRPr="005922EA">
          <w:rPr>
            <w:rStyle w:val="Hyperlink"/>
            <w:noProof/>
            <w:rtl/>
            <w:lang w:bidi="ar-LB"/>
          </w:rPr>
          <w:t xml:space="preserve"> </w:t>
        </w:r>
        <w:r w:rsidR="00067985" w:rsidRPr="005922EA">
          <w:rPr>
            <w:rStyle w:val="Hyperlink"/>
            <w:rFonts w:hint="eastAsia"/>
            <w:noProof/>
            <w:rtl/>
            <w:lang w:bidi="ar-LB"/>
          </w:rPr>
          <w:t>توزع</w:t>
        </w:r>
        <w:r w:rsidR="00067985" w:rsidRPr="005922EA">
          <w:rPr>
            <w:rStyle w:val="Hyperlink"/>
            <w:noProof/>
            <w:rtl/>
            <w:lang w:bidi="ar-LB"/>
          </w:rPr>
          <w:t xml:space="preserve"> </w:t>
        </w:r>
        <w:r w:rsidR="00067985" w:rsidRPr="005922EA">
          <w:rPr>
            <w:rStyle w:val="Hyperlink"/>
            <w:rFonts w:hint="eastAsia"/>
            <w:noProof/>
            <w:rtl/>
            <w:lang w:bidi="ar-LB"/>
          </w:rPr>
          <w:t>المرضى</w:t>
        </w:r>
        <w:r w:rsidR="00067985" w:rsidRPr="005922EA">
          <w:rPr>
            <w:rStyle w:val="Hyperlink"/>
            <w:noProof/>
            <w:rtl/>
            <w:lang w:bidi="ar-LB"/>
          </w:rPr>
          <w:t xml:space="preserve"> </w:t>
        </w:r>
        <w:r w:rsidR="00067985" w:rsidRPr="005922EA">
          <w:rPr>
            <w:rStyle w:val="Hyperlink"/>
            <w:rFonts w:hint="eastAsia"/>
            <w:noProof/>
            <w:rtl/>
            <w:lang w:bidi="ar-LB"/>
          </w:rPr>
          <w:t>حسب</w:t>
        </w:r>
        <w:r w:rsidR="00067985" w:rsidRPr="005922EA">
          <w:rPr>
            <w:rStyle w:val="Hyperlink"/>
            <w:noProof/>
            <w:rtl/>
            <w:lang w:bidi="ar-LB"/>
          </w:rPr>
          <w:t xml:space="preserve"> </w:t>
        </w:r>
        <w:r w:rsidR="00067985" w:rsidRPr="005922EA">
          <w:rPr>
            <w:rStyle w:val="Hyperlink"/>
            <w:rFonts w:hint="eastAsia"/>
            <w:noProof/>
            <w:rtl/>
            <w:lang w:bidi="ar-LB"/>
          </w:rPr>
          <w:t>الفئة</w:t>
        </w:r>
        <w:r w:rsidR="00067985" w:rsidRPr="005922EA">
          <w:rPr>
            <w:rStyle w:val="Hyperlink"/>
            <w:noProof/>
            <w:rtl/>
            <w:lang w:bidi="ar-LB"/>
          </w:rPr>
          <w:t xml:space="preserve"> </w:t>
        </w:r>
        <w:r w:rsidR="00067985" w:rsidRPr="005922EA">
          <w:rPr>
            <w:rStyle w:val="Hyperlink"/>
            <w:rFonts w:hint="eastAsia"/>
            <w:noProof/>
            <w:rtl/>
            <w:lang w:bidi="ar-LB"/>
          </w:rPr>
          <w:t>العمرية</w:t>
        </w:r>
        <w:r w:rsidR="00067985" w:rsidRPr="005922EA">
          <w:rPr>
            <w:rStyle w:val="Hyperlink"/>
            <w:noProof/>
            <w:rtl/>
            <w:lang w:bidi="ar-LB"/>
          </w:rPr>
          <w:t xml:space="preserve"> </w:t>
        </w:r>
        <w:r w:rsidR="00067985" w:rsidRPr="005922EA">
          <w:rPr>
            <w:rStyle w:val="Hyperlink"/>
            <w:rFonts w:hint="eastAsia"/>
            <w:noProof/>
            <w:rtl/>
            <w:lang w:bidi="ar-LB"/>
          </w:rPr>
          <w:t>على</w:t>
        </w:r>
        <w:r w:rsidR="00067985" w:rsidRPr="005922EA">
          <w:rPr>
            <w:rStyle w:val="Hyperlink"/>
            <w:noProof/>
            <w:rtl/>
            <w:lang w:bidi="ar-LB"/>
          </w:rPr>
          <w:t xml:space="preserve"> </w:t>
        </w:r>
        <w:r w:rsidR="00067985" w:rsidRPr="005922EA">
          <w:rPr>
            <w:rStyle w:val="Hyperlink"/>
            <w:rFonts w:hint="eastAsia"/>
            <w:noProof/>
            <w:rtl/>
            <w:lang w:bidi="ar-LB"/>
          </w:rPr>
          <w:t>مجموعتي</w:t>
        </w:r>
        <w:r w:rsidR="00067985" w:rsidRPr="005922EA">
          <w:rPr>
            <w:rStyle w:val="Hyperlink"/>
            <w:noProof/>
            <w:rtl/>
            <w:lang w:bidi="ar-LB"/>
          </w:rPr>
          <w:t xml:space="preserve"> </w:t>
        </w:r>
        <w:r w:rsidR="00067985" w:rsidRPr="005922EA">
          <w:rPr>
            <w:rStyle w:val="Hyperlink"/>
            <w:rFonts w:hint="eastAsia"/>
            <w:noProof/>
            <w:rtl/>
            <w:lang w:bidi="ar-LB"/>
          </w:rPr>
          <w:t>العلاج</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Toc529588908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49</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09" w:history="1">
        <w:r w:rsidR="00067985" w:rsidRPr="005922EA">
          <w:rPr>
            <w:rStyle w:val="Hyperlink"/>
            <w:rFonts w:hint="eastAsia"/>
            <w:noProof/>
            <w:rtl/>
          </w:rPr>
          <w:t>الجدول</w:t>
        </w:r>
        <w:r w:rsidR="00067985" w:rsidRPr="005922EA">
          <w:rPr>
            <w:rStyle w:val="Hyperlink"/>
            <w:noProof/>
            <w:rtl/>
          </w:rPr>
          <w:t xml:space="preserve"> </w:t>
        </w:r>
        <w:r w:rsidR="00067985" w:rsidRPr="005922EA">
          <w:rPr>
            <w:rStyle w:val="Hyperlink"/>
            <w:rFonts w:hint="eastAsia"/>
            <w:noProof/>
            <w:rtl/>
          </w:rPr>
          <w:t>رقم</w:t>
        </w:r>
        <w:r w:rsidR="00067985" w:rsidRPr="005922EA">
          <w:rPr>
            <w:rStyle w:val="Hyperlink"/>
            <w:noProof/>
            <w:rtl/>
          </w:rPr>
          <w:t xml:space="preserve">  7</w:t>
        </w:r>
        <w:r w:rsidR="00067985" w:rsidRPr="005922EA">
          <w:rPr>
            <w:rStyle w:val="Hyperlink"/>
            <w:noProof/>
            <w:rtl/>
            <w:lang w:bidi="ar-LB"/>
          </w:rPr>
          <w:t xml:space="preserve">  </w:t>
        </w:r>
        <w:r w:rsidR="00067985" w:rsidRPr="005922EA">
          <w:rPr>
            <w:rStyle w:val="Hyperlink"/>
            <w:rFonts w:hint="eastAsia"/>
            <w:noProof/>
            <w:rtl/>
            <w:lang w:bidi="ar-LB"/>
          </w:rPr>
          <w:t>توزع</w:t>
        </w:r>
        <w:r w:rsidR="00067985" w:rsidRPr="005922EA">
          <w:rPr>
            <w:rStyle w:val="Hyperlink"/>
            <w:noProof/>
            <w:rtl/>
            <w:lang w:bidi="ar-LB"/>
          </w:rPr>
          <w:t xml:space="preserve"> </w:t>
        </w:r>
        <w:r w:rsidR="00067985" w:rsidRPr="005922EA">
          <w:rPr>
            <w:rStyle w:val="Hyperlink"/>
            <w:rFonts w:hint="eastAsia"/>
            <w:noProof/>
            <w:rtl/>
            <w:lang w:bidi="ar-LB"/>
          </w:rPr>
          <w:t>المرضى</w:t>
        </w:r>
        <w:r w:rsidR="00067985" w:rsidRPr="005922EA">
          <w:rPr>
            <w:rStyle w:val="Hyperlink"/>
            <w:noProof/>
            <w:rtl/>
            <w:lang w:bidi="ar-LB"/>
          </w:rPr>
          <w:t xml:space="preserve"> </w:t>
        </w:r>
        <w:r w:rsidR="00067985" w:rsidRPr="005922EA">
          <w:rPr>
            <w:rStyle w:val="Hyperlink"/>
            <w:rFonts w:hint="eastAsia"/>
            <w:noProof/>
            <w:rtl/>
            <w:lang w:bidi="ar-LB"/>
          </w:rPr>
          <w:t>حسب</w:t>
        </w:r>
        <w:r w:rsidR="00067985" w:rsidRPr="005922EA">
          <w:rPr>
            <w:rStyle w:val="Hyperlink"/>
            <w:noProof/>
            <w:rtl/>
            <w:lang w:bidi="ar-LB"/>
          </w:rPr>
          <w:t xml:space="preserve"> </w:t>
        </w:r>
        <w:r w:rsidR="00067985" w:rsidRPr="005922EA">
          <w:rPr>
            <w:rStyle w:val="Hyperlink"/>
            <w:rFonts w:hint="eastAsia"/>
            <w:noProof/>
            <w:rtl/>
            <w:lang w:bidi="ar-LB"/>
          </w:rPr>
          <w:t>توزع</w:t>
        </w:r>
        <w:r w:rsidR="00067985" w:rsidRPr="005922EA">
          <w:rPr>
            <w:rStyle w:val="Hyperlink"/>
            <w:noProof/>
            <w:rtl/>
            <w:lang w:bidi="ar-LB"/>
          </w:rPr>
          <w:t xml:space="preserve"> </w:t>
        </w:r>
        <w:r w:rsidR="00067985" w:rsidRPr="005922EA">
          <w:rPr>
            <w:rStyle w:val="Hyperlink"/>
            <w:rFonts w:hint="eastAsia"/>
            <w:noProof/>
            <w:rtl/>
            <w:lang w:bidi="ar-LB"/>
          </w:rPr>
          <w:t>الآفات</w:t>
        </w:r>
        <w:r w:rsidR="00067985" w:rsidRPr="005922EA">
          <w:rPr>
            <w:rStyle w:val="Hyperlink"/>
            <w:noProof/>
            <w:rtl/>
            <w:lang w:bidi="ar-LB"/>
          </w:rPr>
          <w:t xml:space="preserve"> </w:t>
        </w:r>
        <w:r w:rsidR="00067985" w:rsidRPr="005922EA">
          <w:rPr>
            <w:rStyle w:val="Hyperlink"/>
            <w:rFonts w:hint="eastAsia"/>
            <w:noProof/>
            <w:rtl/>
            <w:lang w:bidi="ar-LB"/>
          </w:rPr>
          <w:t>تشريحيا</w:t>
        </w:r>
        <w:r w:rsidR="00067985" w:rsidRPr="005922EA">
          <w:rPr>
            <w:rStyle w:val="Hyperlink"/>
            <w:noProof/>
            <w:rtl/>
            <w:lang w:bidi="ar-LB"/>
          </w:rPr>
          <w:t xml:space="preserve"> </w:t>
        </w:r>
        <w:r w:rsidR="00067985" w:rsidRPr="005922EA">
          <w:rPr>
            <w:rStyle w:val="Hyperlink"/>
            <w:rFonts w:hint="eastAsia"/>
            <w:noProof/>
            <w:rtl/>
            <w:lang w:bidi="ar-LB"/>
          </w:rPr>
          <w:t>على</w:t>
        </w:r>
        <w:r w:rsidR="00067985" w:rsidRPr="005922EA">
          <w:rPr>
            <w:rStyle w:val="Hyperlink"/>
            <w:noProof/>
            <w:rtl/>
            <w:lang w:bidi="ar-LB"/>
          </w:rPr>
          <w:t xml:space="preserve"> </w:t>
        </w:r>
        <w:r w:rsidR="00067985" w:rsidRPr="005922EA">
          <w:rPr>
            <w:rStyle w:val="Hyperlink"/>
            <w:rFonts w:hint="eastAsia"/>
            <w:noProof/>
            <w:rtl/>
            <w:lang w:bidi="ar-LB"/>
          </w:rPr>
          <w:t>مجموعتي</w:t>
        </w:r>
        <w:r w:rsidR="00067985" w:rsidRPr="005922EA">
          <w:rPr>
            <w:rStyle w:val="Hyperlink"/>
            <w:noProof/>
            <w:rtl/>
            <w:lang w:bidi="ar-LB"/>
          </w:rPr>
          <w:t xml:space="preserve"> </w:t>
        </w:r>
        <w:r w:rsidR="00067985" w:rsidRPr="005922EA">
          <w:rPr>
            <w:rStyle w:val="Hyperlink"/>
            <w:rFonts w:hint="eastAsia"/>
            <w:noProof/>
            <w:rtl/>
            <w:lang w:bidi="ar-LB"/>
          </w:rPr>
          <w:t>العلاج</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Toc529588909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50</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10" w:history="1">
        <w:r w:rsidR="00067985" w:rsidRPr="005922EA">
          <w:rPr>
            <w:rStyle w:val="Hyperlink"/>
            <w:rFonts w:hint="eastAsia"/>
            <w:noProof/>
            <w:rtl/>
          </w:rPr>
          <w:t>الجدول</w:t>
        </w:r>
        <w:r w:rsidR="00067985" w:rsidRPr="005922EA">
          <w:rPr>
            <w:rStyle w:val="Hyperlink"/>
            <w:noProof/>
            <w:rtl/>
          </w:rPr>
          <w:t xml:space="preserve"> </w:t>
        </w:r>
        <w:r w:rsidR="00067985" w:rsidRPr="005922EA">
          <w:rPr>
            <w:rStyle w:val="Hyperlink"/>
            <w:rFonts w:hint="eastAsia"/>
            <w:noProof/>
            <w:rtl/>
          </w:rPr>
          <w:t>رقم</w:t>
        </w:r>
        <w:r w:rsidR="00067985" w:rsidRPr="005922EA">
          <w:rPr>
            <w:rStyle w:val="Hyperlink"/>
            <w:noProof/>
            <w:rtl/>
          </w:rPr>
          <w:t xml:space="preserve">  8</w:t>
        </w:r>
        <w:r w:rsidR="00067985" w:rsidRPr="005922EA">
          <w:rPr>
            <w:rStyle w:val="Hyperlink"/>
            <w:noProof/>
            <w:rtl/>
            <w:lang w:bidi="ar-LB"/>
          </w:rPr>
          <w:t xml:space="preserve"> </w:t>
        </w:r>
        <w:r w:rsidR="00067985" w:rsidRPr="005922EA">
          <w:rPr>
            <w:rStyle w:val="Hyperlink"/>
            <w:rFonts w:cs="Times New Roman" w:hint="eastAsia"/>
            <w:noProof/>
            <w:rtl/>
            <w:lang w:bidi="ar-LB"/>
          </w:rPr>
          <w:t>توزع</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المرضى</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حسب</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عدد</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الآفات</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على</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مجموعتي</w:t>
        </w:r>
        <w:r w:rsidR="00067985" w:rsidRPr="005922EA">
          <w:rPr>
            <w:rStyle w:val="Hyperlink"/>
            <w:rFonts w:cs="Times New Roman"/>
            <w:noProof/>
            <w:rtl/>
            <w:lang w:bidi="ar-LB"/>
          </w:rPr>
          <w:t xml:space="preserve"> </w:t>
        </w:r>
        <w:r w:rsidR="00067985" w:rsidRPr="005922EA">
          <w:rPr>
            <w:rStyle w:val="Hyperlink"/>
            <w:rFonts w:cs="Times New Roman" w:hint="eastAsia"/>
            <w:noProof/>
            <w:rtl/>
            <w:lang w:bidi="ar-LB"/>
          </w:rPr>
          <w:t>العلاج</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Toc529588910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51</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11" w:history="1">
        <w:r w:rsidR="00067985" w:rsidRPr="005922EA">
          <w:rPr>
            <w:rStyle w:val="Hyperlink"/>
            <w:rFonts w:hint="eastAsia"/>
            <w:noProof/>
            <w:rtl/>
          </w:rPr>
          <w:t>الجدول</w:t>
        </w:r>
        <w:r w:rsidR="00067985" w:rsidRPr="005922EA">
          <w:rPr>
            <w:rStyle w:val="Hyperlink"/>
            <w:noProof/>
            <w:rtl/>
          </w:rPr>
          <w:t xml:space="preserve"> </w:t>
        </w:r>
        <w:r w:rsidR="00067985" w:rsidRPr="005922EA">
          <w:rPr>
            <w:rStyle w:val="Hyperlink"/>
            <w:rFonts w:hint="eastAsia"/>
            <w:noProof/>
            <w:rtl/>
          </w:rPr>
          <w:t>رقم</w:t>
        </w:r>
        <w:r w:rsidR="00067985" w:rsidRPr="005922EA">
          <w:rPr>
            <w:rStyle w:val="Hyperlink"/>
            <w:noProof/>
            <w:rtl/>
          </w:rPr>
          <w:t xml:space="preserve">  9</w:t>
        </w:r>
        <w:r w:rsidR="00067985" w:rsidRPr="005922EA">
          <w:rPr>
            <w:rStyle w:val="Hyperlink"/>
            <w:noProof/>
            <w:rtl/>
            <w:lang w:bidi="ar-LB"/>
          </w:rPr>
          <w:t xml:space="preserve">  </w:t>
        </w:r>
        <w:r w:rsidR="00067985" w:rsidRPr="005922EA">
          <w:rPr>
            <w:rStyle w:val="Hyperlink"/>
            <w:rFonts w:hint="eastAsia"/>
            <w:noProof/>
            <w:rtl/>
            <w:lang w:bidi="ar-LB"/>
          </w:rPr>
          <w:t>توزع</w:t>
        </w:r>
        <w:r w:rsidR="00067985" w:rsidRPr="005922EA">
          <w:rPr>
            <w:rStyle w:val="Hyperlink"/>
            <w:noProof/>
            <w:rtl/>
            <w:lang w:bidi="ar-LB"/>
          </w:rPr>
          <w:t xml:space="preserve"> </w:t>
        </w:r>
        <w:r w:rsidR="00067985" w:rsidRPr="005922EA">
          <w:rPr>
            <w:rStyle w:val="Hyperlink"/>
            <w:rFonts w:hint="eastAsia"/>
            <w:noProof/>
            <w:rtl/>
            <w:lang w:bidi="ar-LB"/>
          </w:rPr>
          <w:t>المرضى</w:t>
        </w:r>
        <w:r w:rsidR="00067985" w:rsidRPr="005922EA">
          <w:rPr>
            <w:rStyle w:val="Hyperlink"/>
            <w:noProof/>
            <w:rtl/>
            <w:lang w:bidi="ar-LB"/>
          </w:rPr>
          <w:t xml:space="preserve"> </w:t>
        </w:r>
        <w:r w:rsidR="00067985" w:rsidRPr="005922EA">
          <w:rPr>
            <w:rStyle w:val="Hyperlink"/>
            <w:rFonts w:hint="eastAsia"/>
            <w:noProof/>
            <w:rtl/>
            <w:lang w:bidi="ar-LB"/>
          </w:rPr>
          <w:t>حسب</w:t>
        </w:r>
        <w:r w:rsidR="00067985" w:rsidRPr="005922EA">
          <w:rPr>
            <w:rStyle w:val="Hyperlink"/>
            <w:noProof/>
            <w:rtl/>
            <w:lang w:bidi="ar-LB"/>
          </w:rPr>
          <w:t xml:space="preserve"> </w:t>
        </w:r>
        <w:r w:rsidR="00067985" w:rsidRPr="005922EA">
          <w:rPr>
            <w:rStyle w:val="Hyperlink"/>
            <w:rFonts w:hint="eastAsia"/>
            <w:noProof/>
            <w:rtl/>
            <w:lang w:bidi="ar-LB"/>
          </w:rPr>
          <w:t>مدة</w:t>
        </w:r>
        <w:r w:rsidR="00067985" w:rsidRPr="005922EA">
          <w:rPr>
            <w:rStyle w:val="Hyperlink"/>
            <w:noProof/>
            <w:rtl/>
            <w:lang w:bidi="ar-LB"/>
          </w:rPr>
          <w:t xml:space="preserve"> </w:t>
        </w:r>
        <w:r w:rsidR="00067985" w:rsidRPr="005922EA">
          <w:rPr>
            <w:rStyle w:val="Hyperlink"/>
            <w:rFonts w:hint="eastAsia"/>
            <w:noProof/>
            <w:rtl/>
            <w:lang w:bidi="ar-LB"/>
          </w:rPr>
          <w:t>الإصابة</w:t>
        </w:r>
        <w:r w:rsidR="00067985" w:rsidRPr="005922EA">
          <w:rPr>
            <w:rStyle w:val="Hyperlink"/>
            <w:noProof/>
            <w:rtl/>
            <w:lang w:bidi="ar-LB"/>
          </w:rPr>
          <w:t xml:space="preserve"> </w:t>
        </w:r>
        <w:r w:rsidR="00067985" w:rsidRPr="005922EA">
          <w:rPr>
            <w:rStyle w:val="Hyperlink"/>
            <w:rFonts w:hint="eastAsia"/>
            <w:noProof/>
            <w:rtl/>
            <w:lang w:bidi="ar-LB"/>
          </w:rPr>
          <w:t>على</w:t>
        </w:r>
        <w:r w:rsidR="00067985" w:rsidRPr="005922EA">
          <w:rPr>
            <w:rStyle w:val="Hyperlink"/>
            <w:noProof/>
            <w:rtl/>
            <w:lang w:bidi="ar-LB"/>
          </w:rPr>
          <w:t xml:space="preserve"> </w:t>
        </w:r>
        <w:r w:rsidR="00067985" w:rsidRPr="005922EA">
          <w:rPr>
            <w:rStyle w:val="Hyperlink"/>
            <w:rFonts w:hint="eastAsia"/>
            <w:noProof/>
            <w:rtl/>
            <w:lang w:bidi="ar-LB"/>
          </w:rPr>
          <w:t>مجموعتي</w:t>
        </w:r>
        <w:r w:rsidR="00067985" w:rsidRPr="005922EA">
          <w:rPr>
            <w:rStyle w:val="Hyperlink"/>
            <w:noProof/>
            <w:rtl/>
            <w:lang w:bidi="ar-LB"/>
          </w:rPr>
          <w:t xml:space="preserve"> </w:t>
        </w:r>
        <w:r w:rsidR="00067985" w:rsidRPr="005922EA">
          <w:rPr>
            <w:rStyle w:val="Hyperlink"/>
            <w:rFonts w:hint="eastAsia"/>
            <w:noProof/>
            <w:rtl/>
            <w:lang w:bidi="ar-LB"/>
          </w:rPr>
          <w:t>العلاج</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Toc529588911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53</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12" w:history="1">
        <w:r w:rsidR="00067985" w:rsidRPr="005922EA">
          <w:rPr>
            <w:rStyle w:val="Hyperlink"/>
            <w:rFonts w:hint="eastAsia"/>
            <w:noProof/>
            <w:rtl/>
          </w:rPr>
          <w:t>الجدول</w:t>
        </w:r>
        <w:r w:rsidR="00067985" w:rsidRPr="005922EA">
          <w:rPr>
            <w:rStyle w:val="Hyperlink"/>
            <w:noProof/>
            <w:rtl/>
          </w:rPr>
          <w:t xml:space="preserve"> </w:t>
        </w:r>
        <w:r w:rsidR="00067985" w:rsidRPr="005922EA">
          <w:rPr>
            <w:rStyle w:val="Hyperlink"/>
            <w:rFonts w:hint="eastAsia"/>
            <w:noProof/>
            <w:rtl/>
          </w:rPr>
          <w:t>رقم</w:t>
        </w:r>
        <w:r w:rsidR="00067985" w:rsidRPr="005922EA">
          <w:rPr>
            <w:rStyle w:val="Hyperlink"/>
            <w:noProof/>
            <w:rtl/>
          </w:rPr>
          <w:t xml:space="preserve">  10</w:t>
        </w:r>
        <w:r w:rsidR="00067985" w:rsidRPr="005922EA">
          <w:rPr>
            <w:rStyle w:val="Hyperlink"/>
            <w:noProof/>
            <w:rtl/>
            <w:lang w:bidi="ar-LB"/>
          </w:rPr>
          <w:t xml:space="preserve">  </w:t>
        </w:r>
        <w:r w:rsidR="00067985" w:rsidRPr="005922EA">
          <w:rPr>
            <w:rStyle w:val="Hyperlink"/>
            <w:rFonts w:hint="eastAsia"/>
            <w:noProof/>
            <w:rtl/>
            <w:lang w:bidi="ar-LB"/>
          </w:rPr>
          <w:t>تقييم</w:t>
        </w:r>
        <w:r w:rsidR="00067985" w:rsidRPr="005922EA">
          <w:rPr>
            <w:rStyle w:val="Hyperlink"/>
            <w:noProof/>
            <w:rtl/>
            <w:lang w:bidi="ar-LB"/>
          </w:rPr>
          <w:t xml:space="preserve"> </w:t>
        </w:r>
        <w:r w:rsidR="00067985" w:rsidRPr="005922EA">
          <w:rPr>
            <w:rStyle w:val="Hyperlink"/>
            <w:rFonts w:hint="eastAsia"/>
            <w:noProof/>
            <w:rtl/>
            <w:lang w:bidi="ar-LB"/>
          </w:rPr>
          <w:t>المرضى</w:t>
        </w:r>
        <w:r w:rsidR="00067985" w:rsidRPr="005922EA">
          <w:rPr>
            <w:rStyle w:val="Hyperlink"/>
            <w:noProof/>
            <w:rtl/>
            <w:lang w:bidi="ar-LB"/>
          </w:rPr>
          <w:t xml:space="preserve"> </w:t>
        </w:r>
        <w:r w:rsidR="00067985" w:rsidRPr="005922EA">
          <w:rPr>
            <w:rStyle w:val="Hyperlink"/>
            <w:rFonts w:hint="eastAsia"/>
            <w:noProof/>
            <w:rtl/>
            <w:lang w:bidi="ar-LB"/>
          </w:rPr>
          <w:t>سريريا</w:t>
        </w:r>
        <w:r w:rsidR="00067985" w:rsidRPr="005922EA">
          <w:rPr>
            <w:rStyle w:val="Hyperlink"/>
            <w:noProof/>
            <w:rtl/>
            <w:lang w:bidi="ar-LB"/>
          </w:rPr>
          <w:t xml:space="preserve"> </w:t>
        </w:r>
        <w:r w:rsidR="00067985" w:rsidRPr="005922EA">
          <w:rPr>
            <w:rStyle w:val="Hyperlink"/>
            <w:rFonts w:hint="eastAsia"/>
            <w:noProof/>
            <w:rtl/>
            <w:lang w:bidi="ar-LB"/>
          </w:rPr>
          <w:t>في</w:t>
        </w:r>
        <w:r w:rsidR="00067985" w:rsidRPr="005922EA">
          <w:rPr>
            <w:rStyle w:val="Hyperlink"/>
            <w:noProof/>
            <w:rtl/>
            <w:lang w:bidi="ar-LB"/>
          </w:rPr>
          <w:t xml:space="preserve"> </w:t>
        </w:r>
        <w:r w:rsidR="00067985" w:rsidRPr="005922EA">
          <w:rPr>
            <w:rStyle w:val="Hyperlink"/>
            <w:rFonts w:hint="eastAsia"/>
            <w:noProof/>
            <w:rtl/>
            <w:lang w:bidi="ar-LB"/>
          </w:rPr>
          <w:t>الزيارة</w:t>
        </w:r>
        <w:r w:rsidR="00067985" w:rsidRPr="005922EA">
          <w:rPr>
            <w:rStyle w:val="Hyperlink"/>
            <w:noProof/>
            <w:rtl/>
            <w:lang w:bidi="ar-LB"/>
          </w:rPr>
          <w:t xml:space="preserve"> </w:t>
        </w:r>
        <w:r w:rsidR="00067985" w:rsidRPr="005922EA">
          <w:rPr>
            <w:rStyle w:val="Hyperlink"/>
            <w:rFonts w:hint="eastAsia"/>
            <w:noProof/>
            <w:rtl/>
            <w:lang w:bidi="ar-LB"/>
          </w:rPr>
          <w:t>الثانية</w:t>
        </w:r>
        <w:r w:rsidR="00067985" w:rsidRPr="005922EA">
          <w:rPr>
            <w:rStyle w:val="Hyperlink"/>
            <w:noProof/>
            <w:rtl/>
            <w:lang w:bidi="ar-LB"/>
          </w:rPr>
          <w:t xml:space="preserve"> </w:t>
        </w:r>
        <w:r w:rsidR="00067985" w:rsidRPr="005922EA">
          <w:rPr>
            <w:rStyle w:val="Hyperlink"/>
            <w:rFonts w:hint="eastAsia"/>
            <w:noProof/>
            <w:rtl/>
            <w:lang w:bidi="ar-LB"/>
          </w:rPr>
          <w:t>من</w:t>
        </w:r>
        <w:r w:rsidR="00067985" w:rsidRPr="005922EA">
          <w:rPr>
            <w:rStyle w:val="Hyperlink"/>
            <w:noProof/>
            <w:rtl/>
            <w:lang w:bidi="ar-LB"/>
          </w:rPr>
          <w:t xml:space="preserve"> </w:t>
        </w:r>
        <w:r w:rsidR="00067985" w:rsidRPr="005922EA">
          <w:rPr>
            <w:rStyle w:val="Hyperlink"/>
            <w:rFonts w:hint="eastAsia"/>
            <w:noProof/>
            <w:rtl/>
            <w:lang w:bidi="ar-LB"/>
          </w:rPr>
          <w:t>حيث</w:t>
        </w:r>
        <w:r w:rsidR="00067985" w:rsidRPr="005922EA">
          <w:rPr>
            <w:rStyle w:val="Hyperlink"/>
            <w:noProof/>
            <w:rtl/>
            <w:lang w:bidi="ar-LB"/>
          </w:rPr>
          <w:t xml:space="preserve"> </w:t>
        </w:r>
        <w:r w:rsidR="00067985" w:rsidRPr="005922EA">
          <w:rPr>
            <w:rStyle w:val="Hyperlink"/>
            <w:rFonts w:hint="eastAsia"/>
            <w:noProof/>
            <w:rtl/>
            <w:lang w:bidi="ar-LB"/>
          </w:rPr>
          <w:t>تبدل</w:t>
        </w:r>
        <w:r w:rsidR="00067985" w:rsidRPr="005922EA">
          <w:rPr>
            <w:rStyle w:val="Hyperlink"/>
            <w:noProof/>
            <w:rtl/>
            <w:lang w:bidi="ar-LB"/>
          </w:rPr>
          <w:t xml:space="preserve"> </w:t>
        </w:r>
        <w:r w:rsidR="00067985" w:rsidRPr="005922EA">
          <w:rPr>
            <w:rStyle w:val="Hyperlink"/>
            <w:rFonts w:hint="eastAsia"/>
            <w:noProof/>
            <w:rtl/>
            <w:lang w:bidi="ar-LB"/>
          </w:rPr>
          <w:t>توزع</w:t>
        </w:r>
        <w:r w:rsidR="00067985" w:rsidRPr="005922EA">
          <w:rPr>
            <w:rStyle w:val="Hyperlink"/>
            <w:noProof/>
            <w:rtl/>
            <w:lang w:bidi="ar-LB"/>
          </w:rPr>
          <w:t xml:space="preserve"> </w:t>
        </w:r>
        <w:r w:rsidR="00067985" w:rsidRPr="005922EA">
          <w:rPr>
            <w:rStyle w:val="Hyperlink"/>
            <w:rFonts w:hint="eastAsia"/>
            <w:noProof/>
            <w:rtl/>
            <w:lang w:bidi="ar-LB"/>
          </w:rPr>
          <w:t>الآفات،</w:t>
        </w:r>
        <w:r w:rsidR="00067985" w:rsidRPr="005922EA">
          <w:rPr>
            <w:rStyle w:val="Hyperlink"/>
            <w:noProof/>
            <w:rtl/>
            <w:lang w:bidi="ar-LB"/>
          </w:rPr>
          <w:t xml:space="preserve"> </w:t>
        </w:r>
        <w:r w:rsidR="00067985" w:rsidRPr="005922EA">
          <w:rPr>
            <w:rStyle w:val="Hyperlink"/>
            <w:rFonts w:hint="eastAsia"/>
            <w:noProof/>
            <w:rtl/>
            <w:lang w:bidi="ar-LB"/>
          </w:rPr>
          <w:t>تبدل</w:t>
        </w:r>
        <w:r w:rsidR="00067985" w:rsidRPr="005922EA">
          <w:rPr>
            <w:rStyle w:val="Hyperlink"/>
            <w:noProof/>
            <w:rtl/>
            <w:lang w:bidi="ar-LB"/>
          </w:rPr>
          <w:t xml:space="preserve"> </w:t>
        </w:r>
        <w:r w:rsidR="00067985" w:rsidRPr="005922EA">
          <w:rPr>
            <w:rStyle w:val="Hyperlink"/>
            <w:rFonts w:hint="eastAsia"/>
            <w:noProof/>
            <w:rtl/>
            <w:lang w:bidi="ar-LB"/>
          </w:rPr>
          <w:t>عدد</w:t>
        </w:r>
        <w:r w:rsidR="00067985" w:rsidRPr="005922EA">
          <w:rPr>
            <w:rStyle w:val="Hyperlink"/>
            <w:noProof/>
            <w:rtl/>
            <w:lang w:bidi="ar-LB"/>
          </w:rPr>
          <w:t xml:space="preserve"> </w:t>
        </w:r>
        <w:r w:rsidR="00067985" w:rsidRPr="005922EA">
          <w:rPr>
            <w:rStyle w:val="Hyperlink"/>
            <w:rFonts w:hint="eastAsia"/>
            <w:noProof/>
            <w:rtl/>
            <w:lang w:bidi="ar-LB"/>
          </w:rPr>
          <w:t>الآفات</w:t>
        </w:r>
        <w:r w:rsidR="00067985" w:rsidRPr="005922EA">
          <w:rPr>
            <w:rStyle w:val="Hyperlink"/>
            <w:noProof/>
            <w:rtl/>
            <w:lang w:bidi="ar-LB"/>
          </w:rPr>
          <w:t xml:space="preserve"> </w:t>
        </w:r>
        <w:r w:rsidR="00067985" w:rsidRPr="005922EA">
          <w:rPr>
            <w:rStyle w:val="Hyperlink"/>
            <w:rFonts w:hint="eastAsia"/>
            <w:noProof/>
            <w:rtl/>
            <w:lang w:bidi="ar-LB"/>
          </w:rPr>
          <w:t>وتطور</w:t>
        </w:r>
        <w:r w:rsidR="00067985" w:rsidRPr="005922EA">
          <w:rPr>
            <w:rStyle w:val="Hyperlink"/>
            <w:noProof/>
            <w:rtl/>
            <w:lang w:bidi="ar-LB"/>
          </w:rPr>
          <w:t xml:space="preserve"> </w:t>
        </w:r>
        <w:r w:rsidR="00067985" w:rsidRPr="005922EA">
          <w:rPr>
            <w:rStyle w:val="Hyperlink"/>
            <w:rFonts w:hint="eastAsia"/>
            <w:noProof/>
            <w:rtl/>
            <w:lang w:bidi="ar-LB"/>
          </w:rPr>
          <w:t>الآثار</w:t>
        </w:r>
        <w:r w:rsidR="00067985" w:rsidRPr="005922EA">
          <w:rPr>
            <w:rStyle w:val="Hyperlink"/>
            <w:noProof/>
            <w:rtl/>
            <w:lang w:bidi="ar-LB"/>
          </w:rPr>
          <w:t xml:space="preserve"> </w:t>
        </w:r>
        <w:r w:rsidR="00067985" w:rsidRPr="005922EA">
          <w:rPr>
            <w:rStyle w:val="Hyperlink"/>
            <w:rFonts w:hint="eastAsia"/>
            <w:noProof/>
            <w:rtl/>
            <w:lang w:bidi="ar-LB"/>
          </w:rPr>
          <w:t>الجانبية</w:t>
        </w:r>
        <w:r w:rsidR="00067985" w:rsidRPr="005922EA">
          <w:rPr>
            <w:rStyle w:val="Hyperlink"/>
            <w:noProof/>
            <w:rtl/>
            <w:lang w:bidi="ar-LB"/>
          </w:rPr>
          <w:t xml:space="preserve"> </w:t>
        </w:r>
        <w:r w:rsidR="00067985" w:rsidRPr="005922EA">
          <w:rPr>
            <w:rStyle w:val="Hyperlink"/>
            <w:rFonts w:hint="eastAsia"/>
            <w:noProof/>
            <w:rtl/>
            <w:lang w:bidi="ar-LB"/>
          </w:rPr>
          <w:t>بين</w:t>
        </w:r>
        <w:r w:rsidR="00067985" w:rsidRPr="005922EA">
          <w:rPr>
            <w:rStyle w:val="Hyperlink"/>
            <w:noProof/>
            <w:rtl/>
            <w:lang w:bidi="ar-LB"/>
          </w:rPr>
          <w:t xml:space="preserve"> </w:t>
        </w:r>
        <w:r w:rsidR="00067985" w:rsidRPr="005922EA">
          <w:rPr>
            <w:rStyle w:val="Hyperlink"/>
            <w:rFonts w:hint="eastAsia"/>
            <w:noProof/>
            <w:rtl/>
            <w:lang w:bidi="ar-LB"/>
          </w:rPr>
          <w:t>مجموعتي</w:t>
        </w:r>
        <w:r w:rsidR="00067985" w:rsidRPr="005922EA">
          <w:rPr>
            <w:rStyle w:val="Hyperlink"/>
            <w:noProof/>
            <w:rtl/>
            <w:lang w:bidi="ar-LB"/>
          </w:rPr>
          <w:t xml:space="preserve"> </w:t>
        </w:r>
        <w:r w:rsidR="00067985" w:rsidRPr="005922EA">
          <w:rPr>
            <w:rStyle w:val="Hyperlink"/>
            <w:rFonts w:hint="eastAsia"/>
            <w:noProof/>
            <w:rtl/>
            <w:lang w:bidi="ar-LB"/>
          </w:rPr>
          <w:t>العلاج</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Toc529588912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55</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13" w:history="1">
        <w:r w:rsidR="00067985" w:rsidRPr="005922EA">
          <w:rPr>
            <w:rStyle w:val="Hyperlink"/>
            <w:rFonts w:hint="eastAsia"/>
            <w:noProof/>
            <w:rtl/>
          </w:rPr>
          <w:t>الجدول</w:t>
        </w:r>
        <w:r w:rsidR="00067985" w:rsidRPr="005922EA">
          <w:rPr>
            <w:rStyle w:val="Hyperlink"/>
            <w:noProof/>
            <w:rtl/>
          </w:rPr>
          <w:t xml:space="preserve"> </w:t>
        </w:r>
        <w:r w:rsidR="00067985" w:rsidRPr="005922EA">
          <w:rPr>
            <w:rStyle w:val="Hyperlink"/>
            <w:rFonts w:hint="eastAsia"/>
            <w:noProof/>
            <w:rtl/>
          </w:rPr>
          <w:t>رقم</w:t>
        </w:r>
        <w:r w:rsidR="00067985" w:rsidRPr="005922EA">
          <w:rPr>
            <w:rStyle w:val="Hyperlink"/>
            <w:noProof/>
            <w:rtl/>
          </w:rPr>
          <w:t xml:space="preserve">  11</w:t>
        </w:r>
        <w:r w:rsidR="00067985" w:rsidRPr="005922EA">
          <w:rPr>
            <w:rStyle w:val="Hyperlink"/>
            <w:noProof/>
            <w:rtl/>
            <w:lang w:bidi="ar-LB"/>
          </w:rPr>
          <w:t xml:space="preserve"> </w:t>
        </w:r>
        <w:r w:rsidR="00067985" w:rsidRPr="005922EA">
          <w:rPr>
            <w:rStyle w:val="Hyperlink"/>
            <w:rFonts w:hint="eastAsia"/>
            <w:noProof/>
            <w:rtl/>
            <w:lang w:bidi="ar-LB"/>
          </w:rPr>
          <w:t>الدالات</w:t>
        </w:r>
        <w:r w:rsidR="00067985" w:rsidRPr="005922EA">
          <w:rPr>
            <w:rStyle w:val="Hyperlink"/>
            <w:noProof/>
            <w:rtl/>
            <w:lang w:bidi="ar-LB"/>
          </w:rPr>
          <w:t xml:space="preserve"> </w:t>
        </w:r>
        <w:r w:rsidR="00067985" w:rsidRPr="005922EA">
          <w:rPr>
            <w:rStyle w:val="Hyperlink"/>
            <w:rFonts w:hint="eastAsia"/>
            <w:noProof/>
            <w:rtl/>
            <w:lang w:bidi="ar-LB"/>
          </w:rPr>
          <w:t>الإحصائية</w:t>
        </w:r>
        <w:r w:rsidR="00067985" w:rsidRPr="005922EA">
          <w:rPr>
            <w:rStyle w:val="Hyperlink"/>
            <w:noProof/>
            <w:rtl/>
            <w:lang w:bidi="ar-LB"/>
          </w:rPr>
          <w:t xml:space="preserve"> </w:t>
        </w:r>
        <w:r w:rsidR="00067985" w:rsidRPr="005922EA">
          <w:rPr>
            <w:rStyle w:val="Hyperlink"/>
            <w:rFonts w:hint="eastAsia"/>
            <w:noProof/>
            <w:rtl/>
            <w:lang w:bidi="ar-LB"/>
          </w:rPr>
          <w:t>للمقارنة</w:t>
        </w:r>
        <w:r w:rsidR="00067985" w:rsidRPr="005922EA">
          <w:rPr>
            <w:rStyle w:val="Hyperlink"/>
            <w:noProof/>
            <w:rtl/>
            <w:lang w:bidi="ar-LB"/>
          </w:rPr>
          <w:t xml:space="preserve"> </w:t>
        </w:r>
        <w:r w:rsidR="00067985" w:rsidRPr="005922EA">
          <w:rPr>
            <w:rStyle w:val="Hyperlink"/>
            <w:rFonts w:hint="eastAsia"/>
            <w:noProof/>
            <w:rtl/>
            <w:lang w:bidi="ar-LB"/>
          </w:rPr>
          <w:t>بين</w:t>
        </w:r>
        <w:r w:rsidR="00067985" w:rsidRPr="005922EA">
          <w:rPr>
            <w:rStyle w:val="Hyperlink"/>
            <w:noProof/>
            <w:rtl/>
            <w:lang w:bidi="ar-LB"/>
          </w:rPr>
          <w:t xml:space="preserve"> </w:t>
        </w:r>
        <w:r w:rsidR="00067985" w:rsidRPr="005922EA">
          <w:rPr>
            <w:rStyle w:val="Hyperlink"/>
            <w:rFonts w:hint="eastAsia"/>
            <w:noProof/>
            <w:rtl/>
            <w:lang w:bidi="ar-LB"/>
          </w:rPr>
          <w:t>طريقتي</w:t>
        </w:r>
        <w:r w:rsidR="00067985" w:rsidRPr="005922EA">
          <w:rPr>
            <w:rStyle w:val="Hyperlink"/>
            <w:noProof/>
            <w:rtl/>
            <w:lang w:bidi="ar-LB"/>
          </w:rPr>
          <w:t xml:space="preserve"> </w:t>
        </w:r>
        <w:r w:rsidR="00067985" w:rsidRPr="005922EA">
          <w:rPr>
            <w:rStyle w:val="Hyperlink"/>
            <w:rFonts w:hint="eastAsia"/>
            <w:noProof/>
            <w:rtl/>
            <w:lang w:bidi="ar-LB"/>
          </w:rPr>
          <w:t>العلاج</w:t>
        </w:r>
        <w:r w:rsidR="00067985" w:rsidRPr="005922EA">
          <w:rPr>
            <w:rStyle w:val="Hyperlink"/>
            <w:noProof/>
            <w:rtl/>
            <w:lang w:bidi="ar-LB"/>
          </w:rPr>
          <w:t xml:space="preserve"> </w:t>
        </w:r>
        <w:r w:rsidR="00067985" w:rsidRPr="005922EA">
          <w:rPr>
            <w:rStyle w:val="Hyperlink"/>
            <w:rFonts w:hint="eastAsia"/>
            <w:noProof/>
            <w:rtl/>
            <w:lang w:bidi="ar-LB"/>
          </w:rPr>
          <w:t>من</w:t>
        </w:r>
        <w:r w:rsidR="00067985" w:rsidRPr="005922EA">
          <w:rPr>
            <w:rStyle w:val="Hyperlink"/>
            <w:noProof/>
            <w:rtl/>
            <w:lang w:bidi="ar-LB"/>
          </w:rPr>
          <w:t xml:space="preserve"> </w:t>
        </w:r>
        <w:r w:rsidR="00067985" w:rsidRPr="005922EA">
          <w:rPr>
            <w:rStyle w:val="Hyperlink"/>
            <w:rFonts w:hint="eastAsia"/>
            <w:noProof/>
            <w:rtl/>
            <w:lang w:bidi="ar-LB"/>
          </w:rPr>
          <w:t>حيث</w:t>
        </w:r>
        <w:r w:rsidR="00067985" w:rsidRPr="005922EA">
          <w:rPr>
            <w:rStyle w:val="Hyperlink"/>
            <w:noProof/>
            <w:rtl/>
            <w:lang w:bidi="ar-LB"/>
          </w:rPr>
          <w:t xml:space="preserve"> </w:t>
        </w:r>
        <w:r w:rsidR="00067985" w:rsidRPr="005922EA">
          <w:rPr>
            <w:rStyle w:val="Hyperlink"/>
            <w:rFonts w:hint="eastAsia"/>
            <w:noProof/>
            <w:rtl/>
            <w:lang w:bidi="ar-LB"/>
          </w:rPr>
          <w:t>تبدل</w:t>
        </w:r>
        <w:r w:rsidR="00067985" w:rsidRPr="005922EA">
          <w:rPr>
            <w:rStyle w:val="Hyperlink"/>
            <w:noProof/>
            <w:rtl/>
            <w:lang w:bidi="ar-LB"/>
          </w:rPr>
          <w:t xml:space="preserve"> </w:t>
        </w:r>
        <w:r w:rsidR="00067985" w:rsidRPr="005922EA">
          <w:rPr>
            <w:rStyle w:val="Hyperlink"/>
            <w:rFonts w:hint="eastAsia"/>
            <w:noProof/>
            <w:rtl/>
            <w:lang w:bidi="ar-LB"/>
          </w:rPr>
          <w:t>توزع</w:t>
        </w:r>
        <w:r w:rsidR="00067985" w:rsidRPr="005922EA">
          <w:rPr>
            <w:rStyle w:val="Hyperlink"/>
            <w:noProof/>
            <w:rtl/>
            <w:lang w:bidi="ar-LB"/>
          </w:rPr>
          <w:t xml:space="preserve"> </w:t>
        </w:r>
        <w:r w:rsidR="00067985" w:rsidRPr="005922EA">
          <w:rPr>
            <w:rStyle w:val="Hyperlink"/>
            <w:rFonts w:hint="eastAsia"/>
            <w:noProof/>
            <w:rtl/>
            <w:lang w:bidi="ar-LB"/>
          </w:rPr>
          <w:t>الآفات،</w:t>
        </w:r>
        <w:r w:rsidR="00067985" w:rsidRPr="005922EA">
          <w:rPr>
            <w:rStyle w:val="Hyperlink"/>
            <w:noProof/>
            <w:rtl/>
            <w:lang w:bidi="ar-LB"/>
          </w:rPr>
          <w:t xml:space="preserve"> </w:t>
        </w:r>
        <w:r w:rsidR="00067985" w:rsidRPr="005922EA">
          <w:rPr>
            <w:rStyle w:val="Hyperlink"/>
            <w:rFonts w:hint="eastAsia"/>
            <w:noProof/>
            <w:rtl/>
            <w:lang w:bidi="ar-LB"/>
          </w:rPr>
          <w:t>تبدل</w:t>
        </w:r>
        <w:r w:rsidR="00067985" w:rsidRPr="005922EA">
          <w:rPr>
            <w:rStyle w:val="Hyperlink"/>
            <w:noProof/>
            <w:rtl/>
            <w:lang w:bidi="ar-LB"/>
          </w:rPr>
          <w:t xml:space="preserve"> </w:t>
        </w:r>
        <w:r w:rsidR="00067985" w:rsidRPr="005922EA">
          <w:rPr>
            <w:rStyle w:val="Hyperlink"/>
            <w:rFonts w:hint="eastAsia"/>
            <w:noProof/>
            <w:rtl/>
            <w:lang w:bidi="ar-LB"/>
          </w:rPr>
          <w:t>عدد</w:t>
        </w:r>
        <w:r w:rsidR="00067985" w:rsidRPr="005922EA">
          <w:rPr>
            <w:rStyle w:val="Hyperlink"/>
            <w:noProof/>
            <w:rtl/>
            <w:lang w:bidi="ar-LB"/>
          </w:rPr>
          <w:t xml:space="preserve"> </w:t>
        </w:r>
        <w:r w:rsidR="00067985" w:rsidRPr="005922EA">
          <w:rPr>
            <w:rStyle w:val="Hyperlink"/>
            <w:rFonts w:hint="eastAsia"/>
            <w:noProof/>
            <w:rtl/>
            <w:lang w:bidi="ar-LB"/>
          </w:rPr>
          <w:t>الآفات</w:t>
        </w:r>
        <w:r w:rsidR="00067985" w:rsidRPr="005922EA">
          <w:rPr>
            <w:rStyle w:val="Hyperlink"/>
            <w:noProof/>
            <w:rtl/>
            <w:lang w:bidi="ar-LB"/>
          </w:rPr>
          <w:t xml:space="preserve"> </w:t>
        </w:r>
        <w:r w:rsidR="00067985" w:rsidRPr="005922EA">
          <w:rPr>
            <w:rStyle w:val="Hyperlink"/>
            <w:rFonts w:hint="eastAsia"/>
            <w:noProof/>
            <w:rtl/>
            <w:lang w:bidi="ar-LB"/>
          </w:rPr>
          <w:t>وتطور</w:t>
        </w:r>
        <w:r w:rsidR="00067985" w:rsidRPr="005922EA">
          <w:rPr>
            <w:rStyle w:val="Hyperlink"/>
            <w:noProof/>
            <w:rtl/>
            <w:lang w:bidi="ar-LB"/>
          </w:rPr>
          <w:t xml:space="preserve"> </w:t>
        </w:r>
        <w:r w:rsidR="00067985" w:rsidRPr="005922EA">
          <w:rPr>
            <w:rStyle w:val="Hyperlink"/>
            <w:rFonts w:hint="eastAsia"/>
            <w:noProof/>
            <w:rtl/>
            <w:lang w:bidi="ar-LB"/>
          </w:rPr>
          <w:t>الآثار</w:t>
        </w:r>
        <w:r w:rsidR="00067985" w:rsidRPr="005922EA">
          <w:rPr>
            <w:rStyle w:val="Hyperlink"/>
            <w:noProof/>
            <w:rtl/>
            <w:lang w:bidi="ar-LB"/>
          </w:rPr>
          <w:t xml:space="preserve"> </w:t>
        </w:r>
        <w:r w:rsidR="00067985" w:rsidRPr="005922EA">
          <w:rPr>
            <w:rStyle w:val="Hyperlink"/>
            <w:rFonts w:hint="eastAsia"/>
            <w:noProof/>
            <w:rtl/>
            <w:lang w:bidi="ar-LB"/>
          </w:rPr>
          <w:t>الجانبية</w:t>
        </w:r>
        <w:r w:rsidR="00067985" w:rsidRPr="005922EA">
          <w:rPr>
            <w:rStyle w:val="Hyperlink"/>
            <w:noProof/>
            <w:rtl/>
            <w:lang w:bidi="ar-LB"/>
          </w:rPr>
          <w:t xml:space="preserve"> </w:t>
        </w:r>
        <w:r w:rsidR="00067985" w:rsidRPr="005922EA">
          <w:rPr>
            <w:rStyle w:val="Hyperlink"/>
            <w:rFonts w:hint="eastAsia"/>
            <w:noProof/>
            <w:rtl/>
            <w:lang w:bidi="ar-LB"/>
          </w:rPr>
          <w:t>بين</w:t>
        </w:r>
        <w:r w:rsidR="00067985" w:rsidRPr="005922EA">
          <w:rPr>
            <w:rStyle w:val="Hyperlink"/>
            <w:noProof/>
            <w:rtl/>
            <w:lang w:bidi="ar-LB"/>
          </w:rPr>
          <w:t xml:space="preserve"> </w:t>
        </w:r>
        <w:r w:rsidR="00067985" w:rsidRPr="005922EA">
          <w:rPr>
            <w:rStyle w:val="Hyperlink"/>
            <w:rFonts w:hint="eastAsia"/>
            <w:noProof/>
            <w:rtl/>
            <w:lang w:bidi="ar-LB"/>
          </w:rPr>
          <w:t>مجموعتي</w:t>
        </w:r>
        <w:r w:rsidR="00067985" w:rsidRPr="005922EA">
          <w:rPr>
            <w:rStyle w:val="Hyperlink"/>
            <w:noProof/>
            <w:rtl/>
            <w:lang w:bidi="ar-LB"/>
          </w:rPr>
          <w:t xml:space="preserve"> </w:t>
        </w:r>
        <w:r w:rsidR="00067985" w:rsidRPr="005922EA">
          <w:rPr>
            <w:rStyle w:val="Hyperlink"/>
            <w:rFonts w:hint="eastAsia"/>
            <w:noProof/>
            <w:rtl/>
            <w:lang w:bidi="ar-LB"/>
          </w:rPr>
          <w:t>العلاج</w:t>
        </w:r>
        <w:r w:rsidR="00067985" w:rsidRPr="005922EA">
          <w:rPr>
            <w:rStyle w:val="Hyperlink"/>
            <w:noProof/>
            <w:rtl/>
            <w:lang w:bidi="ar-LB"/>
          </w:rPr>
          <w:t xml:space="preserve"> </w:t>
        </w:r>
        <w:r w:rsidR="00067985" w:rsidRPr="005922EA">
          <w:rPr>
            <w:rStyle w:val="Hyperlink"/>
            <w:rFonts w:hint="eastAsia"/>
            <w:noProof/>
            <w:rtl/>
            <w:lang w:bidi="ar-LB"/>
          </w:rPr>
          <w:t>في</w:t>
        </w:r>
        <w:r w:rsidR="00067985" w:rsidRPr="005922EA">
          <w:rPr>
            <w:rStyle w:val="Hyperlink"/>
            <w:noProof/>
            <w:rtl/>
            <w:lang w:bidi="ar-LB"/>
          </w:rPr>
          <w:t xml:space="preserve"> </w:t>
        </w:r>
        <w:r w:rsidR="00067985" w:rsidRPr="005922EA">
          <w:rPr>
            <w:rStyle w:val="Hyperlink"/>
            <w:rFonts w:hint="eastAsia"/>
            <w:noProof/>
            <w:rtl/>
            <w:lang w:bidi="ar-LB"/>
          </w:rPr>
          <w:t>الزيارة</w:t>
        </w:r>
        <w:r w:rsidR="00067985" w:rsidRPr="005922EA">
          <w:rPr>
            <w:rStyle w:val="Hyperlink"/>
            <w:noProof/>
            <w:rtl/>
            <w:lang w:bidi="ar-LB"/>
          </w:rPr>
          <w:t xml:space="preserve"> </w:t>
        </w:r>
        <w:r w:rsidR="00067985" w:rsidRPr="005922EA">
          <w:rPr>
            <w:rStyle w:val="Hyperlink"/>
            <w:rFonts w:hint="eastAsia"/>
            <w:noProof/>
            <w:rtl/>
            <w:lang w:bidi="ar-LB"/>
          </w:rPr>
          <w:t>الثانية</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Toc529588913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57</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14" w:history="1">
        <w:r w:rsidR="00067985" w:rsidRPr="005922EA">
          <w:rPr>
            <w:rStyle w:val="Hyperlink"/>
            <w:rFonts w:hint="eastAsia"/>
            <w:noProof/>
            <w:rtl/>
          </w:rPr>
          <w:t>الجدول</w:t>
        </w:r>
        <w:r w:rsidR="00067985" w:rsidRPr="005922EA">
          <w:rPr>
            <w:rStyle w:val="Hyperlink"/>
            <w:noProof/>
            <w:rtl/>
          </w:rPr>
          <w:t xml:space="preserve"> </w:t>
        </w:r>
        <w:r w:rsidR="00067985" w:rsidRPr="005922EA">
          <w:rPr>
            <w:rStyle w:val="Hyperlink"/>
            <w:rFonts w:hint="eastAsia"/>
            <w:noProof/>
            <w:rtl/>
          </w:rPr>
          <w:t>رقم</w:t>
        </w:r>
        <w:r w:rsidR="00067985" w:rsidRPr="005922EA">
          <w:rPr>
            <w:rStyle w:val="Hyperlink"/>
            <w:noProof/>
            <w:rtl/>
          </w:rPr>
          <w:t xml:space="preserve">  12 </w:t>
        </w:r>
        <w:r w:rsidR="00067985" w:rsidRPr="005922EA">
          <w:rPr>
            <w:rStyle w:val="Hyperlink"/>
            <w:rFonts w:hint="eastAsia"/>
            <w:noProof/>
            <w:rtl/>
            <w:lang w:bidi="ar-LB"/>
          </w:rPr>
          <w:t>تقييم</w:t>
        </w:r>
        <w:r w:rsidR="00067985" w:rsidRPr="005922EA">
          <w:rPr>
            <w:rStyle w:val="Hyperlink"/>
            <w:noProof/>
            <w:rtl/>
            <w:lang w:bidi="ar-LB"/>
          </w:rPr>
          <w:t xml:space="preserve"> </w:t>
        </w:r>
        <w:r w:rsidR="00067985" w:rsidRPr="005922EA">
          <w:rPr>
            <w:rStyle w:val="Hyperlink"/>
            <w:rFonts w:hint="eastAsia"/>
            <w:noProof/>
            <w:rtl/>
            <w:lang w:bidi="ar-LB"/>
          </w:rPr>
          <w:t>المرضى</w:t>
        </w:r>
        <w:r w:rsidR="00067985" w:rsidRPr="005922EA">
          <w:rPr>
            <w:rStyle w:val="Hyperlink"/>
            <w:noProof/>
            <w:rtl/>
            <w:lang w:bidi="ar-LB"/>
          </w:rPr>
          <w:t xml:space="preserve"> </w:t>
        </w:r>
        <w:r w:rsidR="00067985" w:rsidRPr="005922EA">
          <w:rPr>
            <w:rStyle w:val="Hyperlink"/>
            <w:rFonts w:hint="eastAsia"/>
            <w:noProof/>
            <w:rtl/>
            <w:lang w:bidi="ar-LB"/>
          </w:rPr>
          <w:t>سريريا</w:t>
        </w:r>
        <w:r w:rsidR="00067985" w:rsidRPr="005922EA">
          <w:rPr>
            <w:rStyle w:val="Hyperlink"/>
            <w:noProof/>
            <w:rtl/>
            <w:lang w:bidi="ar-LB"/>
          </w:rPr>
          <w:t xml:space="preserve"> </w:t>
        </w:r>
        <w:r w:rsidR="00067985" w:rsidRPr="005922EA">
          <w:rPr>
            <w:rStyle w:val="Hyperlink"/>
            <w:rFonts w:hint="eastAsia"/>
            <w:noProof/>
            <w:rtl/>
            <w:lang w:bidi="ar-LB"/>
          </w:rPr>
          <w:t>في</w:t>
        </w:r>
        <w:r w:rsidR="00067985" w:rsidRPr="005922EA">
          <w:rPr>
            <w:rStyle w:val="Hyperlink"/>
            <w:noProof/>
            <w:rtl/>
            <w:lang w:bidi="ar-LB"/>
          </w:rPr>
          <w:t xml:space="preserve"> </w:t>
        </w:r>
        <w:r w:rsidR="00067985" w:rsidRPr="005922EA">
          <w:rPr>
            <w:rStyle w:val="Hyperlink"/>
            <w:rFonts w:hint="eastAsia"/>
            <w:noProof/>
            <w:rtl/>
            <w:lang w:bidi="ar-LB"/>
          </w:rPr>
          <w:t>الزيارة</w:t>
        </w:r>
        <w:r w:rsidR="00067985" w:rsidRPr="005922EA">
          <w:rPr>
            <w:rStyle w:val="Hyperlink"/>
            <w:noProof/>
            <w:rtl/>
            <w:lang w:bidi="ar-LB"/>
          </w:rPr>
          <w:t xml:space="preserve"> </w:t>
        </w:r>
        <w:r w:rsidR="00067985" w:rsidRPr="005922EA">
          <w:rPr>
            <w:rStyle w:val="Hyperlink"/>
            <w:rFonts w:hint="eastAsia"/>
            <w:noProof/>
            <w:rtl/>
            <w:lang w:bidi="ar-LB"/>
          </w:rPr>
          <w:t>الثالثة</w:t>
        </w:r>
        <w:r w:rsidR="00067985" w:rsidRPr="005922EA">
          <w:rPr>
            <w:rStyle w:val="Hyperlink"/>
            <w:noProof/>
            <w:rtl/>
            <w:lang w:bidi="ar-LB"/>
          </w:rPr>
          <w:t xml:space="preserve"> </w:t>
        </w:r>
        <w:r w:rsidR="00067985" w:rsidRPr="005922EA">
          <w:rPr>
            <w:rStyle w:val="Hyperlink"/>
            <w:rFonts w:hint="eastAsia"/>
            <w:noProof/>
            <w:rtl/>
            <w:lang w:bidi="ar-LB"/>
          </w:rPr>
          <w:t>من</w:t>
        </w:r>
        <w:r w:rsidR="00067985" w:rsidRPr="005922EA">
          <w:rPr>
            <w:rStyle w:val="Hyperlink"/>
            <w:noProof/>
            <w:rtl/>
            <w:lang w:bidi="ar-LB"/>
          </w:rPr>
          <w:t xml:space="preserve"> </w:t>
        </w:r>
        <w:r w:rsidR="00067985" w:rsidRPr="005922EA">
          <w:rPr>
            <w:rStyle w:val="Hyperlink"/>
            <w:rFonts w:hint="eastAsia"/>
            <w:noProof/>
            <w:rtl/>
            <w:lang w:bidi="ar-LB"/>
          </w:rPr>
          <w:t>حيث</w:t>
        </w:r>
        <w:r w:rsidR="00067985" w:rsidRPr="005922EA">
          <w:rPr>
            <w:rStyle w:val="Hyperlink"/>
            <w:noProof/>
            <w:rtl/>
            <w:lang w:bidi="ar-LB"/>
          </w:rPr>
          <w:t xml:space="preserve"> </w:t>
        </w:r>
        <w:r w:rsidR="00067985" w:rsidRPr="005922EA">
          <w:rPr>
            <w:rStyle w:val="Hyperlink"/>
            <w:rFonts w:hint="eastAsia"/>
            <w:noProof/>
            <w:rtl/>
            <w:lang w:bidi="ar-LB"/>
          </w:rPr>
          <w:t>تبدل</w:t>
        </w:r>
        <w:r w:rsidR="00067985" w:rsidRPr="005922EA">
          <w:rPr>
            <w:rStyle w:val="Hyperlink"/>
            <w:noProof/>
            <w:rtl/>
            <w:lang w:bidi="ar-LB"/>
          </w:rPr>
          <w:t xml:space="preserve"> </w:t>
        </w:r>
        <w:r w:rsidR="00067985" w:rsidRPr="005922EA">
          <w:rPr>
            <w:rStyle w:val="Hyperlink"/>
            <w:rFonts w:hint="eastAsia"/>
            <w:noProof/>
            <w:rtl/>
            <w:lang w:bidi="ar-LB"/>
          </w:rPr>
          <w:t>توزع</w:t>
        </w:r>
        <w:r w:rsidR="00067985" w:rsidRPr="005922EA">
          <w:rPr>
            <w:rStyle w:val="Hyperlink"/>
            <w:noProof/>
            <w:rtl/>
            <w:lang w:bidi="ar-LB"/>
          </w:rPr>
          <w:t xml:space="preserve"> </w:t>
        </w:r>
        <w:r w:rsidR="00067985" w:rsidRPr="005922EA">
          <w:rPr>
            <w:rStyle w:val="Hyperlink"/>
            <w:rFonts w:hint="eastAsia"/>
            <w:noProof/>
            <w:rtl/>
            <w:lang w:bidi="ar-LB"/>
          </w:rPr>
          <w:t>الآفات،</w:t>
        </w:r>
        <w:r w:rsidR="00067985" w:rsidRPr="005922EA">
          <w:rPr>
            <w:rStyle w:val="Hyperlink"/>
            <w:noProof/>
            <w:rtl/>
            <w:lang w:bidi="ar-LB"/>
          </w:rPr>
          <w:t xml:space="preserve"> </w:t>
        </w:r>
        <w:r w:rsidR="00067985" w:rsidRPr="005922EA">
          <w:rPr>
            <w:rStyle w:val="Hyperlink"/>
            <w:rFonts w:hint="eastAsia"/>
            <w:noProof/>
            <w:rtl/>
            <w:lang w:bidi="ar-LB"/>
          </w:rPr>
          <w:t>تبدل</w:t>
        </w:r>
        <w:r w:rsidR="00067985" w:rsidRPr="005922EA">
          <w:rPr>
            <w:rStyle w:val="Hyperlink"/>
            <w:noProof/>
            <w:rtl/>
            <w:lang w:bidi="ar-LB"/>
          </w:rPr>
          <w:t xml:space="preserve"> </w:t>
        </w:r>
        <w:r w:rsidR="00067985" w:rsidRPr="005922EA">
          <w:rPr>
            <w:rStyle w:val="Hyperlink"/>
            <w:rFonts w:hint="eastAsia"/>
            <w:noProof/>
            <w:rtl/>
            <w:lang w:bidi="ar-LB"/>
          </w:rPr>
          <w:t>عدد</w:t>
        </w:r>
        <w:r w:rsidR="00067985" w:rsidRPr="005922EA">
          <w:rPr>
            <w:rStyle w:val="Hyperlink"/>
            <w:noProof/>
            <w:rtl/>
            <w:lang w:bidi="ar-LB"/>
          </w:rPr>
          <w:t xml:space="preserve"> </w:t>
        </w:r>
        <w:r w:rsidR="00067985" w:rsidRPr="005922EA">
          <w:rPr>
            <w:rStyle w:val="Hyperlink"/>
            <w:rFonts w:hint="eastAsia"/>
            <w:noProof/>
            <w:rtl/>
            <w:lang w:bidi="ar-LB"/>
          </w:rPr>
          <w:t>الآفات</w:t>
        </w:r>
        <w:r w:rsidR="00067985" w:rsidRPr="005922EA">
          <w:rPr>
            <w:rStyle w:val="Hyperlink"/>
            <w:noProof/>
            <w:rtl/>
            <w:lang w:bidi="ar-LB"/>
          </w:rPr>
          <w:t xml:space="preserve"> </w:t>
        </w:r>
        <w:r w:rsidR="00067985" w:rsidRPr="005922EA">
          <w:rPr>
            <w:rStyle w:val="Hyperlink"/>
            <w:rFonts w:hint="eastAsia"/>
            <w:noProof/>
            <w:rtl/>
            <w:lang w:bidi="ar-LB"/>
          </w:rPr>
          <w:t>وتطور</w:t>
        </w:r>
        <w:r w:rsidR="00067985" w:rsidRPr="005922EA">
          <w:rPr>
            <w:rStyle w:val="Hyperlink"/>
            <w:noProof/>
            <w:rtl/>
            <w:lang w:bidi="ar-LB"/>
          </w:rPr>
          <w:t xml:space="preserve"> </w:t>
        </w:r>
        <w:r w:rsidR="00067985" w:rsidRPr="005922EA">
          <w:rPr>
            <w:rStyle w:val="Hyperlink"/>
            <w:rFonts w:hint="eastAsia"/>
            <w:noProof/>
            <w:rtl/>
            <w:lang w:bidi="ar-LB"/>
          </w:rPr>
          <w:t>الآثار</w:t>
        </w:r>
        <w:r w:rsidR="00067985" w:rsidRPr="005922EA">
          <w:rPr>
            <w:rStyle w:val="Hyperlink"/>
            <w:noProof/>
            <w:rtl/>
            <w:lang w:bidi="ar-LB"/>
          </w:rPr>
          <w:t xml:space="preserve"> </w:t>
        </w:r>
        <w:r w:rsidR="00067985" w:rsidRPr="005922EA">
          <w:rPr>
            <w:rStyle w:val="Hyperlink"/>
            <w:rFonts w:hint="eastAsia"/>
            <w:noProof/>
            <w:rtl/>
            <w:lang w:bidi="ar-LB"/>
          </w:rPr>
          <w:t>الجانبية</w:t>
        </w:r>
        <w:r w:rsidR="00067985" w:rsidRPr="005922EA">
          <w:rPr>
            <w:rStyle w:val="Hyperlink"/>
            <w:noProof/>
            <w:rtl/>
            <w:lang w:bidi="ar-LB"/>
          </w:rPr>
          <w:t xml:space="preserve"> </w:t>
        </w:r>
        <w:r w:rsidR="00067985" w:rsidRPr="005922EA">
          <w:rPr>
            <w:rStyle w:val="Hyperlink"/>
            <w:rFonts w:hint="eastAsia"/>
            <w:noProof/>
            <w:rtl/>
            <w:lang w:bidi="ar-LB"/>
          </w:rPr>
          <w:t>بين</w:t>
        </w:r>
        <w:r w:rsidR="00067985" w:rsidRPr="005922EA">
          <w:rPr>
            <w:rStyle w:val="Hyperlink"/>
            <w:noProof/>
            <w:rtl/>
            <w:lang w:bidi="ar-LB"/>
          </w:rPr>
          <w:t xml:space="preserve"> </w:t>
        </w:r>
        <w:r w:rsidR="00067985" w:rsidRPr="005922EA">
          <w:rPr>
            <w:rStyle w:val="Hyperlink"/>
            <w:rFonts w:hint="eastAsia"/>
            <w:noProof/>
            <w:rtl/>
            <w:lang w:bidi="ar-LB"/>
          </w:rPr>
          <w:t>مجموعتي</w:t>
        </w:r>
        <w:r w:rsidR="00067985" w:rsidRPr="005922EA">
          <w:rPr>
            <w:rStyle w:val="Hyperlink"/>
            <w:noProof/>
            <w:rtl/>
            <w:lang w:bidi="ar-LB"/>
          </w:rPr>
          <w:t xml:space="preserve"> </w:t>
        </w:r>
        <w:r w:rsidR="00067985" w:rsidRPr="005922EA">
          <w:rPr>
            <w:rStyle w:val="Hyperlink"/>
            <w:rFonts w:hint="eastAsia"/>
            <w:noProof/>
            <w:rtl/>
            <w:lang w:bidi="ar-LB"/>
          </w:rPr>
          <w:t>العلاج</w:t>
        </w:r>
        <w:r w:rsidR="00067985" w:rsidRPr="005922EA">
          <w:rPr>
            <w:rStyle w:val="Hyperlink"/>
            <w:noProof/>
            <w:rtl/>
            <w:lang w:bidi="ar-LB"/>
          </w:rPr>
          <w:t xml:space="preserve"> (</w:t>
        </w:r>
        <w:r w:rsidR="00067985" w:rsidRPr="005922EA">
          <w:rPr>
            <w:rStyle w:val="Hyperlink"/>
            <w:noProof/>
            <w:lang w:bidi="ar-LB"/>
          </w:rPr>
          <w:t>RA</w:t>
        </w:r>
        <w:r w:rsidR="00067985" w:rsidRPr="005922EA">
          <w:rPr>
            <w:rStyle w:val="Hyperlink"/>
            <w:rFonts w:hint="eastAsia"/>
            <w:noProof/>
            <w:rtl/>
            <w:lang w:bidi="ar-LB"/>
          </w:rPr>
          <w:t>،</w:t>
        </w:r>
        <w:r w:rsidR="00067985" w:rsidRPr="005922EA">
          <w:rPr>
            <w:rStyle w:val="Hyperlink"/>
            <w:noProof/>
            <w:rtl/>
            <w:lang w:bidi="ar-LB"/>
          </w:rPr>
          <w:t xml:space="preserve"> </w:t>
        </w:r>
        <w:r w:rsidR="00067985" w:rsidRPr="005922EA">
          <w:rPr>
            <w:rStyle w:val="Hyperlink"/>
            <w:noProof/>
            <w:lang w:bidi="ar-LB"/>
          </w:rPr>
          <w:t>KOH</w:t>
        </w:r>
        <w:r w:rsidR="00067985" w:rsidRPr="005922EA">
          <w:rPr>
            <w:rStyle w:val="Hyperlink"/>
            <w:noProof/>
            <w:rtl/>
            <w:lang w:bidi="ar-LB"/>
          </w:rPr>
          <w:t xml:space="preserve">) </w:t>
        </w:r>
        <w:r w:rsidR="00067985" w:rsidRPr="005922EA">
          <w:rPr>
            <w:rStyle w:val="Hyperlink"/>
            <w:rFonts w:hint="eastAsia"/>
            <w:noProof/>
            <w:rtl/>
            <w:lang w:bidi="ar-LB"/>
          </w:rPr>
          <w:t>مع</w:t>
        </w:r>
        <w:r w:rsidR="00067985" w:rsidRPr="005922EA">
          <w:rPr>
            <w:rStyle w:val="Hyperlink"/>
            <w:noProof/>
            <w:rtl/>
            <w:lang w:bidi="ar-LB"/>
          </w:rPr>
          <w:t xml:space="preserve"> </w:t>
        </w:r>
        <w:r w:rsidR="00067985" w:rsidRPr="005922EA">
          <w:rPr>
            <w:rStyle w:val="Hyperlink"/>
            <w:rFonts w:hint="eastAsia"/>
            <w:noProof/>
            <w:rtl/>
            <w:lang w:bidi="ar-LB"/>
          </w:rPr>
          <w:t>تقييم</w:t>
        </w:r>
        <w:r w:rsidR="00067985" w:rsidRPr="005922EA">
          <w:rPr>
            <w:rStyle w:val="Hyperlink"/>
            <w:noProof/>
            <w:rtl/>
            <w:lang w:bidi="ar-LB"/>
          </w:rPr>
          <w:t xml:space="preserve"> </w:t>
        </w:r>
        <w:r w:rsidR="00067985" w:rsidRPr="005922EA">
          <w:rPr>
            <w:rStyle w:val="Hyperlink"/>
            <w:rFonts w:hint="eastAsia"/>
            <w:noProof/>
            <w:rtl/>
            <w:lang w:bidi="ar-LB"/>
          </w:rPr>
          <w:t>صلاحية</w:t>
        </w:r>
        <w:r w:rsidR="00067985" w:rsidRPr="005922EA">
          <w:rPr>
            <w:rStyle w:val="Hyperlink"/>
            <w:noProof/>
            <w:rtl/>
            <w:lang w:bidi="ar-LB"/>
          </w:rPr>
          <w:t xml:space="preserve"> </w:t>
        </w:r>
        <w:r w:rsidR="00067985" w:rsidRPr="005922EA">
          <w:rPr>
            <w:rStyle w:val="Hyperlink"/>
            <w:rFonts w:hint="eastAsia"/>
            <w:noProof/>
            <w:rtl/>
            <w:lang w:bidi="ar-LB"/>
          </w:rPr>
          <w:t>العينة</w:t>
        </w:r>
        <w:r w:rsidR="00067985" w:rsidRPr="005922EA">
          <w:rPr>
            <w:rStyle w:val="Hyperlink"/>
            <w:noProof/>
            <w:rtl/>
            <w:lang w:bidi="ar-LB"/>
          </w:rPr>
          <w:t xml:space="preserve"> </w:t>
        </w:r>
        <w:r w:rsidR="00067985" w:rsidRPr="005922EA">
          <w:rPr>
            <w:rStyle w:val="Hyperlink"/>
            <w:rFonts w:hint="eastAsia"/>
            <w:noProof/>
            <w:rtl/>
            <w:lang w:bidi="ar-LB"/>
          </w:rPr>
          <w:t>للدراسة</w:t>
        </w:r>
        <w:r w:rsidR="00067985" w:rsidRPr="005922EA">
          <w:rPr>
            <w:rStyle w:val="Hyperlink"/>
            <w:noProof/>
            <w:rtl/>
            <w:lang w:bidi="ar-LB"/>
          </w:rPr>
          <w:t xml:space="preserve"> </w:t>
        </w:r>
        <w:r w:rsidR="00067985" w:rsidRPr="005922EA">
          <w:rPr>
            <w:rStyle w:val="Hyperlink"/>
            <w:rFonts w:hint="eastAsia"/>
            <w:noProof/>
            <w:rtl/>
            <w:lang w:bidi="ar-LB"/>
          </w:rPr>
          <w:t>تبعا</w:t>
        </w:r>
        <w:r w:rsidR="00067985" w:rsidRPr="005922EA">
          <w:rPr>
            <w:rStyle w:val="Hyperlink"/>
            <w:noProof/>
            <w:rtl/>
            <w:lang w:bidi="ar-LB"/>
          </w:rPr>
          <w:t xml:space="preserve"> </w:t>
        </w:r>
        <w:r w:rsidR="00067985" w:rsidRPr="005922EA">
          <w:rPr>
            <w:rStyle w:val="Hyperlink"/>
            <w:rFonts w:hint="eastAsia"/>
            <w:noProof/>
            <w:rtl/>
            <w:lang w:bidi="ar-LB"/>
          </w:rPr>
          <w:t>لذلك</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Toc529588914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59</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15" w:history="1">
        <w:r w:rsidR="00067985" w:rsidRPr="005922EA">
          <w:rPr>
            <w:rStyle w:val="Hyperlink"/>
            <w:rFonts w:hint="eastAsia"/>
            <w:noProof/>
            <w:rtl/>
          </w:rPr>
          <w:t>الجدول</w:t>
        </w:r>
        <w:r w:rsidR="00067985" w:rsidRPr="005922EA">
          <w:rPr>
            <w:rStyle w:val="Hyperlink"/>
            <w:noProof/>
            <w:rtl/>
          </w:rPr>
          <w:t xml:space="preserve"> </w:t>
        </w:r>
        <w:r w:rsidR="00067985" w:rsidRPr="005922EA">
          <w:rPr>
            <w:rStyle w:val="Hyperlink"/>
            <w:rFonts w:hint="eastAsia"/>
            <w:noProof/>
            <w:rtl/>
          </w:rPr>
          <w:t>رقم</w:t>
        </w:r>
        <w:r w:rsidR="00067985" w:rsidRPr="005922EA">
          <w:rPr>
            <w:rStyle w:val="Hyperlink"/>
            <w:noProof/>
            <w:rtl/>
          </w:rPr>
          <w:t xml:space="preserve">  13</w:t>
        </w:r>
        <w:r w:rsidR="00067985" w:rsidRPr="005922EA">
          <w:rPr>
            <w:rStyle w:val="Hyperlink"/>
            <w:rFonts w:hint="eastAsia"/>
            <w:noProof/>
            <w:rtl/>
            <w:lang w:bidi="ar-LB"/>
          </w:rPr>
          <w:t>الدالات</w:t>
        </w:r>
        <w:r w:rsidR="00067985" w:rsidRPr="005922EA">
          <w:rPr>
            <w:rStyle w:val="Hyperlink"/>
            <w:noProof/>
            <w:rtl/>
            <w:lang w:bidi="ar-LB"/>
          </w:rPr>
          <w:t xml:space="preserve"> </w:t>
        </w:r>
        <w:r w:rsidR="00067985" w:rsidRPr="005922EA">
          <w:rPr>
            <w:rStyle w:val="Hyperlink"/>
            <w:rFonts w:hint="eastAsia"/>
            <w:noProof/>
            <w:rtl/>
            <w:lang w:bidi="ar-LB"/>
          </w:rPr>
          <w:t>الإحصائية</w:t>
        </w:r>
        <w:r w:rsidR="00067985" w:rsidRPr="005922EA">
          <w:rPr>
            <w:rStyle w:val="Hyperlink"/>
            <w:noProof/>
            <w:rtl/>
            <w:lang w:bidi="ar-LB"/>
          </w:rPr>
          <w:t xml:space="preserve"> </w:t>
        </w:r>
        <w:r w:rsidR="00067985" w:rsidRPr="005922EA">
          <w:rPr>
            <w:rStyle w:val="Hyperlink"/>
            <w:rFonts w:hint="eastAsia"/>
            <w:noProof/>
            <w:rtl/>
            <w:lang w:bidi="ar-LB"/>
          </w:rPr>
          <w:t>للمقارنة</w:t>
        </w:r>
        <w:r w:rsidR="00067985" w:rsidRPr="005922EA">
          <w:rPr>
            <w:rStyle w:val="Hyperlink"/>
            <w:noProof/>
            <w:rtl/>
            <w:lang w:bidi="ar-LB"/>
          </w:rPr>
          <w:t xml:space="preserve"> </w:t>
        </w:r>
        <w:r w:rsidR="00067985" w:rsidRPr="005922EA">
          <w:rPr>
            <w:rStyle w:val="Hyperlink"/>
            <w:rFonts w:hint="eastAsia"/>
            <w:noProof/>
            <w:rtl/>
            <w:lang w:bidi="ar-LB"/>
          </w:rPr>
          <w:t>بين</w:t>
        </w:r>
        <w:r w:rsidR="00067985" w:rsidRPr="005922EA">
          <w:rPr>
            <w:rStyle w:val="Hyperlink"/>
            <w:noProof/>
            <w:rtl/>
            <w:lang w:bidi="ar-LB"/>
          </w:rPr>
          <w:t xml:space="preserve"> </w:t>
        </w:r>
        <w:r w:rsidR="00067985" w:rsidRPr="005922EA">
          <w:rPr>
            <w:rStyle w:val="Hyperlink"/>
            <w:rFonts w:hint="eastAsia"/>
            <w:noProof/>
            <w:rtl/>
            <w:lang w:bidi="ar-LB"/>
          </w:rPr>
          <w:t>طريقتي</w:t>
        </w:r>
        <w:r w:rsidR="00067985" w:rsidRPr="005922EA">
          <w:rPr>
            <w:rStyle w:val="Hyperlink"/>
            <w:noProof/>
            <w:rtl/>
            <w:lang w:bidi="ar-LB"/>
          </w:rPr>
          <w:t xml:space="preserve"> </w:t>
        </w:r>
        <w:r w:rsidR="00067985" w:rsidRPr="005922EA">
          <w:rPr>
            <w:rStyle w:val="Hyperlink"/>
            <w:rFonts w:hint="eastAsia"/>
            <w:noProof/>
            <w:rtl/>
            <w:lang w:bidi="ar-LB"/>
          </w:rPr>
          <w:t>العلاج</w:t>
        </w:r>
        <w:r w:rsidR="00067985" w:rsidRPr="005922EA">
          <w:rPr>
            <w:rStyle w:val="Hyperlink"/>
            <w:noProof/>
            <w:rtl/>
            <w:lang w:bidi="ar-LB"/>
          </w:rPr>
          <w:t xml:space="preserve"> </w:t>
        </w:r>
        <w:r w:rsidR="00067985" w:rsidRPr="005922EA">
          <w:rPr>
            <w:rStyle w:val="Hyperlink"/>
            <w:rFonts w:hint="eastAsia"/>
            <w:noProof/>
            <w:rtl/>
            <w:lang w:bidi="ar-LB"/>
          </w:rPr>
          <w:t>من</w:t>
        </w:r>
        <w:r w:rsidR="00067985" w:rsidRPr="005922EA">
          <w:rPr>
            <w:rStyle w:val="Hyperlink"/>
            <w:noProof/>
            <w:rtl/>
            <w:lang w:bidi="ar-LB"/>
          </w:rPr>
          <w:t xml:space="preserve"> </w:t>
        </w:r>
        <w:r w:rsidR="00067985" w:rsidRPr="005922EA">
          <w:rPr>
            <w:rStyle w:val="Hyperlink"/>
            <w:rFonts w:hint="eastAsia"/>
            <w:noProof/>
            <w:rtl/>
            <w:lang w:bidi="ar-LB"/>
          </w:rPr>
          <w:t>حيث</w:t>
        </w:r>
        <w:r w:rsidR="00067985" w:rsidRPr="005922EA">
          <w:rPr>
            <w:rStyle w:val="Hyperlink"/>
            <w:noProof/>
            <w:rtl/>
            <w:lang w:bidi="ar-LB"/>
          </w:rPr>
          <w:t xml:space="preserve"> </w:t>
        </w:r>
        <w:r w:rsidR="00067985" w:rsidRPr="005922EA">
          <w:rPr>
            <w:rStyle w:val="Hyperlink"/>
            <w:rFonts w:hint="eastAsia"/>
            <w:noProof/>
            <w:rtl/>
            <w:lang w:bidi="ar-LB"/>
          </w:rPr>
          <w:t>تبدل</w:t>
        </w:r>
        <w:r w:rsidR="00067985" w:rsidRPr="005922EA">
          <w:rPr>
            <w:rStyle w:val="Hyperlink"/>
            <w:noProof/>
            <w:rtl/>
            <w:lang w:bidi="ar-LB"/>
          </w:rPr>
          <w:t xml:space="preserve"> </w:t>
        </w:r>
        <w:r w:rsidR="00067985" w:rsidRPr="005922EA">
          <w:rPr>
            <w:rStyle w:val="Hyperlink"/>
            <w:rFonts w:hint="eastAsia"/>
            <w:noProof/>
            <w:rtl/>
            <w:lang w:bidi="ar-LB"/>
          </w:rPr>
          <w:t>توزع</w:t>
        </w:r>
        <w:r w:rsidR="00067985" w:rsidRPr="005922EA">
          <w:rPr>
            <w:rStyle w:val="Hyperlink"/>
            <w:noProof/>
            <w:rtl/>
            <w:lang w:bidi="ar-LB"/>
          </w:rPr>
          <w:t xml:space="preserve"> </w:t>
        </w:r>
        <w:r w:rsidR="00067985" w:rsidRPr="005922EA">
          <w:rPr>
            <w:rStyle w:val="Hyperlink"/>
            <w:rFonts w:hint="eastAsia"/>
            <w:noProof/>
            <w:rtl/>
            <w:lang w:bidi="ar-LB"/>
          </w:rPr>
          <w:t>الآفات،</w:t>
        </w:r>
        <w:r w:rsidR="00067985" w:rsidRPr="005922EA">
          <w:rPr>
            <w:rStyle w:val="Hyperlink"/>
            <w:noProof/>
            <w:rtl/>
            <w:lang w:bidi="ar-LB"/>
          </w:rPr>
          <w:t xml:space="preserve"> </w:t>
        </w:r>
        <w:r w:rsidR="00067985" w:rsidRPr="005922EA">
          <w:rPr>
            <w:rStyle w:val="Hyperlink"/>
            <w:rFonts w:hint="eastAsia"/>
            <w:noProof/>
            <w:rtl/>
            <w:lang w:bidi="ar-LB"/>
          </w:rPr>
          <w:t>تبدل</w:t>
        </w:r>
        <w:r w:rsidR="00067985" w:rsidRPr="005922EA">
          <w:rPr>
            <w:rStyle w:val="Hyperlink"/>
            <w:noProof/>
            <w:rtl/>
            <w:lang w:bidi="ar-LB"/>
          </w:rPr>
          <w:t xml:space="preserve"> </w:t>
        </w:r>
        <w:r w:rsidR="00067985" w:rsidRPr="005922EA">
          <w:rPr>
            <w:rStyle w:val="Hyperlink"/>
            <w:rFonts w:hint="eastAsia"/>
            <w:noProof/>
            <w:rtl/>
            <w:lang w:bidi="ar-LB"/>
          </w:rPr>
          <w:t>عدد</w:t>
        </w:r>
        <w:r w:rsidR="00067985" w:rsidRPr="005922EA">
          <w:rPr>
            <w:rStyle w:val="Hyperlink"/>
            <w:noProof/>
            <w:rtl/>
            <w:lang w:bidi="ar-LB"/>
          </w:rPr>
          <w:t xml:space="preserve"> </w:t>
        </w:r>
        <w:r w:rsidR="00067985" w:rsidRPr="005922EA">
          <w:rPr>
            <w:rStyle w:val="Hyperlink"/>
            <w:rFonts w:hint="eastAsia"/>
            <w:noProof/>
            <w:rtl/>
            <w:lang w:bidi="ar-LB"/>
          </w:rPr>
          <w:t>الآفات</w:t>
        </w:r>
        <w:r w:rsidR="00067985" w:rsidRPr="005922EA">
          <w:rPr>
            <w:rStyle w:val="Hyperlink"/>
            <w:noProof/>
            <w:rtl/>
            <w:lang w:bidi="ar-LB"/>
          </w:rPr>
          <w:t xml:space="preserve"> </w:t>
        </w:r>
        <w:r w:rsidR="00067985" w:rsidRPr="005922EA">
          <w:rPr>
            <w:rStyle w:val="Hyperlink"/>
            <w:rFonts w:hint="eastAsia"/>
            <w:noProof/>
            <w:rtl/>
            <w:lang w:bidi="ar-LB"/>
          </w:rPr>
          <w:t>وتطور</w:t>
        </w:r>
        <w:r w:rsidR="00067985" w:rsidRPr="005922EA">
          <w:rPr>
            <w:rStyle w:val="Hyperlink"/>
            <w:noProof/>
            <w:rtl/>
            <w:lang w:bidi="ar-LB"/>
          </w:rPr>
          <w:t xml:space="preserve"> </w:t>
        </w:r>
        <w:r w:rsidR="00067985" w:rsidRPr="005922EA">
          <w:rPr>
            <w:rStyle w:val="Hyperlink"/>
            <w:rFonts w:hint="eastAsia"/>
            <w:noProof/>
            <w:rtl/>
            <w:lang w:bidi="ar-LB"/>
          </w:rPr>
          <w:t>الآثار</w:t>
        </w:r>
        <w:r w:rsidR="00067985" w:rsidRPr="005922EA">
          <w:rPr>
            <w:rStyle w:val="Hyperlink"/>
            <w:noProof/>
            <w:rtl/>
            <w:lang w:bidi="ar-LB"/>
          </w:rPr>
          <w:t xml:space="preserve"> </w:t>
        </w:r>
        <w:r w:rsidR="00067985" w:rsidRPr="005922EA">
          <w:rPr>
            <w:rStyle w:val="Hyperlink"/>
            <w:rFonts w:hint="eastAsia"/>
            <w:noProof/>
            <w:rtl/>
            <w:lang w:bidi="ar-LB"/>
          </w:rPr>
          <w:t>الجانبية</w:t>
        </w:r>
        <w:r w:rsidR="00067985" w:rsidRPr="005922EA">
          <w:rPr>
            <w:rStyle w:val="Hyperlink"/>
            <w:noProof/>
            <w:rtl/>
            <w:lang w:bidi="ar-LB"/>
          </w:rPr>
          <w:t xml:space="preserve"> </w:t>
        </w:r>
        <w:r w:rsidR="00067985" w:rsidRPr="005922EA">
          <w:rPr>
            <w:rStyle w:val="Hyperlink"/>
            <w:rFonts w:hint="eastAsia"/>
            <w:noProof/>
            <w:rtl/>
            <w:lang w:bidi="ar-LB"/>
          </w:rPr>
          <w:t>بين</w:t>
        </w:r>
        <w:r w:rsidR="00067985" w:rsidRPr="005922EA">
          <w:rPr>
            <w:rStyle w:val="Hyperlink"/>
            <w:noProof/>
            <w:rtl/>
            <w:lang w:bidi="ar-LB"/>
          </w:rPr>
          <w:t xml:space="preserve"> </w:t>
        </w:r>
        <w:r w:rsidR="00067985" w:rsidRPr="005922EA">
          <w:rPr>
            <w:rStyle w:val="Hyperlink"/>
            <w:rFonts w:hint="eastAsia"/>
            <w:noProof/>
            <w:rtl/>
            <w:lang w:bidi="ar-LB"/>
          </w:rPr>
          <w:t>مجموعتي</w:t>
        </w:r>
        <w:r w:rsidR="00067985" w:rsidRPr="005922EA">
          <w:rPr>
            <w:rStyle w:val="Hyperlink"/>
            <w:noProof/>
            <w:rtl/>
            <w:lang w:bidi="ar-LB"/>
          </w:rPr>
          <w:t xml:space="preserve"> </w:t>
        </w:r>
        <w:r w:rsidR="00067985" w:rsidRPr="005922EA">
          <w:rPr>
            <w:rStyle w:val="Hyperlink"/>
            <w:rFonts w:hint="eastAsia"/>
            <w:noProof/>
            <w:rtl/>
            <w:lang w:bidi="ar-LB"/>
          </w:rPr>
          <w:t>العلاج</w:t>
        </w:r>
        <w:r w:rsidR="00067985" w:rsidRPr="005922EA">
          <w:rPr>
            <w:rStyle w:val="Hyperlink"/>
            <w:noProof/>
            <w:rtl/>
            <w:lang w:bidi="ar-LB"/>
          </w:rPr>
          <w:t xml:space="preserve"> </w:t>
        </w:r>
        <w:r w:rsidR="00067985" w:rsidRPr="005922EA">
          <w:rPr>
            <w:rStyle w:val="Hyperlink"/>
            <w:rFonts w:hint="eastAsia"/>
            <w:noProof/>
            <w:rtl/>
            <w:lang w:bidi="ar-LB"/>
          </w:rPr>
          <w:t>في</w:t>
        </w:r>
        <w:r w:rsidR="00067985" w:rsidRPr="005922EA">
          <w:rPr>
            <w:rStyle w:val="Hyperlink"/>
            <w:noProof/>
            <w:rtl/>
            <w:lang w:bidi="ar-LB"/>
          </w:rPr>
          <w:t xml:space="preserve"> </w:t>
        </w:r>
        <w:r w:rsidR="00067985" w:rsidRPr="005922EA">
          <w:rPr>
            <w:rStyle w:val="Hyperlink"/>
            <w:rFonts w:hint="eastAsia"/>
            <w:noProof/>
            <w:rtl/>
            <w:lang w:bidi="ar-LB"/>
          </w:rPr>
          <w:t>الزيارة</w:t>
        </w:r>
        <w:r w:rsidR="00067985" w:rsidRPr="005922EA">
          <w:rPr>
            <w:rStyle w:val="Hyperlink"/>
            <w:noProof/>
            <w:rtl/>
            <w:lang w:bidi="ar-LB"/>
          </w:rPr>
          <w:t xml:space="preserve"> </w:t>
        </w:r>
        <w:r w:rsidR="00067985" w:rsidRPr="005922EA">
          <w:rPr>
            <w:rStyle w:val="Hyperlink"/>
            <w:rFonts w:hint="eastAsia"/>
            <w:noProof/>
            <w:rtl/>
            <w:lang w:bidi="ar-LB"/>
          </w:rPr>
          <w:t>الثالثة</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Toc529588915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61</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16" w:history="1">
        <w:r w:rsidR="00067985" w:rsidRPr="005922EA">
          <w:rPr>
            <w:rStyle w:val="Hyperlink"/>
            <w:rFonts w:hint="eastAsia"/>
            <w:noProof/>
            <w:rtl/>
          </w:rPr>
          <w:t>الجدول</w:t>
        </w:r>
        <w:r w:rsidR="00067985" w:rsidRPr="005922EA">
          <w:rPr>
            <w:rStyle w:val="Hyperlink"/>
            <w:noProof/>
            <w:rtl/>
          </w:rPr>
          <w:t xml:space="preserve"> </w:t>
        </w:r>
        <w:r w:rsidR="00067985" w:rsidRPr="005922EA">
          <w:rPr>
            <w:rStyle w:val="Hyperlink"/>
            <w:rFonts w:hint="eastAsia"/>
            <w:noProof/>
            <w:rtl/>
          </w:rPr>
          <w:t>رقم</w:t>
        </w:r>
        <w:r w:rsidR="00067985" w:rsidRPr="005922EA">
          <w:rPr>
            <w:rStyle w:val="Hyperlink"/>
            <w:noProof/>
            <w:rtl/>
          </w:rPr>
          <w:t xml:space="preserve">  14</w:t>
        </w:r>
        <w:r w:rsidR="00067985" w:rsidRPr="005922EA">
          <w:rPr>
            <w:rStyle w:val="Hyperlink"/>
            <w:noProof/>
            <w:rtl/>
            <w:lang w:bidi="ar-LB"/>
          </w:rPr>
          <w:t xml:space="preserve"> </w:t>
        </w:r>
        <w:r w:rsidR="00067985" w:rsidRPr="005922EA">
          <w:rPr>
            <w:rStyle w:val="Hyperlink"/>
            <w:rFonts w:hint="eastAsia"/>
            <w:noProof/>
            <w:rtl/>
            <w:lang w:bidi="ar-LB"/>
          </w:rPr>
          <w:t>مقارنة</w:t>
        </w:r>
        <w:r w:rsidR="00067985" w:rsidRPr="005922EA">
          <w:rPr>
            <w:rStyle w:val="Hyperlink"/>
            <w:noProof/>
            <w:rtl/>
            <w:lang w:bidi="ar-LB"/>
          </w:rPr>
          <w:t xml:space="preserve"> </w:t>
        </w:r>
        <w:r w:rsidR="00067985" w:rsidRPr="005922EA">
          <w:rPr>
            <w:rStyle w:val="Hyperlink"/>
            <w:rFonts w:hint="eastAsia"/>
            <w:noProof/>
            <w:rtl/>
            <w:lang w:bidi="ar-LB"/>
          </w:rPr>
          <w:t>فعالية</w:t>
        </w:r>
        <w:r w:rsidR="00067985" w:rsidRPr="005922EA">
          <w:rPr>
            <w:rStyle w:val="Hyperlink"/>
            <w:noProof/>
            <w:rtl/>
            <w:lang w:bidi="ar-LB"/>
          </w:rPr>
          <w:t xml:space="preserve"> </w:t>
        </w:r>
        <w:r w:rsidR="00067985" w:rsidRPr="005922EA">
          <w:rPr>
            <w:rStyle w:val="Hyperlink"/>
            <w:rFonts w:hint="eastAsia"/>
            <w:noProof/>
            <w:rtl/>
            <w:lang w:bidi="ar-LB"/>
          </w:rPr>
          <w:t>العلاج</w:t>
        </w:r>
        <w:r w:rsidR="00067985" w:rsidRPr="005922EA">
          <w:rPr>
            <w:rStyle w:val="Hyperlink"/>
            <w:noProof/>
            <w:rtl/>
            <w:lang w:bidi="ar-LB"/>
          </w:rPr>
          <w:t xml:space="preserve"> </w:t>
        </w:r>
        <w:r w:rsidR="00067985" w:rsidRPr="005922EA">
          <w:rPr>
            <w:rStyle w:val="Hyperlink"/>
            <w:rFonts w:hint="eastAsia"/>
            <w:noProof/>
            <w:rtl/>
            <w:lang w:bidi="ar-LB"/>
          </w:rPr>
          <w:t>من</w:t>
        </w:r>
        <w:r w:rsidR="00067985" w:rsidRPr="005922EA">
          <w:rPr>
            <w:rStyle w:val="Hyperlink"/>
            <w:noProof/>
            <w:rtl/>
            <w:lang w:bidi="ar-LB"/>
          </w:rPr>
          <w:t xml:space="preserve"> </w:t>
        </w:r>
        <w:r w:rsidR="00067985" w:rsidRPr="005922EA">
          <w:rPr>
            <w:rStyle w:val="Hyperlink"/>
            <w:rFonts w:hint="eastAsia"/>
            <w:noProof/>
            <w:rtl/>
            <w:lang w:bidi="ar-LB"/>
          </w:rPr>
          <w:t>حيث</w:t>
        </w:r>
        <w:r w:rsidR="00067985" w:rsidRPr="005922EA">
          <w:rPr>
            <w:rStyle w:val="Hyperlink"/>
            <w:noProof/>
            <w:rtl/>
            <w:lang w:bidi="ar-LB"/>
          </w:rPr>
          <w:t xml:space="preserve"> </w:t>
        </w:r>
        <w:r w:rsidR="00067985" w:rsidRPr="005922EA">
          <w:rPr>
            <w:rStyle w:val="Hyperlink"/>
            <w:rFonts w:hint="eastAsia"/>
            <w:noProof/>
            <w:rtl/>
            <w:lang w:bidi="ar-LB"/>
          </w:rPr>
          <w:t>تحقق</w:t>
        </w:r>
        <w:r w:rsidR="00067985" w:rsidRPr="005922EA">
          <w:rPr>
            <w:rStyle w:val="Hyperlink"/>
            <w:noProof/>
            <w:rtl/>
            <w:lang w:bidi="ar-LB"/>
          </w:rPr>
          <w:t xml:space="preserve"> </w:t>
        </w:r>
        <w:r w:rsidR="00067985" w:rsidRPr="005922EA">
          <w:rPr>
            <w:rStyle w:val="Hyperlink"/>
            <w:rFonts w:hint="eastAsia"/>
            <w:noProof/>
            <w:rtl/>
            <w:lang w:bidi="ar-LB"/>
          </w:rPr>
          <w:t>الشفاء</w:t>
        </w:r>
        <w:r w:rsidR="00067985" w:rsidRPr="005922EA">
          <w:rPr>
            <w:rStyle w:val="Hyperlink"/>
            <w:noProof/>
            <w:rtl/>
            <w:lang w:bidi="ar-LB"/>
          </w:rPr>
          <w:t xml:space="preserve"> </w:t>
        </w:r>
        <w:r w:rsidR="00067985" w:rsidRPr="005922EA">
          <w:rPr>
            <w:rStyle w:val="Hyperlink"/>
            <w:rFonts w:hint="eastAsia"/>
            <w:noProof/>
            <w:rtl/>
            <w:lang w:bidi="ar-LB"/>
          </w:rPr>
          <w:t>بين</w:t>
        </w:r>
        <w:r w:rsidR="00067985" w:rsidRPr="005922EA">
          <w:rPr>
            <w:rStyle w:val="Hyperlink"/>
            <w:noProof/>
            <w:rtl/>
            <w:lang w:bidi="ar-LB"/>
          </w:rPr>
          <w:t xml:space="preserve"> </w:t>
        </w:r>
        <w:r w:rsidR="00067985" w:rsidRPr="005922EA">
          <w:rPr>
            <w:rStyle w:val="Hyperlink"/>
            <w:rFonts w:hint="eastAsia"/>
            <w:noProof/>
            <w:rtl/>
            <w:lang w:bidi="ar-LB"/>
          </w:rPr>
          <w:t>المجموعتين</w:t>
        </w:r>
        <w:r w:rsidR="00067985" w:rsidRPr="005922EA">
          <w:rPr>
            <w:rStyle w:val="Hyperlink"/>
            <w:noProof/>
            <w:rtl/>
            <w:lang w:bidi="ar-LB"/>
          </w:rPr>
          <w:t xml:space="preserve"> </w:t>
        </w:r>
        <w:r w:rsidR="00067985" w:rsidRPr="005922EA">
          <w:rPr>
            <w:rStyle w:val="Hyperlink"/>
            <w:rFonts w:hint="eastAsia"/>
            <w:noProof/>
            <w:rtl/>
            <w:lang w:bidi="ar-LB"/>
          </w:rPr>
          <w:t>عند</w:t>
        </w:r>
        <w:r w:rsidR="00067985" w:rsidRPr="005922EA">
          <w:rPr>
            <w:rStyle w:val="Hyperlink"/>
            <w:noProof/>
            <w:rtl/>
            <w:lang w:bidi="ar-LB"/>
          </w:rPr>
          <w:t xml:space="preserve"> </w:t>
        </w:r>
        <w:r w:rsidR="00067985" w:rsidRPr="005922EA">
          <w:rPr>
            <w:rStyle w:val="Hyperlink"/>
            <w:rFonts w:hint="eastAsia"/>
            <w:noProof/>
            <w:rtl/>
            <w:lang w:bidi="ar-LB"/>
          </w:rPr>
          <w:t>تقييمهما</w:t>
        </w:r>
        <w:r w:rsidR="00067985" w:rsidRPr="005922EA">
          <w:rPr>
            <w:rStyle w:val="Hyperlink"/>
            <w:noProof/>
            <w:rtl/>
            <w:lang w:bidi="ar-LB"/>
          </w:rPr>
          <w:t xml:space="preserve"> </w:t>
        </w:r>
        <w:r w:rsidR="00067985" w:rsidRPr="005922EA">
          <w:rPr>
            <w:rStyle w:val="Hyperlink"/>
            <w:rFonts w:hint="eastAsia"/>
            <w:noProof/>
            <w:rtl/>
            <w:lang w:bidi="ar-LB"/>
          </w:rPr>
          <w:t>في</w:t>
        </w:r>
        <w:r w:rsidR="00067985" w:rsidRPr="005922EA">
          <w:rPr>
            <w:rStyle w:val="Hyperlink"/>
            <w:noProof/>
            <w:rtl/>
            <w:lang w:bidi="ar-LB"/>
          </w:rPr>
          <w:t xml:space="preserve"> </w:t>
        </w:r>
        <w:r w:rsidR="00067985" w:rsidRPr="005922EA">
          <w:rPr>
            <w:rStyle w:val="Hyperlink"/>
            <w:rFonts w:hint="eastAsia"/>
            <w:noProof/>
            <w:rtl/>
            <w:lang w:bidi="ar-LB"/>
          </w:rPr>
          <w:t>الزيارة</w:t>
        </w:r>
        <w:r w:rsidR="00067985" w:rsidRPr="005922EA">
          <w:rPr>
            <w:rStyle w:val="Hyperlink"/>
            <w:noProof/>
            <w:rtl/>
            <w:lang w:bidi="ar-LB"/>
          </w:rPr>
          <w:t xml:space="preserve"> </w:t>
        </w:r>
        <w:r w:rsidR="00067985" w:rsidRPr="005922EA">
          <w:rPr>
            <w:rStyle w:val="Hyperlink"/>
            <w:rFonts w:hint="eastAsia"/>
            <w:noProof/>
            <w:rtl/>
            <w:lang w:bidi="ar-LB"/>
          </w:rPr>
          <w:t>الثالثة</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Toc529588916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62</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17" w:history="1">
        <w:r w:rsidR="00067985" w:rsidRPr="005922EA">
          <w:rPr>
            <w:rStyle w:val="Hyperlink"/>
            <w:rFonts w:hint="eastAsia"/>
            <w:noProof/>
            <w:rtl/>
          </w:rPr>
          <w:t>الجدول</w:t>
        </w:r>
        <w:r w:rsidR="00067985" w:rsidRPr="005922EA">
          <w:rPr>
            <w:rStyle w:val="Hyperlink"/>
            <w:noProof/>
            <w:rtl/>
          </w:rPr>
          <w:t xml:space="preserve"> </w:t>
        </w:r>
        <w:r w:rsidR="00067985" w:rsidRPr="005922EA">
          <w:rPr>
            <w:rStyle w:val="Hyperlink"/>
            <w:rFonts w:hint="eastAsia"/>
            <w:noProof/>
            <w:rtl/>
          </w:rPr>
          <w:t>رقم</w:t>
        </w:r>
        <w:r w:rsidR="00067985" w:rsidRPr="005922EA">
          <w:rPr>
            <w:rStyle w:val="Hyperlink"/>
            <w:noProof/>
            <w:rtl/>
          </w:rPr>
          <w:t xml:space="preserve">  15</w:t>
        </w:r>
        <w:r w:rsidR="00067985" w:rsidRPr="005922EA">
          <w:rPr>
            <w:rStyle w:val="Hyperlink"/>
            <w:noProof/>
            <w:rtl/>
            <w:lang w:bidi="ar-LB"/>
          </w:rPr>
          <w:t xml:space="preserve"> </w:t>
        </w:r>
        <w:r w:rsidR="00067985" w:rsidRPr="005922EA">
          <w:rPr>
            <w:rStyle w:val="Hyperlink"/>
            <w:rFonts w:hint="eastAsia"/>
            <w:noProof/>
            <w:rtl/>
            <w:lang w:bidi="ar-LB"/>
          </w:rPr>
          <w:t>تطور</w:t>
        </w:r>
        <w:r w:rsidR="00067985" w:rsidRPr="005922EA">
          <w:rPr>
            <w:rStyle w:val="Hyperlink"/>
            <w:noProof/>
            <w:rtl/>
            <w:lang w:bidi="ar-LB"/>
          </w:rPr>
          <w:t xml:space="preserve"> </w:t>
        </w:r>
        <w:r w:rsidR="00067985" w:rsidRPr="005922EA">
          <w:rPr>
            <w:rStyle w:val="Hyperlink"/>
            <w:rFonts w:hint="eastAsia"/>
            <w:noProof/>
            <w:rtl/>
            <w:lang w:bidi="ar-LB"/>
          </w:rPr>
          <w:t>حس</w:t>
        </w:r>
        <w:r w:rsidR="00067985" w:rsidRPr="005922EA">
          <w:rPr>
            <w:rStyle w:val="Hyperlink"/>
            <w:noProof/>
            <w:rtl/>
            <w:lang w:bidi="ar-LB"/>
          </w:rPr>
          <w:t xml:space="preserve"> </w:t>
        </w:r>
        <w:r w:rsidR="00067985" w:rsidRPr="005922EA">
          <w:rPr>
            <w:rStyle w:val="Hyperlink"/>
            <w:rFonts w:hint="eastAsia"/>
            <w:noProof/>
            <w:rtl/>
            <w:lang w:bidi="ar-LB"/>
          </w:rPr>
          <w:t>الحرقة</w:t>
        </w:r>
        <w:r w:rsidR="00067985" w:rsidRPr="005922EA">
          <w:rPr>
            <w:rStyle w:val="Hyperlink"/>
            <w:noProof/>
            <w:rtl/>
            <w:lang w:bidi="ar-LB"/>
          </w:rPr>
          <w:t xml:space="preserve"> </w:t>
        </w:r>
        <w:r w:rsidR="00067985" w:rsidRPr="005922EA">
          <w:rPr>
            <w:rStyle w:val="Hyperlink"/>
            <w:rFonts w:hint="eastAsia"/>
            <w:noProof/>
            <w:rtl/>
            <w:lang w:bidi="ar-LB"/>
          </w:rPr>
          <w:t>أو</w:t>
        </w:r>
        <w:r w:rsidR="00067985" w:rsidRPr="005922EA">
          <w:rPr>
            <w:rStyle w:val="Hyperlink"/>
            <w:noProof/>
            <w:rtl/>
            <w:lang w:bidi="ar-LB"/>
          </w:rPr>
          <w:t xml:space="preserve"> </w:t>
        </w:r>
        <w:r w:rsidR="00067985" w:rsidRPr="005922EA">
          <w:rPr>
            <w:rStyle w:val="Hyperlink"/>
            <w:rFonts w:hint="eastAsia"/>
            <w:noProof/>
            <w:rtl/>
            <w:lang w:bidi="ar-LB"/>
          </w:rPr>
          <w:t>الألم</w:t>
        </w:r>
        <w:r w:rsidR="00067985" w:rsidRPr="005922EA">
          <w:rPr>
            <w:rStyle w:val="Hyperlink"/>
            <w:noProof/>
            <w:rtl/>
            <w:lang w:bidi="ar-LB"/>
          </w:rPr>
          <w:t xml:space="preserve"> </w:t>
        </w:r>
        <w:r w:rsidR="00067985" w:rsidRPr="005922EA">
          <w:rPr>
            <w:rStyle w:val="Hyperlink"/>
            <w:rFonts w:hint="eastAsia"/>
            <w:noProof/>
            <w:rtl/>
            <w:lang w:bidi="ar-LB"/>
          </w:rPr>
          <w:t>في</w:t>
        </w:r>
        <w:r w:rsidR="00067985" w:rsidRPr="005922EA">
          <w:rPr>
            <w:rStyle w:val="Hyperlink"/>
            <w:noProof/>
            <w:rtl/>
            <w:lang w:bidi="ar-LB"/>
          </w:rPr>
          <w:t xml:space="preserve"> </w:t>
        </w:r>
        <w:r w:rsidR="00067985" w:rsidRPr="005922EA">
          <w:rPr>
            <w:rStyle w:val="Hyperlink"/>
            <w:rFonts w:hint="eastAsia"/>
            <w:noProof/>
            <w:rtl/>
            <w:lang w:bidi="ar-LB"/>
          </w:rPr>
          <w:t>الزيارتين</w:t>
        </w:r>
        <w:r w:rsidR="00067985" w:rsidRPr="005922EA">
          <w:rPr>
            <w:rStyle w:val="Hyperlink"/>
            <w:noProof/>
            <w:rtl/>
            <w:lang w:bidi="ar-LB"/>
          </w:rPr>
          <w:t xml:space="preserve"> </w:t>
        </w:r>
        <w:r w:rsidR="00067985" w:rsidRPr="005922EA">
          <w:rPr>
            <w:rStyle w:val="Hyperlink"/>
            <w:rFonts w:hint="eastAsia"/>
            <w:noProof/>
            <w:rtl/>
            <w:lang w:bidi="ar-LB"/>
          </w:rPr>
          <w:t>الثانية</w:t>
        </w:r>
        <w:r w:rsidR="00067985" w:rsidRPr="005922EA">
          <w:rPr>
            <w:rStyle w:val="Hyperlink"/>
            <w:noProof/>
            <w:rtl/>
            <w:lang w:bidi="ar-LB"/>
          </w:rPr>
          <w:t xml:space="preserve"> </w:t>
        </w:r>
        <w:r w:rsidR="00067985" w:rsidRPr="005922EA">
          <w:rPr>
            <w:rStyle w:val="Hyperlink"/>
            <w:rFonts w:hint="eastAsia"/>
            <w:noProof/>
            <w:rtl/>
            <w:lang w:bidi="ar-LB"/>
          </w:rPr>
          <w:t>والثالثة</w:t>
        </w:r>
        <w:r w:rsidR="00067985" w:rsidRPr="005922EA">
          <w:rPr>
            <w:rStyle w:val="Hyperlink"/>
            <w:noProof/>
            <w:rtl/>
            <w:lang w:bidi="ar-LB"/>
          </w:rPr>
          <w:t xml:space="preserve"> </w:t>
        </w:r>
        <w:r w:rsidR="00067985" w:rsidRPr="005922EA">
          <w:rPr>
            <w:rStyle w:val="Hyperlink"/>
            <w:rFonts w:hint="eastAsia"/>
            <w:noProof/>
            <w:rtl/>
            <w:lang w:bidi="ar-LB"/>
          </w:rPr>
          <w:t>عند</w:t>
        </w:r>
        <w:r w:rsidR="00067985" w:rsidRPr="005922EA">
          <w:rPr>
            <w:rStyle w:val="Hyperlink"/>
            <w:noProof/>
            <w:rtl/>
            <w:lang w:bidi="ar-LB"/>
          </w:rPr>
          <w:t xml:space="preserve"> </w:t>
        </w:r>
        <w:r w:rsidR="00067985" w:rsidRPr="005922EA">
          <w:rPr>
            <w:rStyle w:val="Hyperlink"/>
            <w:rFonts w:hint="eastAsia"/>
            <w:noProof/>
            <w:rtl/>
            <w:lang w:bidi="ar-LB"/>
          </w:rPr>
          <w:t>من</w:t>
        </w:r>
        <w:r w:rsidR="00067985" w:rsidRPr="005922EA">
          <w:rPr>
            <w:rStyle w:val="Hyperlink"/>
            <w:noProof/>
            <w:rtl/>
            <w:lang w:bidi="ar-LB"/>
          </w:rPr>
          <w:t xml:space="preserve"> </w:t>
        </w:r>
        <w:r w:rsidR="00067985" w:rsidRPr="005922EA">
          <w:rPr>
            <w:rStyle w:val="Hyperlink"/>
            <w:rFonts w:hint="eastAsia"/>
            <w:noProof/>
            <w:rtl/>
            <w:lang w:bidi="ar-LB"/>
          </w:rPr>
          <w:t>حققوا</w:t>
        </w:r>
        <w:r w:rsidR="00067985" w:rsidRPr="005922EA">
          <w:rPr>
            <w:rStyle w:val="Hyperlink"/>
            <w:noProof/>
            <w:rtl/>
            <w:lang w:bidi="ar-LB"/>
          </w:rPr>
          <w:t xml:space="preserve"> </w:t>
        </w:r>
        <w:r w:rsidR="00067985" w:rsidRPr="005922EA">
          <w:rPr>
            <w:rStyle w:val="Hyperlink"/>
            <w:rFonts w:hint="eastAsia"/>
            <w:noProof/>
            <w:rtl/>
            <w:lang w:bidi="ar-LB"/>
          </w:rPr>
          <w:t>الشفاء</w:t>
        </w:r>
        <w:r w:rsidR="00067985" w:rsidRPr="005922EA">
          <w:rPr>
            <w:rStyle w:val="Hyperlink"/>
            <w:noProof/>
            <w:rtl/>
            <w:lang w:bidi="ar-LB"/>
          </w:rPr>
          <w:t xml:space="preserve"> </w:t>
        </w:r>
        <w:r w:rsidR="00067985" w:rsidRPr="005922EA">
          <w:rPr>
            <w:rStyle w:val="Hyperlink"/>
            <w:rFonts w:hint="eastAsia"/>
            <w:noProof/>
            <w:rtl/>
            <w:lang w:bidi="ar-LB"/>
          </w:rPr>
          <w:t>في</w:t>
        </w:r>
        <w:r w:rsidR="00067985" w:rsidRPr="005922EA">
          <w:rPr>
            <w:rStyle w:val="Hyperlink"/>
            <w:noProof/>
            <w:rtl/>
            <w:lang w:bidi="ar-LB"/>
          </w:rPr>
          <w:t xml:space="preserve"> </w:t>
        </w:r>
        <w:r w:rsidR="00067985" w:rsidRPr="005922EA">
          <w:rPr>
            <w:rStyle w:val="Hyperlink"/>
            <w:rFonts w:hint="eastAsia"/>
            <w:noProof/>
            <w:rtl/>
            <w:lang w:bidi="ar-LB"/>
          </w:rPr>
          <w:t>الزيارة</w:t>
        </w:r>
        <w:r w:rsidR="00067985" w:rsidRPr="005922EA">
          <w:rPr>
            <w:rStyle w:val="Hyperlink"/>
            <w:noProof/>
            <w:rtl/>
            <w:lang w:bidi="ar-LB"/>
          </w:rPr>
          <w:t xml:space="preserve"> </w:t>
        </w:r>
        <w:r w:rsidR="00067985" w:rsidRPr="005922EA">
          <w:rPr>
            <w:rStyle w:val="Hyperlink"/>
            <w:rFonts w:hint="eastAsia"/>
            <w:noProof/>
            <w:rtl/>
            <w:lang w:bidi="ar-LB"/>
          </w:rPr>
          <w:t>الثالثة</w:t>
        </w:r>
        <w:r w:rsidR="00067985" w:rsidRPr="005922EA">
          <w:rPr>
            <w:rStyle w:val="Hyperlink"/>
            <w:noProof/>
            <w:rtl/>
            <w:lang w:bidi="ar-LB"/>
          </w:rPr>
          <w:t xml:space="preserve"> </w:t>
        </w:r>
        <w:r w:rsidR="00067985" w:rsidRPr="005922EA">
          <w:rPr>
            <w:rStyle w:val="Hyperlink"/>
            <w:rFonts w:hint="eastAsia"/>
            <w:noProof/>
            <w:rtl/>
            <w:lang w:bidi="ar-LB"/>
          </w:rPr>
          <w:t>في</w:t>
        </w:r>
        <w:r w:rsidR="00067985" w:rsidRPr="005922EA">
          <w:rPr>
            <w:rStyle w:val="Hyperlink"/>
            <w:noProof/>
            <w:rtl/>
            <w:lang w:bidi="ar-LB"/>
          </w:rPr>
          <w:t xml:space="preserve"> </w:t>
        </w:r>
        <w:r w:rsidR="00067985" w:rsidRPr="005922EA">
          <w:rPr>
            <w:rStyle w:val="Hyperlink"/>
            <w:rFonts w:hint="eastAsia"/>
            <w:noProof/>
            <w:rtl/>
            <w:lang w:bidi="ar-LB"/>
          </w:rPr>
          <w:t>المجموعة</w:t>
        </w:r>
        <w:r w:rsidR="00067985" w:rsidRPr="005922EA">
          <w:rPr>
            <w:rStyle w:val="Hyperlink"/>
            <w:noProof/>
            <w:rtl/>
            <w:lang w:bidi="ar-LB"/>
          </w:rPr>
          <w:t xml:space="preserve"> </w:t>
        </w:r>
        <w:r w:rsidR="00067985" w:rsidRPr="005922EA">
          <w:rPr>
            <w:rStyle w:val="Hyperlink"/>
            <w:rFonts w:hint="eastAsia"/>
            <w:noProof/>
            <w:rtl/>
            <w:lang w:bidi="ar-LB"/>
          </w:rPr>
          <w:t>المعالجة</w:t>
        </w:r>
        <w:r w:rsidR="00067985" w:rsidRPr="005922EA">
          <w:rPr>
            <w:rStyle w:val="Hyperlink"/>
            <w:noProof/>
            <w:rtl/>
            <w:lang w:bidi="ar-LB"/>
          </w:rPr>
          <w:t xml:space="preserve"> </w:t>
        </w:r>
        <w:r w:rsidR="00067985" w:rsidRPr="005922EA">
          <w:rPr>
            <w:rStyle w:val="Hyperlink"/>
            <w:rFonts w:hint="eastAsia"/>
            <w:noProof/>
            <w:rtl/>
            <w:lang w:bidi="ar-LB"/>
          </w:rPr>
          <w:t>بهيدروكسيد</w:t>
        </w:r>
        <w:r w:rsidR="00067985" w:rsidRPr="005922EA">
          <w:rPr>
            <w:rStyle w:val="Hyperlink"/>
            <w:noProof/>
            <w:rtl/>
            <w:lang w:bidi="ar-LB"/>
          </w:rPr>
          <w:t xml:space="preserve"> </w:t>
        </w:r>
        <w:r w:rsidR="00067985" w:rsidRPr="005922EA">
          <w:rPr>
            <w:rStyle w:val="Hyperlink"/>
            <w:rFonts w:hint="eastAsia"/>
            <w:noProof/>
            <w:rtl/>
            <w:lang w:bidi="ar-LB"/>
          </w:rPr>
          <w:t>البوتاسيوم</w:t>
        </w:r>
        <w:r w:rsidR="00067985" w:rsidRPr="005922EA">
          <w:rPr>
            <w:rStyle w:val="Hyperlink"/>
            <w:noProof/>
            <w:rtl/>
            <w:lang w:bidi="ar-LB"/>
          </w:rPr>
          <w:t xml:space="preserve"> (</w:t>
        </w:r>
        <w:r w:rsidR="00067985" w:rsidRPr="005922EA">
          <w:rPr>
            <w:rStyle w:val="Hyperlink"/>
            <w:noProof/>
            <w:lang w:bidi="ar-LB"/>
          </w:rPr>
          <w:t>KOH</w:t>
        </w:r>
        <w:r w:rsidR="00067985" w:rsidRPr="005922EA">
          <w:rPr>
            <w:rStyle w:val="Hyperlink"/>
            <w:noProof/>
            <w:rtl/>
            <w:lang w:bidi="ar-LB"/>
          </w:rPr>
          <w:t>)</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Toc529588917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63</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18" w:history="1">
        <w:r w:rsidR="00067985" w:rsidRPr="005922EA">
          <w:rPr>
            <w:rStyle w:val="Hyperlink"/>
            <w:rFonts w:hint="eastAsia"/>
            <w:noProof/>
            <w:rtl/>
          </w:rPr>
          <w:t>الجدول</w:t>
        </w:r>
        <w:r w:rsidR="00067985" w:rsidRPr="005922EA">
          <w:rPr>
            <w:rStyle w:val="Hyperlink"/>
            <w:noProof/>
            <w:rtl/>
          </w:rPr>
          <w:t xml:space="preserve"> </w:t>
        </w:r>
        <w:r w:rsidR="00067985" w:rsidRPr="005922EA">
          <w:rPr>
            <w:rStyle w:val="Hyperlink"/>
            <w:rFonts w:hint="eastAsia"/>
            <w:noProof/>
            <w:rtl/>
          </w:rPr>
          <w:t>رقم</w:t>
        </w:r>
        <w:r w:rsidR="00067985" w:rsidRPr="005922EA">
          <w:rPr>
            <w:rStyle w:val="Hyperlink"/>
            <w:noProof/>
            <w:rtl/>
          </w:rPr>
          <w:t xml:space="preserve">  16 </w:t>
        </w:r>
        <w:r w:rsidR="00067985" w:rsidRPr="005922EA">
          <w:rPr>
            <w:rStyle w:val="Hyperlink"/>
            <w:rFonts w:hint="eastAsia"/>
            <w:noProof/>
            <w:rtl/>
          </w:rPr>
          <w:t>نسب</w:t>
        </w:r>
        <w:r w:rsidR="00067985" w:rsidRPr="005922EA">
          <w:rPr>
            <w:rStyle w:val="Hyperlink"/>
            <w:noProof/>
            <w:rtl/>
          </w:rPr>
          <w:t xml:space="preserve"> </w:t>
        </w:r>
        <w:r w:rsidR="00067985" w:rsidRPr="005922EA">
          <w:rPr>
            <w:rStyle w:val="Hyperlink"/>
            <w:rFonts w:hint="eastAsia"/>
            <w:noProof/>
            <w:rtl/>
          </w:rPr>
          <w:t>الإصابة</w:t>
        </w:r>
        <w:r w:rsidR="00067985" w:rsidRPr="005922EA">
          <w:rPr>
            <w:rStyle w:val="Hyperlink"/>
            <w:noProof/>
            <w:rtl/>
          </w:rPr>
          <w:t xml:space="preserve"> </w:t>
        </w:r>
        <w:r w:rsidR="00067985" w:rsidRPr="005922EA">
          <w:rPr>
            <w:rStyle w:val="Hyperlink"/>
            <w:rFonts w:hint="eastAsia"/>
            <w:noProof/>
            <w:rtl/>
          </w:rPr>
          <w:t>بالاكزيما</w:t>
        </w:r>
        <w:r w:rsidR="00067985" w:rsidRPr="005922EA">
          <w:rPr>
            <w:rStyle w:val="Hyperlink"/>
            <w:noProof/>
            <w:rtl/>
          </w:rPr>
          <w:t xml:space="preserve"> </w:t>
        </w:r>
        <w:r w:rsidR="00067985" w:rsidRPr="005922EA">
          <w:rPr>
            <w:rStyle w:val="Hyperlink"/>
            <w:rFonts w:hint="eastAsia"/>
            <w:noProof/>
            <w:rtl/>
          </w:rPr>
          <w:t>التخريشية</w:t>
        </w:r>
        <w:r w:rsidR="00067985" w:rsidRPr="005922EA">
          <w:rPr>
            <w:rStyle w:val="Hyperlink"/>
            <w:noProof/>
            <w:rtl/>
          </w:rPr>
          <w:t xml:space="preserve"> </w:t>
        </w:r>
        <w:r w:rsidR="00067985" w:rsidRPr="005922EA">
          <w:rPr>
            <w:rStyle w:val="Hyperlink"/>
            <w:rFonts w:hint="eastAsia"/>
            <w:noProof/>
            <w:rtl/>
          </w:rPr>
          <w:t>في</w:t>
        </w:r>
        <w:r w:rsidR="00067985" w:rsidRPr="005922EA">
          <w:rPr>
            <w:rStyle w:val="Hyperlink"/>
            <w:noProof/>
            <w:rtl/>
          </w:rPr>
          <w:t xml:space="preserve"> </w:t>
        </w:r>
        <w:r w:rsidR="00067985" w:rsidRPr="005922EA">
          <w:rPr>
            <w:rStyle w:val="Hyperlink"/>
            <w:rFonts w:hint="eastAsia"/>
            <w:noProof/>
            <w:rtl/>
          </w:rPr>
          <w:t>الزيارتين</w:t>
        </w:r>
        <w:r w:rsidR="00067985" w:rsidRPr="005922EA">
          <w:rPr>
            <w:rStyle w:val="Hyperlink"/>
            <w:noProof/>
            <w:rtl/>
          </w:rPr>
          <w:t xml:space="preserve"> </w:t>
        </w:r>
        <w:r w:rsidR="00067985" w:rsidRPr="005922EA">
          <w:rPr>
            <w:rStyle w:val="Hyperlink"/>
            <w:rFonts w:hint="eastAsia"/>
            <w:noProof/>
            <w:rtl/>
          </w:rPr>
          <w:t>الثانية</w:t>
        </w:r>
        <w:r w:rsidR="00067985" w:rsidRPr="005922EA">
          <w:rPr>
            <w:rStyle w:val="Hyperlink"/>
            <w:noProof/>
            <w:rtl/>
          </w:rPr>
          <w:t xml:space="preserve"> </w:t>
        </w:r>
        <w:r w:rsidR="00067985" w:rsidRPr="005922EA">
          <w:rPr>
            <w:rStyle w:val="Hyperlink"/>
            <w:rFonts w:hint="eastAsia"/>
            <w:noProof/>
            <w:rtl/>
          </w:rPr>
          <w:t>والثالثة</w:t>
        </w:r>
        <w:r w:rsidR="00067985" w:rsidRPr="005922EA">
          <w:rPr>
            <w:rStyle w:val="Hyperlink"/>
            <w:noProof/>
            <w:rtl/>
          </w:rPr>
          <w:t xml:space="preserve"> </w:t>
        </w:r>
        <w:r w:rsidR="00067985" w:rsidRPr="005922EA">
          <w:rPr>
            <w:rStyle w:val="Hyperlink"/>
            <w:rFonts w:hint="eastAsia"/>
            <w:noProof/>
            <w:rtl/>
          </w:rPr>
          <w:t>عند</w:t>
        </w:r>
        <w:r w:rsidR="00067985" w:rsidRPr="005922EA">
          <w:rPr>
            <w:rStyle w:val="Hyperlink"/>
            <w:noProof/>
            <w:rtl/>
          </w:rPr>
          <w:t xml:space="preserve"> </w:t>
        </w:r>
        <w:r w:rsidR="00067985" w:rsidRPr="005922EA">
          <w:rPr>
            <w:rStyle w:val="Hyperlink"/>
            <w:rFonts w:hint="eastAsia"/>
            <w:noProof/>
            <w:rtl/>
          </w:rPr>
          <w:t>الذين</w:t>
        </w:r>
        <w:r w:rsidR="00067985" w:rsidRPr="005922EA">
          <w:rPr>
            <w:rStyle w:val="Hyperlink"/>
            <w:noProof/>
            <w:rtl/>
          </w:rPr>
          <w:t xml:space="preserve"> </w:t>
        </w:r>
        <w:r w:rsidR="00067985" w:rsidRPr="005922EA">
          <w:rPr>
            <w:rStyle w:val="Hyperlink"/>
            <w:rFonts w:hint="eastAsia"/>
            <w:noProof/>
            <w:rtl/>
          </w:rPr>
          <w:t>تحقق</w:t>
        </w:r>
        <w:r w:rsidR="00067985" w:rsidRPr="005922EA">
          <w:rPr>
            <w:rStyle w:val="Hyperlink"/>
            <w:noProof/>
            <w:rtl/>
          </w:rPr>
          <w:t xml:space="preserve"> </w:t>
        </w:r>
        <w:r w:rsidR="00067985" w:rsidRPr="005922EA">
          <w:rPr>
            <w:rStyle w:val="Hyperlink"/>
            <w:rFonts w:hint="eastAsia"/>
            <w:noProof/>
            <w:rtl/>
          </w:rPr>
          <w:t>لديهم</w:t>
        </w:r>
        <w:r w:rsidR="00067985" w:rsidRPr="005922EA">
          <w:rPr>
            <w:rStyle w:val="Hyperlink"/>
            <w:noProof/>
            <w:rtl/>
          </w:rPr>
          <w:t xml:space="preserve"> </w:t>
        </w:r>
        <w:r w:rsidR="00067985" w:rsidRPr="005922EA">
          <w:rPr>
            <w:rStyle w:val="Hyperlink"/>
            <w:rFonts w:hint="eastAsia"/>
            <w:noProof/>
            <w:rtl/>
          </w:rPr>
          <w:t>الشفاء</w:t>
        </w:r>
        <w:r w:rsidR="00067985" w:rsidRPr="005922EA">
          <w:rPr>
            <w:rStyle w:val="Hyperlink"/>
            <w:noProof/>
            <w:rtl/>
          </w:rPr>
          <w:t xml:space="preserve"> </w:t>
        </w:r>
        <w:r w:rsidR="00067985" w:rsidRPr="005922EA">
          <w:rPr>
            <w:rStyle w:val="Hyperlink"/>
            <w:rFonts w:hint="eastAsia"/>
            <w:noProof/>
            <w:rtl/>
          </w:rPr>
          <w:t>بعد</w:t>
        </w:r>
        <w:r w:rsidR="00067985" w:rsidRPr="005922EA">
          <w:rPr>
            <w:rStyle w:val="Hyperlink"/>
            <w:noProof/>
            <w:rtl/>
          </w:rPr>
          <w:t xml:space="preserve"> 4 </w:t>
        </w:r>
        <w:r w:rsidR="00067985" w:rsidRPr="005922EA">
          <w:rPr>
            <w:rStyle w:val="Hyperlink"/>
            <w:rFonts w:hint="eastAsia"/>
            <w:noProof/>
            <w:rtl/>
          </w:rPr>
          <w:t>أسابيع</w:t>
        </w:r>
        <w:r w:rsidR="00067985" w:rsidRPr="005922EA">
          <w:rPr>
            <w:rStyle w:val="Hyperlink"/>
            <w:noProof/>
            <w:rtl/>
          </w:rPr>
          <w:t xml:space="preserve"> </w:t>
        </w:r>
        <w:r w:rsidR="00067985" w:rsidRPr="005922EA">
          <w:rPr>
            <w:rStyle w:val="Hyperlink"/>
            <w:rFonts w:hint="eastAsia"/>
            <w:noProof/>
            <w:rtl/>
          </w:rPr>
          <w:t>من</w:t>
        </w:r>
        <w:r w:rsidR="00067985" w:rsidRPr="005922EA">
          <w:rPr>
            <w:rStyle w:val="Hyperlink"/>
            <w:noProof/>
            <w:rtl/>
          </w:rPr>
          <w:t xml:space="preserve"> </w:t>
        </w:r>
        <w:r w:rsidR="00067985" w:rsidRPr="005922EA">
          <w:rPr>
            <w:rStyle w:val="Hyperlink"/>
            <w:rFonts w:hint="eastAsia"/>
            <w:noProof/>
            <w:rtl/>
          </w:rPr>
          <w:t>العلاج</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Toc529588918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64</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19" w:history="1">
        <w:r w:rsidR="00067985" w:rsidRPr="005922EA">
          <w:rPr>
            <w:rStyle w:val="Hyperlink"/>
            <w:rFonts w:hint="eastAsia"/>
            <w:noProof/>
            <w:rtl/>
          </w:rPr>
          <w:t>الجدول</w:t>
        </w:r>
        <w:r w:rsidR="00067985" w:rsidRPr="005922EA">
          <w:rPr>
            <w:rStyle w:val="Hyperlink"/>
            <w:noProof/>
            <w:rtl/>
          </w:rPr>
          <w:t xml:space="preserve"> </w:t>
        </w:r>
        <w:r w:rsidR="00067985" w:rsidRPr="005922EA">
          <w:rPr>
            <w:rStyle w:val="Hyperlink"/>
            <w:rFonts w:hint="eastAsia"/>
            <w:noProof/>
            <w:rtl/>
          </w:rPr>
          <w:t>رقم</w:t>
        </w:r>
        <w:r w:rsidR="00067985" w:rsidRPr="005922EA">
          <w:rPr>
            <w:rStyle w:val="Hyperlink"/>
            <w:noProof/>
            <w:rtl/>
          </w:rPr>
          <w:t xml:space="preserve">  17</w:t>
        </w:r>
        <w:r w:rsidR="00067985" w:rsidRPr="005922EA">
          <w:rPr>
            <w:rStyle w:val="Hyperlink"/>
            <w:noProof/>
          </w:rPr>
          <w:t xml:space="preserve">  </w:t>
        </w:r>
        <w:r w:rsidR="00067985" w:rsidRPr="005922EA">
          <w:rPr>
            <w:rStyle w:val="Hyperlink"/>
            <w:rFonts w:hint="eastAsia"/>
            <w:noProof/>
            <w:rtl/>
          </w:rPr>
          <w:t>توزع</w:t>
        </w:r>
        <w:r w:rsidR="00067985" w:rsidRPr="005922EA">
          <w:rPr>
            <w:rStyle w:val="Hyperlink"/>
            <w:noProof/>
            <w:rtl/>
          </w:rPr>
          <w:t xml:space="preserve"> </w:t>
        </w:r>
        <w:r w:rsidR="00067985" w:rsidRPr="005922EA">
          <w:rPr>
            <w:rStyle w:val="Hyperlink"/>
            <w:rFonts w:hint="eastAsia"/>
            <w:noProof/>
            <w:rtl/>
          </w:rPr>
          <w:t>الثآليل</w:t>
        </w:r>
        <w:r w:rsidR="00067985" w:rsidRPr="005922EA">
          <w:rPr>
            <w:rStyle w:val="Hyperlink"/>
            <w:noProof/>
            <w:rtl/>
          </w:rPr>
          <w:t xml:space="preserve"> </w:t>
        </w:r>
        <w:r w:rsidR="00067985" w:rsidRPr="005922EA">
          <w:rPr>
            <w:rStyle w:val="Hyperlink"/>
            <w:rFonts w:hint="eastAsia"/>
            <w:noProof/>
            <w:rtl/>
          </w:rPr>
          <w:t>البدئي</w:t>
        </w:r>
        <w:r w:rsidR="00067985" w:rsidRPr="005922EA">
          <w:rPr>
            <w:rStyle w:val="Hyperlink"/>
            <w:noProof/>
            <w:rtl/>
          </w:rPr>
          <w:t xml:space="preserve"> </w:t>
        </w:r>
        <w:r w:rsidR="00067985" w:rsidRPr="005922EA">
          <w:rPr>
            <w:rStyle w:val="Hyperlink"/>
            <w:rFonts w:hint="eastAsia"/>
            <w:noProof/>
            <w:rtl/>
          </w:rPr>
          <w:t>لدى</w:t>
        </w:r>
        <w:r w:rsidR="00067985" w:rsidRPr="005922EA">
          <w:rPr>
            <w:rStyle w:val="Hyperlink"/>
            <w:noProof/>
            <w:rtl/>
          </w:rPr>
          <w:t xml:space="preserve"> </w:t>
        </w:r>
        <w:r w:rsidR="00067985" w:rsidRPr="005922EA">
          <w:rPr>
            <w:rStyle w:val="Hyperlink"/>
            <w:rFonts w:hint="eastAsia"/>
            <w:noProof/>
            <w:rtl/>
          </w:rPr>
          <w:t>المرضى</w:t>
        </w:r>
        <w:r w:rsidR="00067985" w:rsidRPr="005922EA">
          <w:rPr>
            <w:rStyle w:val="Hyperlink"/>
            <w:noProof/>
            <w:rtl/>
          </w:rPr>
          <w:t xml:space="preserve"> </w:t>
        </w:r>
        <w:r w:rsidR="00067985" w:rsidRPr="005922EA">
          <w:rPr>
            <w:rStyle w:val="Hyperlink"/>
            <w:rFonts w:hint="eastAsia"/>
            <w:noProof/>
            <w:rtl/>
          </w:rPr>
          <w:t>الذين</w:t>
        </w:r>
        <w:r w:rsidR="00067985" w:rsidRPr="005922EA">
          <w:rPr>
            <w:rStyle w:val="Hyperlink"/>
            <w:noProof/>
            <w:rtl/>
          </w:rPr>
          <w:t xml:space="preserve"> </w:t>
        </w:r>
        <w:r w:rsidR="00067985" w:rsidRPr="005922EA">
          <w:rPr>
            <w:rStyle w:val="Hyperlink"/>
            <w:rFonts w:hint="eastAsia"/>
            <w:noProof/>
            <w:rtl/>
          </w:rPr>
          <w:t>تحقق</w:t>
        </w:r>
        <w:r w:rsidR="00067985" w:rsidRPr="005922EA">
          <w:rPr>
            <w:rStyle w:val="Hyperlink"/>
            <w:noProof/>
            <w:rtl/>
          </w:rPr>
          <w:t xml:space="preserve"> </w:t>
        </w:r>
        <w:r w:rsidR="00067985" w:rsidRPr="005922EA">
          <w:rPr>
            <w:rStyle w:val="Hyperlink"/>
            <w:rFonts w:hint="eastAsia"/>
            <w:noProof/>
            <w:rtl/>
          </w:rPr>
          <w:t>لديهم</w:t>
        </w:r>
        <w:r w:rsidR="00067985" w:rsidRPr="005922EA">
          <w:rPr>
            <w:rStyle w:val="Hyperlink"/>
            <w:noProof/>
            <w:rtl/>
          </w:rPr>
          <w:t xml:space="preserve"> </w:t>
        </w:r>
        <w:r w:rsidR="00067985" w:rsidRPr="005922EA">
          <w:rPr>
            <w:rStyle w:val="Hyperlink"/>
            <w:rFonts w:hint="eastAsia"/>
            <w:noProof/>
            <w:rtl/>
          </w:rPr>
          <w:t>الشفاء</w:t>
        </w:r>
        <w:r w:rsidR="00067985" w:rsidRPr="005922EA">
          <w:rPr>
            <w:rStyle w:val="Hyperlink"/>
            <w:noProof/>
            <w:rtl/>
          </w:rPr>
          <w:t xml:space="preserve"> </w:t>
        </w:r>
        <w:r w:rsidR="00067985" w:rsidRPr="005922EA">
          <w:rPr>
            <w:rStyle w:val="Hyperlink"/>
            <w:rFonts w:hint="eastAsia"/>
            <w:noProof/>
            <w:rtl/>
          </w:rPr>
          <w:t>بعد</w:t>
        </w:r>
        <w:r w:rsidR="00067985" w:rsidRPr="005922EA">
          <w:rPr>
            <w:rStyle w:val="Hyperlink"/>
            <w:noProof/>
            <w:rtl/>
          </w:rPr>
          <w:t xml:space="preserve"> 4 </w:t>
        </w:r>
        <w:r w:rsidR="00067985" w:rsidRPr="005922EA">
          <w:rPr>
            <w:rStyle w:val="Hyperlink"/>
            <w:rFonts w:hint="eastAsia"/>
            <w:noProof/>
            <w:rtl/>
          </w:rPr>
          <w:t>أسابيع</w:t>
        </w:r>
        <w:r w:rsidR="00067985" w:rsidRPr="005922EA">
          <w:rPr>
            <w:rStyle w:val="Hyperlink"/>
            <w:noProof/>
            <w:rtl/>
          </w:rPr>
          <w:t xml:space="preserve"> </w:t>
        </w:r>
        <w:r w:rsidR="00067985" w:rsidRPr="005922EA">
          <w:rPr>
            <w:rStyle w:val="Hyperlink"/>
            <w:rFonts w:hint="eastAsia"/>
            <w:noProof/>
            <w:rtl/>
          </w:rPr>
          <w:t>من</w:t>
        </w:r>
        <w:r w:rsidR="00067985" w:rsidRPr="005922EA">
          <w:rPr>
            <w:rStyle w:val="Hyperlink"/>
            <w:noProof/>
            <w:rtl/>
          </w:rPr>
          <w:t xml:space="preserve"> </w:t>
        </w:r>
        <w:r w:rsidR="00067985" w:rsidRPr="005922EA">
          <w:rPr>
            <w:rStyle w:val="Hyperlink"/>
            <w:rFonts w:hint="eastAsia"/>
            <w:noProof/>
            <w:rtl/>
          </w:rPr>
          <w:t>العلاج</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Toc529588919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65</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20" w:history="1">
        <w:r w:rsidR="00067985" w:rsidRPr="005922EA">
          <w:rPr>
            <w:rStyle w:val="Hyperlink"/>
            <w:rFonts w:hint="eastAsia"/>
            <w:noProof/>
            <w:rtl/>
          </w:rPr>
          <w:t>الجدول</w:t>
        </w:r>
        <w:r w:rsidR="00067985" w:rsidRPr="005922EA">
          <w:rPr>
            <w:rStyle w:val="Hyperlink"/>
            <w:noProof/>
            <w:rtl/>
          </w:rPr>
          <w:t xml:space="preserve"> </w:t>
        </w:r>
        <w:r w:rsidR="00067985" w:rsidRPr="005922EA">
          <w:rPr>
            <w:rStyle w:val="Hyperlink"/>
            <w:rFonts w:hint="eastAsia"/>
            <w:noProof/>
            <w:rtl/>
          </w:rPr>
          <w:t>رقم</w:t>
        </w:r>
        <w:r w:rsidR="00067985" w:rsidRPr="005922EA">
          <w:rPr>
            <w:rStyle w:val="Hyperlink"/>
            <w:noProof/>
            <w:rtl/>
          </w:rPr>
          <w:t xml:space="preserve">  18 </w:t>
        </w:r>
        <w:r w:rsidR="00067985" w:rsidRPr="005922EA">
          <w:rPr>
            <w:rStyle w:val="Hyperlink"/>
            <w:rFonts w:hint="eastAsia"/>
            <w:noProof/>
            <w:rtl/>
          </w:rPr>
          <w:t>نسب</w:t>
        </w:r>
        <w:r w:rsidR="00067985" w:rsidRPr="005922EA">
          <w:rPr>
            <w:rStyle w:val="Hyperlink"/>
            <w:noProof/>
            <w:rtl/>
          </w:rPr>
          <w:t xml:space="preserve"> </w:t>
        </w:r>
        <w:r w:rsidR="00067985" w:rsidRPr="005922EA">
          <w:rPr>
            <w:rStyle w:val="Hyperlink"/>
            <w:rFonts w:hint="eastAsia"/>
            <w:noProof/>
            <w:rtl/>
          </w:rPr>
          <w:t>الشفاء</w:t>
        </w:r>
        <w:r w:rsidR="00067985" w:rsidRPr="005922EA">
          <w:rPr>
            <w:rStyle w:val="Hyperlink"/>
            <w:noProof/>
            <w:rtl/>
          </w:rPr>
          <w:t xml:space="preserve"> </w:t>
        </w:r>
        <w:r w:rsidR="00067985" w:rsidRPr="005922EA">
          <w:rPr>
            <w:rStyle w:val="Hyperlink"/>
            <w:rFonts w:hint="eastAsia"/>
            <w:noProof/>
            <w:rtl/>
          </w:rPr>
          <w:t>لدى</w:t>
        </w:r>
        <w:r w:rsidR="00067985" w:rsidRPr="005922EA">
          <w:rPr>
            <w:rStyle w:val="Hyperlink"/>
            <w:noProof/>
            <w:rtl/>
          </w:rPr>
          <w:t xml:space="preserve"> </w:t>
        </w:r>
        <w:r w:rsidR="00067985" w:rsidRPr="005922EA">
          <w:rPr>
            <w:rStyle w:val="Hyperlink"/>
            <w:rFonts w:hint="eastAsia"/>
            <w:noProof/>
            <w:rtl/>
          </w:rPr>
          <w:t>المرضى</w:t>
        </w:r>
        <w:r w:rsidR="00067985" w:rsidRPr="005922EA">
          <w:rPr>
            <w:rStyle w:val="Hyperlink"/>
            <w:noProof/>
            <w:rtl/>
          </w:rPr>
          <w:t xml:space="preserve"> </w:t>
        </w:r>
        <w:r w:rsidR="00067985" w:rsidRPr="005922EA">
          <w:rPr>
            <w:rStyle w:val="Hyperlink"/>
            <w:rFonts w:hint="eastAsia"/>
            <w:noProof/>
            <w:rtl/>
          </w:rPr>
          <w:t>بعد</w:t>
        </w:r>
        <w:r w:rsidR="00067985" w:rsidRPr="005922EA">
          <w:rPr>
            <w:rStyle w:val="Hyperlink"/>
            <w:noProof/>
            <w:rtl/>
          </w:rPr>
          <w:t xml:space="preserve"> </w:t>
        </w:r>
        <w:r w:rsidR="00067985" w:rsidRPr="005922EA">
          <w:rPr>
            <w:rStyle w:val="Hyperlink"/>
            <w:rFonts w:hint="eastAsia"/>
            <w:noProof/>
            <w:rtl/>
          </w:rPr>
          <w:t>العلاج</w:t>
        </w:r>
        <w:r w:rsidR="00067985" w:rsidRPr="005922EA">
          <w:rPr>
            <w:rStyle w:val="Hyperlink"/>
            <w:noProof/>
            <w:rtl/>
          </w:rPr>
          <w:t xml:space="preserve"> </w:t>
        </w:r>
        <w:r w:rsidR="00067985" w:rsidRPr="005922EA">
          <w:rPr>
            <w:rStyle w:val="Hyperlink"/>
            <w:rFonts w:hint="eastAsia"/>
            <w:noProof/>
            <w:rtl/>
          </w:rPr>
          <w:t>لمدة</w:t>
        </w:r>
        <w:r w:rsidR="00067985" w:rsidRPr="005922EA">
          <w:rPr>
            <w:rStyle w:val="Hyperlink"/>
            <w:noProof/>
            <w:rtl/>
          </w:rPr>
          <w:t xml:space="preserve"> 4 </w:t>
        </w:r>
        <w:r w:rsidR="00067985" w:rsidRPr="005922EA">
          <w:rPr>
            <w:rStyle w:val="Hyperlink"/>
            <w:rFonts w:hint="eastAsia"/>
            <w:noProof/>
            <w:rtl/>
          </w:rPr>
          <w:t>أسابيع</w:t>
        </w:r>
        <w:r w:rsidR="00067985" w:rsidRPr="005922EA">
          <w:rPr>
            <w:rStyle w:val="Hyperlink"/>
            <w:noProof/>
            <w:rtl/>
          </w:rPr>
          <w:t xml:space="preserve"> </w:t>
        </w:r>
        <w:r w:rsidR="00067985" w:rsidRPr="005922EA">
          <w:rPr>
            <w:rStyle w:val="Hyperlink"/>
            <w:rFonts w:hint="eastAsia"/>
            <w:noProof/>
            <w:rtl/>
          </w:rPr>
          <w:t>حسب</w:t>
        </w:r>
        <w:r w:rsidR="00067985" w:rsidRPr="005922EA">
          <w:rPr>
            <w:rStyle w:val="Hyperlink"/>
            <w:noProof/>
            <w:rtl/>
          </w:rPr>
          <w:t xml:space="preserve"> </w:t>
        </w:r>
        <w:r w:rsidR="00067985" w:rsidRPr="005922EA">
          <w:rPr>
            <w:rStyle w:val="Hyperlink"/>
            <w:rFonts w:hint="eastAsia"/>
            <w:noProof/>
            <w:rtl/>
          </w:rPr>
          <w:t>مدة</w:t>
        </w:r>
        <w:r w:rsidR="00067985" w:rsidRPr="005922EA">
          <w:rPr>
            <w:rStyle w:val="Hyperlink"/>
            <w:noProof/>
            <w:rtl/>
          </w:rPr>
          <w:t xml:space="preserve"> </w:t>
        </w:r>
        <w:r w:rsidR="00067985" w:rsidRPr="005922EA">
          <w:rPr>
            <w:rStyle w:val="Hyperlink"/>
            <w:rFonts w:hint="eastAsia"/>
            <w:noProof/>
            <w:rtl/>
          </w:rPr>
          <w:t>الشكاية</w:t>
        </w:r>
        <w:r w:rsidR="00067985" w:rsidRPr="005922EA">
          <w:rPr>
            <w:rStyle w:val="Hyperlink"/>
            <w:noProof/>
            <w:rtl/>
          </w:rPr>
          <w:t xml:space="preserve"> </w:t>
        </w:r>
        <w:r w:rsidR="00067985" w:rsidRPr="005922EA">
          <w:rPr>
            <w:rStyle w:val="Hyperlink"/>
            <w:rFonts w:hint="eastAsia"/>
            <w:noProof/>
            <w:rtl/>
          </w:rPr>
          <w:t>السابقة</w:t>
        </w:r>
        <w:r w:rsidR="00067985" w:rsidRPr="005922EA">
          <w:rPr>
            <w:rStyle w:val="Hyperlink"/>
            <w:noProof/>
            <w:rtl/>
          </w:rPr>
          <w:t xml:space="preserve"> </w:t>
        </w:r>
        <w:r w:rsidR="00067985" w:rsidRPr="005922EA">
          <w:rPr>
            <w:rStyle w:val="Hyperlink"/>
            <w:rFonts w:hint="eastAsia"/>
            <w:noProof/>
            <w:rtl/>
          </w:rPr>
          <w:t>لتطبيق</w:t>
        </w:r>
        <w:r w:rsidR="00067985" w:rsidRPr="005922EA">
          <w:rPr>
            <w:rStyle w:val="Hyperlink"/>
            <w:noProof/>
            <w:rtl/>
          </w:rPr>
          <w:t xml:space="preserve"> </w:t>
        </w:r>
        <w:r w:rsidR="00067985" w:rsidRPr="005922EA">
          <w:rPr>
            <w:rStyle w:val="Hyperlink"/>
            <w:rFonts w:hint="eastAsia"/>
            <w:noProof/>
            <w:rtl/>
          </w:rPr>
          <w:t>الدواء</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Toc529588920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66</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21" w:history="1">
        <w:r w:rsidR="00067985" w:rsidRPr="005922EA">
          <w:rPr>
            <w:rStyle w:val="Hyperlink"/>
            <w:rFonts w:hint="eastAsia"/>
            <w:noProof/>
            <w:rtl/>
          </w:rPr>
          <w:t>الجدول</w:t>
        </w:r>
        <w:r w:rsidR="00067985" w:rsidRPr="005922EA">
          <w:rPr>
            <w:rStyle w:val="Hyperlink"/>
            <w:noProof/>
            <w:rtl/>
          </w:rPr>
          <w:t xml:space="preserve"> </w:t>
        </w:r>
        <w:r w:rsidR="00067985" w:rsidRPr="005922EA">
          <w:rPr>
            <w:rStyle w:val="Hyperlink"/>
            <w:rFonts w:hint="eastAsia"/>
            <w:noProof/>
            <w:rtl/>
          </w:rPr>
          <w:t>رقم</w:t>
        </w:r>
        <w:r w:rsidR="00067985" w:rsidRPr="005922EA">
          <w:rPr>
            <w:rStyle w:val="Hyperlink"/>
            <w:noProof/>
            <w:rtl/>
          </w:rPr>
          <w:t xml:space="preserve">  19</w:t>
        </w:r>
        <w:r w:rsidR="00067985" w:rsidRPr="005922EA">
          <w:rPr>
            <w:rStyle w:val="Hyperlink"/>
            <w:noProof/>
            <w:rtl/>
            <w:lang w:bidi="ar-LB"/>
          </w:rPr>
          <w:t xml:space="preserve">  </w:t>
        </w:r>
        <w:r w:rsidR="00067985" w:rsidRPr="005922EA">
          <w:rPr>
            <w:rStyle w:val="Hyperlink"/>
            <w:rFonts w:hint="eastAsia"/>
            <w:noProof/>
            <w:rtl/>
            <w:lang w:bidi="ar-LB"/>
          </w:rPr>
          <w:t>نسب</w:t>
        </w:r>
        <w:r w:rsidR="00067985" w:rsidRPr="005922EA">
          <w:rPr>
            <w:rStyle w:val="Hyperlink"/>
            <w:noProof/>
            <w:rtl/>
            <w:lang w:bidi="ar-LB"/>
          </w:rPr>
          <w:t xml:space="preserve"> </w:t>
        </w:r>
        <w:r w:rsidR="00067985" w:rsidRPr="005922EA">
          <w:rPr>
            <w:rStyle w:val="Hyperlink"/>
            <w:rFonts w:hint="eastAsia"/>
            <w:noProof/>
            <w:rtl/>
            <w:lang w:bidi="ar-LB"/>
          </w:rPr>
          <w:t>الشفاء</w:t>
        </w:r>
        <w:r w:rsidR="00067985" w:rsidRPr="005922EA">
          <w:rPr>
            <w:rStyle w:val="Hyperlink"/>
            <w:noProof/>
            <w:rtl/>
            <w:lang w:bidi="ar-LB"/>
          </w:rPr>
          <w:t xml:space="preserve"> </w:t>
        </w:r>
        <w:r w:rsidR="00067985" w:rsidRPr="005922EA">
          <w:rPr>
            <w:rStyle w:val="Hyperlink"/>
            <w:rFonts w:hint="eastAsia"/>
            <w:noProof/>
            <w:rtl/>
            <w:lang w:bidi="ar-LB"/>
          </w:rPr>
          <w:t>لدى</w:t>
        </w:r>
        <w:r w:rsidR="00067985" w:rsidRPr="005922EA">
          <w:rPr>
            <w:rStyle w:val="Hyperlink"/>
            <w:noProof/>
            <w:rtl/>
            <w:lang w:bidi="ar-LB"/>
          </w:rPr>
          <w:t xml:space="preserve"> </w:t>
        </w:r>
        <w:r w:rsidR="00067985" w:rsidRPr="005922EA">
          <w:rPr>
            <w:rStyle w:val="Hyperlink"/>
            <w:rFonts w:hint="eastAsia"/>
            <w:noProof/>
            <w:rtl/>
            <w:lang w:bidi="ar-LB"/>
          </w:rPr>
          <w:t>المرضى</w:t>
        </w:r>
        <w:r w:rsidR="00067985" w:rsidRPr="005922EA">
          <w:rPr>
            <w:rStyle w:val="Hyperlink"/>
            <w:noProof/>
            <w:rtl/>
            <w:lang w:bidi="ar-LB"/>
          </w:rPr>
          <w:t xml:space="preserve"> </w:t>
        </w:r>
        <w:r w:rsidR="00067985" w:rsidRPr="005922EA">
          <w:rPr>
            <w:rStyle w:val="Hyperlink"/>
            <w:rFonts w:hint="eastAsia"/>
            <w:noProof/>
            <w:rtl/>
            <w:lang w:bidi="ar-LB"/>
          </w:rPr>
          <w:t>بعد</w:t>
        </w:r>
        <w:r w:rsidR="00067985" w:rsidRPr="005922EA">
          <w:rPr>
            <w:rStyle w:val="Hyperlink"/>
            <w:noProof/>
            <w:rtl/>
            <w:lang w:bidi="ar-LB"/>
          </w:rPr>
          <w:t xml:space="preserve"> </w:t>
        </w:r>
        <w:r w:rsidR="00067985" w:rsidRPr="005922EA">
          <w:rPr>
            <w:rStyle w:val="Hyperlink"/>
            <w:rFonts w:hint="eastAsia"/>
            <w:noProof/>
            <w:rtl/>
            <w:lang w:bidi="ar-LB"/>
          </w:rPr>
          <w:t>العلاج</w:t>
        </w:r>
        <w:r w:rsidR="00067985" w:rsidRPr="005922EA">
          <w:rPr>
            <w:rStyle w:val="Hyperlink"/>
            <w:noProof/>
            <w:rtl/>
            <w:lang w:bidi="ar-LB"/>
          </w:rPr>
          <w:t xml:space="preserve"> </w:t>
        </w:r>
        <w:r w:rsidR="00067985" w:rsidRPr="005922EA">
          <w:rPr>
            <w:rStyle w:val="Hyperlink"/>
            <w:rFonts w:hint="eastAsia"/>
            <w:noProof/>
            <w:rtl/>
            <w:lang w:bidi="ar-LB"/>
          </w:rPr>
          <w:t>لمدة</w:t>
        </w:r>
        <w:r w:rsidR="00067985" w:rsidRPr="005922EA">
          <w:rPr>
            <w:rStyle w:val="Hyperlink"/>
            <w:noProof/>
            <w:rtl/>
            <w:lang w:bidi="ar-LB"/>
          </w:rPr>
          <w:t xml:space="preserve"> 4 </w:t>
        </w:r>
        <w:r w:rsidR="00067985" w:rsidRPr="005922EA">
          <w:rPr>
            <w:rStyle w:val="Hyperlink"/>
            <w:rFonts w:hint="eastAsia"/>
            <w:noProof/>
            <w:rtl/>
            <w:lang w:bidi="ar-LB"/>
          </w:rPr>
          <w:t>أسابيع</w:t>
        </w:r>
        <w:r w:rsidR="00067985" w:rsidRPr="005922EA">
          <w:rPr>
            <w:rStyle w:val="Hyperlink"/>
            <w:noProof/>
            <w:rtl/>
            <w:lang w:bidi="ar-LB"/>
          </w:rPr>
          <w:t xml:space="preserve"> </w:t>
        </w:r>
        <w:r w:rsidR="00067985" w:rsidRPr="005922EA">
          <w:rPr>
            <w:rStyle w:val="Hyperlink"/>
            <w:rFonts w:hint="eastAsia"/>
            <w:noProof/>
            <w:rtl/>
            <w:lang w:bidi="ar-LB"/>
          </w:rPr>
          <w:t>حسب</w:t>
        </w:r>
        <w:r w:rsidR="00067985" w:rsidRPr="005922EA">
          <w:rPr>
            <w:rStyle w:val="Hyperlink"/>
            <w:noProof/>
            <w:rtl/>
            <w:lang w:bidi="ar-LB"/>
          </w:rPr>
          <w:t xml:space="preserve"> </w:t>
        </w:r>
        <w:r w:rsidR="00067985" w:rsidRPr="005922EA">
          <w:rPr>
            <w:rStyle w:val="Hyperlink"/>
            <w:rFonts w:hint="eastAsia"/>
            <w:noProof/>
            <w:rtl/>
            <w:lang w:bidi="ar-LB"/>
          </w:rPr>
          <w:t>عدد</w:t>
        </w:r>
        <w:r w:rsidR="00067985" w:rsidRPr="005922EA">
          <w:rPr>
            <w:rStyle w:val="Hyperlink"/>
            <w:noProof/>
            <w:rtl/>
            <w:lang w:bidi="ar-LB"/>
          </w:rPr>
          <w:t xml:space="preserve"> </w:t>
        </w:r>
        <w:r w:rsidR="00067985" w:rsidRPr="005922EA">
          <w:rPr>
            <w:rStyle w:val="Hyperlink"/>
            <w:rFonts w:hint="eastAsia"/>
            <w:noProof/>
            <w:rtl/>
            <w:lang w:bidi="ar-LB"/>
          </w:rPr>
          <w:t>الآفات</w:t>
        </w:r>
        <w:r w:rsidR="00067985" w:rsidRPr="005922EA">
          <w:rPr>
            <w:rStyle w:val="Hyperlink"/>
            <w:noProof/>
            <w:rtl/>
            <w:lang w:bidi="ar-LB"/>
          </w:rPr>
          <w:t xml:space="preserve"> </w:t>
        </w:r>
        <w:r w:rsidR="00067985" w:rsidRPr="005922EA">
          <w:rPr>
            <w:rStyle w:val="Hyperlink"/>
            <w:rFonts w:hint="eastAsia"/>
            <w:noProof/>
            <w:rtl/>
            <w:lang w:bidi="ar-LB"/>
          </w:rPr>
          <w:t>لديهم</w:t>
        </w:r>
        <w:r w:rsidR="00067985" w:rsidRPr="005922EA">
          <w:rPr>
            <w:rStyle w:val="Hyperlink"/>
            <w:noProof/>
            <w:rtl/>
            <w:lang w:bidi="ar-LB"/>
          </w:rPr>
          <w:t xml:space="preserve"> </w:t>
        </w:r>
        <w:r w:rsidR="00067985" w:rsidRPr="005922EA">
          <w:rPr>
            <w:rStyle w:val="Hyperlink"/>
            <w:rFonts w:hint="eastAsia"/>
            <w:noProof/>
            <w:rtl/>
            <w:lang w:bidi="ar-LB"/>
          </w:rPr>
          <w:t>قبل</w:t>
        </w:r>
        <w:r w:rsidR="00067985" w:rsidRPr="005922EA">
          <w:rPr>
            <w:rStyle w:val="Hyperlink"/>
            <w:noProof/>
            <w:rtl/>
            <w:lang w:bidi="ar-LB"/>
          </w:rPr>
          <w:t xml:space="preserve"> </w:t>
        </w:r>
        <w:r w:rsidR="00067985" w:rsidRPr="005922EA">
          <w:rPr>
            <w:rStyle w:val="Hyperlink"/>
            <w:rFonts w:hint="eastAsia"/>
            <w:noProof/>
            <w:rtl/>
            <w:lang w:bidi="ar-LB"/>
          </w:rPr>
          <w:t>تطبيق</w:t>
        </w:r>
        <w:r w:rsidR="00067985" w:rsidRPr="005922EA">
          <w:rPr>
            <w:rStyle w:val="Hyperlink"/>
            <w:noProof/>
            <w:rtl/>
            <w:lang w:bidi="ar-LB"/>
          </w:rPr>
          <w:t xml:space="preserve"> </w:t>
        </w:r>
        <w:r w:rsidR="00067985" w:rsidRPr="005922EA">
          <w:rPr>
            <w:rStyle w:val="Hyperlink"/>
            <w:rFonts w:hint="eastAsia"/>
            <w:noProof/>
            <w:rtl/>
            <w:lang w:bidi="ar-LB"/>
          </w:rPr>
          <w:t>الدواء</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Toc529588921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67</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22" w:history="1">
        <w:r w:rsidR="00067985" w:rsidRPr="005922EA">
          <w:rPr>
            <w:rStyle w:val="Hyperlink"/>
            <w:rFonts w:hint="eastAsia"/>
            <w:noProof/>
            <w:rtl/>
          </w:rPr>
          <w:t>الجدول</w:t>
        </w:r>
        <w:r w:rsidR="00067985" w:rsidRPr="005922EA">
          <w:rPr>
            <w:rStyle w:val="Hyperlink"/>
            <w:noProof/>
            <w:rtl/>
          </w:rPr>
          <w:t xml:space="preserve"> </w:t>
        </w:r>
        <w:r w:rsidR="00067985" w:rsidRPr="005922EA">
          <w:rPr>
            <w:rStyle w:val="Hyperlink"/>
            <w:rFonts w:hint="eastAsia"/>
            <w:noProof/>
            <w:rtl/>
          </w:rPr>
          <w:t>رقم</w:t>
        </w:r>
        <w:r w:rsidR="00067985" w:rsidRPr="005922EA">
          <w:rPr>
            <w:rStyle w:val="Hyperlink"/>
            <w:noProof/>
            <w:rtl/>
          </w:rPr>
          <w:t xml:space="preserve">  20</w:t>
        </w:r>
        <w:r w:rsidR="00067985" w:rsidRPr="005922EA">
          <w:rPr>
            <w:rStyle w:val="Hyperlink"/>
            <w:noProof/>
            <w:rtl/>
            <w:lang w:bidi="ar-LB"/>
          </w:rPr>
          <w:t xml:space="preserve">  </w:t>
        </w:r>
        <w:r w:rsidR="00067985" w:rsidRPr="005922EA">
          <w:rPr>
            <w:rStyle w:val="Hyperlink"/>
            <w:rFonts w:hint="eastAsia"/>
            <w:noProof/>
            <w:rtl/>
            <w:lang w:bidi="ar-LB"/>
          </w:rPr>
          <w:t>نسب</w:t>
        </w:r>
        <w:r w:rsidR="00067985" w:rsidRPr="005922EA">
          <w:rPr>
            <w:rStyle w:val="Hyperlink"/>
            <w:noProof/>
            <w:rtl/>
            <w:lang w:bidi="ar-LB"/>
          </w:rPr>
          <w:t xml:space="preserve"> </w:t>
        </w:r>
        <w:r w:rsidR="00067985" w:rsidRPr="005922EA">
          <w:rPr>
            <w:rStyle w:val="Hyperlink"/>
            <w:rFonts w:hint="eastAsia"/>
            <w:noProof/>
            <w:rtl/>
            <w:lang w:bidi="ar-LB"/>
          </w:rPr>
          <w:t>الشفاء</w:t>
        </w:r>
        <w:r w:rsidR="00067985" w:rsidRPr="005922EA">
          <w:rPr>
            <w:rStyle w:val="Hyperlink"/>
            <w:noProof/>
            <w:rtl/>
            <w:lang w:bidi="ar-LB"/>
          </w:rPr>
          <w:t xml:space="preserve"> </w:t>
        </w:r>
        <w:r w:rsidR="00067985" w:rsidRPr="005922EA">
          <w:rPr>
            <w:rStyle w:val="Hyperlink"/>
            <w:rFonts w:hint="eastAsia"/>
            <w:noProof/>
            <w:rtl/>
            <w:lang w:bidi="ar-LB"/>
          </w:rPr>
          <w:t>لدى</w:t>
        </w:r>
        <w:r w:rsidR="00067985" w:rsidRPr="005922EA">
          <w:rPr>
            <w:rStyle w:val="Hyperlink"/>
            <w:noProof/>
            <w:rtl/>
            <w:lang w:bidi="ar-LB"/>
          </w:rPr>
          <w:t xml:space="preserve"> </w:t>
        </w:r>
        <w:r w:rsidR="00067985" w:rsidRPr="005922EA">
          <w:rPr>
            <w:rStyle w:val="Hyperlink"/>
            <w:rFonts w:hint="eastAsia"/>
            <w:noProof/>
            <w:rtl/>
            <w:lang w:bidi="ar-LB"/>
          </w:rPr>
          <w:t>المرضى</w:t>
        </w:r>
        <w:r w:rsidR="00067985" w:rsidRPr="005922EA">
          <w:rPr>
            <w:rStyle w:val="Hyperlink"/>
            <w:noProof/>
            <w:rtl/>
            <w:lang w:bidi="ar-LB"/>
          </w:rPr>
          <w:t xml:space="preserve"> </w:t>
        </w:r>
        <w:r w:rsidR="00067985" w:rsidRPr="005922EA">
          <w:rPr>
            <w:rStyle w:val="Hyperlink"/>
            <w:rFonts w:hint="eastAsia"/>
            <w:noProof/>
            <w:rtl/>
            <w:lang w:bidi="ar-LB"/>
          </w:rPr>
          <w:t>بعد</w:t>
        </w:r>
        <w:r w:rsidR="00067985" w:rsidRPr="005922EA">
          <w:rPr>
            <w:rStyle w:val="Hyperlink"/>
            <w:noProof/>
            <w:rtl/>
            <w:lang w:bidi="ar-LB"/>
          </w:rPr>
          <w:t xml:space="preserve"> </w:t>
        </w:r>
        <w:r w:rsidR="00067985" w:rsidRPr="005922EA">
          <w:rPr>
            <w:rStyle w:val="Hyperlink"/>
            <w:rFonts w:hint="eastAsia"/>
            <w:noProof/>
            <w:rtl/>
            <w:lang w:bidi="ar-LB"/>
          </w:rPr>
          <w:t>العلاج</w:t>
        </w:r>
        <w:r w:rsidR="00067985" w:rsidRPr="005922EA">
          <w:rPr>
            <w:rStyle w:val="Hyperlink"/>
            <w:noProof/>
            <w:rtl/>
            <w:lang w:bidi="ar-LB"/>
          </w:rPr>
          <w:t xml:space="preserve"> </w:t>
        </w:r>
        <w:r w:rsidR="00067985" w:rsidRPr="005922EA">
          <w:rPr>
            <w:rStyle w:val="Hyperlink"/>
            <w:rFonts w:hint="eastAsia"/>
            <w:noProof/>
            <w:rtl/>
            <w:lang w:bidi="ar-LB"/>
          </w:rPr>
          <w:t>لمدة</w:t>
        </w:r>
        <w:r w:rsidR="00067985" w:rsidRPr="005922EA">
          <w:rPr>
            <w:rStyle w:val="Hyperlink"/>
            <w:noProof/>
            <w:rtl/>
            <w:lang w:bidi="ar-LB"/>
          </w:rPr>
          <w:t xml:space="preserve"> 4 </w:t>
        </w:r>
        <w:r w:rsidR="00067985" w:rsidRPr="005922EA">
          <w:rPr>
            <w:rStyle w:val="Hyperlink"/>
            <w:rFonts w:hint="eastAsia"/>
            <w:noProof/>
            <w:rtl/>
            <w:lang w:bidi="ar-LB"/>
          </w:rPr>
          <w:t>أسابيع</w:t>
        </w:r>
        <w:r w:rsidR="00067985" w:rsidRPr="005922EA">
          <w:rPr>
            <w:rStyle w:val="Hyperlink"/>
            <w:noProof/>
            <w:rtl/>
            <w:lang w:bidi="ar-LB"/>
          </w:rPr>
          <w:t xml:space="preserve"> </w:t>
        </w:r>
        <w:r w:rsidR="00067985" w:rsidRPr="005922EA">
          <w:rPr>
            <w:rStyle w:val="Hyperlink"/>
            <w:rFonts w:hint="eastAsia"/>
            <w:noProof/>
            <w:rtl/>
            <w:lang w:bidi="ar-LB"/>
          </w:rPr>
          <w:t>حسب</w:t>
        </w:r>
        <w:r w:rsidR="00067985" w:rsidRPr="005922EA">
          <w:rPr>
            <w:rStyle w:val="Hyperlink"/>
            <w:noProof/>
            <w:rtl/>
            <w:lang w:bidi="ar-LB"/>
          </w:rPr>
          <w:t xml:space="preserve"> </w:t>
        </w:r>
        <w:r w:rsidR="00067985" w:rsidRPr="005922EA">
          <w:rPr>
            <w:rStyle w:val="Hyperlink"/>
            <w:rFonts w:hint="eastAsia"/>
            <w:noProof/>
            <w:rtl/>
            <w:lang w:bidi="ar-LB"/>
          </w:rPr>
          <w:t>أعمار</w:t>
        </w:r>
        <w:r w:rsidR="00067985" w:rsidRPr="005922EA">
          <w:rPr>
            <w:rStyle w:val="Hyperlink"/>
            <w:noProof/>
            <w:rtl/>
            <w:lang w:bidi="ar-LB"/>
          </w:rPr>
          <w:t xml:space="preserve"> </w:t>
        </w:r>
        <w:r w:rsidR="00067985" w:rsidRPr="005922EA">
          <w:rPr>
            <w:rStyle w:val="Hyperlink"/>
            <w:rFonts w:hint="eastAsia"/>
            <w:noProof/>
            <w:rtl/>
            <w:lang w:bidi="ar-LB"/>
          </w:rPr>
          <w:t>المرضى</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Toc529588922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68</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23" w:history="1">
        <w:r w:rsidR="00067985" w:rsidRPr="005922EA">
          <w:rPr>
            <w:rStyle w:val="Hyperlink"/>
            <w:rFonts w:hint="eastAsia"/>
            <w:noProof/>
            <w:rtl/>
          </w:rPr>
          <w:t>الجدول</w:t>
        </w:r>
        <w:r w:rsidR="00067985" w:rsidRPr="005922EA">
          <w:rPr>
            <w:rStyle w:val="Hyperlink"/>
            <w:noProof/>
            <w:rtl/>
          </w:rPr>
          <w:t xml:space="preserve"> </w:t>
        </w:r>
        <w:r w:rsidR="00067985" w:rsidRPr="005922EA">
          <w:rPr>
            <w:rStyle w:val="Hyperlink"/>
            <w:rFonts w:hint="eastAsia"/>
            <w:noProof/>
            <w:rtl/>
          </w:rPr>
          <w:t>رقم</w:t>
        </w:r>
        <w:r w:rsidR="00067985" w:rsidRPr="005922EA">
          <w:rPr>
            <w:rStyle w:val="Hyperlink"/>
            <w:noProof/>
            <w:rtl/>
          </w:rPr>
          <w:t xml:space="preserve">  21</w:t>
        </w:r>
        <w:r w:rsidR="00067985" w:rsidRPr="005922EA">
          <w:rPr>
            <w:rStyle w:val="Hyperlink"/>
            <w:noProof/>
            <w:rtl/>
            <w:lang w:bidi="ar-LB"/>
          </w:rPr>
          <w:t xml:space="preserve"> </w:t>
        </w:r>
        <w:r w:rsidR="00067985" w:rsidRPr="005922EA">
          <w:rPr>
            <w:rStyle w:val="Hyperlink"/>
            <w:rFonts w:hint="eastAsia"/>
            <w:noProof/>
            <w:rtl/>
            <w:lang w:bidi="ar-LB"/>
          </w:rPr>
          <w:t>تقييم</w:t>
        </w:r>
        <w:r w:rsidR="00067985" w:rsidRPr="005922EA">
          <w:rPr>
            <w:rStyle w:val="Hyperlink"/>
            <w:noProof/>
            <w:rtl/>
            <w:lang w:bidi="ar-LB"/>
          </w:rPr>
          <w:t xml:space="preserve"> </w:t>
        </w:r>
        <w:r w:rsidR="00067985" w:rsidRPr="005922EA">
          <w:rPr>
            <w:rStyle w:val="Hyperlink"/>
            <w:rFonts w:hint="eastAsia"/>
            <w:noProof/>
            <w:rtl/>
            <w:lang w:bidi="ar-LB"/>
          </w:rPr>
          <w:t>المرضى</w:t>
        </w:r>
        <w:r w:rsidR="00067985" w:rsidRPr="005922EA">
          <w:rPr>
            <w:rStyle w:val="Hyperlink"/>
            <w:noProof/>
            <w:rtl/>
            <w:lang w:bidi="ar-LB"/>
          </w:rPr>
          <w:t xml:space="preserve"> </w:t>
        </w:r>
        <w:r w:rsidR="00067985" w:rsidRPr="005922EA">
          <w:rPr>
            <w:rStyle w:val="Hyperlink"/>
            <w:rFonts w:hint="eastAsia"/>
            <w:noProof/>
            <w:rtl/>
            <w:lang w:bidi="ar-LB"/>
          </w:rPr>
          <w:t>في</w:t>
        </w:r>
        <w:r w:rsidR="00067985" w:rsidRPr="005922EA">
          <w:rPr>
            <w:rStyle w:val="Hyperlink"/>
            <w:noProof/>
            <w:rtl/>
            <w:lang w:bidi="ar-LB"/>
          </w:rPr>
          <w:t xml:space="preserve"> </w:t>
        </w:r>
        <w:r w:rsidR="00067985" w:rsidRPr="005922EA">
          <w:rPr>
            <w:rStyle w:val="Hyperlink"/>
            <w:rFonts w:hint="eastAsia"/>
            <w:noProof/>
            <w:rtl/>
            <w:lang w:bidi="ar-LB"/>
          </w:rPr>
          <w:t>الزيارة</w:t>
        </w:r>
        <w:r w:rsidR="00067985" w:rsidRPr="005922EA">
          <w:rPr>
            <w:rStyle w:val="Hyperlink"/>
            <w:noProof/>
            <w:rtl/>
            <w:lang w:bidi="ar-LB"/>
          </w:rPr>
          <w:t xml:space="preserve"> </w:t>
        </w:r>
        <w:r w:rsidR="00067985" w:rsidRPr="005922EA">
          <w:rPr>
            <w:rStyle w:val="Hyperlink"/>
            <w:rFonts w:hint="eastAsia"/>
            <w:noProof/>
            <w:rtl/>
            <w:lang w:bidi="ar-LB"/>
          </w:rPr>
          <w:t>الرابعة</w:t>
        </w:r>
        <w:r w:rsidR="00067985" w:rsidRPr="005922EA">
          <w:rPr>
            <w:rStyle w:val="Hyperlink"/>
            <w:noProof/>
            <w:rtl/>
            <w:lang w:bidi="ar-LB"/>
          </w:rPr>
          <w:t xml:space="preserve"> </w:t>
        </w:r>
        <w:r w:rsidR="00067985" w:rsidRPr="005922EA">
          <w:rPr>
            <w:rStyle w:val="Hyperlink"/>
            <w:rFonts w:hint="eastAsia"/>
            <w:noProof/>
            <w:rtl/>
            <w:lang w:bidi="ar-LB"/>
          </w:rPr>
          <w:t>من</w:t>
        </w:r>
        <w:r w:rsidR="00067985" w:rsidRPr="005922EA">
          <w:rPr>
            <w:rStyle w:val="Hyperlink"/>
            <w:noProof/>
            <w:rtl/>
            <w:lang w:bidi="ar-LB"/>
          </w:rPr>
          <w:t xml:space="preserve"> </w:t>
        </w:r>
        <w:r w:rsidR="00067985" w:rsidRPr="005922EA">
          <w:rPr>
            <w:rStyle w:val="Hyperlink"/>
            <w:rFonts w:hint="eastAsia"/>
            <w:noProof/>
            <w:rtl/>
            <w:lang w:bidi="ar-LB"/>
          </w:rPr>
          <w:t>حيث</w:t>
        </w:r>
        <w:r w:rsidR="00067985" w:rsidRPr="005922EA">
          <w:rPr>
            <w:rStyle w:val="Hyperlink"/>
            <w:noProof/>
            <w:rtl/>
            <w:lang w:bidi="ar-LB"/>
          </w:rPr>
          <w:t xml:space="preserve"> </w:t>
        </w:r>
        <w:r w:rsidR="00067985" w:rsidRPr="005922EA">
          <w:rPr>
            <w:rStyle w:val="Hyperlink"/>
            <w:rFonts w:hint="eastAsia"/>
            <w:noProof/>
            <w:rtl/>
            <w:lang w:bidi="ar-LB"/>
          </w:rPr>
          <w:t>النكس</w:t>
        </w:r>
        <w:r w:rsidR="00067985" w:rsidRPr="005922EA">
          <w:rPr>
            <w:rStyle w:val="Hyperlink"/>
            <w:noProof/>
            <w:rtl/>
            <w:lang w:bidi="ar-LB"/>
          </w:rPr>
          <w:t xml:space="preserve"> </w:t>
        </w:r>
        <w:r w:rsidR="00067985" w:rsidRPr="005922EA">
          <w:rPr>
            <w:rStyle w:val="Hyperlink"/>
            <w:rFonts w:hint="eastAsia"/>
            <w:noProof/>
            <w:rtl/>
            <w:lang w:bidi="ar-LB"/>
          </w:rPr>
          <w:t>لدى</w:t>
        </w:r>
        <w:r w:rsidR="00067985" w:rsidRPr="005922EA">
          <w:rPr>
            <w:rStyle w:val="Hyperlink"/>
            <w:noProof/>
            <w:rtl/>
            <w:lang w:bidi="ar-LB"/>
          </w:rPr>
          <w:t xml:space="preserve"> </w:t>
        </w:r>
        <w:r w:rsidR="00067985" w:rsidRPr="005922EA">
          <w:rPr>
            <w:rStyle w:val="Hyperlink"/>
            <w:rFonts w:hint="eastAsia"/>
            <w:noProof/>
            <w:rtl/>
            <w:lang w:bidi="ar-LB"/>
          </w:rPr>
          <w:t>من</w:t>
        </w:r>
        <w:r w:rsidR="00067985" w:rsidRPr="005922EA">
          <w:rPr>
            <w:rStyle w:val="Hyperlink"/>
            <w:noProof/>
            <w:rtl/>
            <w:lang w:bidi="ar-LB"/>
          </w:rPr>
          <w:t xml:space="preserve"> </w:t>
        </w:r>
        <w:r w:rsidR="00067985" w:rsidRPr="005922EA">
          <w:rPr>
            <w:rStyle w:val="Hyperlink"/>
            <w:rFonts w:hint="eastAsia"/>
            <w:noProof/>
            <w:rtl/>
            <w:lang w:bidi="ar-LB"/>
          </w:rPr>
          <w:t>حققوا</w:t>
        </w:r>
        <w:r w:rsidR="00067985" w:rsidRPr="005922EA">
          <w:rPr>
            <w:rStyle w:val="Hyperlink"/>
            <w:noProof/>
            <w:rtl/>
            <w:lang w:bidi="ar-LB"/>
          </w:rPr>
          <w:t xml:space="preserve"> </w:t>
        </w:r>
        <w:r w:rsidR="00067985" w:rsidRPr="005922EA">
          <w:rPr>
            <w:rStyle w:val="Hyperlink"/>
            <w:rFonts w:hint="eastAsia"/>
            <w:noProof/>
            <w:rtl/>
            <w:lang w:bidi="ar-LB"/>
          </w:rPr>
          <w:t>الشفاء،</w:t>
        </w:r>
        <w:r w:rsidR="00067985" w:rsidRPr="005922EA">
          <w:rPr>
            <w:rStyle w:val="Hyperlink"/>
            <w:noProof/>
            <w:rtl/>
            <w:lang w:bidi="ar-LB"/>
          </w:rPr>
          <w:t xml:space="preserve"> </w:t>
        </w:r>
        <w:r w:rsidR="00067985" w:rsidRPr="005922EA">
          <w:rPr>
            <w:rStyle w:val="Hyperlink"/>
            <w:rFonts w:hint="eastAsia"/>
            <w:noProof/>
            <w:rtl/>
            <w:lang w:bidi="ar-LB"/>
          </w:rPr>
          <w:t>والآثار</w:t>
        </w:r>
        <w:r w:rsidR="00067985" w:rsidRPr="005922EA">
          <w:rPr>
            <w:rStyle w:val="Hyperlink"/>
            <w:noProof/>
            <w:rtl/>
            <w:lang w:bidi="ar-LB"/>
          </w:rPr>
          <w:t xml:space="preserve"> </w:t>
        </w:r>
        <w:r w:rsidR="00067985" w:rsidRPr="005922EA">
          <w:rPr>
            <w:rStyle w:val="Hyperlink"/>
            <w:rFonts w:hint="eastAsia"/>
            <w:noProof/>
            <w:rtl/>
            <w:lang w:bidi="ar-LB"/>
          </w:rPr>
          <w:t>الجانبية</w:t>
        </w:r>
        <w:r w:rsidR="00067985" w:rsidRPr="005922EA">
          <w:rPr>
            <w:rStyle w:val="Hyperlink"/>
            <w:noProof/>
            <w:rtl/>
            <w:lang w:bidi="ar-LB"/>
          </w:rPr>
          <w:t xml:space="preserve"> </w:t>
        </w:r>
        <w:r w:rsidR="00067985" w:rsidRPr="005922EA">
          <w:rPr>
            <w:rStyle w:val="Hyperlink"/>
            <w:rFonts w:hint="eastAsia"/>
            <w:noProof/>
            <w:rtl/>
            <w:lang w:bidi="ar-LB"/>
          </w:rPr>
          <w:t>المتبقية</w:t>
        </w:r>
        <w:r w:rsidR="00067985" w:rsidRPr="005922EA">
          <w:rPr>
            <w:rStyle w:val="Hyperlink"/>
            <w:noProof/>
            <w:rtl/>
            <w:lang w:bidi="ar-LB"/>
          </w:rPr>
          <w:t xml:space="preserve"> </w:t>
        </w:r>
        <w:r w:rsidR="00067985" w:rsidRPr="005922EA">
          <w:rPr>
            <w:rStyle w:val="Hyperlink"/>
            <w:rFonts w:hint="eastAsia"/>
            <w:noProof/>
            <w:rtl/>
            <w:lang w:bidi="ar-LB"/>
          </w:rPr>
          <w:t>لدى</w:t>
        </w:r>
        <w:r w:rsidR="00067985" w:rsidRPr="005922EA">
          <w:rPr>
            <w:rStyle w:val="Hyperlink"/>
            <w:noProof/>
            <w:rtl/>
            <w:lang w:bidi="ar-LB"/>
          </w:rPr>
          <w:t xml:space="preserve"> </w:t>
        </w:r>
        <w:r w:rsidR="00067985" w:rsidRPr="005922EA">
          <w:rPr>
            <w:rStyle w:val="Hyperlink"/>
            <w:rFonts w:hint="eastAsia"/>
            <w:noProof/>
            <w:rtl/>
            <w:lang w:bidi="ar-LB"/>
          </w:rPr>
          <w:t>جميع</w:t>
        </w:r>
        <w:r w:rsidR="00067985" w:rsidRPr="005922EA">
          <w:rPr>
            <w:rStyle w:val="Hyperlink"/>
            <w:noProof/>
            <w:rtl/>
            <w:lang w:bidi="ar-LB"/>
          </w:rPr>
          <w:t xml:space="preserve"> </w:t>
        </w:r>
        <w:r w:rsidR="00067985" w:rsidRPr="005922EA">
          <w:rPr>
            <w:rStyle w:val="Hyperlink"/>
            <w:rFonts w:hint="eastAsia"/>
            <w:noProof/>
            <w:rtl/>
            <w:lang w:bidi="ar-LB"/>
          </w:rPr>
          <w:t>المرضى</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Toc529588923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70</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24" w:history="1">
        <w:r w:rsidR="00067985" w:rsidRPr="005922EA">
          <w:rPr>
            <w:rStyle w:val="Hyperlink"/>
            <w:rFonts w:hint="eastAsia"/>
            <w:noProof/>
            <w:rtl/>
          </w:rPr>
          <w:t>الجدول</w:t>
        </w:r>
        <w:r w:rsidR="00067985" w:rsidRPr="005922EA">
          <w:rPr>
            <w:rStyle w:val="Hyperlink"/>
            <w:noProof/>
            <w:rtl/>
          </w:rPr>
          <w:t xml:space="preserve"> </w:t>
        </w:r>
        <w:r w:rsidR="00067985" w:rsidRPr="005922EA">
          <w:rPr>
            <w:rStyle w:val="Hyperlink"/>
            <w:rFonts w:hint="eastAsia"/>
            <w:noProof/>
            <w:rtl/>
          </w:rPr>
          <w:t>رقم</w:t>
        </w:r>
        <w:r w:rsidR="00067985" w:rsidRPr="005922EA">
          <w:rPr>
            <w:rStyle w:val="Hyperlink"/>
            <w:noProof/>
            <w:rtl/>
          </w:rPr>
          <w:t xml:space="preserve">  22</w:t>
        </w:r>
        <w:r w:rsidR="00067985" w:rsidRPr="005922EA">
          <w:rPr>
            <w:rStyle w:val="Hyperlink"/>
            <w:noProof/>
            <w:rtl/>
            <w:lang w:bidi="ar-LB"/>
          </w:rPr>
          <w:t xml:space="preserve"> </w:t>
        </w:r>
        <w:r w:rsidR="00067985" w:rsidRPr="005922EA">
          <w:rPr>
            <w:rStyle w:val="Hyperlink"/>
            <w:rFonts w:hint="eastAsia"/>
            <w:noProof/>
            <w:rtl/>
            <w:lang w:bidi="ar-LB"/>
          </w:rPr>
          <w:t>الدالات</w:t>
        </w:r>
        <w:r w:rsidR="00067985" w:rsidRPr="005922EA">
          <w:rPr>
            <w:rStyle w:val="Hyperlink"/>
            <w:noProof/>
            <w:rtl/>
            <w:lang w:bidi="ar-LB"/>
          </w:rPr>
          <w:t xml:space="preserve"> </w:t>
        </w:r>
        <w:r w:rsidR="00067985" w:rsidRPr="005922EA">
          <w:rPr>
            <w:rStyle w:val="Hyperlink"/>
            <w:rFonts w:hint="eastAsia"/>
            <w:noProof/>
            <w:rtl/>
            <w:lang w:bidi="ar-LB"/>
          </w:rPr>
          <w:t>الإحصائية</w:t>
        </w:r>
        <w:r w:rsidR="00067985" w:rsidRPr="005922EA">
          <w:rPr>
            <w:rStyle w:val="Hyperlink"/>
            <w:noProof/>
            <w:rtl/>
            <w:lang w:bidi="ar-LB"/>
          </w:rPr>
          <w:t xml:space="preserve"> </w:t>
        </w:r>
        <w:r w:rsidR="00067985" w:rsidRPr="005922EA">
          <w:rPr>
            <w:rStyle w:val="Hyperlink"/>
            <w:rFonts w:hint="eastAsia"/>
            <w:noProof/>
            <w:rtl/>
            <w:lang w:bidi="ar-LB"/>
          </w:rPr>
          <w:t>لتقييم</w:t>
        </w:r>
        <w:r w:rsidR="00067985" w:rsidRPr="005922EA">
          <w:rPr>
            <w:rStyle w:val="Hyperlink"/>
            <w:noProof/>
            <w:rtl/>
            <w:lang w:bidi="ar-LB"/>
          </w:rPr>
          <w:t xml:space="preserve"> </w:t>
        </w:r>
        <w:r w:rsidR="00067985" w:rsidRPr="005922EA">
          <w:rPr>
            <w:rStyle w:val="Hyperlink"/>
            <w:rFonts w:hint="eastAsia"/>
            <w:noProof/>
            <w:rtl/>
            <w:lang w:bidi="ar-LB"/>
          </w:rPr>
          <w:t>المرضى</w:t>
        </w:r>
        <w:r w:rsidR="00067985" w:rsidRPr="005922EA">
          <w:rPr>
            <w:rStyle w:val="Hyperlink"/>
            <w:noProof/>
            <w:rtl/>
            <w:lang w:bidi="ar-LB"/>
          </w:rPr>
          <w:t xml:space="preserve"> </w:t>
        </w:r>
        <w:r w:rsidR="00067985" w:rsidRPr="005922EA">
          <w:rPr>
            <w:rStyle w:val="Hyperlink"/>
            <w:rFonts w:hint="eastAsia"/>
            <w:noProof/>
            <w:rtl/>
            <w:lang w:bidi="ar-LB"/>
          </w:rPr>
          <w:t>في</w:t>
        </w:r>
        <w:r w:rsidR="00067985" w:rsidRPr="005922EA">
          <w:rPr>
            <w:rStyle w:val="Hyperlink"/>
            <w:noProof/>
            <w:rtl/>
            <w:lang w:bidi="ar-LB"/>
          </w:rPr>
          <w:t xml:space="preserve"> </w:t>
        </w:r>
        <w:r w:rsidR="00067985" w:rsidRPr="005922EA">
          <w:rPr>
            <w:rStyle w:val="Hyperlink"/>
            <w:rFonts w:hint="eastAsia"/>
            <w:noProof/>
            <w:rtl/>
            <w:lang w:bidi="ar-LB"/>
          </w:rPr>
          <w:t>الزيارة</w:t>
        </w:r>
        <w:r w:rsidR="00067985" w:rsidRPr="005922EA">
          <w:rPr>
            <w:rStyle w:val="Hyperlink"/>
            <w:noProof/>
            <w:rtl/>
            <w:lang w:bidi="ar-LB"/>
          </w:rPr>
          <w:t xml:space="preserve"> </w:t>
        </w:r>
        <w:r w:rsidR="00067985" w:rsidRPr="005922EA">
          <w:rPr>
            <w:rStyle w:val="Hyperlink"/>
            <w:rFonts w:hint="eastAsia"/>
            <w:noProof/>
            <w:rtl/>
            <w:lang w:bidi="ar-LB"/>
          </w:rPr>
          <w:t>الرابعة</w:t>
        </w:r>
        <w:r w:rsidR="00067985" w:rsidRPr="005922EA">
          <w:rPr>
            <w:rStyle w:val="Hyperlink"/>
            <w:noProof/>
            <w:rtl/>
            <w:lang w:bidi="ar-LB"/>
          </w:rPr>
          <w:t xml:space="preserve"> </w:t>
        </w:r>
        <w:r w:rsidR="00067985" w:rsidRPr="005922EA">
          <w:rPr>
            <w:rStyle w:val="Hyperlink"/>
            <w:rFonts w:hint="eastAsia"/>
            <w:noProof/>
            <w:rtl/>
            <w:lang w:bidi="ar-LB"/>
          </w:rPr>
          <w:t>من</w:t>
        </w:r>
        <w:r w:rsidR="00067985" w:rsidRPr="005922EA">
          <w:rPr>
            <w:rStyle w:val="Hyperlink"/>
            <w:noProof/>
            <w:rtl/>
            <w:lang w:bidi="ar-LB"/>
          </w:rPr>
          <w:t xml:space="preserve"> </w:t>
        </w:r>
        <w:r w:rsidR="00067985" w:rsidRPr="005922EA">
          <w:rPr>
            <w:rStyle w:val="Hyperlink"/>
            <w:rFonts w:hint="eastAsia"/>
            <w:noProof/>
            <w:rtl/>
            <w:lang w:bidi="ar-LB"/>
          </w:rPr>
          <w:t>حيث</w:t>
        </w:r>
        <w:r w:rsidR="00067985" w:rsidRPr="005922EA">
          <w:rPr>
            <w:rStyle w:val="Hyperlink"/>
            <w:noProof/>
            <w:rtl/>
            <w:lang w:bidi="ar-LB"/>
          </w:rPr>
          <w:t xml:space="preserve"> </w:t>
        </w:r>
        <w:r w:rsidR="00067985" w:rsidRPr="005922EA">
          <w:rPr>
            <w:rStyle w:val="Hyperlink"/>
            <w:rFonts w:hint="eastAsia"/>
            <w:noProof/>
            <w:rtl/>
            <w:lang w:bidi="ar-LB"/>
          </w:rPr>
          <w:t>النكس</w:t>
        </w:r>
        <w:r w:rsidR="00067985" w:rsidRPr="005922EA">
          <w:rPr>
            <w:rStyle w:val="Hyperlink"/>
            <w:noProof/>
            <w:rtl/>
            <w:lang w:bidi="ar-LB"/>
          </w:rPr>
          <w:t xml:space="preserve"> </w:t>
        </w:r>
        <w:r w:rsidR="00067985" w:rsidRPr="005922EA">
          <w:rPr>
            <w:rStyle w:val="Hyperlink"/>
            <w:rFonts w:hint="eastAsia"/>
            <w:noProof/>
            <w:rtl/>
            <w:lang w:bidi="ar-LB"/>
          </w:rPr>
          <w:t>لدى</w:t>
        </w:r>
        <w:r w:rsidR="00067985" w:rsidRPr="005922EA">
          <w:rPr>
            <w:rStyle w:val="Hyperlink"/>
            <w:noProof/>
            <w:rtl/>
            <w:lang w:bidi="ar-LB"/>
          </w:rPr>
          <w:t xml:space="preserve"> </w:t>
        </w:r>
        <w:r w:rsidR="00067985" w:rsidRPr="005922EA">
          <w:rPr>
            <w:rStyle w:val="Hyperlink"/>
            <w:rFonts w:hint="eastAsia"/>
            <w:noProof/>
            <w:rtl/>
            <w:lang w:bidi="ar-LB"/>
          </w:rPr>
          <w:t>من</w:t>
        </w:r>
        <w:r w:rsidR="00067985" w:rsidRPr="005922EA">
          <w:rPr>
            <w:rStyle w:val="Hyperlink"/>
            <w:noProof/>
            <w:rtl/>
            <w:lang w:bidi="ar-LB"/>
          </w:rPr>
          <w:t xml:space="preserve"> </w:t>
        </w:r>
        <w:r w:rsidR="00067985" w:rsidRPr="005922EA">
          <w:rPr>
            <w:rStyle w:val="Hyperlink"/>
            <w:rFonts w:hint="eastAsia"/>
            <w:noProof/>
            <w:rtl/>
            <w:lang w:bidi="ar-LB"/>
          </w:rPr>
          <w:t>حققوا</w:t>
        </w:r>
        <w:r w:rsidR="00067985" w:rsidRPr="005922EA">
          <w:rPr>
            <w:rStyle w:val="Hyperlink"/>
            <w:noProof/>
            <w:rtl/>
            <w:lang w:bidi="ar-LB"/>
          </w:rPr>
          <w:t xml:space="preserve"> </w:t>
        </w:r>
        <w:r w:rsidR="00067985" w:rsidRPr="005922EA">
          <w:rPr>
            <w:rStyle w:val="Hyperlink"/>
            <w:rFonts w:hint="eastAsia"/>
            <w:noProof/>
            <w:rtl/>
            <w:lang w:bidi="ar-LB"/>
          </w:rPr>
          <w:t>الشفاء،</w:t>
        </w:r>
        <w:r w:rsidR="00067985" w:rsidRPr="005922EA">
          <w:rPr>
            <w:rStyle w:val="Hyperlink"/>
            <w:noProof/>
            <w:rtl/>
            <w:lang w:bidi="ar-LB"/>
          </w:rPr>
          <w:t xml:space="preserve"> </w:t>
        </w:r>
        <w:r w:rsidR="00067985" w:rsidRPr="005922EA">
          <w:rPr>
            <w:rStyle w:val="Hyperlink"/>
            <w:rFonts w:hint="eastAsia"/>
            <w:noProof/>
            <w:rtl/>
            <w:lang w:bidi="ar-LB"/>
          </w:rPr>
          <w:t>والآثار</w:t>
        </w:r>
        <w:r w:rsidR="00067985" w:rsidRPr="005922EA">
          <w:rPr>
            <w:rStyle w:val="Hyperlink"/>
            <w:noProof/>
            <w:rtl/>
            <w:lang w:bidi="ar-LB"/>
          </w:rPr>
          <w:t xml:space="preserve"> </w:t>
        </w:r>
        <w:r w:rsidR="00067985" w:rsidRPr="005922EA">
          <w:rPr>
            <w:rStyle w:val="Hyperlink"/>
            <w:rFonts w:hint="eastAsia"/>
            <w:noProof/>
            <w:rtl/>
            <w:lang w:bidi="ar-LB"/>
          </w:rPr>
          <w:t>الجانبية</w:t>
        </w:r>
        <w:r w:rsidR="00067985" w:rsidRPr="005922EA">
          <w:rPr>
            <w:rStyle w:val="Hyperlink"/>
            <w:noProof/>
            <w:rtl/>
            <w:lang w:bidi="ar-LB"/>
          </w:rPr>
          <w:t xml:space="preserve"> </w:t>
        </w:r>
        <w:r w:rsidR="00067985" w:rsidRPr="005922EA">
          <w:rPr>
            <w:rStyle w:val="Hyperlink"/>
            <w:rFonts w:hint="eastAsia"/>
            <w:noProof/>
            <w:rtl/>
            <w:lang w:bidi="ar-LB"/>
          </w:rPr>
          <w:t>المتبقية</w:t>
        </w:r>
        <w:r w:rsidR="00067985" w:rsidRPr="005922EA">
          <w:rPr>
            <w:rStyle w:val="Hyperlink"/>
            <w:noProof/>
            <w:rtl/>
            <w:lang w:bidi="ar-LB"/>
          </w:rPr>
          <w:t xml:space="preserve"> </w:t>
        </w:r>
        <w:r w:rsidR="00067985" w:rsidRPr="005922EA">
          <w:rPr>
            <w:rStyle w:val="Hyperlink"/>
            <w:rFonts w:hint="eastAsia"/>
            <w:noProof/>
            <w:rtl/>
            <w:lang w:bidi="ar-LB"/>
          </w:rPr>
          <w:t>لدى</w:t>
        </w:r>
        <w:r w:rsidR="00067985" w:rsidRPr="005922EA">
          <w:rPr>
            <w:rStyle w:val="Hyperlink"/>
            <w:noProof/>
            <w:rtl/>
            <w:lang w:bidi="ar-LB"/>
          </w:rPr>
          <w:t xml:space="preserve"> </w:t>
        </w:r>
        <w:r w:rsidR="00067985" w:rsidRPr="005922EA">
          <w:rPr>
            <w:rStyle w:val="Hyperlink"/>
            <w:rFonts w:hint="eastAsia"/>
            <w:noProof/>
            <w:rtl/>
            <w:lang w:bidi="ar-LB"/>
          </w:rPr>
          <w:t>جميع</w:t>
        </w:r>
        <w:r w:rsidR="00067985" w:rsidRPr="005922EA">
          <w:rPr>
            <w:rStyle w:val="Hyperlink"/>
            <w:noProof/>
            <w:rtl/>
            <w:lang w:bidi="ar-LB"/>
          </w:rPr>
          <w:t xml:space="preserve"> </w:t>
        </w:r>
        <w:r w:rsidR="00067985" w:rsidRPr="005922EA">
          <w:rPr>
            <w:rStyle w:val="Hyperlink"/>
            <w:rFonts w:hint="eastAsia"/>
            <w:noProof/>
            <w:rtl/>
            <w:lang w:bidi="ar-LB"/>
          </w:rPr>
          <w:t>المرضى</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Toc529588924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72</w:t>
        </w:r>
        <w:r w:rsidR="00067985">
          <w:rPr>
            <w:noProof/>
            <w:webHidden/>
            <w:rtl/>
          </w:rPr>
          <w:fldChar w:fldCharType="end"/>
        </w:r>
      </w:hyperlink>
    </w:p>
    <w:p w:rsidR="00067985" w:rsidRDefault="00067985" w:rsidP="00067985">
      <w:pPr>
        <w:bidi/>
        <w:spacing w:line="276" w:lineRule="auto"/>
        <w:jc w:val="left"/>
        <w:rPr>
          <w:rtl/>
        </w:rPr>
      </w:pPr>
      <w:r>
        <w:rPr>
          <w:rtl/>
        </w:rPr>
        <w:fldChar w:fldCharType="end"/>
      </w:r>
    </w:p>
    <w:p w:rsidR="00067985" w:rsidRDefault="00067985" w:rsidP="00067985">
      <w:pPr>
        <w:pStyle w:val="Heading1"/>
        <w:bidi/>
        <w:rPr>
          <w:rtl/>
        </w:rPr>
      </w:pPr>
      <w:bookmarkStart w:id="4" w:name="_Toc529589045"/>
      <w:r>
        <w:rPr>
          <w:rFonts w:hint="cs"/>
          <w:rtl/>
        </w:rPr>
        <w:t>فهرس المخططات البيانية</w:t>
      </w:r>
      <w:bookmarkEnd w:id="4"/>
    </w:p>
    <w:p w:rsidR="00067985" w:rsidRDefault="00067985">
      <w:pPr>
        <w:pStyle w:val="TableofFigures"/>
        <w:tabs>
          <w:tab w:val="right" w:leader="dot" w:pos="8656"/>
        </w:tabs>
        <w:bidi/>
        <w:rPr>
          <w:rFonts w:cstheme="minorBidi"/>
          <w:noProof/>
          <w:sz w:val="22"/>
          <w:szCs w:val="22"/>
          <w:rtl/>
        </w:rPr>
      </w:pPr>
      <w:r>
        <w:rPr>
          <w:rtl/>
        </w:rPr>
        <w:fldChar w:fldCharType="begin"/>
      </w:r>
      <w:r>
        <w:rPr>
          <w:rtl/>
        </w:rPr>
        <w:instrText xml:space="preserve"> </w:instrText>
      </w:r>
      <w:r>
        <w:instrText>TOC</w:instrText>
      </w:r>
      <w:r>
        <w:rPr>
          <w:rtl/>
        </w:rPr>
        <w:instrText xml:space="preserve"> \</w:instrText>
      </w:r>
      <w:r>
        <w:instrText>h \z \c</w:instrText>
      </w:r>
      <w:r>
        <w:rPr>
          <w:rtl/>
        </w:rPr>
        <w:instrText xml:space="preserve"> "المخطط البياني رقم" </w:instrText>
      </w:r>
      <w:r>
        <w:rPr>
          <w:rtl/>
        </w:rPr>
        <w:fldChar w:fldCharType="separate"/>
      </w:r>
      <w:hyperlink w:anchor="_Toc529588925" w:history="1">
        <w:r w:rsidRPr="00C612E2">
          <w:rPr>
            <w:rStyle w:val="Hyperlink"/>
            <w:rFonts w:hint="eastAsia"/>
            <w:noProof/>
            <w:rtl/>
          </w:rPr>
          <w:t>المخطط</w:t>
        </w:r>
        <w:r w:rsidRPr="00C612E2">
          <w:rPr>
            <w:rStyle w:val="Hyperlink"/>
            <w:noProof/>
            <w:rtl/>
          </w:rPr>
          <w:t xml:space="preserve"> </w:t>
        </w:r>
        <w:r w:rsidRPr="00C612E2">
          <w:rPr>
            <w:rStyle w:val="Hyperlink"/>
            <w:rFonts w:hint="eastAsia"/>
            <w:noProof/>
            <w:rtl/>
          </w:rPr>
          <w:t>البياني</w:t>
        </w:r>
        <w:r w:rsidRPr="00C612E2">
          <w:rPr>
            <w:rStyle w:val="Hyperlink"/>
            <w:noProof/>
            <w:rtl/>
          </w:rPr>
          <w:t xml:space="preserve"> </w:t>
        </w:r>
        <w:r w:rsidRPr="00C612E2">
          <w:rPr>
            <w:rStyle w:val="Hyperlink"/>
            <w:rFonts w:hint="eastAsia"/>
            <w:noProof/>
            <w:rtl/>
          </w:rPr>
          <w:t>رقم</w:t>
        </w:r>
        <w:r w:rsidRPr="00C612E2">
          <w:rPr>
            <w:rStyle w:val="Hyperlink"/>
            <w:noProof/>
            <w:rtl/>
          </w:rPr>
          <w:t xml:space="preserve"> 1</w:t>
        </w:r>
        <w:r w:rsidRPr="00C612E2">
          <w:rPr>
            <w:rStyle w:val="Hyperlink"/>
            <w:noProof/>
            <w:rtl/>
            <w:lang w:bidi="ar-LB"/>
          </w:rPr>
          <w:t xml:space="preserve"> </w:t>
        </w:r>
        <w:r w:rsidRPr="00C612E2">
          <w:rPr>
            <w:rStyle w:val="Hyperlink"/>
            <w:rFonts w:hint="eastAsia"/>
            <w:noProof/>
            <w:rtl/>
            <w:lang w:bidi="ar-LB"/>
          </w:rPr>
          <w:t>توزع</w:t>
        </w:r>
        <w:r w:rsidRPr="00C612E2">
          <w:rPr>
            <w:rStyle w:val="Hyperlink"/>
            <w:noProof/>
            <w:rtl/>
            <w:lang w:bidi="ar-LB"/>
          </w:rPr>
          <w:t xml:space="preserve"> </w:t>
        </w:r>
        <w:r w:rsidRPr="00C612E2">
          <w:rPr>
            <w:rStyle w:val="Hyperlink"/>
            <w:rFonts w:hint="eastAsia"/>
            <w:noProof/>
            <w:rtl/>
            <w:lang w:bidi="ar-LB"/>
          </w:rPr>
          <w:t>المرضى</w:t>
        </w:r>
        <w:r w:rsidRPr="00C612E2">
          <w:rPr>
            <w:rStyle w:val="Hyperlink"/>
            <w:noProof/>
            <w:rtl/>
            <w:lang w:bidi="ar-LB"/>
          </w:rPr>
          <w:t xml:space="preserve"> </w:t>
        </w:r>
        <w:r w:rsidRPr="00C612E2">
          <w:rPr>
            <w:rStyle w:val="Hyperlink"/>
            <w:rFonts w:hint="eastAsia"/>
            <w:noProof/>
            <w:rtl/>
            <w:lang w:bidi="ar-LB"/>
          </w:rPr>
          <w:t>حسب</w:t>
        </w:r>
        <w:r w:rsidRPr="00C612E2">
          <w:rPr>
            <w:rStyle w:val="Hyperlink"/>
            <w:noProof/>
            <w:rtl/>
            <w:lang w:bidi="ar-LB"/>
          </w:rPr>
          <w:t xml:space="preserve"> </w:t>
        </w:r>
        <w:r w:rsidRPr="00C612E2">
          <w:rPr>
            <w:rStyle w:val="Hyperlink"/>
            <w:rFonts w:hint="eastAsia"/>
            <w:noProof/>
            <w:rtl/>
            <w:lang w:bidi="ar-LB"/>
          </w:rPr>
          <w:t>الجنس</w:t>
        </w:r>
        <w:r w:rsidRPr="00C612E2">
          <w:rPr>
            <w:rStyle w:val="Hyperlink"/>
            <w:noProof/>
            <w:rtl/>
            <w:lang w:bidi="ar-LB"/>
          </w:rPr>
          <w:t xml:space="preserve"> </w:t>
        </w:r>
        <w:r w:rsidRPr="00C612E2">
          <w:rPr>
            <w:rStyle w:val="Hyperlink"/>
            <w:rFonts w:hint="eastAsia"/>
            <w:noProof/>
            <w:rtl/>
            <w:lang w:bidi="ar-LB"/>
          </w:rPr>
          <w:t>على</w:t>
        </w:r>
        <w:r w:rsidRPr="00C612E2">
          <w:rPr>
            <w:rStyle w:val="Hyperlink"/>
            <w:noProof/>
            <w:rtl/>
            <w:lang w:bidi="ar-LB"/>
          </w:rPr>
          <w:t xml:space="preserve"> </w:t>
        </w:r>
        <w:r w:rsidRPr="00C612E2">
          <w:rPr>
            <w:rStyle w:val="Hyperlink"/>
            <w:rFonts w:hint="eastAsia"/>
            <w:noProof/>
            <w:rtl/>
            <w:lang w:bidi="ar-LB"/>
          </w:rPr>
          <w:t>مجموعتي</w:t>
        </w:r>
        <w:r w:rsidRPr="00C612E2">
          <w:rPr>
            <w:rStyle w:val="Hyperlink"/>
            <w:noProof/>
            <w:rtl/>
            <w:lang w:bidi="ar-LB"/>
          </w:rPr>
          <w:t xml:space="preserve"> </w:t>
        </w:r>
        <w:r w:rsidRPr="00C612E2">
          <w:rPr>
            <w:rStyle w:val="Hyperlink"/>
            <w:rFonts w:hint="eastAsia"/>
            <w:noProof/>
            <w:rtl/>
            <w:lang w:bidi="ar-LB"/>
          </w:rPr>
          <w:t>العلاج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Toc529588925 \h</w:instrText>
        </w:r>
        <w:r>
          <w:rPr>
            <w:noProof/>
            <w:webHidden/>
            <w:rtl/>
          </w:rPr>
          <w:instrText xml:space="preserve"> </w:instrText>
        </w:r>
        <w:r>
          <w:rPr>
            <w:noProof/>
            <w:webHidden/>
            <w:rtl/>
          </w:rPr>
        </w:r>
        <w:r>
          <w:rPr>
            <w:noProof/>
            <w:webHidden/>
            <w:rtl/>
          </w:rPr>
          <w:fldChar w:fldCharType="separate"/>
        </w:r>
        <w:r w:rsidR="00DA1A4B">
          <w:rPr>
            <w:noProof/>
            <w:webHidden/>
            <w:rtl/>
          </w:rPr>
          <w:t>48</w:t>
        </w:r>
        <w:r>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26" w:history="1">
        <w:r w:rsidR="00067985" w:rsidRPr="00C612E2">
          <w:rPr>
            <w:rStyle w:val="Hyperlink"/>
            <w:rFonts w:hint="eastAsia"/>
            <w:noProof/>
            <w:rtl/>
          </w:rPr>
          <w:t>المخطط</w:t>
        </w:r>
        <w:r w:rsidR="00067985" w:rsidRPr="00C612E2">
          <w:rPr>
            <w:rStyle w:val="Hyperlink"/>
            <w:noProof/>
            <w:rtl/>
          </w:rPr>
          <w:t xml:space="preserve"> </w:t>
        </w:r>
        <w:r w:rsidR="00067985" w:rsidRPr="00C612E2">
          <w:rPr>
            <w:rStyle w:val="Hyperlink"/>
            <w:rFonts w:hint="eastAsia"/>
            <w:noProof/>
            <w:rtl/>
          </w:rPr>
          <w:t>البياني</w:t>
        </w:r>
        <w:r w:rsidR="00067985" w:rsidRPr="00C612E2">
          <w:rPr>
            <w:rStyle w:val="Hyperlink"/>
            <w:noProof/>
            <w:rtl/>
          </w:rPr>
          <w:t xml:space="preserve"> </w:t>
        </w:r>
        <w:r w:rsidR="00067985" w:rsidRPr="00C612E2">
          <w:rPr>
            <w:rStyle w:val="Hyperlink"/>
            <w:rFonts w:hint="eastAsia"/>
            <w:noProof/>
            <w:rtl/>
          </w:rPr>
          <w:t>رقم</w:t>
        </w:r>
        <w:r w:rsidR="00067985" w:rsidRPr="00C612E2">
          <w:rPr>
            <w:rStyle w:val="Hyperlink"/>
            <w:noProof/>
            <w:rtl/>
          </w:rPr>
          <w:t xml:space="preserve"> 2</w:t>
        </w:r>
        <w:r w:rsidR="00067985" w:rsidRPr="00C612E2">
          <w:rPr>
            <w:rStyle w:val="Hyperlink"/>
            <w:noProof/>
            <w:rtl/>
            <w:lang w:bidi="ar-LB"/>
          </w:rPr>
          <w:t xml:space="preserve"> </w:t>
        </w:r>
        <w:r w:rsidR="00067985" w:rsidRPr="00C612E2">
          <w:rPr>
            <w:rStyle w:val="Hyperlink"/>
            <w:rFonts w:cs="Simplified Arabic"/>
            <w:noProof/>
            <w:rtl/>
            <w:lang w:bidi="ar-LB"/>
          </w:rPr>
          <w:t xml:space="preserve"> </w:t>
        </w:r>
        <w:r w:rsidR="00067985" w:rsidRPr="00C612E2">
          <w:rPr>
            <w:rStyle w:val="Hyperlink"/>
            <w:rFonts w:cs="Simplified Arabic" w:hint="eastAsia"/>
            <w:noProof/>
            <w:rtl/>
            <w:lang w:bidi="ar-LB"/>
          </w:rPr>
          <w:t>توزع</w:t>
        </w:r>
        <w:r w:rsidR="00067985" w:rsidRPr="00C612E2">
          <w:rPr>
            <w:rStyle w:val="Hyperlink"/>
            <w:rFonts w:cs="Simplified Arabic"/>
            <w:noProof/>
            <w:rtl/>
            <w:lang w:bidi="ar-LB"/>
          </w:rPr>
          <w:t xml:space="preserve"> </w:t>
        </w:r>
        <w:r w:rsidR="00067985" w:rsidRPr="00C612E2">
          <w:rPr>
            <w:rStyle w:val="Hyperlink"/>
            <w:rFonts w:cs="Simplified Arabic" w:hint="eastAsia"/>
            <w:noProof/>
            <w:rtl/>
            <w:lang w:bidi="ar-LB"/>
          </w:rPr>
          <w:t>المرضى</w:t>
        </w:r>
        <w:r w:rsidR="00067985" w:rsidRPr="00C612E2">
          <w:rPr>
            <w:rStyle w:val="Hyperlink"/>
            <w:rFonts w:cs="Simplified Arabic"/>
            <w:noProof/>
            <w:rtl/>
            <w:lang w:bidi="ar-LB"/>
          </w:rPr>
          <w:t xml:space="preserve"> </w:t>
        </w:r>
        <w:r w:rsidR="00067985" w:rsidRPr="00C612E2">
          <w:rPr>
            <w:rStyle w:val="Hyperlink"/>
            <w:rFonts w:cs="Simplified Arabic" w:hint="eastAsia"/>
            <w:noProof/>
            <w:rtl/>
            <w:lang w:bidi="ar-LB"/>
          </w:rPr>
          <w:t>حسب</w:t>
        </w:r>
        <w:r w:rsidR="00067985" w:rsidRPr="00C612E2">
          <w:rPr>
            <w:rStyle w:val="Hyperlink"/>
            <w:rFonts w:cs="Simplified Arabic"/>
            <w:noProof/>
            <w:rtl/>
            <w:lang w:bidi="ar-LB"/>
          </w:rPr>
          <w:t xml:space="preserve"> </w:t>
        </w:r>
        <w:r w:rsidR="00067985" w:rsidRPr="00C612E2">
          <w:rPr>
            <w:rStyle w:val="Hyperlink"/>
            <w:rFonts w:cs="Simplified Arabic" w:hint="eastAsia"/>
            <w:noProof/>
            <w:rtl/>
            <w:lang w:bidi="ar-LB"/>
          </w:rPr>
          <w:t>الفئة</w:t>
        </w:r>
        <w:r w:rsidR="00067985" w:rsidRPr="00C612E2">
          <w:rPr>
            <w:rStyle w:val="Hyperlink"/>
            <w:rFonts w:cs="Simplified Arabic"/>
            <w:noProof/>
            <w:rtl/>
            <w:lang w:bidi="ar-LB"/>
          </w:rPr>
          <w:t xml:space="preserve"> </w:t>
        </w:r>
        <w:r w:rsidR="00067985" w:rsidRPr="00C612E2">
          <w:rPr>
            <w:rStyle w:val="Hyperlink"/>
            <w:rFonts w:cs="Simplified Arabic" w:hint="eastAsia"/>
            <w:noProof/>
            <w:rtl/>
            <w:lang w:bidi="ar-LB"/>
          </w:rPr>
          <w:t>العمرية</w:t>
        </w:r>
        <w:r w:rsidR="00067985" w:rsidRPr="00C612E2">
          <w:rPr>
            <w:rStyle w:val="Hyperlink"/>
            <w:rFonts w:cs="Simplified Arabic"/>
            <w:noProof/>
            <w:rtl/>
            <w:lang w:bidi="ar-LB"/>
          </w:rPr>
          <w:t xml:space="preserve"> </w:t>
        </w:r>
        <w:r w:rsidR="00067985" w:rsidRPr="00C612E2">
          <w:rPr>
            <w:rStyle w:val="Hyperlink"/>
            <w:rFonts w:cs="Simplified Arabic" w:hint="eastAsia"/>
            <w:noProof/>
            <w:rtl/>
            <w:lang w:bidi="ar-LB"/>
          </w:rPr>
          <w:t>على</w:t>
        </w:r>
        <w:r w:rsidR="00067985" w:rsidRPr="00C612E2">
          <w:rPr>
            <w:rStyle w:val="Hyperlink"/>
            <w:rFonts w:cs="Simplified Arabic"/>
            <w:noProof/>
            <w:rtl/>
            <w:lang w:bidi="ar-LB"/>
          </w:rPr>
          <w:t xml:space="preserve"> </w:t>
        </w:r>
        <w:r w:rsidR="00067985" w:rsidRPr="00C612E2">
          <w:rPr>
            <w:rStyle w:val="Hyperlink"/>
            <w:rFonts w:cs="Simplified Arabic" w:hint="eastAsia"/>
            <w:noProof/>
            <w:rtl/>
            <w:lang w:bidi="ar-LB"/>
          </w:rPr>
          <w:t>مجموعتي</w:t>
        </w:r>
        <w:r w:rsidR="00067985" w:rsidRPr="00C612E2">
          <w:rPr>
            <w:rStyle w:val="Hyperlink"/>
            <w:rFonts w:cs="Simplified Arabic"/>
            <w:noProof/>
            <w:rtl/>
            <w:lang w:bidi="ar-LB"/>
          </w:rPr>
          <w:t xml:space="preserve"> </w:t>
        </w:r>
        <w:r w:rsidR="00067985" w:rsidRPr="00C612E2">
          <w:rPr>
            <w:rStyle w:val="Hyperlink"/>
            <w:rFonts w:cs="Simplified Arabic" w:hint="eastAsia"/>
            <w:noProof/>
            <w:rtl/>
            <w:lang w:bidi="ar-LB"/>
          </w:rPr>
          <w:t>العلاج</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Toc529588926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49</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27" w:history="1">
        <w:r w:rsidR="00067985" w:rsidRPr="00C612E2">
          <w:rPr>
            <w:rStyle w:val="Hyperlink"/>
            <w:rFonts w:hint="eastAsia"/>
            <w:noProof/>
            <w:rtl/>
          </w:rPr>
          <w:t>المخطط</w:t>
        </w:r>
        <w:r w:rsidR="00067985" w:rsidRPr="00C612E2">
          <w:rPr>
            <w:rStyle w:val="Hyperlink"/>
            <w:noProof/>
            <w:rtl/>
          </w:rPr>
          <w:t xml:space="preserve"> </w:t>
        </w:r>
        <w:r w:rsidR="00067985" w:rsidRPr="00C612E2">
          <w:rPr>
            <w:rStyle w:val="Hyperlink"/>
            <w:rFonts w:hint="eastAsia"/>
            <w:noProof/>
            <w:rtl/>
          </w:rPr>
          <w:t>البياني</w:t>
        </w:r>
        <w:r w:rsidR="00067985" w:rsidRPr="00C612E2">
          <w:rPr>
            <w:rStyle w:val="Hyperlink"/>
            <w:noProof/>
            <w:rtl/>
          </w:rPr>
          <w:t xml:space="preserve"> </w:t>
        </w:r>
        <w:r w:rsidR="00067985" w:rsidRPr="00C612E2">
          <w:rPr>
            <w:rStyle w:val="Hyperlink"/>
            <w:rFonts w:hint="eastAsia"/>
            <w:noProof/>
            <w:rtl/>
          </w:rPr>
          <w:t>رقم</w:t>
        </w:r>
        <w:r w:rsidR="00067985" w:rsidRPr="00C612E2">
          <w:rPr>
            <w:rStyle w:val="Hyperlink"/>
            <w:noProof/>
            <w:rtl/>
          </w:rPr>
          <w:t xml:space="preserve"> 3</w:t>
        </w:r>
        <w:r w:rsidR="00067985" w:rsidRPr="00C612E2">
          <w:rPr>
            <w:rStyle w:val="Hyperlink"/>
            <w:noProof/>
            <w:rtl/>
            <w:lang w:bidi="ar-LB"/>
          </w:rPr>
          <w:t xml:space="preserve"> </w:t>
        </w:r>
        <w:r w:rsidR="00067985" w:rsidRPr="00C612E2">
          <w:rPr>
            <w:rStyle w:val="Hyperlink"/>
            <w:rFonts w:hint="eastAsia"/>
            <w:noProof/>
            <w:rtl/>
            <w:lang w:bidi="ar-LB"/>
          </w:rPr>
          <w:t>توزع</w:t>
        </w:r>
        <w:r w:rsidR="00067985" w:rsidRPr="00C612E2">
          <w:rPr>
            <w:rStyle w:val="Hyperlink"/>
            <w:noProof/>
            <w:rtl/>
            <w:lang w:bidi="ar-LB"/>
          </w:rPr>
          <w:t xml:space="preserve"> </w:t>
        </w:r>
        <w:r w:rsidR="00067985" w:rsidRPr="00C612E2">
          <w:rPr>
            <w:rStyle w:val="Hyperlink"/>
            <w:rFonts w:hint="eastAsia"/>
            <w:noProof/>
            <w:rtl/>
            <w:lang w:bidi="ar-LB"/>
          </w:rPr>
          <w:t>المرضى</w:t>
        </w:r>
        <w:r w:rsidR="00067985" w:rsidRPr="00C612E2">
          <w:rPr>
            <w:rStyle w:val="Hyperlink"/>
            <w:noProof/>
            <w:rtl/>
            <w:lang w:bidi="ar-LB"/>
          </w:rPr>
          <w:t xml:space="preserve"> </w:t>
        </w:r>
        <w:r w:rsidR="00067985" w:rsidRPr="00C612E2">
          <w:rPr>
            <w:rStyle w:val="Hyperlink"/>
            <w:rFonts w:hint="eastAsia"/>
            <w:noProof/>
            <w:rtl/>
            <w:lang w:bidi="ar-LB"/>
          </w:rPr>
          <w:t>حسب</w:t>
        </w:r>
        <w:r w:rsidR="00067985" w:rsidRPr="00C612E2">
          <w:rPr>
            <w:rStyle w:val="Hyperlink"/>
            <w:noProof/>
            <w:rtl/>
            <w:lang w:bidi="ar-LB"/>
          </w:rPr>
          <w:t xml:space="preserve"> </w:t>
        </w:r>
        <w:r w:rsidR="00067985" w:rsidRPr="00C612E2">
          <w:rPr>
            <w:rStyle w:val="Hyperlink"/>
            <w:rFonts w:hint="eastAsia"/>
            <w:noProof/>
            <w:rtl/>
            <w:lang w:bidi="ar-LB"/>
          </w:rPr>
          <w:t>توزع</w:t>
        </w:r>
        <w:r w:rsidR="00067985" w:rsidRPr="00C612E2">
          <w:rPr>
            <w:rStyle w:val="Hyperlink"/>
            <w:noProof/>
            <w:rtl/>
            <w:lang w:bidi="ar-LB"/>
          </w:rPr>
          <w:t xml:space="preserve"> </w:t>
        </w:r>
        <w:r w:rsidR="00067985" w:rsidRPr="00C612E2">
          <w:rPr>
            <w:rStyle w:val="Hyperlink"/>
            <w:rFonts w:hint="eastAsia"/>
            <w:noProof/>
            <w:rtl/>
            <w:lang w:bidi="ar-LB"/>
          </w:rPr>
          <w:t>الآفات</w:t>
        </w:r>
        <w:r w:rsidR="00067985" w:rsidRPr="00C612E2">
          <w:rPr>
            <w:rStyle w:val="Hyperlink"/>
            <w:noProof/>
            <w:rtl/>
            <w:lang w:bidi="ar-LB"/>
          </w:rPr>
          <w:t xml:space="preserve"> </w:t>
        </w:r>
        <w:r w:rsidR="00067985" w:rsidRPr="00C612E2">
          <w:rPr>
            <w:rStyle w:val="Hyperlink"/>
            <w:rFonts w:hint="eastAsia"/>
            <w:noProof/>
            <w:rtl/>
            <w:lang w:bidi="ar-LB"/>
          </w:rPr>
          <w:t>تشريحيا</w:t>
        </w:r>
        <w:r w:rsidR="00067985" w:rsidRPr="00C612E2">
          <w:rPr>
            <w:rStyle w:val="Hyperlink"/>
            <w:noProof/>
            <w:rtl/>
            <w:lang w:bidi="ar-LB"/>
          </w:rPr>
          <w:t xml:space="preserve"> </w:t>
        </w:r>
        <w:r w:rsidR="00067985" w:rsidRPr="00C612E2">
          <w:rPr>
            <w:rStyle w:val="Hyperlink"/>
            <w:rFonts w:hint="eastAsia"/>
            <w:noProof/>
            <w:rtl/>
            <w:lang w:bidi="ar-LB"/>
          </w:rPr>
          <w:t>على</w:t>
        </w:r>
        <w:r w:rsidR="00067985" w:rsidRPr="00C612E2">
          <w:rPr>
            <w:rStyle w:val="Hyperlink"/>
            <w:noProof/>
            <w:rtl/>
            <w:lang w:bidi="ar-LB"/>
          </w:rPr>
          <w:t xml:space="preserve"> </w:t>
        </w:r>
        <w:r w:rsidR="00067985" w:rsidRPr="00C612E2">
          <w:rPr>
            <w:rStyle w:val="Hyperlink"/>
            <w:rFonts w:hint="eastAsia"/>
            <w:noProof/>
            <w:rtl/>
            <w:lang w:bidi="ar-LB"/>
          </w:rPr>
          <w:t>مجموعتي</w:t>
        </w:r>
        <w:r w:rsidR="00067985" w:rsidRPr="00C612E2">
          <w:rPr>
            <w:rStyle w:val="Hyperlink"/>
            <w:noProof/>
            <w:rtl/>
            <w:lang w:bidi="ar-LB"/>
          </w:rPr>
          <w:t xml:space="preserve"> </w:t>
        </w:r>
        <w:r w:rsidR="00067985" w:rsidRPr="00C612E2">
          <w:rPr>
            <w:rStyle w:val="Hyperlink"/>
            <w:rFonts w:hint="eastAsia"/>
            <w:noProof/>
            <w:rtl/>
            <w:lang w:bidi="ar-LB"/>
          </w:rPr>
          <w:t>العلاج</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Toc529588927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51</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28" w:history="1">
        <w:r w:rsidR="00067985" w:rsidRPr="00C612E2">
          <w:rPr>
            <w:rStyle w:val="Hyperlink"/>
            <w:rFonts w:hint="eastAsia"/>
            <w:noProof/>
            <w:rtl/>
          </w:rPr>
          <w:t>المخطط</w:t>
        </w:r>
        <w:r w:rsidR="00067985" w:rsidRPr="00C612E2">
          <w:rPr>
            <w:rStyle w:val="Hyperlink"/>
            <w:noProof/>
            <w:rtl/>
          </w:rPr>
          <w:t xml:space="preserve"> </w:t>
        </w:r>
        <w:r w:rsidR="00067985" w:rsidRPr="00C612E2">
          <w:rPr>
            <w:rStyle w:val="Hyperlink"/>
            <w:rFonts w:hint="eastAsia"/>
            <w:noProof/>
            <w:rtl/>
          </w:rPr>
          <w:t>البياني</w:t>
        </w:r>
        <w:r w:rsidR="00067985" w:rsidRPr="00C612E2">
          <w:rPr>
            <w:rStyle w:val="Hyperlink"/>
            <w:noProof/>
            <w:rtl/>
          </w:rPr>
          <w:t xml:space="preserve"> </w:t>
        </w:r>
        <w:r w:rsidR="00067985" w:rsidRPr="00C612E2">
          <w:rPr>
            <w:rStyle w:val="Hyperlink"/>
            <w:rFonts w:hint="eastAsia"/>
            <w:noProof/>
            <w:rtl/>
          </w:rPr>
          <w:t>رقم</w:t>
        </w:r>
        <w:r w:rsidR="00067985" w:rsidRPr="00C612E2">
          <w:rPr>
            <w:rStyle w:val="Hyperlink"/>
            <w:noProof/>
            <w:rtl/>
          </w:rPr>
          <w:t xml:space="preserve"> 4</w:t>
        </w:r>
        <w:r w:rsidR="00067985" w:rsidRPr="00C612E2">
          <w:rPr>
            <w:rStyle w:val="Hyperlink"/>
            <w:noProof/>
            <w:rtl/>
            <w:lang w:bidi="ar-LB"/>
          </w:rPr>
          <w:t xml:space="preserve">  </w:t>
        </w:r>
        <w:r w:rsidR="00067985" w:rsidRPr="00C612E2">
          <w:rPr>
            <w:rStyle w:val="Hyperlink"/>
            <w:rFonts w:hint="eastAsia"/>
            <w:noProof/>
            <w:rtl/>
            <w:lang w:bidi="ar-LB"/>
          </w:rPr>
          <w:t>توزع</w:t>
        </w:r>
        <w:r w:rsidR="00067985" w:rsidRPr="00C612E2">
          <w:rPr>
            <w:rStyle w:val="Hyperlink"/>
            <w:noProof/>
            <w:rtl/>
            <w:lang w:bidi="ar-LB"/>
          </w:rPr>
          <w:t xml:space="preserve"> </w:t>
        </w:r>
        <w:r w:rsidR="00067985" w:rsidRPr="00C612E2">
          <w:rPr>
            <w:rStyle w:val="Hyperlink"/>
            <w:rFonts w:hint="eastAsia"/>
            <w:noProof/>
            <w:rtl/>
            <w:lang w:bidi="ar-LB"/>
          </w:rPr>
          <w:t>المرضى</w:t>
        </w:r>
        <w:r w:rsidR="00067985" w:rsidRPr="00C612E2">
          <w:rPr>
            <w:rStyle w:val="Hyperlink"/>
            <w:noProof/>
            <w:rtl/>
            <w:lang w:bidi="ar-LB"/>
          </w:rPr>
          <w:t xml:space="preserve"> </w:t>
        </w:r>
        <w:r w:rsidR="00067985" w:rsidRPr="00C612E2">
          <w:rPr>
            <w:rStyle w:val="Hyperlink"/>
            <w:rFonts w:hint="eastAsia"/>
            <w:noProof/>
            <w:rtl/>
            <w:lang w:bidi="ar-LB"/>
          </w:rPr>
          <w:t>حسب</w:t>
        </w:r>
        <w:r w:rsidR="00067985" w:rsidRPr="00C612E2">
          <w:rPr>
            <w:rStyle w:val="Hyperlink"/>
            <w:noProof/>
            <w:rtl/>
            <w:lang w:bidi="ar-LB"/>
          </w:rPr>
          <w:t xml:space="preserve"> </w:t>
        </w:r>
        <w:r w:rsidR="00067985" w:rsidRPr="00C612E2">
          <w:rPr>
            <w:rStyle w:val="Hyperlink"/>
            <w:rFonts w:hint="eastAsia"/>
            <w:noProof/>
            <w:rtl/>
            <w:lang w:bidi="ar-LB"/>
          </w:rPr>
          <w:t>عدد</w:t>
        </w:r>
        <w:r w:rsidR="00067985" w:rsidRPr="00C612E2">
          <w:rPr>
            <w:rStyle w:val="Hyperlink"/>
            <w:noProof/>
            <w:rtl/>
            <w:lang w:bidi="ar-LB"/>
          </w:rPr>
          <w:t xml:space="preserve"> </w:t>
        </w:r>
        <w:r w:rsidR="00067985" w:rsidRPr="00C612E2">
          <w:rPr>
            <w:rStyle w:val="Hyperlink"/>
            <w:rFonts w:hint="eastAsia"/>
            <w:noProof/>
            <w:rtl/>
            <w:lang w:bidi="ar-LB"/>
          </w:rPr>
          <w:t>الآفات</w:t>
        </w:r>
        <w:r w:rsidR="00067985" w:rsidRPr="00C612E2">
          <w:rPr>
            <w:rStyle w:val="Hyperlink"/>
            <w:noProof/>
            <w:rtl/>
            <w:lang w:bidi="ar-LB"/>
          </w:rPr>
          <w:t xml:space="preserve"> </w:t>
        </w:r>
        <w:r w:rsidR="00067985" w:rsidRPr="00C612E2">
          <w:rPr>
            <w:rStyle w:val="Hyperlink"/>
            <w:rFonts w:hint="eastAsia"/>
            <w:noProof/>
            <w:rtl/>
            <w:lang w:bidi="ar-LB"/>
          </w:rPr>
          <w:t>على</w:t>
        </w:r>
        <w:r w:rsidR="00067985" w:rsidRPr="00C612E2">
          <w:rPr>
            <w:rStyle w:val="Hyperlink"/>
            <w:noProof/>
            <w:rtl/>
            <w:lang w:bidi="ar-LB"/>
          </w:rPr>
          <w:t xml:space="preserve"> </w:t>
        </w:r>
        <w:r w:rsidR="00067985" w:rsidRPr="00C612E2">
          <w:rPr>
            <w:rStyle w:val="Hyperlink"/>
            <w:rFonts w:hint="eastAsia"/>
            <w:noProof/>
            <w:rtl/>
            <w:lang w:bidi="ar-LB"/>
          </w:rPr>
          <w:t>مجموعتي</w:t>
        </w:r>
        <w:r w:rsidR="00067985" w:rsidRPr="00C612E2">
          <w:rPr>
            <w:rStyle w:val="Hyperlink"/>
            <w:noProof/>
            <w:rtl/>
            <w:lang w:bidi="ar-LB"/>
          </w:rPr>
          <w:t xml:space="preserve"> </w:t>
        </w:r>
        <w:r w:rsidR="00067985" w:rsidRPr="00C612E2">
          <w:rPr>
            <w:rStyle w:val="Hyperlink"/>
            <w:rFonts w:hint="eastAsia"/>
            <w:noProof/>
            <w:rtl/>
            <w:lang w:bidi="ar-LB"/>
          </w:rPr>
          <w:t>العلاج</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Toc529588928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52</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29" w:history="1">
        <w:r w:rsidR="00067985" w:rsidRPr="00C612E2">
          <w:rPr>
            <w:rStyle w:val="Hyperlink"/>
            <w:rFonts w:hint="eastAsia"/>
            <w:noProof/>
            <w:rtl/>
          </w:rPr>
          <w:t>المخطط</w:t>
        </w:r>
        <w:r w:rsidR="00067985" w:rsidRPr="00C612E2">
          <w:rPr>
            <w:rStyle w:val="Hyperlink"/>
            <w:noProof/>
            <w:rtl/>
          </w:rPr>
          <w:t xml:space="preserve"> </w:t>
        </w:r>
        <w:r w:rsidR="00067985" w:rsidRPr="00C612E2">
          <w:rPr>
            <w:rStyle w:val="Hyperlink"/>
            <w:rFonts w:hint="eastAsia"/>
            <w:noProof/>
            <w:rtl/>
          </w:rPr>
          <w:t>البياني</w:t>
        </w:r>
        <w:r w:rsidR="00067985" w:rsidRPr="00C612E2">
          <w:rPr>
            <w:rStyle w:val="Hyperlink"/>
            <w:noProof/>
            <w:rtl/>
          </w:rPr>
          <w:t xml:space="preserve"> </w:t>
        </w:r>
        <w:r w:rsidR="00067985" w:rsidRPr="00C612E2">
          <w:rPr>
            <w:rStyle w:val="Hyperlink"/>
            <w:rFonts w:hint="eastAsia"/>
            <w:noProof/>
            <w:rtl/>
          </w:rPr>
          <w:t>رقم</w:t>
        </w:r>
        <w:r w:rsidR="00067985" w:rsidRPr="00C612E2">
          <w:rPr>
            <w:rStyle w:val="Hyperlink"/>
            <w:noProof/>
            <w:rtl/>
          </w:rPr>
          <w:t xml:space="preserve"> 5</w:t>
        </w:r>
        <w:r w:rsidR="00067985" w:rsidRPr="00C612E2">
          <w:rPr>
            <w:rStyle w:val="Hyperlink"/>
            <w:noProof/>
            <w:rtl/>
            <w:lang w:bidi="ar-LB"/>
          </w:rPr>
          <w:t xml:space="preserve"> </w:t>
        </w:r>
        <w:r w:rsidR="00067985" w:rsidRPr="00C612E2">
          <w:rPr>
            <w:rStyle w:val="Hyperlink"/>
            <w:rFonts w:hint="eastAsia"/>
            <w:noProof/>
            <w:rtl/>
            <w:lang w:bidi="ar-LB"/>
          </w:rPr>
          <w:t>توزع</w:t>
        </w:r>
        <w:r w:rsidR="00067985" w:rsidRPr="00C612E2">
          <w:rPr>
            <w:rStyle w:val="Hyperlink"/>
            <w:noProof/>
            <w:rtl/>
            <w:lang w:bidi="ar-LB"/>
          </w:rPr>
          <w:t xml:space="preserve"> </w:t>
        </w:r>
        <w:r w:rsidR="00067985" w:rsidRPr="00C612E2">
          <w:rPr>
            <w:rStyle w:val="Hyperlink"/>
            <w:rFonts w:hint="eastAsia"/>
            <w:noProof/>
            <w:rtl/>
            <w:lang w:bidi="ar-LB"/>
          </w:rPr>
          <w:t>المرضى</w:t>
        </w:r>
        <w:r w:rsidR="00067985" w:rsidRPr="00C612E2">
          <w:rPr>
            <w:rStyle w:val="Hyperlink"/>
            <w:noProof/>
            <w:rtl/>
            <w:lang w:bidi="ar-LB"/>
          </w:rPr>
          <w:t xml:space="preserve"> </w:t>
        </w:r>
        <w:r w:rsidR="00067985" w:rsidRPr="00C612E2">
          <w:rPr>
            <w:rStyle w:val="Hyperlink"/>
            <w:rFonts w:hint="eastAsia"/>
            <w:noProof/>
            <w:rtl/>
            <w:lang w:bidi="ar-LB"/>
          </w:rPr>
          <w:t>حسب</w:t>
        </w:r>
        <w:r w:rsidR="00067985" w:rsidRPr="00C612E2">
          <w:rPr>
            <w:rStyle w:val="Hyperlink"/>
            <w:noProof/>
            <w:rtl/>
            <w:lang w:bidi="ar-LB"/>
          </w:rPr>
          <w:t xml:space="preserve"> </w:t>
        </w:r>
        <w:r w:rsidR="00067985" w:rsidRPr="00C612E2">
          <w:rPr>
            <w:rStyle w:val="Hyperlink"/>
            <w:rFonts w:hint="eastAsia"/>
            <w:noProof/>
            <w:rtl/>
            <w:lang w:bidi="ar-LB"/>
          </w:rPr>
          <w:t>مدة</w:t>
        </w:r>
        <w:r w:rsidR="00067985" w:rsidRPr="00C612E2">
          <w:rPr>
            <w:rStyle w:val="Hyperlink"/>
            <w:noProof/>
            <w:rtl/>
            <w:lang w:bidi="ar-LB"/>
          </w:rPr>
          <w:t xml:space="preserve"> </w:t>
        </w:r>
        <w:r w:rsidR="00067985" w:rsidRPr="00C612E2">
          <w:rPr>
            <w:rStyle w:val="Hyperlink"/>
            <w:rFonts w:hint="eastAsia"/>
            <w:noProof/>
            <w:rtl/>
            <w:lang w:bidi="ar-LB"/>
          </w:rPr>
          <w:t>الإصابة</w:t>
        </w:r>
        <w:r w:rsidR="00067985" w:rsidRPr="00C612E2">
          <w:rPr>
            <w:rStyle w:val="Hyperlink"/>
            <w:noProof/>
            <w:rtl/>
            <w:lang w:bidi="ar-LB"/>
          </w:rPr>
          <w:t xml:space="preserve"> </w:t>
        </w:r>
        <w:r w:rsidR="00067985" w:rsidRPr="00C612E2">
          <w:rPr>
            <w:rStyle w:val="Hyperlink"/>
            <w:rFonts w:hint="eastAsia"/>
            <w:noProof/>
            <w:rtl/>
            <w:lang w:bidi="ar-LB"/>
          </w:rPr>
          <w:t>على</w:t>
        </w:r>
        <w:r w:rsidR="00067985" w:rsidRPr="00C612E2">
          <w:rPr>
            <w:rStyle w:val="Hyperlink"/>
            <w:noProof/>
            <w:rtl/>
            <w:lang w:bidi="ar-LB"/>
          </w:rPr>
          <w:t xml:space="preserve"> </w:t>
        </w:r>
        <w:r w:rsidR="00067985" w:rsidRPr="00C612E2">
          <w:rPr>
            <w:rStyle w:val="Hyperlink"/>
            <w:rFonts w:hint="eastAsia"/>
            <w:noProof/>
            <w:rtl/>
            <w:lang w:bidi="ar-LB"/>
          </w:rPr>
          <w:t>مجموعتي</w:t>
        </w:r>
        <w:r w:rsidR="00067985" w:rsidRPr="00C612E2">
          <w:rPr>
            <w:rStyle w:val="Hyperlink"/>
            <w:noProof/>
            <w:rtl/>
            <w:lang w:bidi="ar-LB"/>
          </w:rPr>
          <w:t xml:space="preserve"> </w:t>
        </w:r>
        <w:r w:rsidR="00067985" w:rsidRPr="00C612E2">
          <w:rPr>
            <w:rStyle w:val="Hyperlink"/>
            <w:rFonts w:hint="eastAsia"/>
            <w:noProof/>
            <w:rtl/>
            <w:lang w:bidi="ar-LB"/>
          </w:rPr>
          <w:t>العلاج</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Toc529588929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53</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30" w:history="1">
        <w:r w:rsidR="00067985" w:rsidRPr="00C612E2">
          <w:rPr>
            <w:rStyle w:val="Hyperlink"/>
            <w:rFonts w:hint="eastAsia"/>
            <w:noProof/>
            <w:rtl/>
          </w:rPr>
          <w:t>المخطط</w:t>
        </w:r>
        <w:r w:rsidR="00067985" w:rsidRPr="00C612E2">
          <w:rPr>
            <w:rStyle w:val="Hyperlink"/>
            <w:noProof/>
            <w:rtl/>
          </w:rPr>
          <w:t xml:space="preserve"> </w:t>
        </w:r>
        <w:r w:rsidR="00067985" w:rsidRPr="00C612E2">
          <w:rPr>
            <w:rStyle w:val="Hyperlink"/>
            <w:rFonts w:hint="eastAsia"/>
            <w:noProof/>
            <w:rtl/>
          </w:rPr>
          <w:t>البياني</w:t>
        </w:r>
        <w:r w:rsidR="00067985" w:rsidRPr="00C612E2">
          <w:rPr>
            <w:rStyle w:val="Hyperlink"/>
            <w:noProof/>
            <w:rtl/>
          </w:rPr>
          <w:t xml:space="preserve"> </w:t>
        </w:r>
        <w:r w:rsidR="00067985" w:rsidRPr="00C612E2">
          <w:rPr>
            <w:rStyle w:val="Hyperlink"/>
            <w:rFonts w:hint="eastAsia"/>
            <w:noProof/>
            <w:rtl/>
          </w:rPr>
          <w:t>رقم</w:t>
        </w:r>
        <w:r w:rsidR="00067985" w:rsidRPr="00C612E2">
          <w:rPr>
            <w:rStyle w:val="Hyperlink"/>
            <w:noProof/>
            <w:rtl/>
          </w:rPr>
          <w:t xml:space="preserve"> 6</w:t>
        </w:r>
        <w:r w:rsidR="00067985" w:rsidRPr="00C612E2">
          <w:rPr>
            <w:rStyle w:val="Hyperlink"/>
            <w:noProof/>
            <w:rtl/>
            <w:lang w:bidi="ar-LB"/>
          </w:rPr>
          <w:t xml:space="preserve"> </w:t>
        </w:r>
        <w:r w:rsidR="00067985" w:rsidRPr="00C612E2">
          <w:rPr>
            <w:rStyle w:val="Hyperlink"/>
            <w:rFonts w:hint="eastAsia"/>
            <w:noProof/>
            <w:rtl/>
            <w:lang w:bidi="ar-LB"/>
          </w:rPr>
          <w:t>تقييم</w:t>
        </w:r>
        <w:r w:rsidR="00067985" w:rsidRPr="00C612E2">
          <w:rPr>
            <w:rStyle w:val="Hyperlink"/>
            <w:noProof/>
            <w:rtl/>
            <w:lang w:bidi="ar-LB"/>
          </w:rPr>
          <w:t xml:space="preserve"> </w:t>
        </w:r>
        <w:r w:rsidR="00067985" w:rsidRPr="00C612E2">
          <w:rPr>
            <w:rStyle w:val="Hyperlink"/>
            <w:rFonts w:hint="eastAsia"/>
            <w:noProof/>
            <w:rtl/>
            <w:lang w:bidi="ar-LB"/>
          </w:rPr>
          <w:t>المرضى</w:t>
        </w:r>
        <w:r w:rsidR="00067985" w:rsidRPr="00C612E2">
          <w:rPr>
            <w:rStyle w:val="Hyperlink"/>
            <w:noProof/>
            <w:rtl/>
            <w:lang w:bidi="ar-LB"/>
          </w:rPr>
          <w:t xml:space="preserve"> </w:t>
        </w:r>
        <w:r w:rsidR="00067985" w:rsidRPr="00C612E2">
          <w:rPr>
            <w:rStyle w:val="Hyperlink"/>
            <w:rFonts w:hint="eastAsia"/>
            <w:noProof/>
            <w:rtl/>
            <w:lang w:bidi="ar-LB"/>
          </w:rPr>
          <w:t>سريريا</w:t>
        </w:r>
        <w:r w:rsidR="00067985" w:rsidRPr="00C612E2">
          <w:rPr>
            <w:rStyle w:val="Hyperlink"/>
            <w:noProof/>
            <w:rtl/>
            <w:lang w:bidi="ar-LB"/>
          </w:rPr>
          <w:t xml:space="preserve"> </w:t>
        </w:r>
        <w:r w:rsidR="00067985" w:rsidRPr="00C612E2">
          <w:rPr>
            <w:rStyle w:val="Hyperlink"/>
            <w:rFonts w:hint="eastAsia"/>
            <w:noProof/>
            <w:rtl/>
            <w:lang w:bidi="ar-LB"/>
          </w:rPr>
          <w:t>في</w:t>
        </w:r>
        <w:r w:rsidR="00067985" w:rsidRPr="00C612E2">
          <w:rPr>
            <w:rStyle w:val="Hyperlink"/>
            <w:noProof/>
            <w:rtl/>
            <w:lang w:bidi="ar-LB"/>
          </w:rPr>
          <w:t xml:space="preserve"> </w:t>
        </w:r>
        <w:r w:rsidR="00067985" w:rsidRPr="00C612E2">
          <w:rPr>
            <w:rStyle w:val="Hyperlink"/>
            <w:rFonts w:hint="eastAsia"/>
            <w:noProof/>
            <w:rtl/>
            <w:lang w:bidi="ar-LB"/>
          </w:rPr>
          <w:t>الزيارة</w:t>
        </w:r>
        <w:r w:rsidR="00067985" w:rsidRPr="00C612E2">
          <w:rPr>
            <w:rStyle w:val="Hyperlink"/>
            <w:noProof/>
            <w:rtl/>
            <w:lang w:bidi="ar-LB"/>
          </w:rPr>
          <w:t xml:space="preserve"> </w:t>
        </w:r>
        <w:r w:rsidR="00067985" w:rsidRPr="00C612E2">
          <w:rPr>
            <w:rStyle w:val="Hyperlink"/>
            <w:rFonts w:hint="eastAsia"/>
            <w:noProof/>
            <w:rtl/>
            <w:lang w:bidi="ar-LB"/>
          </w:rPr>
          <w:t>الثانية</w:t>
        </w:r>
        <w:r w:rsidR="00067985" w:rsidRPr="00C612E2">
          <w:rPr>
            <w:rStyle w:val="Hyperlink"/>
            <w:noProof/>
            <w:rtl/>
            <w:lang w:bidi="ar-LB"/>
          </w:rPr>
          <w:t xml:space="preserve"> </w:t>
        </w:r>
        <w:r w:rsidR="00067985" w:rsidRPr="00C612E2">
          <w:rPr>
            <w:rStyle w:val="Hyperlink"/>
            <w:rFonts w:hint="eastAsia"/>
            <w:noProof/>
            <w:rtl/>
            <w:lang w:bidi="ar-LB"/>
          </w:rPr>
          <w:t>من</w:t>
        </w:r>
        <w:r w:rsidR="00067985" w:rsidRPr="00C612E2">
          <w:rPr>
            <w:rStyle w:val="Hyperlink"/>
            <w:noProof/>
            <w:rtl/>
            <w:lang w:bidi="ar-LB"/>
          </w:rPr>
          <w:t xml:space="preserve"> </w:t>
        </w:r>
        <w:r w:rsidR="00067985" w:rsidRPr="00C612E2">
          <w:rPr>
            <w:rStyle w:val="Hyperlink"/>
            <w:rFonts w:hint="eastAsia"/>
            <w:noProof/>
            <w:rtl/>
            <w:lang w:bidi="ar-LB"/>
          </w:rPr>
          <w:t>حيث</w:t>
        </w:r>
        <w:r w:rsidR="00067985" w:rsidRPr="00C612E2">
          <w:rPr>
            <w:rStyle w:val="Hyperlink"/>
            <w:noProof/>
            <w:rtl/>
            <w:lang w:bidi="ar-LB"/>
          </w:rPr>
          <w:t xml:space="preserve"> </w:t>
        </w:r>
        <w:r w:rsidR="00067985" w:rsidRPr="00C612E2">
          <w:rPr>
            <w:rStyle w:val="Hyperlink"/>
            <w:rFonts w:hint="eastAsia"/>
            <w:noProof/>
            <w:rtl/>
            <w:lang w:bidi="ar-LB"/>
          </w:rPr>
          <w:t>تبدل</w:t>
        </w:r>
        <w:r w:rsidR="00067985" w:rsidRPr="00C612E2">
          <w:rPr>
            <w:rStyle w:val="Hyperlink"/>
            <w:noProof/>
            <w:rtl/>
            <w:lang w:bidi="ar-LB"/>
          </w:rPr>
          <w:t xml:space="preserve"> </w:t>
        </w:r>
        <w:r w:rsidR="00067985" w:rsidRPr="00C612E2">
          <w:rPr>
            <w:rStyle w:val="Hyperlink"/>
            <w:rFonts w:hint="eastAsia"/>
            <w:noProof/>
            <w:rtl/>
            <w:lang w:bidi="ar-LB"/>
          </w:rPr>
          <w:t>توزع</w:t>
        </w:r>
        <w:r w:rsidR="00067985" w:rsidRPr="00C612E2">
          <w:rPr>
            <w:rStyle w:val="Hyperlink"/>
            <w:noProof/>
            <w:rtl/>
            <w:lang w:bidi="ar-LB"/>
          </w:rPr>
          <w:t xml:space="preserve"> </w:t>
        </w:r>
        <w:r w:rsidR="00067985" w:rsidRPr="00C612E2">
          <w:rPr>
            <w:rStyle w:val="Hyperlink"/>
            <w:rFonts w:hint="eastAsia"/>
            <w:noProof/>
            <w:rtl/>
            <w:lang w:bidi="ar-LB"/>
          </w:rPr>
          <w:t>الآفات،</w:t>
        </w:r>
        <w:r w:rsidR="00067985" w:rsidRPr="00C612E2">
          <w:rPr>
            <w:rStyle w:val="Hyperlink"/>
            <w:noProof/>
            <w:rtl/>
            <w:lang w:bidi="ar-LB"/>
          </w:rPr>
          <w:t xml:space="preserve"> </w:t>
        </w:r>
        <w:r w:rsidR="00067985" w:rsidRPr="00C612E2">
          <w:rPr>
            <w:rStyle w:val="Hyperlink"/>
            <w:rFonts w:hint="eastAsia"/>
            <w:noProof/>
            <w:rtl/>
            <w:lang w:bidi="ar-LB"/>
          </w:rPr>
          <w:t>تبدل</w:t>
        </w:r>
        <w:r w:rsidR="00067985" w:rsidRPr="00C612E2">
          <w:rPr>
            <w:rStyle w:val="Hyperlink"/>
            <w:noProof/>
            <w:rtl/>
            <w:lang w:bidi="ar-LB"/>
          </w:rPr>
          <w:t xml:space="preserve"> </w:t>
        </w:r>
        <w:r w:rsidR="00067985" w:rsidRPr="00C612E2">
          <w:rPr>
            <w:rStyle w:val="Hyperlink"/>
            <w:rFonts w:hint="eastAsia"/>
            <w:noProof/>
            <w:rtl/>
            <w:lang w:bidi="ar-LB"/>
          </w:rPr>
          <w:t>عدد</w:t>
        </w:r>
        <w:r w:rsidR="00067985" w:rsidRPr="00C612E2">
          <w:rPr>
            <w:rStyle w:val="Hyperlink"/>
            <w:noProof/>
            <w:rtl/>
            <w:lang w:bidi="ar-LB"/>
          </w:rPr>
          <w:t xml:space="preserve"> </w:t>
        </w:r>
        <w:r w:rsidR="00067985" w:rsidRPr="00C612E2">
          <w:rPr>
            <w:rStyle w:val="Hyperlink"/>
            <w:rFonts w:hint="eastAsia"/>
            <w:noProof/>
            <w:rtl/>
            <w:lang w:bidi="ar-LB"/>
          </w:rPr>
          <w:t>الآفات</w:t>
        </w:r>
        <w:r w:rsidR="00067985" w:rsidRPr="00C612E2">
          <w:rPr>
            <w:rStyle w:val="Hyperlink"/>
            <w:noProof/>
            <w:rtl/>
            <w:lang w:bidi="ar-LB"/>
          </w:rPr>
          <w:t xml:space="preserve"> </w:t>
        </w:r>
        <w:r w:rsidR="00067985" w:rsidRPr="00C612E2">
          <w:rPr>
            <w:rStyle w:val="Hyperlink"/>
            <w:rFonts w:hint="eastAsia"/>
            <w:noProof/>
            <w:rtl/>
            <w:lang w:bidi="ar-LB"/>
          </w:rPr>
          <w:t>وتطور</w:t>
        </w:r>
        <w:r w:rsidR="00067985" w:rsidRPr="00C612E2">
          <w:rPr>
            <w:rStyle w:val="Hyperlink"/>
            <w:noProof/>
            <w:rtl/>
            <w:lang w:bidi="ar-LB"/>
          </w:rPr>
          <w:t xml:space="preserve"> </w:t>
        </w:r>
        <w:r w:rsidR="00067985" w:rsidRPr="00C612E2">
          <w:rPr>
            <w:rStyle w:val="Hyperlink"/>
            <w:rFonts w:hint="eastAsia"/>
            <w:noProof/>
            <w:rtl/>
            <w:lang w:bidi="ar-LB"/>
          </w:rPr>
          <w:t>الآثار</w:t>
        </w:r>
        <w:r w:rsidR="00067985" w:rsidRPr="00C612E2">
          <w:rPr>
            <w:rStyle w:val="Hyperlink"/>
            <w:noProof/>
            <w:rtl/>
            <w:lang w:bidi="ar-LB"/>
          </w:rPr>
          <w:t xml:space="preserve"> </w:t>
        </w:r>
        <w:r w:rsidR="00067985" w:rsidRPr="00C612E2">
          <w:rPr>
            <w:rStyle w:val="Hyperlink"/>
            <w:rFonts w:hint="eastAsia"/>
            <w:noProof/>
            <w:rtl/>
            <w:lang w:bidi="ar-LB"/>
          </w:rPr>
          <w:t>الجانبية</w:t>
        </w:r>
        <w:r w:rsidR="00067985" w:rsidRPr="00C612E2">
          <w:rPr>
            <w:rStyle w:val="Hyperlink"/>
            <w:noProof/>
            <w:rtl/>
            <w:lang w:bidi="ar-LB"/>
          </w:rPr>
          <w:t xml:space="preserve"> </w:t>
        </w:r>
        <w:r w:rsidR="00067985" w:rsidRPr="00C612E2">
          <w:rPr>
            <w:rStyle w:val="Hyperlink"/>
            <w:rFonts w:hint="eastAsia"/>
            <w:noProof/>
            <w:rtl/>
            <w:lang w:bidi="ar-LB"/>
          </w:rPr>
          <w:t>بين</w:t>
        </w:r>
        <w:r w:rsidR="00067985" w:rsidRPr="00C612E2">
          <w:rPr>
            <w:rStyle w:val="Hyperlink"/>
            <w:noProof/>
            <w:rtl/>
            <w:lang w:bidi="ar-LB"/>
          </w:rPr>
          <w:t xml:space="preserve"> </w:t>
        </w:r>
        <w:r w:rsidR="00067985" w:rsidRPr="00C612E2">
          <w:rPr>
            <w:rStyle w:val="Hyperlink"/>
            <w:rFonts w:hint="eastAsia"/>
            <w:noProof/>
            <w:rtl/>
            <w:lang w:bidi="ar-LB"/>
          </w:rPr>
          <w:t>مجموعتي</w:t>
        </w:r>
        <w:r w:rsidR="00067985" w:rsidRPr="00C612E2">
          <w:rPr>
            <w:rStyle w:val="Hyperlink"/>
            <w:noProof/>
            <w:rtl/>
            <w:lang w:bidi="ar-LB"/>
          </w:rPr>
          <w:t xml:space="preserve"> </w:t>
        </w:r>
        <w:r w:rsidR="00067985" w:rsidRPr="00C612E2">
          <w:rPr>
            <w:rStyle w:val="Hyperlink"/>
            <w:rFonts w:hint="eastAsia"/>
            <w:noProof/>
            <w:rtl/>
            <w:lang w:bidi="ar-LB"/>
          </w:rPr>
          <w:t>العلاج</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Toc529588930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56</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31" w:history="1">
        <w:r w:rsidR="00067985" w:rsidRPr="00C612E2">
          <w:rPr>
            <w:rStyle w:val="Hyperlink"/>
            <w:rFonts w:hint="eastAsia"/>
            <w:noProof/>
            <w:rtl/>
          </w:rPr>
          <w:t>المخطط</w:t>
        </w:r>
        <w:r w:rsidR="00067985" w:rsidRPr="00C612E2">
          <w:rPr>
            <w:rStyle w:val="Hyperlink"/>
            <w:noProof/>
            <w:rtl/>
          </w:rPr>
          <w:t xml:space="preserve"> </w:t>
        </w:r>
        <w:r w:rsidR="00067985" w:rsidRPr="00C612E2">
          <w:rPr>
            <w:rStyle w:val="Hyperlink"/>
            <w:rFonts w:hint="eastAsia"/>
            <w:noProof/>
            <w:rtl/>
          </w:rPr>
          <w:t>البياني</w:t>
        </w:r>
        <w:r w:rsidR="00067985" w:rsidRPr="00C612E2">
          <w:rPr>
            <w:rStyle w:val="Hyperlink"/>
            <w:noProof/>
            <w:rtl/>
          </w:rPr>
          <w:t xml:space="preserve"> </w:t>
        </w:r>
        <w:r w:rsidR="00067985" w:rsidRPr="00C612E2">
          <w:rPr>
            <w:rStyle w:val="Hyperlink"/>
            <w:rFonts w:hint="eastAsia"/>
            <w:noProof/>
            <w:rtl/>
          </w:rPr>
          <w:t>رقم</w:t>
        </w:r>
        <w:r w:rsidR="00067985" w:rsidRPr="00C612E2">
          <w:rPr>
            <w:rStyle w:val="Hyperlink"/>
            <w:noProof/>
            <w:rtl/>
          </w:rPr>
          <w:t xml:space="preserve"> 7</w:t>
        </w:r>
        <w:r w:rsidR="00067985" w:rsidRPr="00C612E2">
          <w:rPr>
            <w:rStyle w:val="Hyperlink"/>
            <w:noProof/>
            <w:rtl/>
            <w:lang w:bidi="ar-LB"/>
          </w:rPr>
          <w:t xml:space="preserve"> </w:t>
        </w:r>
        <w:r w:rsidR="00067985" w:rsidRPr="00C612E2">
          <w:rPr>
            <w:rStyle w:val="Hyperlink"/>
            <w:rFonts w:hint="eastAsia"/>
            <w:noProof/>
            <w:rtl/>
            <w:lang w:bidi="ar-LB"/>
          </w:rPr>
          <w:t>تقييم</w:t>
        </w:r>
        <w:r w:rsidR="00067985" w:rsidRPr="00C612E2">
          <w:rPr>
            <w:rStyle w:val="Hyperlink"/>
            <w:noProof/>
            <w:rtl/>
            <w:lang w:bidi="ar-LB"/>
          </w:rPr>
          <w:t xml:space="preserve"> </w:t>
        </w:r>
        <w:r w:rsidR="00067985" w:rsidRPr="00C612E2">
          <w:rPr>
            <w:rStyle w:val="Hyperlink"/>
            <w:rFonts w:hint="eastAsia"/>
            <w:noProof/>
            <w:rtl/>
            <w:lang w:bidi="ar-LB"/>
          </w:rPr>
          <w:t>المرضى</w:t>
        </w:r>
        <w:r w:rsidR="00067985" w:rsidRPr="00C612E2">
          <w:rPr>
            <w:rStyle w:val="Hyperlink"/>
            <w:noProof/>
            <w:rtl/>
            <w:lang w:bidi="ar-LB"/>
          </w:rPr>
          <w:t xml:space="preserve"> </w:t>
        </w:r>
        <w:r w:rsidR="00067985" w:rsidRPr="00C612E2">
          <w:rPr>
            <w:rStyle w:val="Hyperlink"/>
            <w:rFonts w:hint="eastAsia"/>
            <w:noProof/>
            <w:rtl/>
            <w:lang w:bidi="ar-LB"/>
          </w:rPr>
          <w:t>سريريا</w:t>
        </w:r>
        <w:r w:rsidR="00067985" w:rsidRPr="00C612E2">
          <w:rPr>
            <w:rStyle w:val="Hyperlink"/>
            <w:noProof/>
            <w:rtl/>
            <w:lang w:bidi="ar-LB"/>
          </w:rPr>
          <w:t xml:space="preserve"> </w:t>
        </w:r>
        <w:r w:rsidR="00067985" w:rsidRPr="00C612E2">
          <w:rPr>
            <w:rStyle w:val="Hyperlink"/>
            <w:rFonts w:hint="eastAsia"/>
            <w:noProof/>
            <w:rtl/>
            <w:lang w:bidi="ar-LB"/>
          </w:rPr>
          <w:t>في</w:t>
        </w:r>
        <w:r w:rsidR="00067985" w:rsidRPr="00C612E2">
          <w:rPr>
            <w:rStyle w:val="Hyperlink"/>
            <w:noProof/>
            <w:rtl/>
            <w:lang w:bidi="ar-LB"/>
          </w:rPr>
          <w:t xml:space="preserve"> </w:t>
        </w:r>
        <w:r w:rsidR="00067985" w:rsidRPr="00C612E2">
          <w:rPr>
            <w:rStyle w:val="Hyperlink"/>
            <w:rFonts w:hint="eastAsia"/>
            <w:noProof/>
            <w:rtl/>
            <w:lang w:bidi="ar-LB"/>
          </w:rPr>
          <w:t>الزيارة</w:t>
        </w:r>
        <w:r w:rsidR="00067985" w:rsidRPr="00C612E2">
          <w:rPr>
            <w:rStyle w:val="Hyperlink"/>
            <w:noProof/>
            <w:rtl/>
            <w:lang w:bidi="ar-LB"/>
          </w:rPr>
          <w:t xml:space="preserve"> </w:t>
        </w:r>
        <w:r w:rsidR="00067985" w:rsidRPr="00C612E2">
          <w:rPr>
            <w:rStyle w:val="Hyperlink"/>
            <w:rFonts w:hint="eastAsia"/>
            <w:noProof/>
            <w:rtl/>
            <w:lang w:bidi="ar-LB"/>
          </w:rPr>
          <w:t>الثالثة</w:t>
        </w:r>
        <w:r w:rsidR="00067985" w:rsidRPr="00C612E2">
          <w:rPr>
            <w:rStyle w:val="Hyperlink"/>
            <w:noProof/>
            <w:rtl/>
            <w:lang w:bidi="ar-LB"/>
          </w:rPr>
          <w:t xml:space="preserve"> </w:t>
        </w:r>
        <w:r w:rsidR="00067985" w:rsidRPr="00C612E2">
          <w:rPr>
            <w:rStyle w:val="Hyperlink"/>
            <w:rFonts w:hint="eastAsia"/>
            <w:noProof/>
            <w:rtl/>
            <w:lang w:bidi="ar-LB"/>
          </w:rPr>
          <w:t>من</w:t>
        </w:r>
        <w:r w:rsidR="00067985" w:rsidRPr="00C612E2">
          <w:rPr>
            <w:rStyle w:val="Hyperlink"/>
            <w:noProof/>
            <w:rtl/>
            <w:lang w:bidi="ar-LB"/>
          </w:rPr>
          <w:t xml:space="preserve"> </w:t>
        </w:r>
        <w:r w:rsidR="00067985" w:rsidRPr="00C612E2">
          <w:rPr>
            <w:rStyle w:val="Hyperlink"/>
            <w:rFonts w:hint="eastAsia"/>
            <w:noProof/>
            <w:rtl/>
            <w:lang w:bidi="ar-LB"/>
          </w:rPr>
          <w:t>حيث</w:t>
        </w:r>
        <w:r w:rsidR="00067985" w:rsidRPr="00C612E2">
          <w:rPr>
            <w:rStyle w:val="Hyperlink"/>
            <w:noProof/>
            <w:rtl/>
            <w:lang w:bidi="ar-LB"/>
          </w:rPr>
          <w:t xml:space="preserve"> </w:t>
        </w:r>
        <w:r w:rsidR="00067985" w:rsidRPr="00C612E2">
          <w:rPr>
            <w:rStyle w:val="Hyperlink"/>
            <w:rFonts w:hint="eastAsia"/>
            <w:noProof/>
            <w:rtl/>
            <w:lang w:bidi="ar-LB"/>
          </w:rPr>
          <w:t>تبدل</w:t>
        </w:r>
        <w:r w:rsidR="00067985" w:rsidRPr="00C612E2">
          <w:rPr>
            <w:rStyle w:val="Hyperlink"/>
            <w:noProof/>
            <w:rtl/>
            <w:lang w:bidi="ar-LB"/>
          </w:rPr>
          <w:t xml:space="preserve"> </w:t>
        </w:r>
        <w:r w:rsidR="00067985" w:rsidRPr="00C612E2">
          <w:rPr>
            <w:rStyle w:val="Hyperlink"/>
            <w:rFonts w:hint="eastAsia"/>
            <w:noProof/>
            <w:rtl/>
            <w:lang w:bidi="ar-LB"/>
          </w:rPr>
          <w:t>توزع</w:t>
        </w:r>
        <w:r w:rsidR="00067985" w:rsidRPr="00C612E2">
          <w:rPr>
            <w:rStyle w:val="Hyperlink"/>
            <w:noProof/>
            <w:rtl/>
            <w:lang w:bidi="ar-LB"/>
          </w:rPr>
          <w:t xml:space="preserve"> </w:t>
        </w:r>
        <w:r w:rsidR="00067985" w:rsidRPr="00C612E2">
          <w:rPr>
            <w:rStyle w:val="Hyperlink"/>
            <w:rFonts w:hint="eastAsia"/>
            <w:noProof/>
            <w:rtl/>
            <w:lang w:bidi="ar-LB"/>
          </w:rPr>
          <w:t>الآفات،</w:t>
        </w:r>
        <w:r w:rsidR="00067985" w:rsidRPr="00C612E2">
          <w:rPr>
            <w:rStyle w:val="Hyperlink"/>
            <w:noProof/>
            <w:rtl/>
            <w:lang w:bidi="ar-LB"/>
          </w:rPr>
          <w:t xml:space="preserve"> </w:t>
        </w:r>
        <w:r w:rsidR="00067985" w:rsidRPr="00C612E2">
          <w:rPr>
            <w:rStyle w:val="Hyperlink"/>
            <w:rFonts w:hint="eastAsia"/>
            <w:noProof/>
            <w:rtl/>
            <w:lang w:bidi="ar-LB"/>
          </w:rPr>
          <w:t>تبدل</w:t>
        </w:r>
        <w:r w:rsidR="00067985" w:rsidRPr="00C612E2">
          <w:rPr>
            <w:rStyle w:val="Hyperlink"/>
            <w:noProof/>
            <w:rtl/>
            <w:lang w:bidi="ar-LB"/>
          </w:rPr>
          <w:t xml:space="preserve"> </w:t>
        </w:r>
        <w:r w:rsidR="00067985" w:rsidRPr="00C612E2">
          <w:rPr>
            <w:rStyle w:val="Hyperlink"/>
            <w:rFonts w:hint="eastAsia"/>
            <w:noProof/>
            <w:rtl/>
            <w:lang w:bidi="ar-LB"/>
          </w:rPr>
          <w:t>عدد</w:t>
        </w:r>
        <w:r w:rsidR="00067985" w:rsidRPr="00C612E2">
          <w:rPr>
            <w:rStyle w:val="Hyperlink"/>
            <w:noProof/>
            <w:rtl/>
            <w:lang w:bidi="ar-LB"/>
          </w:rPr>
          <w:t xml:space="preserve"> </w:t>
        </w:r>
        <w:r w:rsidR="00067985" w:rsidRPr="00C612E2">
          <w:rPr>
            <w:rStyle w:val="Hyperlink"/>
            <w:rFonts w:hint="eastAsia"/>
            <w:noProof/>
            <w:rtl/>
            <w:lang w:bidi="ar-LB"/>
          </w:rPr>
          <w:t>الآفات</w:t>
        </w:r>
        <w:r w:rsidR="00067985" w:rsidRPr="00C612E2">
          <w:rPr>
            <w:rStyle w:val="Hyperlink"/>
            <w:noProof/>
            <w:rtl/>
            <w:lang w:bidi="ar-LB"/>
          </w:rPr>
          <w:t xml:space="preserve"> </w:t>
        </w:r>
        <w:r w:rsidR="00067985" w:rsidRPr="00C612E2">
          <w:rPr>
            <w:rStyle w:val="Hyperlink"/>
            <w:rFonts w:hint="eastAsia"/>
            <w:noProof/>
            <w:rtl/>
            <w:lang w:bidi="ar-LB"/>
          </w:rPr>
          <w:t>وتطور</w:t>
        </w:r>
        <w:r w:rsidR="00067985" w:rsidRPr="00C612E2">
          <w:rPr>
            <w:rStyle w:val="Hyperlink"/>
            <w:noProof/>
            <w:rtl/>
            <w:lang w:bidi="ar-LB"/>
          </w:rPr>
          <w:t xml:space="preserve"> </w:t>
        </w:r>
        <w:r w:rsidR="00067985" w:rsidRPr="00C612E2">
          <w:rPr>
            <w:rStyle w:val="Hyperlink"/>
            <w:rFonts w:hint="eastAsia"/>
            <w:noProof/>
            <w:rtl/>
            <w:lang w:bidi="ar-LB"/>
          </w:rPr>
          <w:t>الآثار</w:t>
        </w:r>
        <w:r w:rsidR="00067985" w:rsidRPr="00C612E2">
          <w:rPr>
            <w:rStyle w:val="Hyperlink"/>
            <w:noProof/>
            <w:rtl/>
            <w:lang w:bidi="ar-LB"/>
          </w:rPr>
          <w:t xml:space="preserve"> </w:t>
        </w:r>
        <w:r w:rsidR="00067985" w:rsidRPr="00C612E2">
          <w:rPr>
            <w:rStyle w:val="Hyperlink"/>
            <w:rFonts w:hint="eastAsia"/>
            <w:noProof/>
            <w:rtl/>
            <w:lang w:bidi="ar-LB"/>
          </w:rPr>
          <w:t>الجانبية</w:t>
        </w:r>
        <w:r w:rsidR="00067985" w:rsidRPr="00C612E2">
          <w:rPr>
            <w:rStyle w:val="Hyperlink"/>
            <w:noProof/>
            <w:rtl/>
            <w:lang w:bidi="ar-LB"/>
          </w:rPr>
          <w:t xml:space="preserve"> </w:t>
        </w:r>
        <w:r w:rsidR="00067985" w:rsidRPr="00C612E2">
          <w:rPr>
            <w:rStyle w:val="Hyperlink"/>
            <w:rFonts w:hint="eastAsia"/>
            <w:noProof/>
            <w:rtl/>
            <w:lang w:bidi="ar-LB"/>
          </w:rPr>
          <w:t>بين</w:t>
        </w:r>
        <w:r w:rsidR="00067985" w:rsidRPr="00C612E2">
          <w:rPr>
            <w:rStyle w:val="Hyperlink"/>
            <w:noProof/>
            <w:rtl/>
            <w:lang w:bidi="ar-LB"/>
          </w:rPr>
          <w:t xml:space="preserve"> </w:t>
        </w:r>
        <w:r w:rsidR="00067985" w:rsidRPr="00C612E2">
          <w:rPr>
            <w:rStyle w:val="Hyperlink"/>
            <w:rFonts w:hint="eastAsia"/>
            <w:noProof/>
            <w:rtl/>
            <w:lang w:bidi="ar-LB"/>
          </w:rPr>
          <w:t>مجموعتي</w:t>
        </w:r>
        <w:r w:rsidR="00067985" w:rsidRPr="00C612E2">
          <w:rPr>
            <w:rStyle w:val="Hyperlink"/>
            <w:noProof/>
            <w:rtl/>
            <w:lang w:bidi="ar-LB"/>
          </w:rPr>
          <w:t xml:space="preserve"> </w:t>
        </w:r>
        <w:r w:rsidR="00067985" w:rsidRPr="00C612E2">
          <w:rPr>
            <w:rStyle w:val="Hyperlink"/>
            <w:rFonts w:hint="eastAsia"/>
            <w:noProof/>
            <w:rtl/>
            <w:lang w:bidi="ar-LB"/>
          </w:rPr>
          <w:t>العلاج</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Toc529588931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60</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32" w:history="1">
        <w:r w:rsidR="00067985" w:rsidRPr="00C612E2">
          <w:rPr>
            <w:rStyle w:val="Hyperlink"/>
            <w:rFonts w:hint="eastAsia"/>
            <w:noProof/>
            <w:rtl/>
          </w:rPr>
          <w:t>المخطط</w:t>
        </w:r>
        <w:r w:rsidR="00067985" w:rsidRPr="00C612E2">
          <w:rPr>
            <w:rStyle w:val="Hyperlink"/>
            <w:noProof/>
            <w:rtl/>
          </w:rPr>
          <w:t xml:space="preserve"> </w:t>
        </w:r>
        <w:r w:rsidR="00067985" w:rsidRPr="00C612E2">
          <w:rPr>
            <w:rStyle w:val="Hyperlink"/>
            <w:rFonts w:hint="eastAsia"/>
            <w:noProof/>
            <w:rtl/>
          </w:rPr>
          <w:t>البياني</w:t>
        </w:r>
        <w:r w:rsidR="00067985" w:rsidRPr="00C612E2">
          <w:rPr>
            <w:rStyle w:val="Hyperlink"/>
            <w:noProof/>
            <w:rtl/>
          </w:rPr>
          <w:t xml:space="preserve"> </w:t>
        </w:r>
        <w:r w:rsidR="00067985" w:rsidRPr="00C612E2">
          <w:rPr>
            <w:rStyle w:val="Hyperlink"/>
            <w:rFonts w:hint="eastAsia"/>
            <w:noProof/>
            <w:rtl/>
          </w:rPr>
          <w:t>رقم</w:t>
        </w:r>
        <w:r w:rsidR="00067985" w:rsidRPr="00C612E2">
          <w:rPr>
            <w:rStyle w:val="Hyperlink"/>
            <w:noProof/>
            <w:rtl/>
          </w:rPr>
          <w:t xml:space="preserve"> 8</w:t>
        </w:r>
        <w:r w:rsidR="00067985" w:rsidRPr="00C612E2">
          <w:rPr>
            <w:rStyle w:val="Hyperlink"/>
            <w:noProof/>
            <w:rtl/>
            <w:lang w:bidi="ar-LB"/>
          </w:rPr>
          <w:t xml:space="preserve">  </w:t>
        </w:r>
        <w:r w:rsidR="00067985" w:rsidRPr="00C612E2">
          <w:rPr>
            <w:rStyle w:val="Hyperlink"/>
            <w:rFonts w:hint="eastAsia"/>
            <w:noProof/>
            <w:rtl/>
            <w:lang w:bidi="ar-LB"/>
          </w:rPr>
          <w:t>تقييم</w:t>
        </w:r>
        <w:r w:rsidR="00067985" w:rsidRPr="00C612E2">
          <w:rPr>
            <w:rStyle w:val="Hyperlink"/>
            <w:noProof/>
            <w:rtl/>
            <w:lang w:bidi="ar-LB"/>
          </w:rPr>
          <w:t xml:space="preserve"> </w:t>
        </w:r>
        <w:r w:rsidR="00067985" w:rsidRPr="00C612E2">
          <w:rPr>
            <w:rStyle w:val="Hyperlink"/>
            <w:rFonts w:hint="eastAsia"/>
            <w:noProof/>
            <w:rtl/>
            <w:lang w:bidi="ar-LB"/>
          </w:rPr>
          <w:t>المرضى</w:t>
        </w:r>
        <w:r w:rsidR="00067985" w:rsidRPr="00C612E2">
          <w:rPr>
            <w:rStyle w:val="Hyperlink"/>
            <w:noProof/>
            <w:rtl/>
            <w:lang w:bidi="ar-LB"/>
          </w:rPr>
          <w:t xml:space="preserve"> </w:t>
        </w:r>
        <w:r w:rsidR="00067985" w:rsidRPr="00C612E2">
          <w:rPr>
            <w:rStyle w:val="Hyperlink"/>
            <w:rFonts w:hint="eastAsia"/>
            <w:noProof/>
            <w:rtl/>
            <w:lang w:bidi="ar-LB"/>
          </w:rPr>
          <w:t>في</w:t>
        </w:r>
        <w:r w:rsidR="00067985" w:rsidRPr="00C612E2">
          <w:rPr>
            <w:rStyle w:val="Hyperlink"/>
            <w:noProof/>
            <w:rtl/>
            <w:lang w:bidi="ar-LB"/>
          </w:rPr>
          <w:t xml:space="preserve"> </w:t>
        </w:r>
        <w:r w:rsidR="00067985" w:rsidRPr="00C612E2">
          <w:rPr>
            <w:rStyle w:val="Hyperlink"/>
            <w:rFonts w:hint="eastAsia"/>
            <w:noProof/>
            <w:rtl/>
            <w:lang w:bidi="ar-LB"/>
          </w:rPr>
          <w:t>الزيارة</w:t>
        </w:r>
        <w:r w:rsidR="00067985" w:rsidRPr="00C612E2">
          <w:rPr>
            <w:rStyle w:val="Hyperlink"/>
            <w:noProof/>
            <w:rtl/>
            <w:lang w:bidi="ar-LB"/>
          </w:rPr>
          <w:t xml:space="preserve"> </w:t>
        </w:r>
        <w:r w:rsidR="00067985" w:rsidRPr="00C612E2">
          <w:rPr>
            <w:rStyle w:val="Hyperlink"/>
            <w:rFonts w:hint="eastAsia"/>
            <w:noProof/>
            <w:rtl/>
            <w:lang w:bidi="ar-LB"/>
          </w:rPr>
          <w:t>الرابعة</w:t>
        </w:r>
        <w:r w:rsidR="00067985" w:rsidRPr="00C612E2">
          <w:rPr>
            <w:rStyle w:val="Hyperlink"/>
            <w:noProof/>
            <w:rtl/>
            <w:lang w:bidi="ar-LB"/>
          </w:rPr>
          <w:t xml:space="preserve"> </w:t>
        </w:r>
        <w:r w:rsidR="00067985" w:rsidRPr="00C612E2">
          <w:rPr>
            <w:rStyle w:val="Hyperlink"/>
            <w:rFonts w:hint="eastAsia"/>
            <w:noProof/>
            <w:rtl/>
            <w:lang w:bidi="ar-LB"/>
          </w:rPr>
          <w:t>من</w:t>
        </w:r>
        <w:r w:rsidR="00067985" w:rsidRPr="00C612E2">
          <w:rPr>
            <w:rStyle w:val="Hyperlink"/>
            <w:noProof/>
            <w:rtl/>
            <w:lang w:bidi="ar-LB"/>
          </w:rPr>
          <w:t xml:space="preserve"> </w:t>
        </w:r>
        <w:r w:rsidR="00067985" w:rsidRPr="00C612E2">
          <w:rPr>
            <w:rStyle w:val="Hyperlink"/>
            <w:rFonts w:hint="eastAsia"/>
            <w:noProof/>
            <w:rtl/>
            <w:lang w:bidi="ar-LB"/>
          </w:rPr>
          <w:t>حيث</w:t>
        </w:r>
        <w:r w:rsidR="00067985" w:rsidRPr="00C612E2">
          <w:rPr>
            <w:rStyle w:val="Hyperlink"/>
            <w:noProof/>
            <w:rtl/>
            <w:lang w:bidi="ar-LB"/>
          </w:rPr>
          <w:t xml:space="preserve"> </w:t>
        </w:r>
        <w:r w:rsidR="00067985" w:rsidRPr="00C612E2">
          <w:rPr>
            <w:rStyle w:val="Hyperlink"/>
            <w:rFonts w:hint="eastAsia"/>
            <w:noProof/>
            <w:rtl/>
            <w:lang w:bidi="ar-LB"/>
          </w:rPr>
          <w:t>النكس</w:t>
        </w:r>
        <w:r w:rsidR="00067985" w:rsidRPr="00C612E2">
          <w:rPr>
            <w:rStyle w:val="Hyperlink"/>
            <w:noProof/>
            <w:rtl/>
            <w:lang w:bidi="ar-LB"/>
          </w:rPr>
          <w:t xml:space="preserve"> </w:t>
        </w:r>
        <w:r w:rsidR="00067985" w:rsidRPr="00C612E2">
          <w:rPr>
            <w:rStyle w:val="Hyperlink"/>
            <w:rFonts w:hint="eastAsia"/>
            <w:noProof/>
            <w:rtl/>
            <w:lang w:bidi="ar-LB"/>
          </w:rPr>
          <w:t>لدى</w:t>
        </w:r>
        <w:r w:rsidR="00067985" w:rsidRPr="00C612E2">
          <w:rPr>
            <w:rStyle w:val="Hyperlink"/>
            <w:noProof/>
            <w:rtl/>
            <w:lang w:bidi="ar-LB"/>
          </w:rPr>
          <w:t xml:space="preserve"> </w:t>
        </w:r>
        <w:r w:rsidR="00067985" w:rsidRPr="00C612E2">
          <w:rPr>
            <w:rStyle w:val="Hyperlink"/>
            <w:rFonts w:hint="eastAsia"/>
            <w:noProof/>
            <w:rtl/>
            <w:lang w:bidi="ar-LB"/>
          </w:rPr>
          <w:t>من</w:t>
        </w:r>
        <w:r w:rsidR="00067985" w:rsidRPr="00C612E2">
          <w:rPr>
            <w:rStyle w:val="Hyperlink"/>
            <w:noProof/>
            <w:rtl/>
            <w:lang w:bidi="ar-LB"/>
          </w:rPr>
          <w:t xml:space="preserve"> </w:t>
        </w:r>
        <w:r w:rsidR="00067985" w:rsidRPr="00C612E2">
          <w:rPr>
            <w:rStyle w:val="Hyperlink"/>
            <w:rFonts w:hint="eastAsia"/>
            <w:noProof/>
            <w:rtl/>
            <w:lang w:bidi="ar-LB"/>
          </w:rPr>
          <w:t>حققوا</w:t>
        </w:r>
        <w:r w:rsidR="00067985" w:rsidRPr="00C612E2">
          <w:rPr>
            <w:rStyle w:val="Hyperlink"/>
            <w:noProof/>
            <w:rtl/>
            <w:lang w:bidi="ar-LB"/>
          </w:rPr>
          <w:t xml:space="preserve"> </w:t>
        </w:r>
        <w:r w:rsidR="00067985" w:rsidRPr="00C612E2">
          <w:rPr>
            <w:rStyle w:val="Hyperlink"/>
            <w:rFonts w:hint="eastAsia"/>
            <w:noProof/>
            <w:rtl/>
            <w:lang w:bidi="ar-LB"/>
          </w:rPr>
          <w:t>الشفاء</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Toc529588932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71</w:t>
        </w:r>
        <w:r w:rsidR="00067985">
          <w:rPr>
            <w:noProof/>
            <w:webHidden/>
            <w:rtl/>
          </w:rPr>
          <w:fldChar w:fldCharType="end"/>
        </w:r>
      </w:hyperlink>
    </w:p>
    <w:p w:rsidR="00067985" w:rsidRDefault="00B0097D">
      <w:pPr>
        <w:pStyle w:val="TableofFigures"/>
        <w:tabs>
          <w:tab w:val="right" w:leader="dot" w:pos="8656"/>
        </w:tabs>
        <w:bidi/>
        <w:rPr>
          <w:rFonts w:cstheme="minorBidi"/>
          <w:noProof/>
          <w:sz w:val="22"/>
          <w:szCs w:val="22"/>
          <w:rtl/>
        </w:rPr>
      </w:pPr>
      <w:hyperlink w:anchor="_Toc529588933" w:history="1">
        <w:r w:rsidR="00067985" w:rsidRPr="00C612E2">
          <w:rPr>
            <w:rStyle w:val="Hyperlink"/>
            <w:rFonts w:hint="eastAsia"/>
            <w:noProof/>
            <w:rtl/>
          </w:rPr>
          <w:t>المخطط</w:t>
        </w:r>
        <w:r w:rsidR="00067985" w:rsidRPr="00C612E2">
          <w:rPr>
            <w:rStyle w:val="Hyperlink"/>
            <w:noProof/>
            <w:rtl/>
          </w:rPr>
          <w:t xml:space="preserve"> </w:t>
        </w:r>
        <w:r w:rsidR="00067985" w:rsidRPr="00C612E2">
          <w:rPr>
            <w:rStyle w:val="Hyperlink"/>
            <w:rFonts w:hint="eastAsia"/>
            <w:noProof/>
            <w:rtl/>
          </w:rPr>
          <w:t>البياني</w:t>
        </w:r>
        <w:r w:rsidR="00067985" w:rsidRPr="00C612E2">
          <w:rPr>
            <w:rStyle w:val="Hyperlink"/>
            <w:noProof/>
            <w:rtl/>
          </w:rPr>
          <w:t xml:space="preserve"> </w:t>
        </w:r>
        <w:r w:rsidR="00067985" w:rsidRPr="00C612E2">
          <w:rPr>
            <w:rStyle w:val="Hyperlink"/>
            <w:rFonts w:hint="eastAsia"/>
            <w:noProof/>
            <w:rtl/>
          </w:rPr>
          <w:t>رقم</w:t>
        </w:r>
        <w:r w:rsidR="00067985" w:rsidRPr="00C612E2">
          <w:rPr>
            <w:rStyle w:val="Hyperlink"/>
            <w:noProof/>
            <w:rtl/>
          </w:rPr>
          <w:t xml:space="preserve"> 9</w:t>
        </w:r>
        <w:r w:rsidR="00067985" w:rsidRPr="00C612E2">
          <w:rPr>
            <w:rStyle w:val="Hyperlink"/>
            <w:noProof/>
            <w:rtl/>
            <w:lang w:bidi="ar-LB"/>
          </w:rPr>
          <w:t xml:space="preserve"> </w:t>
        </w:r>
        <w:r w:rsidR="00067985" w:rsidRPr="00C612E2">
          <w:rPr>
            <w:rStyle w:val="Hyperlink"/>
            <w:rFonts w:hint="eastAsia"/>
            <w:noProof/>
            <w:rtl/>
            <w:lang w:bidi="ar-LB"/>
          </w:rPr>
          <w:t>زوال</w:t>
        </w:r>
        <w:r w:rsidR="00067985" w:rsidRPr="00C612E2">
          <w:rPr>
            <w:rStyle w:val="Hyperlink"/>
            <w:noProof/>
            <w:rtl/>
            <w:lang w:bidi="ar-LB"/>
          </w:rPr>
          <w:t xml:space="preserve"> </w:t>
        </w:r>
        <w:r w:rsidR="00067985" w:rsidRPr="00C612E2">
          <w:rPr>
            <w:rStyle w:val="Hyperlink"/>
            <w:rFonts w:hint="eastAsia"/>
            <w:noProof/>
            <w:rtl/>
            <w:lang w:bidi="ar-LB"/>
          </w:rPr>
          <w:t>الآثار</w:t>
        </w:r>
        <w:r w:rsidR="00067985" w:rsidRPr="00C612E2">
          <w:rPr>
            <w:rStyle w:val="Hyperlink"/>
            <w:noProof/>
            <w:rtl/>
            <w:lang w:bidi="ar-LB"/>
          </w:rPr>
          <w:t xml:space="preserve"> </w:t>
        </w:r>
        <w:r w:rsidR="00067985" w:rsidRPr="00C612E2">
          <w:rPr>
            <w:rStyle w:val="Hyperlink"/>
            <w:rFonts w:hint="eastAsia"/>
            <w:noProof/>
            <w:rtl/>
            <w:lang w:bidi="ar-LB"/>
          </w:rPr>
          <w:t>الجانبية</w:t>
        </w:r>
        <w:r w:rsidR="00067985" w:rsidRPr="00C612E2">
          <w:rPr>
            <w:rStyle w:val="Hyperlink"/>
            <w:noProof/>
            <w:rtl/>
            <w:lang w:bidi="ar-LB"/>
          </w:rPr>
          <w:t xml:space="preserve"> </w:t>
        </w:r>
        <w:r w:rsidR="00067985" w:rsidRPr="00C612E2">
          <w:rPr>
            <w:rStyle w:val="Hyperlink"/>
            <w:rFonts w:hint="eastAsia"/>
            <w:noProof/>
            <w:rtl/>
            <w:lang w:bidi="ar-LB"/>
          </w:rPr>
          <w:t>عند</w:t>
        </w:r>
        <w:r w:rsidR="00067985" w:rsidRPr="00C612E2">
          <w:rPr>
            <w:rStyle w:val="Hyperlink"/>
            <w:noProof/>
            <w:rtl/>
            <w:lang w:bidi="ar-LB"/>
          </w:rPr>
          <w:t xml:space="preserve"> </w:t>
        </w:r>
        <w:r w:rsidR="00067985" w:rsidRPr="00C612E2">
          <w:rPr>
            <w:rStyle w:val="Hyperlink"/>
            <w:rFonts w:hint="eastAsia"/>
            <w:noProof/>
            <w:rtl/>
            <w:lang w:bidi="ar-LB"/>
          </w:rPr>
          <w:t>إعادة</w:t>
        </w:r>
        <w:r w:rsidR="00067985" w:rsidRPr="00C612E2">
          <w:rPr>
            <w:rStyle w:val="Hyperlink"/>
            <w:noProof/>
            <w:rtl/>
            <w:lang w:bidi="ar-LB"/>
          </w:rPr>
          <w:t xml:space="preserve"> </w:t>
        </w:r>
        <w:r w:rsidR="00067985" w:rsidRPr="00C612E2">
          <w:rPr>
            <w:rStyle w:val="Hyperlink"/>
            <w:rFonts w:hint="eastAsia"/>
            <w:noProof/>
            <w:rtl/>
            <w:lang w:bidi="ar-LB"/>
          </w:rPr>
          <w:t>التقييم</w:t>
        </w:r>
        <w:r w:rsidR="00067985" w:rsidRPr="00C612E2">
          <w:rPr>
            <w:rStyle w:val="Hyperlink"/>
            <w:noProof/>
            <w:rtl/>
            <w:lang w:bidi="ar-LB"/>
          </w:rPr>
          <w:t xml:space="preserve"> </w:t>
        </w:r>
        <w:r w:rsidR="00067985" w:rsidRPr="00C612E2">
          <w:rPr>
            <w:rStyle w:val="Hyperlink"/>
            <w:rFonts w:hint="eastAsia"/>
            <w:noProof/>
            <w:rtl/>
            <w:lang w:bidi="ar-LB"/>
          </w:rPr>
          <w:t>بعد</w:t>
        </w:r>
        <w:r w:rsidR="00067985" w:rsidRPr="00C612E2">
          <w:rPr>
            <w:rStyle w:val="Hyperlink"/>
            <w:noProof/>
            <w:rtl/>
            <w:lang w:bidi="ar-LB"/>
          </w:rPr>
          <w:t xml:space="preserve"> 8 </w:t>
        </w:r>
        <w:r w:rsidR="00067985" w:rsidRPr="00C612E2">
          <w:rPr>
            <w:rStyle w:val="Hyperlink"/>
            <w:rFonts w:hint="eastAsia"/>
            <w:noProof/>
            <w:rtl/>
            <w:lang w:bidi="ar-LB"/>
          </w:rPr>
          <w:t>أسابيع</w:t>
        </w:r>
        <w:r w:rsidR="00067985" w:rsidRPr="00C612E2">
          <w:rPr>
            <w:rStyle w:val="Hyperlink"/>
            <w:noProof/>
            <w:rtl/>
            <w:lang w:bidi="ar-LB"/>
          </w:rPr>
          <w:t xml:space="preserve"> </w:t>
        </w:r>
        <w:r w:rsidR="00067985" w:rsidRPr="00C612E2">
          <w:rPr>
            <w:rStyle w:val="Hyperlink"/>
            <w:rFonts w:hint="eastAsia"/>
            <w:noProof/>
            <w:rtl/>
            <w:lang w:bidi="ar-LB"/>
          </w:rPr>
          <w:t>من</w:t>
        </w:r>
        <w:r w:rsidR="00067985" w:rsidRPr="00C612E2">
          <w:rPr>
            <w:rStyle w:val="Hyperlink"/>
            <w:noProof/>
            <w:rtl/>
            <w:lang w:bidi="ar-LB"/>
          </w:rPr>
          <w:t xml:space="preserve"> </w:t>
        </w:r>
        <w:r w:rsidR="00067985" w:rsidRPr="00C612E2">
          <w:rPr>
            <w:rStyle w:val="Hyperlink"/>
            <w:rFonts w:hint="eastAsia"/>
            <w:noProof/>
            <w:rtl/>
            <w:lang w:bidi="ar-LB"/>
          </w:rPr>
          <w:t>إيقاف</w:t>
        </w:r>
        <w:r w:rsidR="00067985" w:rsidRPr="00C612E2">
          <w:rPr>
            <w:rStyle w:val="Hyperlink"/>
            <w:noProof/>
            <w:rtl/>
            <w:lang w:bidi="ar-LB"/>
          </w:rPr>
          <w:t xml:space="preserve"> </w:t>
        </w:r>
        <w:r w:rsidR="00067985" w:rsidRPr="00C612E2">
          <w:rPr>
            <w:rStyle w:val="Hyperlink"/>
            <w:rFonts w:hint="eastAsia"/>
            <w:noProof/>
            <w:rtl/>
            <w:lang w:bidi="ar-LB"/>
          </w:rPr>
          <w:t>العلاج</w:t>
        </w:r>
        <w:r w:rsidR="00067985">
          <w:rPr>
            <w:noProof/>
            <w:webHidden/>
            <w:rtl/>
          </w:rPr>
          <w:tab/>
        </w:r>
        <w:r w:rsidR="00067985">
          <w:rPr>
            <w:noProof/>
            <w:webHidden/>
            <w:rtl/>
          </w:rPr>
          <w:fldChar w:fldCharType="begin"/>
        </w:r>
        <w:r w:rsidR="00067985">
          <w:rPr>
            <w:noProof/>
            <w:webHidden/>
            <w:rtl/>
          </w:rPr>
          <w:instrText xml:space="preserve"> </w:instrText>
        </w:r>
        <w:r w:rsidR="00067985">
          <w:rPr>
            <w:noProof/>
            <w:webHidden/>
          </w:rPr>
          <w:instrText>PAGEREF</w:instrText>
        </w:r>
        <w:r w:rsidR="00067985">
          <w:rPr>
            <w:noProof/>
            <w:webHidden/>
            <w:rtl/>
          </w:rPr>
          <w:instrText xml:space="preserve"> _</w:instrText>
        </w:r>
        <w:r w:rsidR="00067985">
          <w:rPr>
            <w:noProof/>
            <w:webHidden/>
          </w:rPr>
          <w:instrText>Toc529588933 \h</w:instrText>
        </w:r>
        <w:r w:rsidR="00067985">
          <w:rPr>
            <w:noProof/>
            <w:webHidden/>
            <w:rtl/>
          </w:rPr>
          <w:instrText xml:space="preserve"> </w:instrText>
        </w:r>
        <w:r w:rsidR="00067985">
          <w:rPr>
            <w:noProof/>
            <w:webHidden/>
            <w:rtl/>
          </w:rPr>
        </w:r>
        <w:r w:rsidR="00067985">
          <w:rPr>
            <w:noProof/>
            <w:webHidden/>
            <w:rtl/>
          </w:rPr>
          <w:fldChar w:fldCharType="separate"/>
        </w:r>
        <w:r w:rsidR="00DA1A4B">
          <w:rPr>
            <w:noProof/>
            <w:webHidden/>
            <w:rtl/>
          </w:rPr>
          <w:t>71</w:t>
        </w:r>
        <w:r w:rsidR="00067985">
          <w:rPr>
            <w:noProof/>
            <w:webHidden/>
            <w:rtl/>
          </w:rPr>
          <w:fldChar w:fldCharType="end"/>
        </w:r>
      </w:hyperlink>
    </w:p>
    <w:p w:rsidR="00067985" w:rsidRDefault="00067985" w:rsidP="00067985">
      <w:pPr>
        <w:bidi/>
        <w:spacing w:line="276" w:lineRule="auto"/>
        <w:jc w:val="left"/>
        <w:rPr>
          <w:rtl/>
        </w:rPr>
      </w:pPr>
      <w:r>
        <w:rPr>
          <w:rtl/>
        </w:rPr>
        <w:fldChar w:fldCharType="end"/>
      </w:r>
    </w:p>
    <w:p w:rsidR="00067985" w:rsidRDefault="00067985">
      <w:pPr>
        <w:spacing w:line="276" w:lineRule="auto"/>
        <w:jc w:val="left"/>
        <w:rPr>
          <w:rtl/>
        </w:rPr>
      </w:pPr>
      <w:r>
        <w:rPr>
          <w:rtl/>
        </w:rPr>
        <w:br w:type="page"/>
      </w:r>
    </w:p>
    <w:p w:rsidR="00D47B80" w:rsidRDefault="00D47B80" w:rsidP="001E5D86">
      <w:pPr>
        <w:pStyle w:val="Heading1"/>
        <w:bidi/>
        <w:rPr>
          <w:sz w:val="52"/>
          <w:szCs w:val="52"/>
        </w:rPr>
      </w:pPr>
      <w:bookmarkStart w:id="5" w:name="_Toc529348551"/>
      <w:bookmarkStart w:id="6" w:name="_Toc529589046"/>
      <w:r>
        <w:rPr>
          <w:rtl/>
        </w:rPr>
        <w:lastRenderedPageBreak/>
        <w:t>مقدمة</w:t>
      </w:r>
      <w:bookmarkEnd w:id="5"/>
      <w:bookmarkEnd w:id="6"/>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ت</w:t>
      </w:r>
      <w:r w:rsidR="00940446">
        <w:rPr>
          <w:rFonts w:ascii="Simplified Arabic" w:hAnsi="Simplified Arabic" w:cs="Simplified Arabic" w:hint="cs"/>
          <w:rtl/>
        </w:rPr>
        <w:t>ُ</w:t>
      </w:r>
      <w:r>
        <w:rPr>
          <w:rFonts w:ascii="Simplified Arabic" w:hAnsi="Simplified Arabic" w:cs="Simplified Arabic"/>
          <w:rtl/>
        </w:rPr>
        <w:t>عد</w:t>
      </w:r>
      <w:r w:rsidR="00940446">
        <w:rPr>
          <w:rFonts w:ascii="Simplified Arabic" w:hAnsi="Simplified Arabic" w:cs="Simplified Arabic" w:hint="cs"/>
          <w:rtl/>
        </w:rPr>
        <w:t>ّ</w:t>
      </w:r>
      <w:r>
        <w:rPr>
          <w:rFonts w:ascii="Simplified Arabic" w:hAnsi="Simplified Arabic" w:cs="Simplified Arabic"/>
          <w:rtl/>
        </w:rPr>
        <w:t xml:space="preserve"> الث</w:t>
      </w:r>
      <w:r w:rsidR="00940446">
        <w:rPr>
          <w:rFonts w:ascii="Simplified Arabic" w:hAnsi="Simplified Arabic" w:cs="Simplified Arabic" w:hint="cs"/>
          <w:rtl/>
        </w:rPr>
        <w:t>ّ</w:t>
      </w:r>
      <w:r>
        <w:rPr>
          <w:rFonts w:ascii="Simplified Arabic" w:hAnsi="Simplified Arabic" w:cs="Simplified Arabic"/>
          <w:rtl/>
        </w:rPr>
        <w:t>آليل من أكثر الأمراض الجلدي</w:t>
      </w:r>
      <w:r w:rsidR="00940446">
        <w:rPr>
          <w:rFonts w:ascii="Simplified Arabic" w:hAnsi="Simplified Arabic" w:cs="Simplified Arabic" w:hint="cs"/>
          <w:rtl/>
        </w:rPr>
        <w:t>ّ</w:t>
      </w:r>
      <w:r>
        <w:rPr>
          <w:rFonts w:ascii="Simplified Arabic" w:hAnsi="Simplified Arabic" w:cs="Simplified Arabic"/>
          <w:rtl/>
        </w:rPr>
        <w:t>ة شيوعا</w:t>
      </w:r>
      <w:r w:rsidR="00113B1D">
        <w:rPr>
          <w:rFonts w:ascii="Simplified Arabic" w:hAnsi="Simplified Arabic" w:cs="Simplified Arabic" w:hint="cs"/>
          <w:rtl/>
        </w:rPr>
        <w:t>ً</w:t>
      </w:r>
      <w:r>
        <w:rPr>
          <w:rFonts w:ascii="Simplified Arabic" w:hAnsi="Simplified Arabic" w:cs="Simplified Arabic"/>
          <w:rtl/>
        </w:rPr>
        <w:t>، وهي وإن كانت منخفضة المراضة وفي أغلب الأحوال لا تؤدي إلى عقابيل مهمة أو مهددة للحياة، فإنها تشكل عبئا</w:t>
      </w:r>
      <w:r w:rsidR="00940446">
        <w:rPr>
          <w:rFonts w:ascii="Simplified Arabic" w:hAnsi="Simplified Arabic" w:cs="Simplified Arabic" w:hint="cs"/>
          <w:rtl/>
        </w:rPr>
        <w:t>ً</w:t>
      </w:r>
      <w:r>
        <w:rPr>
          <w:rFonts w:ascii="Simplified Arabic" w:hAnsi="Simplified Arabic" w:cs="Simplified Arabic"/>
          <w:rtl/>
        </w:rPr>
        <w:t xml:space="preserve"> حقيقيا</w:t>
      </w:r>
      <w:r w:rsidR="00940446">
        <w:rPr>
          <w:rFonts w:ascii="Simplified Arabic" w:hAnsi="Simplified Arabic" w:cs="Simplified Arabic" w:hint="cs"/>
          <w:rtl/>
        </w:rPr>
        <w:t>ً</w:t>
      </w:r>
      <w:r>
        <w:rPr>
          <w:rFonts w:ascii="Simplified Arabic" w:hAnsi="Simplified Arabic" w:cs="Simplified Arabic"/>
          <w:rtl/>
        </w:rPr>
        <w:t xml:space="preserve"> على المرضى من حيث تأثيرها على نوعية حياتهم، وما يتكبدونه من عناء</w:t>
      </w:r>
      <w:r w:rsidR="00940446">
        <w:rPr>
          <w:rFonts w:ascii="Simplified Arabic" w:hAnsi="Simplified Arabic" w:cs="Simplified Arabic" w:hint="cs"/>
          <w:rtl/>
        </w:rPr>
        <w:t>ٍ</w:t>
      </w:r>
      <w:r>
        <w:rPr>
          <w:rFonts w:ascii="Simplified Arabic" w:hAnsi="Simplified Arabic" w:cs="Simplified Arabic"/>
          <w:rtl/>
        </w:rPr>
        <w:t xml:space="preserve"> وتكاليف مادية</w:t>
      </w:r>
      <w:r w:rsidR="00940446">
        <w:rPr>
          <w:rFonts w:ascii="Simplified Arabic" w:hAnsi="Simplified Arabic" w:cs="Simplified Arabic" w:hint="cs"/>
          <w:rtl/>
        </w:rPr>
        <w:t>ٍ</w:t>
      </w:r>
      <w:r>
        <w:rPr>
          <w:rFonts w:ascii="Simplified Arabic" w:hAnsi="Simplified Arabic" w:cs="Simplified Arabic"/>
          <w:rtl/>
        </w:rPr>
        <w:t xml:space="preserve"> للعلاج، أضف إليه سيرها المزمن الذي قد يصل إلى سنوات</w:t>
      </w:r>
      <w:r w:rsidR="00940446">
        <w:rPr>
          <w:rFonts w:ascii="Simplified Arabic" w:hAnsi="Simplified Arabic" w:cs="Simplified Arabic" w:hint="cs"/>
          <w:rtl/>
        </w:rPr>
        <w:t>ٍ</w:t>
      </w:r>
      <w:r>
        <w:rPr>
          <w:rFonts w:ascii="Simplified Arabic" w:hAnsi="Simplified Arabic" w:cs="Simplified Arabic"/>
          <w:rtl/>
        </w:rPr>
        <w:t xml:space="preserve"> مع احتمال عدم حدوث الشفاء العفوي مطلقا لدى المريض</w:t>
      </w:r>
      <w:r w:rsidR="00075819">
        <w:rPr>
          <w:rFonts w:ascii="Simplified Arabic" w:hAnsi="Simplified Arabic" w:cs="Simplified Arabic"/>
          <w:rtl/>
        </w:rPr>
        <w:fldChar w:fldCharType="begin" w:fldLock="1"/>
      </w:r>
      <w:r w:rsidR="00067985">
        <w:rPr>
          <w:rFonts w:ascii="Simplified Arabic" w:hAnsi="Simplified Arabic" w:cs="Simplified Arabic"/>
        </w:rPr>
        <w:instrText>ADDIN CSL_CITATION { "citationItems" : [ { "id" : "ITEM-1", "itemData" : { "ISSN" : "0959-8138", "author" : [ { "dropping-particle" : "", "family" : "Stevens", "given" : "A", "non-dropping-particle" : "", "parse-names" : false, "suffix" : "" }, { "dropping-particle" : "", "family" : "Gillam", "given" : "S", "non-dropping-particle" : "", "parse-names" : false, "suffix" : "" } ], "container-title" : "BMJ (Clinical research ed.)", "id" : "ITEM-1", "issue" : "7142", "issued" : { "date-parts" : [ [ "1998", "5", "9" ] ] }, "page" : "1448-1452", "publisher" : "British Medical Journal", "title" : "Needs assessment: from theory to practice", "type" : "article-journal", "volume" : "316" }, "uris" : [ "http://www.mendeley.com/documents/?uuid=5b39bf5d-8b57-4400-a7d7-d10617c5e56b" ] }, { "id" : "ITEM-2",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"ITEM-2", "issued" : { "date-parts" : [ [ "2016" ] ] }, "page" : "25.43-25.63", "publisher" : "John Wiley &amp; Sons", "title" : "Virus infections", "type" : "chapter" }, "uris" : [ "http://www.mendeley.com/documents/?uuid=444c3c3a-10e7-4a4d-b42a-8bc3ad786c4e" ] } ], "mendeley" : { "formattedCitation" : "(1,2)", "plainTextFormattedCitation" : "(1,2)", "previouslyFormattedCitation" : "(1,2)" }, "properties" : {  }, "schema" : "https://github.com/citation-style-language/schema/raw/master/csl-citation.json" }</w:instrText>
      </w:r>
      <w:r w:rsidR="00075819">
        <w:rPr>
          <w:rFonts w:ascii="Simplified Arabic" w:hAnsi="Simplified Arabic" w:cs="Simplified Arabic"/>
          <w:rtl/>
        </w:rPr>
        <w:fldChar w:fldCharType="separate"/>
      </w:r>
      <w:r w:rsidR="00C72C03" w:rsidRPr="00C72C03">
        <w:rPr>
          <w:rFonts w:ascii="Simplified Arabic" w:hAnsi="Simplified Arabic" w:cs="Simplified Arabic"/>
          <w:noProof/>
        </w:rPr>
        <w:t>(1,2)</w:t>
      </w:r>
      <w:r w:rsidR="00075819">
        <w:rPr>
          <w:rFonts w:ascii="Simplified Arabic" w:hAnsi="Simplified Arabic" w:cs="Simplified Arabic"/>
          <w:rtl/>
        </w:rPr>
        <w:fldChar w:fldCharType="end"/>
      </w:r>
      <w:r>
        <w:rPr>
          <w:rFonts w:ascii="Simplified Arabic" w:hAnsi="Simplified Arabic" w:cs="Simplified Arabic"/>
          <w:rtl/>
        </w:rPr>
        <w:t xml:space="preserve">. </w:t>
      </w:r>
    </w:p>
    <w:p w:rsidR="00D47B80" w:rsidRDefault="00D47B80" w:rsidP="00075819">
      <w:pPr>
        <w:bidi/>
        <w:spacing w:line="276" w:lineRule="auto"/>
        <w:rPr>
          <w:rFonts w:ascii="Simplified Arabic" w:hAnsi="Simplified Arabic" w:cs="Simplified Arabic"/>
          <w:rtl/>
        </w:rPr>
      </w:pPr>
      <w:r>
        <w:rPr>
          <w:rFonts w:ascii="Simplified Arabic" w:hAnsi="Simplified Arabic" w:cs="Simplified Arabic"/>
          <w:rtl/>
        </w:rPr>
        <w:t>تأتي أهمية هذه الد</w:t>
      </w:r>
      <w:r w:rsidR="00940446">
        <w:rPr>
          <w:rFonts w:ascii="Simplified Arabic" w:hAnsi="Simplified Arabic" w:cs="Simplified Arabic" w:hint="cs"/>
          <w:rtl/>
        </w:rPr>
        <w:t>ّ</w:t>
      </w:r>
      <w:r>
        <w:rPr>
          <w:rFonts w:ascii="Simplified Arabic" w:hAnsi="Simplified Arabic" w:cs="Simplified Arabic"/>
          <w:rtl/>
        </w:rPr>
        <w:t>راسة انطلاقا</w:t>
      </w:r>
      <w:r w:rsidR="00940446">
        <w:rPr>
          <w:rFonts w:ascii="Simplified Arabic" w:hAnsi="Simplified Arabic" w:cs="Simplified Arabic" w:hint="cs"/>
          <w:rtl/>
        </w:rPr>
        <w:t>ً</w:t>
      </w:r>
      <w:r>
        <w:rPr>
          <w:rFonts w:ascii="Simplified Arabic" w:hAnsi="Simplified Arabic" w:cs="Simplified Arabic"/>
          <w:rtl/>
        </w:rPr>
        <w:t xml:space="preserve"> من أن</w:t>
      </w:r>
      <w:r w:rsidR="00940446">
        <w:rPr>
          <w:rFonts w:ascii="Simplified Arabic" w:hAnsi="Simplified Arabic" w:cs="Simplified Arabic" w:hint="cs"/>
          <w:rtl/>
        </w:rPr>
        <w:t>ّ</w:t>
      </w:r>
      <w:r>
        <w:rPr>
          <w:rFonts w:ascii="Simplified Arabic" w:hAnsi="Simplified Arabic" w:cs="Simplified Arabic"/>
          <w:rtl/>
        </w:rPr>
        <w:t xml:space="preserve"> الث</w:t>
      </w:r>
      <w:r w:rsidR="00940446">
        <w:rPr>
          <w:rFonts w:ascii="Simplified Arabic" w:hAnsi="Simplified Arabic" w:cs="Simplified Arabic" w:hint="cs"/>
          <w:rtl/>
        </w:rPr>
        <w:t>ّ</w:t>
      </w:r>
      <w:r>
        <w:rPr>
          <w:rFonts w:ascii="Simplified Arabic" w:hAnsi="Simplified Arabic" w:cs="Simplified Arabic"/>
          <w:rtl/>
        </w:rPr>
        <w:t>آليل بأنواعها -بما فيها الث</w:t>
      </w:r>
      <w:r w:rsidR="00940446">
        <w:rPr>
          <w:rFonts w:ascii="Simplified Arabic" w:hAnsi="Simplified Arabic" w:cs="Simplified Arabic" w:hint="cs"/>
          <w:rtl/>
        </w:rPr>
        <w:t>ّ</w:t>
      </w:r>
      <w:r>
        <w:rPr>
          <w:rFonts w:ascii="Simplified Arabic" w:hAnsi="Simplified Arabic" w:cs="Simplified Arabic"/>
          <w:rtl/>
        </w:rPr>
        <w:t>آليل المسطحة المستهدفة هنا- مرض</w:t>
      </w:r>
      <w:r w:rsidR="00940446">
        <w:rPr>
          <w:rFonts w:ascii="Simplified Arabic" w:hAnsi="Simplified Arabic" w:cs="Simplified Arabic" w:hint="cs"/>
          <w:rtl/>
        </w:rPr>
        <w:t>ٌ</w:t>
      </w:r>
      <w:r>
        <w:rPr>
          <w:rFonts w:ascii="Simplified Arabic" w:hAnsi="Simplified Arabic" w:cs="Simplified Arabic"/>
          <w:rtl/>
        </w:rPr>
        <w:t xml:space="preserve"> جلدي</w:t>
      </w:r>
      <w:r w:rsidR="00940446">
        <w:rPr>
          <w:rFonts w:ascii="Simplified Arabic" w:hAnsi="Simplified Arabic" w:cs="Simplified Arabic" w:hint="cs"/>
          <w:rtl/>
        </w:rPr>
        <w:t>ٌ</w:t>
      </w:r>
      <w:r>
        <w:rPr>
          <w:rFonts w:ascii="Simplified Arabic" w:hAnsi="Simplified Arabic" w:cs="Simplified Arabic"/>
          <w:rtl/>
        </w:rPr>
        <w:t xml:space="preserve"> شائع</w:t>
      </w:r>
      <w:r w:rsidR="00940446">
        <w:rPr>
          <w:rFonts w:ascii="Simplified Arabic" w:hAnsi="Simplified Arabic" w:cs="Simplified Arabic" w:hint="cs"/>
          <w:rtl/>
        </w:rPr>
        <w:t>ٌ</w:t>
      </w:r>
      <w:r w:rsidR="00075819">
        <w:rPr>
          <w:rFonts w:ascii="Simplified Arabic" w:hAnsi="Simplified Arabic" w:cs="Simplified Arabic"/>
          <w:rtl/>
        </w:rPr>
        <w:t xml:space="preserve"> يجب التخفيف من</w:t>
      </w:r>
      <w:r w:rsidR="00075819">
        <w:rPr>
          <w:rFonts w:ascii="Simplified Arabic" w:hAnsi="Simplified Arabic" w:cs="Simplified Arabic" w:hint="cs"/>
          <w:rtl/>
        </w:rPr>
        <w:t xml:space="preserve"> انتشاره</w:t>
      </w:r>
      <w:r>
        <w:rPr>
          <w:rFonts w:ascii="Simplified Arabic" w:hAnsi="Simplified Arabic" w:cs="Simplified Arabic"/>
          <w:rtl/>
        </w:rPr>
        <w:t>، وأن</w:t>
      </w:r>
      <w:r w:rsidR="00940446">
        <w:rPr>
          <w:rFonts w:ascii="Simplified Arabic" w:hAnsi="Simplified Arabic" w:cs="Simplified Arabic" w:hint="cs"/>
          <w:rtl/>
        </w:rPr>
        <w:t>ّ</w:t>
      </w:r>
      <w:r>
        <w:rPr>
          <w:rFonts w:ascii="Simplified Arabic" w:hAnsi="Simplified Arabic" w:cs="Simplified Arabic"/>
          <w:rtl/>
        </w:rPr>
        <w:t xml:space="preserve"> ايجاد خيار</w:t>
      </w:r>
      <w:r w:rsidR="00940446">
        <w:rPr>
          <w:rFonts w:ascii="Simplified Arabic" w:hAnsi="Simplified Arabic" w:cs="Simplified Arabic" w:hint="cs"/>
          <w:rtl/>
        </w:rPr>
        <w:t>ٍ</w:t>
      </w:r>
      <w:r>
        <w:rPr>
          <w:rFonts w:ascii="Simplified Arabic" w:hAnsi="Simplified Arabic" w:cs="Simplified Arabic"/>
          <w:rtl/>
        </w:rPr>
        <w:t xml:space="preserve"> علاجي</w:t>
      </w:r>
      <w:r w:rsidR="00940446">
        <w:rPr>
          <w:rFonts w:ascii="Simplified Arabic" w:hAnsi="Simplified Arabic" w:cs="Simplified Arabic" w:hint="cs"/>
          <w:rtl/>
        </w:rPr>
        <w:t>ٍ</w:t>
      </w:r>
      <w:r>
        <w:rPr>
          <w:rFonts w:ascii="Simplified Arabic" w:hAnsi="Simplified Arabic" w:cs="Simplified Arabic"/>
          <w:rtl/>
        </w:rPr>
        <w:t xml:space="preserve"> شاف</w:t>
      </w:r>
      <w:r w:rsidR="00940446">
        <w:rPr>
          <w:rFonts w:ascii="Simplified Arabic" w:hAnsi="Simplified Arabic" w:cs="Simplified Arabic" w:hint="cs"/>
          <w:rtl/>
        </w:rPr>
        <w:t>ٍ</w:t>
      </w:r>
      <w:r>
        <w:rPr>
          <w:rFonts w:ascii="Simplified Arabic" w:hAnsi="Simplified Arabic" w:cs="Simplified Arabic"/>
          <w:rtl/>
        </w:rPr>
        <w:t>، غير مكلف</w:t>
      </w:r>
      <w:r w:rsidR="00B63F81">
        <w:rPr>
          <w:rFonts w:ascii="Simplified Arabic" w:hAnsi="Simplified Arabic" w:cs="Simplified Arabic" w:hint="cs"/>
          <w:rtl/>
        </w:rPr>
        <w:t>ٍ</w:t>
      </w:r>
      <w:r>
        <w:rPr>
          <w:rFonts w:ascii="Simplified Arabic" w:hAnsi="Simplified Arabic" w:cs="Simplified Arabic"/>
          <w:rtl/>
        </w:rPr>
        <w:t>، متوفر</w:t>
      </w:r>
      <w:r w:rsidR="00B63F81">
        <w:rPr>
          <w:rFonts w:ascii="Simplified Arabic" w:hAnsi="Simplified Arabic" w:cs="Simplified Arabic" w:hint="cs"/>
          <w:rtl/>
        </w:rPr>
        <w:t>ٍ</w:t>
      </w:r>
      <w:r>
        <w:rPr>
          <w:rFonts w:ascii="Simplified Arabic" w:hAnsi="Simplified Arabic" w:cs="Simplified Arabic"/>
          <w:rtl/>
        </w:rPr>
        <w:t>، سهل الاستعمال، ويسهل تقبل المريض له ومطاوعته عليه هو من الصعوبات الملموسة في الممارسة السريرية.</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إن</w:t>
      </w:r>
      <w:r w:rsidR="00B63F81">
        <w:rPr>
          <w:rFonts w:ascii="Simplified Arabic" w:hAnsi="Simplified Arabic" w:cs="Simplified Arabic" w:hint="cs"/>
          <w:rtl/>
        </w:rPr>
        <w:t>ّ</w:t>
      </w:r>
      <w:r>
        <w:rPr>
          <w:rFonts w:ascii="Simplified Arabic" w:hAnsi="Simplified Arabic" w:cs="Simplified Arabic"/>
          <w:rtl/>
        </w:rPr>
        <w:t xml:space="preserve"> تفضيل الأطباء والمرضى لعلاج الث</w:t>
      </w:r>
      <w:r w:rsidR="00B63F81">
        <w:rPr>
          <w:rFonts w:ascii="Simplified Arabic" w:hAnsi="Simplified Arabic" w:cs="Simplified Arabic" w:hint="cs"/>
          <w:rtl/>
        </w:rPr>
        <w:t>ّ</w:t>
      </w:r>
      <w:r>
        <w:rPr>
          <w:rFonts w:ascii="Simplified Arabic" w:hAnsi="Simplified Arabic" w:cs="Simplified Arabic"/>
          <w:rtl/>
        </w:rPr>
        <w:t>آليل رغم احتمال شفائها عفويا</w:t>
      </w:r>
      <w:r w:rsidR="00B63F81">
        <w:rPr>
          <w:rFonts w:ascii="Simplified Arabic" w:hAnsi="Simplified Arabic" w:cs="Simplified Arabic" w:hint="cs"/>
          <w:rtl/>
        </w:rPr>
        <w:t>ً</w:t>
      </w:r>
      <w:r>
        <w:rPr>
          <w:rFonts w:ascii="Simplified Arabic" w:hAnsi="Simplified Arabic" w:cs="Simplified Arabic"/>
          <w:rtl/>
        </w:rPr>
        <w:t xml:space="preserve"> بعد فترة</w:t>
      </w:r>
      <w:r w:rsidR="00B63F81">
        <w:rPr>
          <w:rFonts w:ascii="Simplified Arabic" w:hAnsi="Simplified Arabic" w:cs="Simplified Arabic" w:hint="cs"/>
          <w:rtl/>
        </w:rPr>
        <w:t>ٍ</w:t>
      </w:r>
      <w:r>
        <w:rPr>
          <w:rFonts w:ascii="Simplified Arabic" w:hAnsi="Simplified Arabic" w:cs="Simplified Arabic"/>
          <w:rtl/>
        </w:rPr>
        <w:t xml:space="preserve"> من الز</w:t>
      </w:r>
      <w:r w:rsidR="00B63F81">
        <w:rPr>
          <w:rFonts w:ascii="Simplified Arabic" w:hAnsi="Simplified Arabic" w:cs="Simplified Arabic" w:hint="cs"/>
          <w:rtl/>
        </w:rPr>
        <w:t>ّ</w:t>
      </w:r>
      <w:r>
        <w:rPr>
          <w:rFonts w:ascii="Simplified Arabic" w:hAnsi="Simplified Arabic" w:cs="Simplified Arabic"/>
          <w:rtl/>
        </w:rPr>
        <w:t>من مرده إلى أن</w:t>
      </w:r>
      <w:r w:rsidR="00B63F81">
        <w:rPr>
          <w:rFonts w:ascii="Simplified Arabic" w:hAnsi="Simplified Arabic" w:cs="Simplified Arabic" w:hint="cs"/>
          <w:rtl/>
        </w:rPr>
        <w:t>ّ</w:t>
      </w:r>
      <w:r>
        <w:rPr>
          <w:rFonts w:ascii="Simplified Arabic" w:hAnsi="Simplified Arabic" w:cs="Simplified Arabic"/>
          <w:rtl/>
        </w:rPr>
        <w:t xml:space="preserve"> عدم تحقق الشفاء عفويا</w:t>
      </w:r>
      <w:r w:rsidR="00B63F81">
        <w:rPr>
          <w:rFonts w:ascii="Simplified Arabic" w:hAnsi="Simplified Arabic" w:cs="Simplified Arabic" w:hint="cs"/>
          <w:rtl/>
        </w:rPr>
        <w:t>ً</w:t>
      </w:r>
      <w:r>
        <w:rPr>
          <w:rFonts w:ascii="Simplified Arabic" w:hAnsi="Simplified Arabic" w:cs="Simplified Arabic"/>
          <w:rtl/>
        </w:rPr>
        <w:t xml:space="preserve"> هو احتمال</w:t>
      </w:r>
      <w:r w:rsidR="00B63F81">
        <w:rPr>
          <w:rFonts w:ascii="Simplified Arabic" w:hAnsi="Simplified Arabic" w:cs="Simplified Arabic" w:hint="cs"/>
          <w:rtl/>
        </w:rPr>
        <w:t>ٌ</w:t>
      </w:r>
      <w:r>
        <w:rPr>
          <w:rFonts w:ascii="Simplified Arabic" w:hAnsi="Simplified Arabic" w:cs="Simplified Arabic"/>
          <w:rtl/>
        </w:rPr>
        <w:t xml:space="preserve"> قائم</w:t>
      </w:r>
      <w:r w:rsidR="00B63F81">
        <w:rPr>
          <w:rFonts w:ascii="Simplified Arabic" w:hAnsi="Simplified Arabic" w:cs="Simplified Arabic" w:hint="cs"/>
          <w:rtl/>
        </w:rPr>
        <w:t>ٌ</w:t>
      </w:r>
      <w:r>
        <w:rPr>
          <w:rFonts w:ascii="Simplified Arabic" w:hAnsi="Simplified Arabic" w:cs="Simplified Arabic"/>
          <w:rtl/>
        </w:rPr>
        <w:t xml:space="preserve"> إضافة</w:t>
      </w:r>
      <w:r w:rsidR="00B63F81">
        <w:rPr>
          <w:rFonts w:ascii="Simplified Arabic" w:hAnsi="Simplified Arabic" w:cs="Simplified Arabic" w:hint="cs"/>
          <w:rtl/>
        </w:rPr>
        <w:t>ً</w:t>
      </w:r>
      <w:r>
        <w:rPr>
          <w:rFonts w:ascii="Simplified Arabic" w:hAnsi="Simplified Arabic" w:cs="Simplified Arabic"/>
          <w:rtl/>
        </w:rPr>
        <w:t xml:space="preserve"> إلى إمكانية توسعها لتشمل مساحات</w:t>
      </w:r>
      <w:r w:rsidR="00B63F81">
        <w:rPr>
          <w:rFonts w:ascii="Simplified Arabic" w:hAnsi="Simplified Arabic" w:cs="Simplified Arabic" w:hint="cs"/>
          <w:rtl/>
        </w:rPr>
        <w:t>ٍ</w:t>
      </w:r>
      <w:r>
        <w:rPr>
          <w:rFonts w:ascii="Simplified Arabic" w:hAnsi="Simplified Arabic" w:cs="Simplified Arabic"/>
          <w:rtl/>
        </w:rPr>
        <w:t xml:space="preserve"> واسعة</w:t>
      </w:r>
      <w:r w:rsidR="00B63F81">
        <w:rPr>
          <w:rFonts w:ascii="Simplified Arabic" w:hAnsi="Simplified Arabic" w:cs="Simplified Arabic" w:hint="cs"/>
          <w:rtl/>
        </w:rPr>
        <w:t>ً</w:t>
      </w:r>
      <w:r>
        <w:rPr>
          <w:rFonts w:ascii="Simplified Arabic" w:hAnsi="Simplified Arabic" w:cs="Simplified Arabic"/>
          <w:rtl/>
        </w:rPr>
        <w:t>، وما تسببه من حرج اجتماعي، ومصدر</w:t>
      </w:r>
      <w:r w:rsidR="00B63F81">
        <w:rPr>
          <w:rFonts w:ascii="Simplified Arabic" w:hAnsi="Simplified Arabic" w:cs="Simplified Arabic" w:hint="cs"/>
          <w:rtl/>
        </w:rPr>
        <w:t>ٍ</w:t>
      </w:r>
      <w:r>
        <w:rPr>
          <w:rFonts w:ascii="Simplified Arabic" w:hAnsi="Simplified Arabic" w:cs="Simplified Arabic"/>
          <w:rtl/>
        </w:rPr>
        <w:t xml:space="preserve"> لعدوى المخالطين الأصحاء</w:t>
      </w:r>
      <w:r w:rsidR="00402E67">
        <w:rPr>
          <w:rFonts w:ascii="Simplified Arabic" w:hAnsi="Simplified Arabic" w:cs="Simplified Arabic"/>
          <w:rtl/>
        </w:rPr>
        <w:fldChar w:fldCharType="begin" w:fldLock="1"/>
      </w:r>
      <w:r w:rsidR="00067985">
        <w:rPr>
          <w:rFonts w:ascii="Simplified Arabic" w:hAnsi="Simplified Arabic" w:cs="Simplified Arabic"/>
        </w:rPr>
        <w:instrText>ADDIN CSL_CITATION { "citationItems" : [ { "id" : "ITEM-1", "itemData" : { "ISSN" : "0003-987X", "author" : [ { "dropping-particle" : "", "family" : "MASSING", "given" : "ALAN M", "non-dropping-particle" : "", "parse-names" : false, "suffix" : "" }, { "dropping-particle" : "", "family" : "EPSTEIN", "given" : "WILLIAM L", "non-dropping-particle" : "", "parse-names" : false, "suffix" : "" } ], "container-title" : "Archives of dermatology", "id" : "ITEM-1", "issue" : "3", "issued" : { "date-parts" : [ [ "1963" ] ] }, "page" : "306-310", "publisher" : "American Medical Association", "title" : "Natural history of warts: a two-year study", "type" : "article-journal", "volume" : "87" }, "uris" : [ "http://www.mendeley.com/documents/?uuid=ee627feb-a2c0-486b-96cf-080762e6a908" ] }, { "id" : "ITEM-2",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"ITEM-2", "issued" : { "date-parts" : [ [ "2016" ] ] }, "page" : "25.43-25.63", "publisher" : "John Wiley &amp; Sons", "title" : "Virus infections", "type" : "chapter" }, "uris" : [ "http://www.mendeley.com/documents/?uuid=444c3c3a-10e7-4a4d-b42a-8bc3ad786c4e" ] } ], "mendeley" : { "formattedCitation" : "(2,3)", "plainTextFormattedCitation" : "(2,3)", "previouslyFormattedCitation" : "(2,3)" }, "properties" : {  }, "schema" : "https://github.com/citation-style-language/schema/raw/master/csl-citation.json" }</w:instrText>
      </w:r>
      <w:r w:rsidR="00402E67">
        <w:rPr>
          <w:rFonts w:ascii="Simplified Arabic" w:hAnsi="Simplified Arabic" w:cs="Simplified Arabic"/>
          <w:rtl/>
        </w:rPr>
        <w:fldChar w:fldCharType="separate"/>
      </w:r>
      <w:r w:rsidR="00C72C03" w:rsidRPr="00C72C03">
        <w:rPr>
          <w:rFonts w:ascii="Simplified Arabic" w:hAnsi="Simplified Arabic" w:cs="Simplified Arabic"/>
          <w:noProof/>
        </w:rPr>
        <w:t>(2,3)</w:t>
      </w:r>
      <w:r w:rsidR="00402E67">
        <w:rPr>
          <w:rFonts w:ascii="Simplified Arabic" w:hAnsi="Simplified Arabic" w:cs="Simplified Arabic"/>
          <w:rtl/>
        </w:rPr>
        <w:fldChar w:fldCharType="end"/>
      </w:r>
      <w:r>
        <w:rPr>
          <w:rFonts w:ascii="Simplified Arabic" w:hAnsi="Simplified Arabic" w:cs="Simplified Arabic"/>
          <w:rtl/>
        </w:rPr>
        <w:t>. غير أن</w:t>
      </w:r>
      <w:r w:rsidR="00B63F81">
        <w:rPr>
          <w:rFonts w:ascii="Simplified Arabic" w:hAnsi="Simplified Arabic" w:cs="Simplified Arabic" w:hint="cs"/>
          <w:rtl/>
        </w:rPr>
        <w:t>ّ</w:t>
      </w:r>
      <w:r>
        <w:rPr>
          <w:rFonts w:ascii="Simplified Arabic" w:hAnsi="Simplified Arabic" w:cs="Simplified Arabic"/>
          <w:rtl/>
        </w:rPr>
        <w:t>ه ليس من المقبول أن يؤدي علاجها إلى عقابيل أكثر منها كون الث</w:t>
      </w:r>
      <w:r w:rsidR="00B63F81">
        <w:rPr>
          <w:rFonts w:ascii="Simplified Arabic" w:hAnsi="Simplified Arabic" w:cs="Simplified Arabic" w:hint="cs"/>
          <w:rtl/>
        </w:rPr>
        <w:t>ّ</w:t>
      </w:r>
      <w:r>
        <w:rPr>
          <w:rFonts w:ascii="Simplified Arabic" w:hAnsi="Simplified Arabic" w:cs="Simplified Arabic"/>
          <w:rtl/>
        </w:rPr>
        <w:t>آليل بطبيعتها مرض</w:t>
      </w:r>
      <w:r w:rsidR="00B63F81">
        <w:rPr>
          <w:rFonts w:ascii="Simplified Arabic" w:hAnsi="Simplified Arabic" w:cs="Simplified Arabic" w:hint="cs"/>
          <w:rtl/>
        </w:rPr>
        <w:t>ٌ</w:t>
      </w:r>
      <w:r>
        <w:rPr>
          <w:rFonts w:ascii="Simplified Arabic" w:hAnsi="Simplified Arabic" w:cs="Simplified Arabic"/>
          <w:rtl/>
        </w:rPr>
        <w:t xml:space="preserve"> سليم</w:t>
      </w:r>
      <w:r w:rsidR="00B63F81">
        <w:rPr>
          <w:rFonts w:ascii="Simplified Arabic" w:hAnsi="Simplified Arabic" w:cs="Simplified Arabic" w:hint="cs"/>
          <w:rtl/>
        </w:rPr>
        <w:t>ٌ</w:t>
      </w:r>
      <w:r>
        <w:rPr>
          <w:rFonts w:ascii="Simplified Arabic" w:hAnsi="Simplified Arabic" w:cs="Simplified Arabic"/>
          <w:rtl/>
        </w:rPr>
        <w:t xml:space="preserve"> لا يخل</w:t>
      </w:r>
      <w:r w:rsidR="00B63F81">
        <w:rPr>
          <w:rFonts w:ascii="Simplified Arabic" w:hAnsi="Simplified Arabic" w:cs="Simplified Arabic" w:hint="cs"/>
          <w:rtl/>
        </w:rPr>
        <w:t>ِّ</w:t>
      </w:r>
      <w:r>
        <w:rPr>
          <w:rFonts w:ascii="Simplified Arabic" w:hAnsi="Simplified Arabic" w:cs="Simplified Arabic"/>
          <w:rtl/>
        </w:rPr>
        <w:t>ف عند شفائه ندبات، خاصة</w:t>
      </w:r>
      <w:r w:rsidR="00B63F81">
        <w:rPr>
          <w:rFonts w:ascii="Simplified Arabic" w:hAnsi="Simplified Arabic" w:cs="Simplified Arabic" w:hint="cs"/>
          <w:rtl/>
        </w:rPr>
        <w:t>ً</w:t>
      </w:r>
      <w:r>
        <w:rPr>
          <w:rFonts w:ascii="Simplified Arabic" w:hAnsi="Simplified Arabic" w:cs="Simplified Arabic"/>
          <w:rtl/>
        </w:rPr>
        <w:t xml:space="preserve"> مع عدم إثبات أن</w:t>
      </w:r>
      <w:r w:rsidR="00B63F81">
        <w:rPr>
          <w:rFonts w:ascii="Simplified Arabic" w:hAnsi="Simplified Arabic" w:cs="Simplified Arabic" w:hint="cs"/>
          <w:rtl/>
        </w:rPr>
        <w:t>ّ</w:t>
      </w:r>
      <w:r>
        <w:rPr>
          <w:rFonts w:ascii="Simplified Arabic" w:hAnsi="Simplified Arabic" w:cs="Simplified Arabic"/>
          <w:rtl/>
        </w:rPr>
        <w:t xml:space="preserve"> العلاجات الهجومية تعطي نتائج أفضل على المدى البعيد</w:t>
      </w:r>
      <w:r w:rsidR="00E340D0">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E340D0">
        <w:rPr>
          <w:rFonts w:ascii="Simplified Arabic" w:hAnsi="Simplified Arabic" w:cs="Simplified Arabic"/>
          <w:rtl/>
        </w:rPr>
        <w:fldChar w:fldCharType="separate"/>
      </w:r>
      <w:r w:rsidR="00C72C03" w:rsidRPr="00C72C03">
        <w:rPr>
          <w:rFonts w:ascii="Simplified Arabic" w:hAnsi="Simplified Arabic" w:cs="Simplified Arabic"/>
          <w:noProof/>
        </w:rPr>
        <w:t>(4)</w:t>
      </w:r>
      <w:r w:rsidR="00E340D0">
        <w:rPr>
          <w:rFonts w:ascii="Simplified Arabic" w:hAnsi="Simplified Arabic" w:cs="Simplified Arabic"/>
          <w:rtl/>
        </w:rPr>
        <w:fldChar w:fldCharType="end"/>
      </w:r>
      <w:r w:rsidR="00E340D0">
        <w:rPr>
          <w:rFonts w:ascii="Simplified Arabic" w:hAnsi="Simplified Arabic" w:cs="Simplified Arabic" w:hint="cs"/>
          <w:rtl/>
        </w:rPr>
        <w:t xml:space="preserve">. </w:t>
      </w:r>
      <w:r>
        <w:rPr>
          <w:rFonts w:ascii="Simplified Arabic" w:hAnsi="Simplified Arabic" w:cs="Simplified Arabic"/>
          <w:rtl/>
        </w:rPr>
        <w:t>وبما أن</w:t>
      </w:r>
      <w:r w:rsidR="00B63F81">
        <w:rPr>
          <w:rFonts w:ascii="Simplified Arabic" w:hAnsi="Simplified Arabic" w:cs="Simplified Arabic" w:hint="cs"/>
          <w:rtl/>
        </w:rPr>
        <w:t>ّ</w:t>
      </w:r>
      <w:r>
        <w:rPr>
          <w:rFonts w:ascii="Simplified Arabic" w:hAnsi="Simplified Arabic" w:cs="Simplified Arabic"/>
          <w:rtl/>
        </w:rPr>
        <w:t xml:space="preserve"> الأطفال هم الفئة العمرية الأكثر عرضة</w:t>
      </w:r>
      <w:r w:rsidR="00B63F81">
        <w:rPr>
          <w:rFonts w:ascii="Simplified Arabic" w:hAnsi="Simplified Arabic" w:cs="Simplified Arabic" w:hint="cs"/>
          <w:rtl/>
        </w:rPr>
        <w:t>ً</w:t>
      </w:r>
      <w:r>
        <w:rPr>
          <w:rFonts w:ascii="Simplified Arabic" w:hAnsi="Simplified Arabic" w:cs="Simplified Arabic"/>
          <w:rtl/>
        </w:rPr>
        <w:t xml:space="preserve"> للإصابة بالث</w:t>
      </w:r>
      <w:r w:rsidR="00B63F81">
        <w:rPr>
          <w:rFonts w:ascii="Simplified Arabic" w:hAnsi="Simplified Arabic" w:cs="Simplified Arabic" w:hint="cs"/>
          <w:rtl/>
        </w:rPr>
        <w:t>ّ</w:t>
      </w:r>
      <w:r>
        <w:rPr>
          <w:rFonts w:ascii="Simplified Arabic" w:hAnsi="Simplified Arabic" w:cs="Simplified Arabic"/>
          <w:rtl/>
        </w:rPr>
        <w:t>آليل الجلدية، فهذا يدفعنا للبحث عن خيارات</w:t>
      </w:r>
      <w:r w:rsidR="00B63F81">
        <w:rPr>
          <w:rFonts w:ascii="Simplified Arabic" w:hAnsi="Simplified Arabic" w:cs="Simplified Arabic" w:hint="cs"/>
          <w:rtl/>
        </w:rPr>
        <w:t>ٍ</w:t>
      </w:r>
      <w:r>
        <w:rPr>
          <w:rFonts w:ascii="Simplified Arabic" w:hAnsi="Simplified Arabic" w:cs="Simplified Arabic"/>
          <w:rtl/>
        </w:rPr>
        <w:t xml:space="preserve"> علاجية</w:t>
      </w:r>
      <w:r w:rsidR="00B63F81">
        <w:rPr>
          <w:rFonts w:ascii="Simplified Arabic" w:hAnsi="Simplified Arabic" w:cs="Simplified Arabic" w:hint="cs"/>
          <w:rtl/>
        </w:rPr>
        <w:t>ٍ</w:t>
      </w:r>
      <w:r>
        <w:rPr>
          <w:rFonts w:ascii="Simplified Arabic" w:hAnsi="Simplified Arabic" w:cs="Simplified Arabic"/>
          <w:rtl/>
        </w:rPr>
        <w:t xml:space="preserve"> أكثر تحملا</w:t>
      </w:r>
      <w:r w:rsidR="00B63F81">
        <w:rPr>
          <w:rFonts w:ascii="Simplified Arabic" w:hAnsi="Simplified Arabic" w:cs="Simplified Arabic" w:hint="cs"/>
          <w:rtl/>
        </w:rPr>
        <w:t>ً</w:t>
      </w:r>
      <w:r>
        <w:rPr>
          <w:rFonts w:ascii="Simplified Arabic" w:hAnsi="Simplified Arabic" w:cs="Simplified Arabic"/>
          <w:rtl/>
        </w:rPr>
        <w:t xml:space="preserve"> وأقل ألما</w:t>
      </w:r>
      <w:r w:rsidR="00B63F81">
        <w:rPr>
          <w:rFonts w:ascii="Simplified Arabic" w:hAnsi="Simplified Arabic" w:cs="Simplified Arabic" w:hint="cs"/>
          <w:rtl/>
        </w:rPr>
        <w:t>ً</w:t>
      </w:r>
      <w:r>
        <w:rPr>
          <w:rFonts w:ascii="Simplified Arabic" w:hAnsi="Simplified Arabic" w:cs="Simplified Arabic"/>
          <w:rtl/>
        </w:rPr>
        <w:t xml:space="preserve"> لتفادي الر</w:t>
      </w:r>
      <w:r w:rsidR="00B63F81">
        <w:rPr>
          <w:rFonts w:ascii="Simplified Arabic" w:hAnsi="Simplified Arabic" w:cs="Simplified Arabic" w:hint="cs"/>
          <w:rtl/>
        </w:rPr>
        <w:t>ّ</w:t>
      </w:r>
      <w:r>
        <w:rPr>
          <w:rFonts w:ascii="Simplified Arabic" w:hAnsi="Simplified Arabic" w:cs="Simplified Arabic"/>
          <w:rtl/>
        </w:rPr>
        <w:t>ض</w:t>
      </w:r>
      <w:r w:rsidR="00B63F81">
        <w:rPr>
          <w:rFonts w:ascii="Simplified Arabic" w:hAnsi="Simplified Arabic" w:cs="Simplified Arabic" w:hint="cs"/>
          <w:rtl/>
        </w:rPr>
        <w:t>ّ</w:t>
      </w:r>
      <w:r>
        <w:rPr>
          <w:rFonts w:ascii="Simplified Arabic" w:hAnsi="Simplified Arabic" w:cs="Simplified Arabic"/>
          <w:rtl/>
        </w:rPr>
        <w:t xml:space="preserve"> الن</w:t>
      </w:r>
      <w:r w:rsidR="00B63F81">
        <w:rPr>
          <w:rFonts w:ascii="Simplified Arabic" w:hAnsi="Simplified Arabic" w:cs="Simplified Arabic" w:hint="cs"/>
          <w:rtl/>
        </w:rPr>
        <w:t>ّ</w:t>
      </w:r>
      <w:r>
        <w:rPr>
          <w:rFonts w:ascii="Simplified Arabic" w:hAnsi="Simplified Arabic" w:cs="Simplified Arabic"/>
          <w:rtl/>
        </w:rPr>
        <w:t>فسي لديهم</w:t>
      </w:r>
      <w:r w:rsidR="00E340D0">
        <w:rPr>
          <w:rFonts w:ascii="Simplified Arabic" w:hAnsi="Simplified Arabic" w:cs="Simplified Arabic"/>
          <w:rtl/>
        </w:rPr>
        <w:fldChar w:fldCharType="begin" w:fldLock="1"/>
      </w:r>
      <w:r w:rsidR="00067985">
        <w:rPr>
          <w:rFonts w:ascii="Simplified Arabic" w:hAnsi="Simplified Arabic" w:cs="Simplified Arabic"/>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"id" : "ITEM-2",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"ITEM-2", "issued" : { "date-parts" : [ [ "2016" ] ] }, "page" : "25.43-25.63", "publisher" : "John Wiley &amp; Sons", "title" : "Virus infections", "type" : "chapter" }, "uris" : [ "http://www.mendeley.com/documents/?uuid=444c3c3a-10e7-4a4d-b42a-8bc3ad786c4e" ] } ], "mendeley" : { "formattedCitation" : "(2,4)", "plainTextFormattedCitation" : "(2,4)", "previouslyFormattedCitation" : "(2,4)" }, "properties" : {  }, "schema" : "https://github.com/citation-style-language/schema/raw/master/csl-citation.json" }</w:instrText>
      </w:r>
      <w:r w:rsidR="00E340D0">
        <w:rPr>
          <w:rFonts w:ascii="Simplified Arabic" w:hAnsi="Simplified Arabic" w:cs="Simplified Arabic"/>
          <w:rtl/>
        </w:rPr>
        <w:fldChar w:fldCharType="separate"/>
      </w:r>
      <w:r w:rsidR="00C72C03" w:rsidRPr="00C72C03">
        <w:rPr>
          <w:rFonts w:ascii="Simplified Arabic" w:hAnsi="Simplified Arabic" w:cs="Simplified Arabic"/>
          <w:noProof/>
        </w:rPr>
        <w:t>(2,4)</w:t>
      </w:r>
      <w:r w:rsidR="00E340D0">
        <w:rPr>
          <w:rFonts w:ascii="Simplified Arabic" w:hAnsi="Simplified Arabic" w:cs="Simplified Arabic"/>
          <w:rtl/>
        </w:rPr>
        <w:fldChar w:fldCharType="end"/>
      </w:r>
      <w:r>
        <w:rPr>
          <w:rFonts w:ascii="Simplified Arabic" w:hAnsi="Simplified Arabic" w:cs="Simplified Arabic"/>
          <w:rtl/>
        </w:rPr>
        <w:t>.</w:t>
      </w:r>
    </w:p>
    <w:p w:rsidR="00D47B80" w:rsidRDefault="00D47B80" w:rsidP="00D47B80">
      <w:pPr>
        <w:bidi/>
        <w:spacing w:line="276" w:lineRule="auto"/>
        <w:rPr>
          <w:rFonts w:ascii="Simplified Arabic" w:hAnsi="Simplified Arabic" w:cs="Simplified Arabic"/>
          <w:rtl/>
        </w:rPr>
      </w:pPr>
      <w:r>
        <w:rPr>
          <w:rFonts w:ascii="Simplified Arabic" w:hAnsi="Simplified Arabic" w:cs="Simplified Arabic"/>
          <w:rtl/>
        </w:rPr>
        <w:t>في هذا السياق، وبناء</w:t>
      </w:r>
      <w:r w:rsidR="00680C01">
        <w:rPr>
          <w:rFonts w:ascii="Simplified Arabic" w:hAnsi="Simplified Arabic" w:cs="Simplified Arabic" w:hint="cs"/>
          <w:rtl/>
          <w:lang w:bidi="ar-LB"/>
        </w:rPr>
        <w:t>ً</w:t>
      </w:r>
      <w:r>
        <w:rPr>
          <w:rFonts w:ascii="Simplified Arabic" w:hAnsi="Simplified Arabic" w:cs="Simplified Arabic"/>
          <w:rtl/>
        </w:rPr>
        <w:t xml:space="preserve"> على استخدام بعض الدراسات لمحلول هيدروكسيد البوتاسيوم موضعيا</w:t>
      </w:r>
      <w:r w:rsidR="00680C01">
        <w:rPr>
          <w:rFonts w:ascii="Simplified Arabic" w:hAnsi="Simplified Arabic" w:cs="Simplified Arabic" w:hint="cs"/>
          <w:rtl/>
        </w:rPr>
        <w:t>ً</w:t>
      </w:r>
      <w:r>
        <w:rPr>
          <w:rFonts w:ascii="Simplified Arabic" w:hAnsi="Simplified Arabic" w:cs="Simplified Arabic"/>
          <w:rtl/>
        </w:rPr>
        <w:t xml:space="preserve"> بتركيز 5-10% أو فيتامين </w:t>
      </w:r>
      <w:r>
        <w:rPr>
          <w:rFonts w:ascii="Simplified Arabic" w:hAnsi="Simplified Arabic" w:cs="Simplified Arabic"/>
        </w:rPr>
        <w:t>A</w:t>
      </w:r>
      <w:r>
        <w:rPr>
          <w:rFonts w:ascii="Simplified Arabic" w:hAnsi="Simplified Arabic" w:cs="Simplified Arabic"/>
          <w:rtl/>
        </w:rPr>
        <w:t xml:space="preserve"> الحامضي الموضعي (التريتينوئين) في علاج الث</w:t>
      </w:r>
      <w:r w:rsidR="00680C01">
        <w:rPr>
          <w:rFonts w:ascii="Simplified Arabic" w:hAnsi="Simplified Arabic" w:cs="Simplified Arabic" w:hint="cs"/>
          <w:rtl/>
        </w:rPr>
        <w:t>ّ</w:t>
      </w:r>
      <w:r>
        <w:rPr>
          <w:rFonts w:ascii="Simplified Arabic" w:hAnsi="Simplified Arabic" w:cs="Simplified Arabic"/>
          <w:rtl/>
        </w:rPr>
        <w:t>آليل المسطحة، يهدف هذا البحث للمقارنة بين الفعالية العلاجية لمحلول هيدروكسيد البوتاسيوم بتركيز مخفف 3%، ورهيم التريتينوئين 0.05%، وآثارهما الجانبية.</w:t>
      </w:r>
    </w:p>
    <w:p w:rsidR="00D47B80" w:rsidRDefault="00D47B80" w:rsidP="00D47B80">
      <w:pPr>
        <w:spacing w:line="276" w:lineRule="auto"/>
        <w:rPr>
          <w:rFonts w:cstheme="minorBidi"/>
        </w:rPr>
      </w:pPr>
    </w:p>
    <w:p w:rsidR="00B04182" w:rsidRDefault="00B04182" w:rsidP="00D47B80">
      <w:pPr>
        <w:spacing w:line="276" w:lineRule="auto"/>
        <w:rPr>
          <w:rFonts w:cstheme="minorBidi"/>
        </w:rPr>
      </w:pPr>
    </w:p>
    <w:p w:rsidR="00B04182" w:rsidRDefault="00B04182" w:rsidP="00B04182">
      <w:pPr>
        <w:pStyle w:val="Title"/>
        <w:bidi/>
        <w:spacing w:line="276" w:lineRule="auto"/>
        <w:rPr>
          <w:rFonts w:ascii="Simplified Arabic" w:hAnsi="Simplified Arabic" w:cs="Simplified Arabic"/>
        </w:rPr>
      </w:pPr>
    </w:p>
    <w:p w:rsidR="00B04182" w:rsidRDefault="00B04182" w:rsidP="00B04182">
      <w:pPr>
        <w:pStyle w:val="Title"/>
        <w:bidi/>
        <w:spacing w:line="276" w:lineRule="auto"/>
        <w:rPr>
          <w:rFonts w:ascii="Simplified Arabic" w:hAnsi="Simplified Arabic" w:cs="Simplified Arabic"/>
        </w:rPr>
      </w:pPr>
    </w:p>
    <w:p w:rsidR="00B04182" w:rsidRDefault="00B04182" w:rsidP="00B04182">
      <w:pPr>
        <w:pStyle w:val="Title"/>
        <w:bidi/>
        <w:spacing w:line="276" w:lineRule="auto"/>
        <w:rPr>
          <w:rFonts w:ascii="Simplified Arabic" w:hAnsi="Simplified Arabic" w:cs="Simplified Arabic"/>
        </w:rPr>
      </w:pPr>
    </w:p>
    <w:p w:rsidR="00B04182" w:rsidRDefault="00B04182" w:rsidP="00B04182">
      <w:pPr>
        <w:pStyle w:val="Title"/>
        <w:bidi/>
      </w:pPr>
    </w:p>
    <w:p w:rsidR="00B04182" w:rsidRPr="00B04182" w:rsidRDefault="00B04182" w:rsidP="00B04182">
      <w:pPr>
        <w:pStyle w:val="Title"/>
        <w:bidi/>
        <w:rPr>
          <w:rtl/>
        </w:rPr>
      </w:pPr>
      <w:bookmarkStart w:id="7" w:name="_Toc529348552"/>
      <w:bookmarkStart w:id="8" w:name="_Toc529589047"/>
      <w:r w:rsidRPr="00B04182">
        <w:rPr>
          <w:rtl/>
        </w:rPr>
        <w:t>الد</w:t>
      </w:r>
      <w:r w:rsidR="00680C01">
        <w:rPr>
          <w:rFonts w:hint="cs"/>
          <w:rtl/>
        </w:rPr>
        <w:t>ّ</w:t>
      </w:r>
      <w:r w:rsidRPr="00B04182">
        <w:rPr>
          <w:rtl/>
        </w:rPr>
        <w:t>راسة الن</w:t>
      </w:r>
      <w:r w:rsidR="00680C01">
        <w:rPr>
          <w:rFonts w:hint="cs"/>
          <w:rtl/>
        </w:rPr>
        <w:t>ّ</w:t>
      </w:r>
      <w:r w:rsidRPr="00B04182">
        <w:rPr>
          <w:rtl/>
        </w:rPr>
        <w:t>ظري</w:t>
      </w:r>
      <w:r w:rsidR="00680C01">
        <w:rPr>
          <w:rFonts w:hint="cs"/>
          <w:rtl/>
        </w:rPr>
        <w:t>ّ</w:t>
      </w:r>
      <w:r w:rsidRPr="00B04182">
        <w:rPr>
          <w:rtl/>
        </w:rPr>
        <w:t>ة</w:t>
      </w:r>
      <w:bookmarkEnd w:id="7"/>
      <w:bookmarkEnd w:id="8"/>
    </w:p>
    <w:p w:rsidR="00B04182" w:rsidRDefault="00B04182">
      <w:pPr>
        <w:spacing w:line="276" w:lineRule="auto"/>
        <w:rPr>
          <w:rFonts w:cstheme="minorBidi"/>
        </w:rPr>
      </w:pPr>
      <w:r>
        <w:rPr>
          <w:rFonts w:cstheme="minorBidi"/>
        </w:rPr>
        <w:br w:type="page"/>
      </w:r>
    </w:p>
    <w:p w:rsidR="00B04182" w:rsidRPr="001E5D86" w:rsidRDefault="00D47B80" w:rsidP="001E5D86">
      <w:pPr>
        <w:pBdr>
          <w:bottom w:val="single" w:sz="4" w:space="1" w:color="auto"/>
        </w:pBdr>
        <w:bidi/>
        <w:jc w:val="center"/>
        <w:rPr>
          <w:b/>
          <w:bCs/>
          <w:sz w:val="40"/>
          <w:szCs w:val="40"/>
          <w:rtl/>
        </w:rPr>
      </w:pPr>
      <w:r w:rsidRPr="001E5D86">
        <w:rPr>
          <w:b/>
          <w:bCs/>
          <w:sz w:val="40"/>
          <w:szCs w:val="40"/>
          <w:rtl/>
        </w:rPr>
        <w:lastRenderedPageBreak/>
        <w:t>الد</w:t>
      </w:r>
      <w:r w:rsidR="00680C01">
        <w:rPr>
          <w:rFonts w:hint="cs"/>
          <w:b/>
          <w:bCs/>
          <w:sz w:val="40"/>
          <w:szCs w:val="40"/>
          <w:rtl/>
        </w:rPr>
        <w:t>ّ</w:t>
      </w:r>
      <w:r w:rsidRPr="001E5D86">
        <w:rPr>
          <w:b/>
          <w:bCs/>
          <w:sz w:val="40"/>
          <w:szCs w:val="40"/>
          <w:rtl/>
        </w:rPr>
        <w:t>راسة الن</w:t>
      </w:r>
      <w:r w:rsidR="00680C01">
        <w:rPr>
          <w:rFonts w:hint="cs"/>
          <w:b/>
          <w:bCs/>
          <w:sz w:val="40"/>
          <w:szCs w:val="40"/>
          <w:rtl/>
        </w:rPr>
        <w:t>ّ</w:t>
      </w:r>
      <w:r w:rsidRPr="001E5D86">
        <w:rPr>
          <w:b/>
          <w:bCs/>
          <w:sz w:val="40"/>
          <w:szCs w:val="40"/>
          <w:rtl/>
        </w:rPr>
        <w:t>ظري</w:t>
      </w:r>
      <w:r w:rsidR="00680C01">
        <w:rPr>
          <w:rFonts w:hint="cs"/>
          <w:b/>
          <w:bCs/>
          <w:sz w:val="40"/>
          <w:szCs w:val="40"/>
          <w:rtl/>
        </w:rPr>
        <w:t>ّ</w:t>
      </w:r>
      <w:r w:rsidRPr="001E5D86">
        <w:rPr>
          <w:b/>
          <w:bCs/>
          <w:sz w:val="40"/>
          <w:szCs w:val="40"/>
          <w:rtl/>
        </w:rPr>
        <w:t>ة</w:t>
      </w:r>
    </w:p>
    <w:p w:rsidR="00D47B80" w:rsidRDefault="00D47B80" w:rsidP="00E07BC2">
      <w:pPr>
        <w:pStyle w:val="Heading2"/>
      </w:pPr>
      <w:bookmarkStart w:id="9" w:name="_Toc529348553"/>
      <w:bookmarkStart w:id="10" w:name="_Toc529589048"/>
      <w:r>
        <w:rPr>
          <w:rFonts w:hint="cs"/>
          <w:rtl/>
        </w:rPr>
        <w:t>العامل الممرض الكامن وراء الث</w:t>
      </w:r>
      <w:r w:rsidR="00680C01">
        <w:rPr>
          <w:rFonts w:hint="cs"/>
          <w:rtl/>
        </w:rPr>
        <w:t>ّ</w:t>
      </w:r>
      <w:r>
        <w:rPr>
          <w:rFonts w:hint="cs"/>
          <w:rtl/>
        </w:rPr>
        <w:t>آليل الجلدي</w:t>
      </w:r>
      <w:r w:rsidR="00680C01">
        <w:rPr>
          <w:rFonts w:hint="cs"/>
          <w:rtl/>
        </w:rPr>
        <w:t>ّ</w:t>
      </w:r>
      <w:r>
        <w:rPr>
          <w:rFonts w:hint="cs"/>
          <w:rtl/>
        </w:rPr>
        <w:t>ة</w:t>
      </w:r>
      <w:bookmarkEnd w:id="9"/>
      <w:bookmarkEnd w:id="10"/>
    </w:p>
    <w:p w:rsidR="00D47B80" w:rsidRDefault="00D47B80" w:rsidP="00D47B80">
      <w:pPr>
        <w:pStyle w:val="Heading3"/>
        <w:bidi/>
        <w:rPr>
          <w:rFonts w:eastAsiaTheme="minorEastAsia"/>
          <w:rtl/>
        </w:rPr>
      </w:pPr>
      <w:bookmarkStart w:id="11" w:name="_Toc529348554"/>
      <w:bookmarkStart w:id="12" w:name="_Toc529589049"/>
      <w:r>
        <w:rPr>
          <w:rFonts w:eastAsiaTheme="minorEastAsia" w:hint="cs"/>
          <w:rtl/>
        </w:rPr>
        <w:t>اكتشاف وتنميط الفيروسات الحليمومية</w:t>
      </w:r>
      <w:bookmarkEnd w:id="11"/>
      <w:bookmarkEnd w:id="12"/>
      <w:r>
        <w:rPr>
          <w:rFonts w:eastAsiaTheme="minorEastAsia" w:hint="cs"/>
          <w:rtl/>
        </w:rPr>
        <w:t xml:space="preserve"> </w:t>
      </w:r>
    </w:p>
    <w:p w:rsidR="00D47B80" w:rsidRDefault="00680C01" w:rsidP="001F0A73">
      <w:pPr>
        <w:bidi/>
        <w:spacing w:line="276" w:lineRule="auto"/>
        <w:rPr>
          <w:rFonts w:ascii="Simplified Arabic" w:hAnsi="Simplified Arabic" w:cs="Simplified Arabic"/>
          <w:rtl/>
        </w:rPr>
      </w:pPr>
      <w:r>
        <w:rPr>
          <w:rFonts w:ascii="Simplified Arabic" w:hAnsi="Simplified Arabic" w:cs="Simplified Arabic"/>
          <w:rtl/>
        </w:rPr>
        <w:t xml:space="preserve">اعتقد الأطباء منذ أقدم العصور </w:t>
      </w:r>
      <w:r w:rsidR="00D47B80">
        <w:rPr>
          <w:rFonts w:ascii="Simplified Arabic" w:hAnsi="Simplified Arabic" w:cs="Simplified Arabic"/>
          <w:rtl/>
        </w:rPr>
        <w:t>أن</w:t>
      </w:r>
      <w:r>
        <w:rPr>
          <w:rFonts w:ascii="Simplified Arabic" w:hAnsi="Simplified Arabic" w:cs="Simplified Arabic" w:hint="cs"/>
          <w:rtl/>
        </w:rPr>
        <w:t>ّ</w:t>
      </w:r>
      <w:r w:rsidR="00D47B80">
        <w:rPr>
          <w:rFonts w:ascii="Simplified Arabic" w:hAnsi="Simplified Arabic" w:cs="Simplified Arabic"/>
          <w:rtl/>
        </w:rPr>
        <w:t xml:space="preserve"> الث</w:t>
      </w:r>
      <w:r>
        <w:rPr>
          <w:rFonts w:ascii="Simplified Arabic" w:hAnsi="Simplified Arabic" w:cs="Simplified Arabic" w:hint="cs"/>
          <w:rtl/>
        </w:rPr>
        <w:t>ّ</w:t>
      </w:r>
      <w:r w:rsidR="00D47B80">
        <w:rPr>
          <w:rFonts w:ascii="Simplified Arabic" w:hAnsi="Simplified Arabic" w:cs="Simplified Arabic"/>
          <w:rtl/>
        </w:rPr>
        <w:t>آليل مرض</w:t>
      </w:r>
      <w:r>
        <w:rPr>
          <w:rFonts w:ascii="Simplified Arabic" w:hAnsi="Simplified Arabic" w:cs="Simplified Arabic" w:hint="cs"/>
          <w:rtl/>
        </w:rPr>
        <w:t>ٌ</w:t>
      </w:r>
      <w:r w:rsidR="00D47B80">
        <w:rPr>
          <w:rFonts w:ascii="Simplified Arabic" w:hAnsi="Simplified Arabic" w:cs="Simplified Arabic"/>
          <w:rtl/>
        </w:rPr>
        <w:t xml:space="preserve"> ذو طبيعة</w:t>
      </w:r>
      <w:r>
        <w:rPr>
          <w:rFonts w:ascii="Simplified Arabic" w:hAnsi="Simplified Arabic" w:cs="Simplified Arabic" w:hint="cs"/>
          <w:rtl/>
        </w:rPr>
        <w:t>ٍ</w:t>
      </w:r>
      <w:r w:rsidR="00D47B80">
        <w:rPr>
          <w:rFonts w:ascii="Simplified Arabic" w:hAnsi="Simplified Arabic" w:cs="Simplified Arabic"/>
          <w:rtl/>
        </w:rPr>
        <w:t xml:space="preserve"> خمجية</w:t>
      </w:r>
      <w:r>
        <w:rPr>
          <w:rFonts w:ascii="Simplified Arabic" w:hAnsi="Simplified Arabic" w:cs="Simplified Arabic" w:hint="cs"/>
          <w:rtl/>
        </w:rPr>
        <w:t>ٍ</w:t>
      </w:r>
      <w:r w:rsidR="00D47B80">
        <w:rPr>
          <w:rFonts w:ascii="Simplified Arabic" w:hAnsi="Simplified Arabic" w:cs="Simplified Arabic"/>
          <w:rtl/>
        </w:rPr>
        <w:t>، إلا أن</w:t>
      </w:r>
      <w:r>
        <w:rPr>
          <w:rFonts w:ascii="Simplified Arabic" w:hAnsi="Simplified Arabic" w:cs="Simplified Arabic" w:hint="cs"/>
          <w:rtl/>
        </w:rPr>
        <w:t>ّ</w:t>
      </w:r>
      <w:r w:rsidR="00D47B80">
        <w:rPr>
          <w:rFonts w:ascii="Simplified Arabic" w:hAnsi="Simplified Arabic" w:cs="Simplified Arabic"/>
          <w:rtl/>
        </w:rPr>
        <w:t xml:space="preserve"> إثبات ذلك لم يتم حتى مئة عام</w:t>
      </w:r>
      <w:r>
        <w:rPr>
          <w:rFonts w:ascii="Simplified Arabic" w:hAnsi="Simplified Arabic" w:cs="Simplified Arabic" w:hint="cs"/>
          <w:rtl/>
        </w:rPr>
        <w:t>ٍ</w:t>
      </w:r>
      <w:r>
        <w:rPr>
          <w:rFonts w:ascii="Simplified Arabic" w:hAnsi="Simplified Arabic" w:cs="Simplified Arabic"/>
          <w:rtl/>
        </w:rPr>
        <w:t xml:space="preserve"> خلت</w:t>
      </w:r>
      <w:r>
        <w:rPr>
          <w:rFonts w:ascii="Simplified Arabic" w:hAnsi="Simplified Arabic" w:cs="Simplified Arabic" w:hint="cs"/>
          <w:rtl/>
        </w:rPr>
        <w:t>.</w:t>
      </w:r>
      <w:r w:rsidR="00D47B80">
        <w:rPr>
          <w:rFonts w:ascii="Simplified Arabic" w:hAnsi="Simplified Arabic" w:cs="Simplified Arabic"/>
          <w:rtl/>
        </w:rPr>
        <w:t xml:space="preserve"> وبنجاح الباحثين في تنميط مجين بعض الفيروسات الحليمومية الإنسانية (</w:t>
      </w:r>
      <w:r w:rsidR="00D47B80">
        <w:rPr>
          <w:rFonts w:ascii="Simplified Arabic" w:hAnsi="Simplified Arabic" w:cs="Simplified Arabic"/>
        </w:rPr>
        <w:t>Human papillomaviruses</w:t>
      </w:r>
      <w:r w:rsidR="00D47B80">
        <w:rPr>
          <w:rFonts w:ascii="Simplified Arabic" w:hAnsi="Simplified Arabic" w:cs="Simplified Arabic"/>
          <w:rtl/>
        </w:rPr>
        <w:t xml:space="preserve">) </w:t>
      </w:r>
      <w:r w:rsidR="00D47B80">
        <w:rPr>
          <w:rFonts w:ascii="Simplified Arabic" w:hAnsi="Simplified Arabic" w:cs="Simplified Arabic"/>
        </w:rPr>
        <w:t>HPV</w:t>
      </w:r>
      <w:r w:rsidR="00D47B80">
        <w:rPr>
          <w:rFonts w:ascii="Simplified Arabic" w:hAnsi="Simplified Arabic" w:cs="Simplified Arabic"/>
          <w:rtl/>
        </w:rPr>
        <w:t xml:space="preserve"> </w:t>
      </w:r>
      <w:r w:rsidR="00D47B80">
        <w:rPr>
          <w:rFonts w:ascii="Simplified Arabic" w:hAnsi="Simplified Arabic" w:cs="Simplified Arabic" w:hint="cs"/>
          <w:rtl/>
        </w:rPr>
        <w:t>في نهايات سبعينات القرن العشرين أثبتوا وجود عدة أنماط</w:t>
      </w:r>
      <w:r>
        <w:rPr>
          <w:rFonts w:ascii="Simplified Arabic" w:hAnsi="Simplified Arabic" w:cs="Simplified Arabic" w:hint="cs"/>
          <w:rtl/>
        </w:rPr>
        <w:t>ٍ</w:t>
      </w:r>
      <w:r w:rsidR="00D47B80">
        <w:rPr>
          <w:rFonts w:ascii="Simplified Arabic" w:hAnsi="Simplified Arabic" w:cs="Simplified Arabic" w:hint="cs"/>
          <w:rtl/>
        </w:rPr>
        <w:t xml:space="preserve"> مورثية</w:t>
      </w:r>
      <w:r>
        <w:rPr>
          <w:rFonts w:ascii="Simplified Arabic" w:hAnsi="Simplified Arabic" w:cs="Simplified Arabic" w:hint="cs"/>
          <w:rtl/>
        </w:rPr>
        <w:t>ٍ</w:t>
      </w:r>
      <w:r w:rsidR="00D47B80">
        <w:rPr>
          <w:rFonts w:ascii="Simplified Arabic" w:hAnsi="Simplified Arabic" w:cs="Simplified Arabic" w:hint="cs"/>
          <w:rtl/>
        </w:rPr>
        <w:t xml:space="preserve"> منها</w:t>
      </w:r>
      <w:r w:rsidR="006F3512">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"Howley", "given" : "Peter M", "non-dropping-particle" : "", "parse-names" : false, "suffix" : "" }, { "dropping-particle" : "", "family" : "Lowy", "given" : "Douglas R.", "non-dropping-particle" : "", "parse-names" : false, "suffix" : "" } ], "chapter-number" : "62", "container-title" : "Fields virology", "edition" : "6th", "editor" : [ { "dropping-particle" : "", "family" : "Fields", "given" : "Bernard N", "non-dropping-particle" : "", "parse-names" : false, "suffix" : "" }, { "dropping-particle" : "", "family" : "Knipe", "given" : "David M", "non-dropping-particle" : "", "parse-names" : false, "suffix" : "" }, { "dropping-particle" : "", "family" : "Howley", "given" : "Peter M", "non-dropping-particle" : "", "parse-names" : false, "suffix" : "" } ], "id" : "ITEM-1", "issued" : { "date-parts" : [ [ "2013" ] ] }, "page" : "2299\u20132354", "publisher" : "Wolters Kluwer Health/Lippincott Williams &amp; Wilkins", "publisher-place" : "USA", "title" : "Papillomaviridae", "type" : "chapter" }, "uris" : [ "http://www.mendeley.com/documents/?uuid=0319e3db-8094-45bd-8ee1-2a0b3ffc311b" ] } ], "mendeley" : { "formattedCitation" : "(5)", "plainTextFormattedCitation" : "(5)", "previouslyFormattedCitation" : "(5)" }, "properties" : {  }, "schema" : "https://github.com/citation-style-language/schema/raw/master/csl-citation.json" }</w:instrText>
      </w:r>
      <w:r w:rsidR="006F3512">
        <w:rPr>
          <w:rFonts w:ascii="Simplified Arabic" w:hAnsi="Simplified Arabic" w:cs="Simplified Arabic"/>
          <w:rtl/>
        </w:rPr>
        <w:fldChar w:fldCharType="separate"/>
      </w:r>
      <w:r w:rsidR="00C72C03" w:rsidRPr="00C72C03">
        <w:rPr>
          <w:rFonts w:ascii="Simplified Arabic" w:hAnsi="Simplified Arabic" w:cs="Simplified Arabic"/>
          <w:noProof/>
        </w:rPr>
        <w:t>(5)</w:t>
      </w:r>
      <w:r w:rsidR="006F3512">
        <w:rPr>
          <w:rFonts w:ascii="Simplified Arabic" w:hAnsi="Simplified Arabic" w:cs="Simplified Arabic"/>
          <w:rtl/>
        </w:rPr>
        <w:fldChar w:fldCharType="end"/>
      </w:r>
      <w:r w:rsidR="00D47B80">
        <w:rPr>
          <w:rFonts w:ascii="Simplified Arabic" w:hAnsi="Simplified Arabic" w:cs="Simplified Arabic" w:hint="cs"/>
          <w:rtl/>
        </w:rPr>
        <w:t>. غير أن</w:t>
      </w:r>
      <w:r>
        <w:rPr>
          <w:rFonts w:ascii="Simplified Arabic" w:hAnsi="Simplified Arabic" w:cs="Simplified Arabic" w:hint="cs"/>
          <w:rtl/>
        </w:rPr>
        <w:t>ّ</w:t>
      </w:r>
      <w:r w:rsidR="00D47B80">
        <w:rPr>
          <w:rFonts w:ascii="Simplified Arabic" w:hAnsi="Simplified Arabic" w:cs="Simplified Arabic" w:hint="cs"/>
          <w:rtl/>
        </w:rPr>
        <w:t>ه لم يتم تصنيفها كمجموعة</w:t>
      </w:r>
      <w:r>
        <w:rPr>
          <w:rFonts w:ascii="Simplified Arabic" w:hAnsi="Simplified Arabic" w:cs="Simplified Arabic" w:hint="cs"/>
          <w:rtl/>
        </w:rPr>
        <w:t>ٍ</w:t>
      </w:r>
      <w:r w:rsidR="00D47B80">
        <w:rPr>
          <w:rFonts w:ascii="Simplified Arabic" w:hAnsi="Simplified Arabic" w:cs="Simplified Arabic" w:hint="cs"/>
          <w:rtl/>
        </w:rPr>
        <w:t xml:space="preserve"> مستقلة</w:t>
      </w:r>
      <w:r>
        <w:rPr>
          <w:rFonts w:ascii="Simplified Arabic" w:hAnsi="Simplified Arabic" w:cs="Simplified Arabic" w:hint="cs"/>
          <w:rtl/>
        </w:rPr>
        <w:t>ٍ</w:t>
      </w:r>
      <w:r w:rsidR="00D47B80">
        <w:rPr>
          <w:rFonts w:ascii="Simplified Arabic" w:hAnsi="Simplified Arabic" w:cs="Simplified Arabic" w:hint="cs"/>
          <w:rtl/>
        </w:rPr>
        <w:t xml:space="preserve"> حتى عام 2000</w:t>
      </w:r>
      <w:r w:rsidR="006F3512">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"0042-6822", "author" : [ { "dropping-particle" : "", "family" : "Bernard", "given" : "Hans-Ulrich", "non-dropping-particle" : "", "parse-names" : false, "suffix" : "" }, { "dropping-particle" : "", "family" : "Burk", "given" : "Robert D", "non-dropping-particle" : "", "parse-names" : false, "suffix" : "" }, { "dropping-particle" : "", "family" : "Chen", "given" : "Zigui", "non-dropping-particle" : "", "parse-names" : false, "suffix" : "" }, { "dropping-particle" : "", "family" : "Doorslaer", "given" : "Koenraad", "non-dropping-particle" : "van", "parse-names" : false, "suffix" : "" }, { "dropping-particle" : "", "family" : "Hausen", "given" : "Harald", "non-dropping-particle" : "zur", "parse-names" : false, "suffix" : "" }, { "dropping-particle" : "", "family" : "Villiers", "given" : "Ethel-Michele", "non-dropping-particle" : "de", "parse-names" : false, "suffix" : "" } ], "container-title" : "Virology", "id" : "ITEM-1", "issue" : "1", "issued" : { "date-parts" : [ [ "2010" ] ] }, "page" : "70-79", "publisher" : "Elsevier", "title" : "Classification of papillomaviruses (PVs) based on 189 PV types and proposal of taxonomic amendments", "type" : "article-journal", "volume" : "401" }, "uris" : [ "http://www.mendeley.com/documents/?uuid=b937fee4-f9ac-4cdb-b9d2-978fd977dd85" ] } ], "mendeley" : { "formattedCitation" : "(6)", "plainTextFormattedCitation" : "(6)", "previouslyFormattedCitation" : "(6)" }, "properties" : {  }, "schema" : "https://github.com/citation-style-language/schema/raw/master/csl-citation.json" }</w:instrText>
      </w:r>
      <w:r w:rsidR="006F3512">
        <w:rPr>
          <w:rFonts w:ascii="Simplified Arabic" w:hAnsi="Simplified Arabic" w:cs="Simplified Arabic"/>
          <w:rtl/>
        </w:rPr>
        <w:fldChar w:fldCharType="separate"/>
      </w:r>
      <w:r w:rsidR="00C72C03" w:rsidRPr="00C72C03">
        <w:rPr>
          <w:rFonts w:ascii="Simplified Arabic" w:hAnsi="Simplified Arabic" w:cs="Simplified Arabic"/>
          <w:noProof/>
        </w:rPr>
        <w:t>(6)</w:t>
      </w:r>
      <w:r w:rsidR="006F3512">
        <w:rPr>
          <w:rFonts w:ascii="Simplified Arabic" w:hAnsi="Simplified Arabic" w:cs="Simplified Arabic"/>
          <w:rtl/>
        </w:rPr>
        <w:fldChar w:fldCharType="end"/>
      </w:r>
      <w:r w:rsidR="00D47B80">
        <w:rPr>
          <w:rFonts w:ascii="Simplified Arabic" w:hAnsi="Simplified Arabic" w:cs="Simplified Arabic" w:hint="cs"/>
          <w:rtl/>
        </w:rPr>
        <w:t>، ثم</w:t>
      </w:r>
      <w:r>
        <w:rPr>
          <w:rFonts w:ascii="Simplified Arabic" w:hAnsi="Simplified Arabic" w:cs="Simplified Arabic" w:hint="cs"/>
          <w:rtl/>
        </w:rPr>
        <w:t>ّ</w:t>
      </w:r>
      <w:r w:rsidR="00D47B80">
        <w:rPr>
          <w:rFonts w:ascii="Simplified Arabic" w:hAnsi="Simplified Arabic" w:cs="Simplified Arabic" w:hint="cs"/>
          <w:rtl/>
        </w:rPr>
        <w:t xml:space="preserve"> على إثر ذلك تم تقسيمها إلى سلالات</w:t>
      </w:r>
      <w:r>
        <w:rPr>
          <w:rFonts w:ascii="Simplified Arabic" w:hAnsi="Simplified Arabic" w:cs="Simplified Arabic" w:hint="cs"/>
          <w:rtl/>
        </w:rPr>
        <w:t>ٍ</w:t>
      </w:r>
      <w:r w:rsidR="00D47B80">
        <w:rPr>
          <w:rFonts w:ascii="Simplified Arabic" w:hAnsi="Simplified Arabic" w:cs="Simplified Arabic" w:hint="cs"/>
          <w:rtl/>
        </w:rPr>
        <w:t xml:space="preserve"> بناء</w:t>
      </w:r>
      <w:r>
        <w:rPr>
          <w:rFonts w:ascii="Simplified Arabic" w:hAnsi="Simplified Arabic" w:cs="Simplified Arabic" w:hint="cs"/>
          <w:rtl/>
        </w:rPr>
        <w:t>ً</w:t>
      </w:r>
      <w:r w:rsidR="00D47B80">
        <w:rPr>
          <w:rFonts w:ascii="Simplified Arabic" w:hAnsi="Simplified Arabic" w:cs="Simplified Arabic" w:hint="cs"/>
          <w:rtl/>
        </w:rPr>
        <w:t xml:space="preserve"> على المجين، كما تم تصنيفها إلى مجموعات</w:t>
      </w:r>
      <w:r>
        <w:rPr>
          <w:rFonts w:ascii="Simplified Arabic" w:hAnsi="Simplified Arabic" w:cs="Simplified Arabic" w:hint="cs"/>
          <w:rtl/>
        </w:rPr>
        <w:t>ٍ</w:t>
      </w:r>
      <w:r w:rsidR="00D47B80">
        <w:rPr>
          <w:rFonts w:ascii="Simplified Arabic" w:hAnsi="Simplified Arabic" w:cs="Simplified Arabic" w:hint="cs"/>
          <w:rtl/>
        </w:rPr>
        <w:t xml:space="preserve"> بناء</w:t>
      </w:r>
      <w:r>
        <w:rPr>
          <w:rFonts w:ascii="Simplified Arabic" w:hAnsi="Simplified Arabic" w:cs="Simplified Arabic" w:hint="cs"/>
          <w:rtl/>
        </w:rPr>
        <w:t>ً</w:t>
      </w:r>
      <w:r w:rsidR="00D47B80">
        <w:rPr>
          <w:rFonts w:ascii="Simplified Arabic" w:hAnsi="Simplified Arabic" w:cs="Simplified Arabic" w:hint="cs"/>
          <w:rtl/>
        </w:rPr>
        <w:t xml:space="preserve"> على خصائصها المورثية، البيولوجية وطبائعها الإمراضية، على سبيل المثال: الجنس ألفا </w:t>
      </w:r>
      <w:r w:rsidR="00D47B80">
        <w:rPr>
          <w:rFonts w:ascii="Cambria" w:hAnsi="Cambria" w:cs="Cambria"/>
        </w:rPr>
        <w:t>α</w:t>
      </w:r>
      <w:r w:rsidR="00D47B80">
        <w:rPr>
          <w:rFonts w:ascii="Simplified Arabic" w:hAnsi="Simplified Arabic" w:cs="Simplified Arabic"/>
          <w:rtl/>
        </w:rPr>
        <w:t xml:space="preserve"> يشمل </w:t>
      </w:r>
      <w:r w:rsidR="00D47B80">
        <w:rPr>
          <w:rFonts w:ascii="Simplified Arabic" w:hAnsi="Simplified Arabic" w:cs="Simplified Arabic"/>
        </w:rPr>
        <w:t>HPV</w:t>
      </w:r>
      <w:r w:rsidR="00D47B80">
        <w:rPr>
          <w:rFonts w:ascii="Simplified Arabic" w:hAnsi="Simplified Arabic" w:cs="Simplified Arabic"/>
          <w:rtl/>
        </w:rPr>
        <w:t xml:space="preserve"> الجلدية والمخاطية الممرضة للث</w:t>
      </w:r>
      <w:r>
        <w:rPr>
          <w:rFonts w:ascii="Simplified Arabic" w:hAnsi="Simplified Arabic" w:cs="Simplified Arabic" w:hint="cs"/>
          <w:rtl/>
        </w:rPr>
        <w:t>ّ</w:t>
      </w:r>
      <w:r w:rsidR="00D47B80">
        <w:rPr>
          <w:rFonts w:ascii="Simplified Arabic" w:hAnsi="Simplified Arabic" w:cs="Simplified Arabic"/>
          <w:rtl/>
        </w:rPr>
        <w:t>وي الط</w:t>
      </w:r>
      <w:r>
        <w:rPr>
          <w:rFonts w:ascii="Simplified Arabic" w:hAnsi="Simplified Arabic" w:cs="Simplified Arabic" w:hint="cs"/>
          <w:rtl/>
        </w:rPr>
        <w:t>ّ</w:t>
      </w:r>
      <w:r w:rsidR="00D47B80">
        <w:rPr>
          <w:rFonts w:ascii="Simplified Arabic" w:hAnsi="Simplified Arabic" w:cs="Simplified Arabic"/>
          <w:rtl/>
        </w:rPr>
        <w:t>بيعي. هذا الت</w:t>
      </w:r>
      <w:r>
        <w:rPr>
          <w:rFonts w:ascii="Simplified Arabic" w:hAnsi="Simplified Arabic" w:cs="Simplified Arabic" w:hint="cs"/>
          <w:rtl/>
        </w:rPr>
        <w:t>ّ</w:t>
      </w:r>
      <w:r w:rsidR="00D47B80">
        <w:rPr>
          <w:rFonts w:ascii="Simplified Arabic" w:hAnsi="Simplified Arabic" w:cs="Simplified Arabic"/>
          <w:rtl/>
        </w:rPr>
        <w:t>صنيف ساعد على وضع فرضيات</w:t>
      </w:r>
      <w:r>
        <w:rPr>
          <w:rFonts w:ascii="Simplified Arabic" w:hAnsi="Simplified Arabic" w:cs="Simplified Arabic" w:hint="cs"/>
          <w:rtl/>
        </w:rPr>
        <w:t>ٍ</w:t>
      </w:r>
      <w:r w:rsidR="00D47B80">
        <w:rPr>
          <w:rFonts w:ascii="Simplified Arabic" w:hAnsi="Simplified Arabic" w:cs="Simplified Arabic"/>
          <w:rtl/>
        </w:rPr>
        <w:t xml:space="preserve"> تتعلق بتطور أنواع</w:t>
      </w:r>
      <w:r>
        <w:rPr>
          <w:rFonts w:ascii="Simplified Arabic" w:hAnsi="Simplified Arabic" w:cs="Simplified Arabic" w:hint="cs"/>
          <w:rtl/>
        </w:rPr>
        <w:t>ٍ</w:t>
      </w:r>
      <w:r w:rsidR="00D47B80">
        <w:rPr>
          <w:rFonts w:ascii="Simplified Arabic" w:hAnsi="Simplified Arabic" w:cs="Simplified Arabic"/>
          <w:rtl/>
        </w:rPr>
        <w:t xml:space="preserve"> جديدة</w:t>
      </w:r>
      <w:r>
        <w:rPr>
          <w:rFonts w:ascii="Simplified Arabic" w:hAnsi="Simplified Arabic" w:cs="Simplified Arabic" w:hint="cs"/>
          <w:rtl/>
        </w:rPr>
        <w:t>ٍ</w:t>
      </w:r>
      <w:r w:rsidR="00D47B80">
        <w:rPr>
          <w:rFonts w:ascii="Simplified Arabic" w:hAnsi="Simplified Arabic" w:cs="Simplified Arabic"/>
          <w:rtl/>
        </w:rPr>
        <w:t xml:space="preserve"> من </w:t>
      </w:r>
      <w:r w:rsidR="00D47B80">
        <w:rPr>
          <w:rFonts w:ascii="Simplified Arabic" w:hAnsi="Simplified Arabic" w:cs="Simplified Arabic"/>
        </w:rPr>
        <w:t>HPV</w:t>
      </w:r>
      <w:r w:rsidR="00D47B80">
        <w:rPr>
          <w:rFonts w:ascii="Simplified Arabic" w:hAnsi="Simplified Arabic" w:cs="Simplified Arabic"/>
          <w:rtl/>
        </w:rPr>
        <w:t>، حيث افتُرِض أن هذا يكون نتيجة</w:t>
      </w:r>
      <w:r>
        <w:rPr>
          <w:rFonts w:ascii="Simplified Arabic" w:hAnsi="Simplified Arabic" w:cs="Simplified Arabic" w:hint="cs"/>
          <w:rtl/>
        </w:rPr>
        <w:t>َ</w:t>
      </w:r>
      <w:r w:rsidR="00D47B80">
        <w:rPr>
          <w:rFonts w:ascii="Simplified Arabic" w:hAnsi="Simplified Arabic" w:cs="Simplified Arabic"/>
          <w:rtl/>
        </w:rPr>
        <w:t xml:space="preserve"> الطفرات الجينية أو الانتخاب الطبيعي، في حين لا يحدث إعادة تأشيب ما بين أنماط </w:t>
      </w:r>
      <w:r w:rsidR="00D47B80">
        <w:rPr>
          <w:rFonts w:ascii="Simplified Arabic" w:hAnsi="Simplified Arabic" w:cs="Simplified Arabic"/>
        </w:rPr>
        <w:t>HPV</w:t>
      </w:r>
      <w:r w:rsidR="006F3512">
        <w:rPr>
          <w:rFonts w:ascii="Simplified Arabic" w:hAnsi="Simplified Arabic" w:cs="Simplified Arabic"/>
        </w:rPr>
        <w:fldChar w:fldCharType="begin" w:fldLock="1"/>
      </w:r>
      <w:r w:rsidR="00C72C03">
        <w:rPr>
          <w:rFonts w:ascii="Simplified Arabic" w:hAnsi="Simplified Arabic" w:cs="Simplified Arabic"/>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6F3512">
        <w:rPr>
          <w:rFonts w:ascii="Simplified Arabic" w:hAnsi="Simplified Arabic" w:cs="Simplified Arabic"/>
        </w:rPr>
        <w:fldChar w:fldCharType="separate"/>
      </w:r>
      <w:r w:rsidR="00C72C03" w:rsidRPr="00C72C03">
        <w:rPr>
          <w:rFonts w:ascii="Simplified Arabic" w:hAnsi="Simplified Arabic" w:cs="Simplified Arabic"/>
          <w:noProof/>
        </w:rPr>
        <w:t>(4)</w:t>
      </w:r>
      <w:r w:rsidR="006F3512">
        <w:rPr>
          <w:rFonts w:ascii="Simplified Arabic" w:hAnsi="Simplified Arabic" w:cs="Simplified Arabic"/>
        </w:rPr>
        <w:fldChar w:fldCharType="end"/>
      </w:r>
      <w:r w:rsidR="00D47B80">
        <w:rPr>
          <w:rFonts w:ascii="Simplified Arabic" w:hAnsi="Simplified Arabic" w:cs="Simplified Arabic"/>
          <w:rtl/>
        </w:rPr>
        <w:t>. ويُعتقد اليوم بوجود أكثر من مئتي نمط</w:t>
      </w:r>
      <w:r>
        <w:rPr>
          <w:rFonts w:ascii="Simplified Arabic" w:hAnsi="Simplified Arabic" w:cs="Simplified Arabic" w:hint="cs"/>
          <w:rtl/>
        </w:rPr>
        <w:t>ٍ</w:t>
      </w:r>
      <w:r w:rsidR="00D47B80">
        <w:rPr>
          <w:rFonts w:ascii="Simplified Arabic" w:hAnsi="Simplified Arabic" w:cs="Simplified Arabic"/>
          <w:rtl/>
        </w:rPr>
        <w:t xml:space="preserve"> جيني</w:t>
      </w:r>
      <w:r>
        <w:rPr>
          <w:rFonts w:ascii="Simplified Arabic" w:hAnsi="Simplified Arabic" w:cs="Simplified Arabic" w:hint="cs"/>
          <w:rtl/>
        </w:rPr>
        <w:t>ٍ</w:t>
      </w:r>
      <w:r w:rsidR="00D47B80">
        <w:rPr>
          <w:rFonts w:ascii="Simplified Arabic" w:hAnsi="Simplified Arabic" w:cs="Simplified Arabic"/>
          <w:rtl/>
        </w:rPr>
        <w:t xml:space="preserve"> مختلف</w:t>
      </w:r>
      <w:r>
        <w:rPr>
          <w:rFonts w:ascii="Simplified Arabic" w:hAnsi="Simplified Arabic" w:cs="Simplified Arabic" w:hint="cs"/>
          <w:rtl/>
        </w:rPr>
        <w:t>ٍ</w:t>
      </w:r>
      <w:r w:rsidR="00D47B80">
        <w:rPr>
          <w:rFonts w:ascii="Simplified Arabic" w:hAnsi="Simplified Arabic" w:cs="Simplified Arabic"/>
          <w:rtl/>
        </w:rPr>
        <w:t>، تم تحديد البنية التفصيلي</w:t>
      </w:r>
      <w:r>
        <w:rPr>
          <w:rFonts w:ascii="Simplified Arabic" w:hAnsi="Simplified Arabic" w:cs="Simplified Arabic" w:hint="cs"/>
          <w:rtl/>
        </w:rPr>
        <w:t>ّ</w:t>
      </w:r>
      <w:r w:rsidR="00D47B80">
        <w:rPr>
          <w:rFonts w:ascii="Simplified Arabic" w:hAnsi="Simplified Arabic" w:cs="Simplified Arabic"/>
          <w:rtl/>
        </w:rPr>
        <w:t>ة للمادة الوراث</w:t>
      </w:r>
      <w:r>
        <w:rPr>
          <w:rFonts w:ascii="Simplified Arabic" w:hAnsi="Simplified Arabic" w:cs="Simplified Arabic" w:hint="cs"/>
          <w:rtl/>
        </w:rPr>
        <w:t>يّ</w:t>
      </w:r>
      <w:r w:rsidR="00D47B80">
        <w:rPr>
          <w:rFonts w:ascii="Simplified Arabic" w:hAnsi="Simplified Arabic" w:cs="Simplified Arabic"/>
          <w:rtl/>
        </w:rPr>
        <w:t>ة لأكثر من مئة</w:t>
      </w:r>
      <w:r>
        <w:rPr>
          <w:rFonts w:ascii="Simplified Arabic" w:hAnsi="Simplified Arabic" w:cs="Simplified Arabic" w:hint="cs"/>
          <w:rtl/>
        </w:rPr>
        <w:t>ٍ</w:t>
      </w:r>
      <w:r w:rsidR="00D47B80">
        <w:rPr>
          <w:rFonts w:ascii="Simplified Arabic" w:hAnsi="Simplified Arabic" w:cs="Simplified Arabic"/>
          <w:rtl/>
        </w:rPr>
        <w:t xml:space="preserve"> وخمسين نمطا</w:t>
      </w:r>
      <w:r>
        <w:rPr>
          <w:rFonts w:ascii="Simplified Arabic" w:hAnsi="Simplified Arabic" w:cs="Simplified Arabic" w:hint="cs"/>
          <w:rtl/>
        </w:rPr>
        <w:t>ً</w:t>
      </w:r>
      <w:r w:rsidR="00D47B80">
        <w:rPr>
          <w:rFonts w:ascii="Simplified Arabic" w:hAnsi="Simplified Arabic" w:cs="Simplified Arabic"/>
          <w:rtl/>
        </w:rPr>
        <w:t xml:space="preserve"> منها</w:t>
      </w:r>
      <w:r w:rsidR="006F3512">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"0042-6822", "author" : [ { "dropping-particle" : "", "family" : "Bernard", "given" : "Hans-Ulrich", "non-dropping-particle" : "", "parse-names" : false, "suffix" : "" }, { "dropping-particle" : "", "family" : "Burk", "given" : "Robert D", "non-dropping-particle" : "", "parse-names" : false, "suffix" : "" }, { "dropping-particle" : "", "family" : "Chen", "given" : "Zigui", "non-dropping-particle" : "", "parse-names" : false, "suffix" : "" }, { "dropping-particle" : "", "family" : "Doorslaer", "given" : "Koenraad", "non-dropping-particle" : "van", "parse-names" : false, "suffix" : "" }, { "dropping-particle" : "", "family" : "Hausen", "given" : "Harald", "non-dropping-particle" : "zur", "parse-names" : false, "suffix" : "" }, { "dropping-particle" : "", "family" : "Villiers", "given" : "Ethel-Michele", "non-dropping-particle" : "de", "parse-names" : false, "suffix" : "" } ], "container-title" : "Virology", "id" : "ITEM-1", "issue" : "1", "issued" : { "date-parts" : [ [ "2010" ] ] }, "page" : "70-79", "publisher" : "Elsevier", "title" : "Classification of papillomaviruses (PVs) based on 189 PV types and proposal of taxonomic amendments", "type" : "article-journal", "volume" : "401" }, "uris" : [ "http://www.mendeley.com/documents/?uuid=b937fee4-f9ac-4cdb-b9d2-978fd977dd85" ] } ], "mendeley" : { "formattedCitation" : "(6)", "plainTextFormattedCitation" : "(6)", "previouslyFormattedCitation" : "(6)" }, "properties" : {  }, "schema" : "https://github.com/citation-style-language/schema/raw/master/csl-citation.json" }</w:instrText>
      </w:r>
      <w:r w:rsidR="006F3512">
        <w:rPr>
          <w:rFonts w:ascii="Simplified Arabic" w:hAnsi="Simplified Arabic" w:cs="Simplified Arabic"/>
          <w:rtl/>
        </w:rPr>
        <w:fldChar w:fldCharType="separate"/>
      </w:r>
      <w:r w:rsidR="00C72C03" w:rsidRPr="00C72C03">
        <w:rPr>
          <w:rFonts w:ascii="Simplified Arabic" w:hAnsi="Simplified Arabic" w:cs="Simplified Arabic"/>
          <w:noProof/>
        </w:rPr>
        <w:t>(6)</w:t>
      </w:r>
      <w:r w:rsidR="006F3512">
        <w:rPr>
          <w:rFonts w:ascii="Simplified Arabic" w:hAnsi="Simplified Arabic" w:cs="Simplified Arabic"/>
          <w:rtl/>
        </w:rPr>
        <w:fldChar w:fldCharType="end"/>
      </w:r>
      <w:r w:rsidR="00D47B80">
        <w:rPr>
          <w:rFonts w:ascii="Simplified Arabic" w:hAnsi="Simplified Arabic" w:cs="Simplified Arabic"/>
          <w:rtl/>
        </w:rPr>
        <w:t>.</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كما تم تصنيف الفيروسات الحليمومي</w:t>
      </w:r>
      <w:r w:rsidR="00680C01">
        <w:rPr>
          <w:rFonts w:ascii="Simplified Arabic" w:hAnsi="Simplified Arabic" w:cs="Simplified Arabic" w:hint="cs"/>
          <w:rtl/>
        </w:rPr>
        <w:t>ّ</w:t>
      </w:r>
      <w:r>
        <w:rPr>
          <w:rFonts w:ascii="Simplified Arabic" w:hAnsi="Simplified Arabic" w:cs="Simplified Arabic"/>
          <w:rtl/>
        </w:rPr>
        <w:t>ة الإنساني</w:t>
      </w:r>
      <w:r w:rsidR="00680C01">
        <w:rPr>
          <w:rFonts w:ascii="Simplified Arabic" w:hAnsi="Simplified Arabic" w:cs="Simplified Arabic" w:hint="cs"/>
          <w:rtl/>
        </w:rPr>
        <w:t>ّ</w:t>
      </w:r>
      <w:r>
        <w:rPr>
          <w:rFonts w:ascii="Simplified Arabic" w:hAnsi="Simplified Arabic" w:cs="Simplified Arabic"/>
          <w:rtl/>
        </w:rPr>
        <w:t xml:space="preserve">ة </w:t>
      </w:r>
      <w:r>
        <w:rPr>
          <w:rFonts w:ascii="Simplified Arabic" w:hAnsi="Simplified Arabic" w:cs="Simplified Arabic"/>
        </w:rPr>
        <w:t>HPV</w:t>
      </w:r>
      <w:r>
        <w:rPr>
          <w:rFonts w:ascii="Simplified Arabic" w:hAnsi="Simplified Arabic" w:cs="Simplified Arabic"/>
          <w:rtl/>
        </w:rPr>
        <w:t xml:space="preserve"> </w:t>
      </w:r>
      <w:r>
        <w:rPr>
          <w:rFonts w:ascii="Simplified Arabic" w:hAnsi="Simplified Arabic" w:cs="Simplified Arabic" w:hint="cs"/>
          <w:rtl/>
        </w:rPr>
        <w:t>بناء</w:t>
      </w:r>
      <w:r w:rsidR="00680C01">
        <w:rPr>
          <w:rFonts w:ascii="Simplified Arabic" w:hAnsi="Simplified Arabic" w:cs="Simplified Arabic" w:hint="cs"/>
          <w:rtl/>
        </w:rPr>
        <w:t>ً</w:t>
      </w:r>
      <w:r>
        <w:rPr>
          <w:rFonts w:ascii="Simplified Arabic" w:hAnsi="Simplified Arabic" w:cs="Simplified Arabic" w:hint="cs"/>
          <w:rtl/>
        </w:rPr>
        <w:t xml:space="preserve"> على المظاهر الس</w:t>
      </w:r>
      <w:r w:rsidR="00680C01">
        <w:rPr>
          <w:rFonts w:ascii="Simplified Arabic" w:hAnsi="Simplified Arabic" w:cs="Simplified Arabic" w:hint="cs"/>
          <w:rtl/>
        </w:rPr>
        <w:t>ّ</w:t>
      </w:r>
      <w:r>
        <w:rPr>
          <w:rFonts w:ascii="Simplified Arabic" w:hAnsi="Simplified Arabic" w:cs="Simplified Arabic" w:hint="cs"/>
          <w:rtl/>
        </w:rPr>
        <w:t>ريرية الن</w:t>
      </w:r>
      <w:r w:rsidR="00680C01">
        <w:rPr>
          <w:rFonts w:ascii="Simplified Arabic" w:hAnsi="Simplified Arabic" w:cs="Simplified Arabic" w:hint="cs"/>
          <w:rtl/>
        </w:rPr>
        <w:t>ّ</w:t>
      </w:r>
      <w:r>
        <w:rPr>
          <w:rFonts w:ascii="Simplified Arabic" w:hAnsi="Simplified Arabic" w:cs="Simplified Arabic" w:hint="cs"/>
          <w:rtl/>
        </w:rPr>
        <w:t>اشئة عن الخمج بها، على سبيل المثال: الأنماط الجلدي</w:t>
      </w:r>
      <w:r w:rsidR="00680C01">
        <w:rPr>
          <w:rFonts w:ascii="Simplified Arabic" w:hAnsi="Simplified Arabic" w:cs="Simplified Arabic" w:hint="cs"/>
          <w:rtl/>
        </w:rPr>
        <w:t>ّ</w:t>
      </w:r>
      <w:r>
        <w:rPr>
          <w:rFonts w:ascii="Simplified Arabic" w:hAnsi="Simplified Arabic" w:cs="Simplified Arabic" w:hint="cs"/>
          <w:rtl/>
        </w:rPr>
        <w:t>ة، الأنماط المخاطي</w:t>
      </w:r>
      <w:r w:rsidR="00680C01">
        <w:rPr>
          <w:rFonts w:ascii="Simplified Arabic" w:hAnsi="Simplified Arabic" w:cs="Simplified Arabic" w:hint="cs"/>
          <w:rtl/>
        </w:rPr>
        <w:t>ّ</w:t>
      </w:r>
      <w:r>
        <w:rPr>
          <w:rFonts w:ascii="Simplified Arabic" w:hAnsi="Simplified Arabic" w:cs="Simplified Arabic" w:hint="cs"/>
          <w:rtl/>
        </w:rPr>
        <w:t>ة، والأنماط المترافقة مع عسر تصنع البشرة ثؤلولي الش</w:t>
      </w:r>
      <w:r w:rsidR="00680C01">
        <w:rPr>
          <w:rFonts w:ascii="Simplified Arabic" w:hAnsi="Simplified Arabic" w:cs="Simplified Arabic" w:hint="cs"/>
          <w:rtl/>
        </w:rPr>
        <w:t>ّ</w:t>
      </w:r>
      <w:r>
        <w:rPr>
          <w:rFonts w:ascii="Simplified Arabic" w:hAnsi="Simplified Arabic" w:cs="Simplified Arabic" w:hint="cs"/>
          <w:rtl/>
        </w:rPr>
        <w:t>كل</w:t>
      </w:r>
      <w:r w:rsidR="006F3512">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"Howley", "given" : "Peter M", "non-dropping-particle" : "", "parse-names" : false, "suffix" : "" }, { "dropping-particle" : "", "family" : "Lowy", "given" : "Douglas R.", "non-dropping-particle" : "", "parse-names" : false, "suffix" : "" } ], "chapter-number" : "62", "container-title" : "Fields virology", "edition" : "6th", "editor" : [ { "dropping-particle" : "", "family" : "Fields", "given" : "Bernard N", "non-dropping-particle" : "", "parse-names" : false, "suffix" : "" }, { "dropping-particle" : "", "family" : "Knipe", "given" : "David M", "non-dropping-particle" : "", "parse-names" : false, "suffix" : "" }, { "dropping-particle" : "", "family" : "Howley", "given" : "Peter M", "non-dropping-particle" : "", "parse-names" : false, "suffix" : "" } ], "id" : "ITEM-1", "issued" : { "date-parts" : [ [ "2013" ] ] }, "page" : "2299\u20132354", "publisher" : "Wolters Kluwer Health/Lippincott Williams &amp; Wilkins", "publisher-place" : "USA", "title" : "Papillomaviridae", "type" : "chapter" }, "uris" : [ "http://www.mendeley.com/documents/?uuid=0319e3db-8094-45bd-8ee1-2a0b3ffc311b" ] } ], "mendeley" : { "formattedCitation" : "(5)", "plainTextFormattedCitation" : "(5)", "previouslyFormattedCitation" : "(5)" }, "properties" : {  }, "schema" : "https://github.com/citation-style-language/schema/raw/master/csl-citation.json" }</w:instrText>
      </w:r>
      <w:r w:rsidR="006F3512">
        <w:rPr>
          <w:rFonts w:ascii="Simplified Arabic" w:hAnsi="Simplified Arabic" w:cs="Simplified Arabic"/>
          <w:rtl/>
        </w:rPr>
        <w:fldChar w:fldCharType="separate"/>
      </w:r>
      <w:r w:rsidR="00C72C03" w:rsidRPr="00C72C03">
        <w:rPr>
          <w:rFonts w:ascii="Simplified Arabic" w:hAnsi="Simplified Arabic" w:cs="Simplified Arabic"/>
          <w:noProof/>
        </w:rPr>
        <w:t>(5)</w:t>
      </w:r>
      <w:r w:rsidR="006F3512">
        <w:rPr>
          <w:rFonts w:ascii="Simplified Arabic" w:hAnsi="Simplified Arabic" w:cs="Simplified Arabic"/>
          <w:rtl/>
        </w:rPr>
        <w:fldChar w:fldCharType="end"/>
      </w:r>
      <w:r>
        <w:rPr>
          <w:rFonts w:ascii="Simplified Arabic" w:hAnsi="Simplified Arabic" w:cs="Simplified Arabic" w:hint="cs"/>
          <w:rtl/>
        </w:rPr>
        <w:t>.</w:t>
      </w:r>
    </w:p>
    <w:p w:rsidR="00D47B80" w:rsidRDefault="00680C01" w:rsidP="001F0A73">
      <w:pPr>
        <w:bidi/>
        <w:spacing w:line="276" w:lineRule="auto"/>
        <w:rPr>
          <w:rFonts w:cstheme="minorBidi"/>
          <w:rtl/>
        </w:rPr>
      </w:pPr>
      <w:r>
        <w:rPr>
          <w:rFonts w:ascii="Simplified Arabic" w:hAnsi="Simplified Arabic" w:cs="Simplified Arabic"/>
          <w:rtl/>
        </w:rPr>
        <w:t xml:space="preserve">أما </w:t>
      </w:r>
      <w:r>
        <w:rPr>
          <w:rFonts w:ascii="Simplified Arabic" w:hAnsi="Simplified Arabic" w:cs="Simplified Arabic" w:hint="cs"/>
          <w:rtl/>
        </w:rPr>
        <w:t>ال</w:t>
      </w:r>
      <w:r>
        <w:rPr>
          <w:rFonts w:ascii="Simplified Arabic" w:hAnsi="Simplified Arabic" w:cs="Simplified Arabic"/>
          <w:rtl/>
        </w:rPr>
        <w:t>اعتقاد</w:t>
      </w:r>
      <w:r w:rsidR="00D47B80">
        <w:rPr>
          <w:rFonts w:ascii="Simplified Arabic" w:hAnsi="Simplified Arabic" w:cs="Simplified Arabic"/>
          <w:rtl/>
        </w:rPr>
        <w:t xml:space="preserve"> بالقدرة الت</w:t>
      </w:r>
      <w:r>
        <w:rPr>
          <w:rFonts w:ascii="Simplified Arabic" w:hAnsi="Simplified Arabic" w:cs="Simplified Arabic" w:hint="cs"/>
          <w:rtl/>
        </w:rPr>
        <w:t>ّ</w:t>
      </w:r>
      <w:r w:rsidR="00D47B80">
        <w:rPr>
          <w:rFonts w:ascii="Simplified Arabic" w:hAnsi="Simplified Arabic" w:cs="Simplified Arabic"/>
          <w:rtl/>
        </w:rPr>
        <w:t>نشوئي</w:t>
      </w:r>
      <w:r>
        <w:rPr>
          <w:rFonts w:ascii="Simplified Arabic" w:hAnsi="Simplified Arabic" w:cs="Simplified Arabic" w:hint="cs"/>
          <w:rtl/>
        </w:rPr>
        <w:t>ّ</w:t>
      </w:r>
      <w:r w:rsidR="00D47B80">
        <w:rPr>
          <w:rFonts w:ascii="Simplified Arabic" w:hAnsi="Simplified Arabic" w:cs="Simplified Arabic"/>
          <w:rtl/>
        </w:rPr>
        <w:t xml:space="preserve">ة الكامنة لدى </w:t>
      </w:r>
      <w:r w:rsidR="00D47B80">
        <w:rPr>
          <w:rFonts w:ascii="Simplified Arabic" w:hAnsi="Simplified Arabic" w:cs="Simplified Arabic"/>
        </w:rPr>
        <w:t>HPV</w:t>
      </w:r>
      <w:r w:rsidR="00D47B80">
        <w:rPr>
          <w:rFonts w:ascii="Simplified Arabic" w:hAnsi="Simplified Arabic" w:cs="Simplified Arabic"/>
          <w:rtl/>
        </w:rPr>
        <w:t xml:space="preserve"> فقد كان مبعثه تطور بعض أنماط سرطان الجلد لدى مرضى عسر تصنع البشرة ثؤلولي الش</w:t>
      </w:r>
      <w:r>
        <w:rPr>
          <w:rFonts w:ascii="Simplified Arabic" w:hAnsi="Simplified Arabic" w:cs="Simplified Arabic" w:hint="cs"/>
          <w:rtl/>
        </w:rPr>
        <w:t>ّ</w:t>
      </w:r>
      <w:r w:rsidR="00D47B80">
        <w:rPr>
          <w:rFonts w:ascii="Simplified Arabic" w:hAnsi="Simplified Arabic" w:cs="Simplified Arabic"/>
          <w:rtl/>
        </w:rPr>
        <w:t>كل</w:t>
      </w:r>
      <w:r w:rsidR="006F3512">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"0042-6822", "author" : [ { "dropping-particle" : "", "family" : "Bernard", "given" : "Hans-Ulrich", "non-dropping-particle" : "", "parse-names" : false, "suffix" : "" }, { "dropping-particle" : "", "family" : "Burk", "given" : "Robert D", "non-dropping-particle" : "", "parse-names" : false, "suffix" : "" }, { "dropping-particle" : "", "family" : "Chen", "given" : "Zigui", "non-dropping-particle" : "", "parse-names" : false, "suffix" : "" }, { "dropping-particle" : "", "family" : "Doorslaer", "given" : "Koenraad", "non-dropping-particle" : "van", "parse-names" : false, "suffix" : "" }, { "dropping-particle" : "", "family" : "Hausen", "given" : "Harald", "non-dropping-particle" : "zur", "parse-names" : false, "suffix" : "" }, { "dropping-particle" : "", "family" : "Villiers", "given" : "Ethel-Michele", "non-dropping-particle" : "de", "parse-names" : false, "suffix" : "" } ], "container-title" : "Virology", "id" : "ITEM-1", "issue" : "1", "issued" : { "date-parts" : [ [ "2010" ] ] }, "page" : "70-79", "publisher" : "Elsevier", "title" : "Classification of papillomaviruses (PVs) based on 189 PV types and proposal of taxonomic amendments", "type" : "article-journal", "volume" : "401" }, "uris" : [ "http://www.mendeley.com/documents/?uuid=b937fee4-f9ac-4cdb-b9d2-978fd977dd85" ] } ], "mendeley" : { "formattedCitation" : "(6)", "plainTextFormattedCitation" : "(6)", "previouslyFormattedCitation" : "(6)" }, "properties" : {  }, "schema" : "https://github.com/citation-style-language/schema/raw/master/csl-citation.json" }</w:instrText>
      </w:r>
      <w:r w:rsidR="006F3512">
        <w:rPr>
          <w:rFonts w:ascii="Simplified Arabic" w:hAnsi="Simplified Arabic" w:cs="Simplified Arabic"/>
          <w:rtl/>
        </w:rPr>
        <w:fldChar w:fldCharType="separate"/>
      </w:r>
      <w:r w:rsidR="00C72C03" w:rsidRPr="00C72C03">
        <w:rPr>
          <w:rFonts w:ascii="Simplified Arabic" w:hAnsi="Simplified Arabic" w:cs="Simplified Arabic"/>
          <w:noProof/>
        </w:rPr>
        <w:t>(6)</w:t>
      </w:r>
      <w:r w:rsidR="006F3512">
        <w:rPr>
          <w:rFonts w:ascii="Simplified Arabic" w:hAnsi="Simplified Arabic" w:cs="Simplified Arabic"/>
          <w:rtl/>
        </w:rPr>
        <w:fldChar w:fldCharType="end"/>
      </w:r>
      <w:r w:rsidR="00D47B80">
        <w:rPr>
          <w:rFonts w:ascii="Simplified Arabic" w:hAnsi="Simplified Arabic" w:cs="Simplified Arabic"/>
          <w:rtl/>
        </w:rPr>
        <w:t xml:space="preserve"> </w:t>
      </w:r>
      <w:r w:rsidR="00D47B80">
        <w:rPr>
          <w:rFonts w:ascii="Simplified Arabic" w:hAnsi="Simplified Arabic" w:cs="Simplified Arabic"/>
        </w:rPr>
        <w:t>(epidermodysplasia verruciformis) (EV)</w:t>
      </w:r>
      <w:r w:rsidR="00D47B80">
        <w:rPr>
          <w:rFonts w:ascii="Simplified Arabic" w:hAnsi="Simplified Arabic" w:cs="Simplified Arabic"/>
          <w:rtl/>
        </w:rPr>
        <w:t xml:space="preserve">. وفي عام 1976م اقترح </w:t>
      </w:r>
      <w:r w:rsidR="00D47B80">
        <w:rPr>
          <w:rFonts w:ascii="Simplified Arabic" w:hAnsi="Simplified Arabic" w:cs="Simplified Arabic"/>
        </w:rPr>
        <w:t>zur Hausen</w:t>
      </w:r>
      <w:r w:rsidR="00D47B80">
        <w:rPr>
          <w:rFonts w:ascii="Simplified Arabic" w:hAnsi="Simplified Arabic" w:cs="Simplified Arabic"/>
          <w:rtl/>
        </w:rPr>
        <w:t xml:space="preserve"> وجود علاقة</w:t>
      </w:r>
      <w:r>
        <w:rPr>
          <w:rFonts w:ascii="Simplified Arabic" w:hAnsi="Simplified Arabic" w:cs="Simplified Arabic" w:hint="cs"/>
          <w:rtl/>
        </w:rPr>
        <w:t>ٍ</w:t>
      </w:r>
      <w:r w:rsidR="00D47B80">
        <w:rPr>
          <w:rFonts w:ascii="Simplified Arabic" w:hAnsi="Simplified Arabic" w:cs="Simplified Arabic"/>
          <w:rtl/>
        </w:rPr>
        <w:t xml:space="preserve"> ما بين الخمج بـ </w:t>
      </w:r>
      <w:r w:rsidR="00D47B80">
        <w:rPr>
          <w:rFonts w:ascii="Simplified Arabic" w:hAnsi="Simplified Arabic" w:cs="Simplified Arabic"/>
        </w:rPr>
        <w:t>HPV</w:t>
      </w:r>
      <w:r w:rsidR="00D47B80">
        <w:rPr>
          <w:rFonts w:ascii="Simplified Arabic" w:hAnsi="Simplified Arabic" w:cs="Simplified Arabic"/>
          <w:rtl/>
        </w:rPr>
        <w:t xml:space="preserve"> وسرطان عنق الرحم</w:t>
      </w:r>
      <w:r w:rsidR="00AF3F46">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"Hausen", "given" : "Harald", "non-dropping-particle" : "Zur", "parse-names" : false, "suffix" : "" } ], "container-title" : "Cancer Res", "id" : "ITEM-1", "issue" : "2 pt 2", "issued" : { "date-parts" : [ [ "1976" ] ] }, "page" : "794", "title" : "Condylomata acuminata and human genital cancer", "type" : "article-journal", "volume" : "36" }, "uris" : [ "http://www.mendeley.com/documents/?uuid=d9affc76-7436-4c7d-adf2-b6203595eb76" ] } ], "mendeley" : { "formattedCitation" : "(7)", "plainTextFormattedCitation" : "(7)", "previouslyFormattedCitation" : "(7)" }, "properties" : {  }, "schema" : "https://github.com/citation-style-language/schema/raw/master/csl-citation.json" }</w:instrText>
      </w:r>
      <w:r w:rsidR="00AF3F46">
        <w:rPr>
          <w:rFonts w:ascii="Simplified Arabic" w:hAnsi="Simplified Arabic" w:cs="Simplified Arabic"/>
          <w:rtl/>
        </w:rPr>
        <w:fldChar w:fldCharType="separate"/>
      </w:r>
      <w:r w:rsidR="00C72C03" w:rsidRPr="00C72C03">
        <w:rPr>
          <w:rFonts w:ascii="Simplified Arabic" w:hAnsi="Simplified Arabic" w:cs="Simplified Arabic"/>
          <w:noProof/>
        </w:rPr>
        <w:t>(7)</w:t>
      </w:r>
      <w:r w:rsidR="00AF3F46">
        <w:rPr>
          <w:rFonts w:ascii="Simplified Arabic" w:hAnsi="Simplified Arabic" w:cs="Simplified Arabic"/>
          <w:rtl/>
        </w:rPr>
        <w:fldChar w:fldCharType="end"/>
      </w:r>
      <w:r w:rsidR="00D47B80">
        <w:rPr>
          <w:rFonts w:ascii="Simplified Arabic" w:hAnsi="Simplified Arabic" w:cs="Simplified Arabic"/>
          <w:rtl/>
        </w:rPr>
        <w:t xml:space="preserve"> </w:t>
      </w:r>
      <w:r w:rsidR="00D47B80">
        <w:rPr>
          <w:rFonts w:ascii="Simplified Arabic" w:hAnsi="Simplified Arabic" w:cs="Simplified Arabic"/>
        </w:rPr>
        <w:t>(cervical cancer)</w:t>
      </w:r>
      <w:r w:rsidR="00D47B80">
        <w:rPr>
          <w:rFonts w:ascii="Simplified Arabic" w:hAnsi="Simplified Arabic" w:cs="Simplified Arabic"/>
          <w:rtl/>
        </w:rPr>
        <w:t xml:space="preserve"> وهو ما تم</w:t>
      </w:r>
      <w:r>
        <w:rPr>
          <w:rFonts w:ascii="Simplified Arabic" w:hAnsi="Simplified Arabic" w:cs="Simplified Arabic" w:hint="cs"/>
          <w:rtl/>
        </w:rPr>
        <w:t>ّ</w:t>
      </w:r>
      <w:r w:rsidR="00D47B80">
        <w:rPr>
          <w:rFonts w:ascii="Simplified Arabic" w:hAnsi="Simplified Arabic" w:cs="Simplified Arabic"/>
          <w:rtl/>
        </w:rPr>
        <w:t xml:space="preserve"> إثباته لاحقا</w:t>
      </w:r>
      <w:r>
        <w:rPr>
          <w:rFonts w:ascii="Simplified Arabic" w:hAnsi="Simplified Arabic" w:cs="Simplified Arabic" w:hint="cs"/>
          <w:rtl/>
        </w:rPr>
        <w:t>ً</w:t>
      </w:r>
      <w:r w:rsidR="00D47B80">
        <w:rPr>
          <w:rFonts w:ascii="Simplified Arabic" w:hAnsi="Simplified Arabic" w:cs="Simplified Arabic"/>
          <w:rtl/>
        </w:rPr>
        <w:t xml:space="preserve">، وقاد إلى تصنيف الفيروسات الخامجة للمخاطيات إلى  منخفضة الخطورة </w:t>
      </w:r>
      <w:r w:rsidR="00D47B80">
        <w:rPr>
          <w:rFonts w:ascii="Simplified Arabic" w:hAnsi="Simplified Arabic" w:cs="Simplified Arabic"/>
        </w:rPr>
        <w:t>(low-risk)</w:t>
      </w:r>
      <w:r w:rsidR="00D47B80">
        <w:rPr>
          <w:rFonts w:ascii="Simplified Arabic" w:hAnsi="Simplified Arabic" w:cs="Simplified Arabic"/>
          <w:rtl/>
        </w:rPr>
        <w:t xml:space="preserve"> وعالية الخطورة </w:t>
      </w:r>
      <w:r w:rsidR="00D47B80">
        <w:rPr>
          <w:rFonts w:ascii="Simplified Arabic" w:hAnsi="Simplified Arabic" w:cs="Simplified Arabic"/>
        </w:rPr>
        <w:t>(high-risk)</w:t>
      </w:r>
      <w:r w:rsidR="00D47B80">
        <w:rPr>
          <w:rFonts w:ascii="Simplified Arabic" w:hAnsi="Simplified Arabic" w:cs="Simplified Arabic"/>
          <w:rtl/>
        </w:rPr>
        <w:t>، حيث تعتبر الأخيرة السبب الرئيس لسرطان عنق الرحم وآفاته الس</w:t>
      </w:r>
      <w:r>
        <w:rPr>
          <w:rFonts w:ascii="Simplified Arabic" w:hAnsi="Simplified Arabic" w:cs="Simplified Arabic" w:hint="cs"/>
          <w:rtl/>
        </w:rPr>
        <w:t>ّ</w:t>
      </w:r>
      <w:r w:rsidR="00D47B80">
        <w:rPr>
          <w:rFonts w:ascii="Simplified Arabic" w:hAnsi="Simplified Arabic" w:cs="Simplified Arabic"/>
          <w:rtl/>
        </w:rPr>
        <w:t>ليفة</w:t>
      </w:r>
      <w:r w:rsidR="00AF3F46">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"1460-2105", "author" : [ { "dropping-particle" : "zur", "family" : "Hausen", "given" : "Harald", "non-dropping-particle" : "", "parse-names" : false, "suffix" : "" } ], "container-title" : "Journal of the National Cancer Institute", "id" : "ITEM-1", "issue" : "9", "issued" : { "date-parts" : [ [ "2000" ] ] }, "page" : "690-698", "publisher" : "Oxford University Press", "title" : "Papillomaviruses causing cancer: evasion from host-cell control in early events in carcinogenesis", "type" : "article-journal", "volume" : "92" }, "uris" : [ "http://www.mendeley.com/documents/?uuid=cb2a5adf-d821-4d70-9837-785d2d695c44" ] } ], "mendeley" : { "formattedCitation" : "(8)", "plainTextFormattedCitation" : "(8)", "previouslyFormattedCitation" : "(8)" }, "properties" : {  }, "schema" : "https://github.com/citation-style-language/schema/raw/master/csl-citation.json" }</w:instrText>
      </w:r>
      <w:r w:rsidR="00AF3F46">
        <w:rPr>
          <w:rFonts w:ascii="Simplified Arabic" w:hAnsi="Simplified Arabic" w:cs="Simplified Arabic"/>
          <w:rtl/>
        </w:rPr>
        <w:fldChar w:fldCharType="separate"/>
      </w:r>
      <w:r w:rsidR="00C72C03" w:rsidRPr="00C72C03">
        <w:rPr>
          <w:rFonts w:ascii="Simplified Arabic" w:hAnsi="Simplified Arabic" w:cs="Simplified Arabic"/>
          <w:noProof/>
        </w:rPr>
        <w:t>(8)</w:t>
      </w:r>
      <w:r w:rsidR="00AF3F46">
        <w:rPr>
          <w:rFonts w:ascii="Simplified Arabic" w:hAnsi="Simplified Arabic" w:cs="Simplified Arabic"/>
          <w:rtl/>
        </w:rPr>
        <w:fldChar w:fldCharType="end"/>
      </w:r>
      <w:r w:rsidR="00D47B80">
        <w:rPr>
          <w:rFonts w:ascii="Simplified Arabic" w:hAnsi="Simplified Arabic" w:cs="Simplified Arabic"/>
          <w:rtl/>
        </w:rPr>
        <w:t>.</w:t>
      </w:r>
    </w:p>
    <w:p w:rsidR="00D47B80" w:rsidRDefault="00D47B80" w:rsidP="00D47B80">
      <w:pPr>
        <w:pStyle w:val="Heading3"/>
        <w:bidi/>
        <w:rPr>
          <w:rFonts w:eastAsiaTheme="minorEastAsia"/>
          <w:rtl/>
        </w:rPr>
      </w:pPr>
      <w:bookmarkStart w:id="13" w:name="_Toc529348555"/>
      <w:bookmarkStart w:id="14" w:name="_Toc529589050"/>
      <w:r>
        <w:rPr>
          <w:rFonts w:eastAsiaTheme="minorEastAsia" w:hint="cs"/>
          <w:rtl/>
        </w:rPr>
        <w:lastRenderedPageBreak/>
        <w:t>ب</w:t>
      </w:r>
      <w:r w:rsidR="00680C01">
        <w:rPr>
          <w:rFonts w:eastAsiaTheme="minorEastAsia" w:hint="cs"/>
          <w:rtl/>
        </w:rPr>
        <w:t>ُ</w:t>
      </w:r>
      <w:r>
        <w:rPr>
          <w:rFonts w:eastAsiaTheme="minorEastAsia" w:hint="cs"/>
          <w:rtl/>
        </w:rPr>
        <w:t>نية الفيروسات الحليمومي</w:t>
      </w:r>
      <w:r w:rsidR="00680C01">
        <w:rPr>
          <w:rFonts w:eastAsiaTheme="minorEastAsia" w:hint="cs"/>
          <w:rtl/>
        </w:rPr>
        <w:t>ّ</w:t>
      </w:r>
      <w:r>
        <w:rPr>
          <w:rFonts w:eastAsiaTheme="minorEastAsia" w:hint="cs"/>
          <w:rtl/>
        </w:rPr>
        <w:t>ة</w:t>
      </w:r>
      <w:bookmarkEnd w:id="13"/>
      <w:bookmarkEnd w:id="14"/>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الفيروسات الحليموميّة هي فيروسات</w:t>
      </w:r>
      <w:r w:rsidR="00680C01">
        <w:rPr>
          <w:rFonts w:ascii="Simplified Arabic" w:hAnsi="Simplified Arabic" w:cs="Simplified Arabic" w:hint="cs"/>
          <w:rtl/>
        </w:rPr>
        <w:t>ٌ</w:t>
      </w:r>
      <w:r>
        <w:rPr>
          <w:rFonts w:ascii="Simplified Arabic" w:hAnsi="Simplified Arabic" w:cs="Simplified Arabic"/>
          <w:rtl/>
        </w:rPr>
        <w:t xml:space="preserve"> غير مغلّفة، ذات حمض</w:t>
      </w:r>
      <w:r w:rsidR="00680C01">
        <w:rPr>
          <w:rFonts w:ascii="Simplified Arabic" w:hAnsi="Simplified Arabic" w:cs="Simplified Arabic" w:hint="cs"/>
          <w:rtl/>
        </w:rPr>
        <w:t>ٍ</w:t>
      </w:r>
      <w:r>
        <w:rPr>
          <w:rFonts w:ascii="Simplified Arabic" w:hAnsi="Simplified Arabic" w:cs="Simplified Arabic"/>
          <w:rtl/>
        </w:rPr>
        <w:t xml:space="preserve"> نووي</w:t>
      </w:r>
      <w:r w:rsidR="00680C01">
        <w:rPr>
          <w:rFonts w:ascii="Simplified Arabic" w:hAnsi="Simplified Arabic" w:cs="Simplified Arabic" w:hint="cs"/>
          <w:rtl/>
        </w:rPr>
        <w:t>ٍ</w:t>
      </w:r>
      <w:r>
        <w:rPr>
          <w:rFonts w:ascii="Simplified Arabic" w:hAnsi="Simplified Arabic" w:cs="Simplified Arabic"/>
          <w:rtl/>
        </w:rPr>
        <w:t xml:space="preserve"> ريبي</w:t>
      </w:r>
      <w:r w:rsidR="00680C01">
        <w:rPr>
          <w:rFonts w:ascii="Simplified Arabic" w:hAnsi="Simplified Arabic" w:cs="Simplified Arabic" w:hint="cs"/>
          <w:rtl/>
        </w:rPr>
        <w:t>ٍ</w:t>
      </w:r>
      <w:r>
        <w:rPr>
          <w:rFonts w:ascii="Simplified Arabic" w:hAnsi="Simplified Arabic" w:cs="Simplified Arabic"/>
          <w:rtl/>
        </w:rPr>
        <w:t xml:space="preserve"> منزوع الأكسجين </w:t>
      </w:r>
      <w:r>
        <w:rPr>
          <w:rFonts w:ascii="Simplified Arabic" w:hAnsi="Simplified Arabic" w:cs="Simplified Arabic"/>
        </w:rPr>
        <w:t>DNA</w:t>
      </w:r>
      <w:r>
        <w:rPr>
          <w:rFonts w:ascii="Simplified Arabic" w:hAnsi="Simplified Arabic" w:cs="Simplified Arabic"/>
          <w:rtl/>
        </w:rPr>
        <w:t xml:space="preserve"> ثنائي الطّاق </w:t>
      </w:r>
      <w:r>
        <w:rPr>
          <w:rFonts w:ascii="Simplified Arabic" w:hAnsi="Simplified Arabic" w:cs="Simplified Arabic"/>
        </w:rPr>
        <w:t>double-stranded</w:t>
      </w:r>
      <w:r w:rsidR="00AF3F46">
        <w:rPr>
          <w:rFonts w:ascii="Simplified Arabic" w:hAnsi="Simplified Arabic" w:cs="Simplified Arabic"/>
          <w:rtl/>
        </w:rPr>
        <w:t>، تقيس 55-60 نانومتر قطراً</w:t>
      </w:r>
      <w:r w:rsidR="00AF3F46">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"Howley", "given" : "Peter M", "non-dropping-particle" : "", "parse-names" : false, "suffix" : "" }, { "dropping-particle" : "", "family" : "Lowy", "given" : "Douglas R.", "non-dropping-particle" : "", "parse-names" : false, "suffix" : "" } ], "chapter-number" : "62", "container-title" : "Fields virology", "edition" : "6th", "editor" : [ { "dropping-particle" : "", "family" : "Fields", "given" : "Bernard N", "non-dropping-particle" : "", "parse-names" : false, "suffix" : "" }, { "dropping-particle" : "", "family" : "Knipe", "given" : "David M", "non-dropping-particle" : "", "parse-names" : false, "suffix" : "" }, { "dropping-particle" : "", "family" : "Howley", "given" : "Peter M", "non-dropping-particle" : "", "parse-names" : false, "suffix" : "" } ], "id" : "ITEM-1", "issued" : { "date-parts" : [ [ "2013" ] ] }, "page" : "2299\u20132354", "publisher" : "Wolters Kluwer Health/Lippincott Williams &amp; Wilkins", "publisher-place" : "USA", "title" : "Papillomaviridae", "type" : "chapter" }, "uris" : [ "http://www.mendeley.com/documents/?uuid=0319e3db-8094-45bd-8ee1-2a0b3ffc311b" ] } ], "mendeley" : { "formattedCitation" : "(5)", "plainTextFormattedCitation" : "(5)", "previouslyFormattedCitation" : "(5)" }, "properties" : {  }, "schema" : "https://github.com/citation-style-language/schema/raw/master/csl-citation.json" }</w:instrText>
      </w:r>
      <w:r w:rsidR="00AF3F46">
        <w:rPr>
          <w:rFonts w:ascii="Simplified Arabic" w:hAnsi="Simplified Arabic" w:cs="Simplified Arabic"/>
          <w:rtl/>
        </w:rPr>
        <w:fldChar w:fldCharType="separate"/>
      </w:r>
      <w:r w:rsidR="00C72C03" w:rsidRPr="00C72C03">
        <w:rPr>
          <w:rFonts w:ascii="Simplified Arabic" w:hAnsi="Simplified Arabic" w:cs="Simplified Arabic"/>
          <w:noProof/>
        </w:rPr>
        <w:t>(5)</w:t>
      </w:r>
      <w:r w:rsidR="00AF3F46">
        <w:rPr>
          <w:rFonts w:ascii="Simplified Arabic" w:hAnsi="Simplified Arabic" w:cs="Simplified Arabic"/>
          <w:rtl/>
        </w:rPr>
        <w:fldChar w:fldCharType="end"/>
      </w:r>
      <w:r>
        <w:rPr>
          <w:rFonts w:ascii="Simplified Arabic" w:hAnsi="Simplified Arabic" w:cs="Simplified Arabic"/>
          <w:rtl/>
        </w:rPr>
        <w:t>، وتتميّز بنموها البطيء، وتكاثرها المجبر داخل النّواة، أما افتقارها إلى الغلاف فيمنحها خواص مقاومةً للجفاف، الت</w:t>
      </w:r>
      <w:r w:rsidR="00680C01">
        <w:rPr>
          <w:rFonts w:ascii="Simplified Arabic" w:hAnsi="Simplified Arabic" w:cs="Simplified Arabic" w:hint="cs"/>
          <w:rtl/>
        </w:rPr>
        <w:t>ّ</w:t>
      </w:r>
      <w:r>
        <w:rPr>
          <w:rFonts w:ascii="Simplified Arabic" w:hAnsi="Simplified Arabic" w:cs="Simplified Arabic"/>
          <w:rtl/>
        </w:rPr>
        <w:t>جميد والمذيبات، ما يجعلها قابلةً للنجاة لفترة طويلة خارج خلايا الثّوي مع الاحت</w:t>
      </w:r>
      <w:r w:rsidR="00402E67">
        <w:rPr>
          <w:rFonts w:ascii="Simplified Arabic" w:hAnsi="Simplified Arabic" w:cs="Simplified Arabic"/>
          <w:rtl/>
        </w:rPr>
        <w:t>فاظ بقدرتها على الخمج والتكاثر</w:t>
      </w:r>
      <w:r w:rsidR="00402E67">
        <w:rPr>
          <w:rFonts w:ascii="Simplified Arabic" w:hAnsi="Simplified Arabic" w:cs="Simplified Arabic"/>
          <w:rtl/>
        </w:rPr>
        <w:fldChar w:fldCharType="begin" w:fldLock="1"/>
      </w:r>
      <w:r w:rsidR="00067985">
        <w:rPr>
          <w:rFonts w:ascii="Simplified Arabic" w:hAnsi="Simplified Arabic" w:cs="Simplified Arabic"/>
        </w:rPr>
        <w:instrText>ADDIN CSL_CITATION { "citationItems" : [ { "id" : "ITEM-1",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"ITEM-1", "issued" : { "date-parts" : [ [ "2016" ] ] }, "page" : "25.43-25.63", "publisher" : "John Wiley &amp; Sons", "title" : "Virus infections", "type" : "chapter" }, "uris" : [ "http://www.mendeley.com/documents/?uuid=444c3c3a-10e7-4a4d-b42a-8bc3ad786c4e" ] } ], "mendeley" : { "formattedCitation" : "(2)", "plainTextFormattedCitation" : "(2)", "previouslyFormattedCitation" : "(2)" }, "properties" : {  }, "schema" : "https://github.com/citation-style-language/schema/raw/master/csl-citation.json" }</w:instrText>
      </w:r>
      <w:r w:rsidR="00402E67">
        <w:rPr>
          <w:rFonts w:ascii="Simplified Arabic" w:hAnsi="Simplified Arabic" w:cs="Simplified Arabic"/>
          <w:rtl/>
        </w:rPr>
        <w:fldChar w:fldCharType="separate"/>
      </w:r>
      <w:r w:rsidR="00C72C03" w:rsidRPr="00C72C03">
        <w:rPr>
          <w:rFonts w:ascii="Simplified Arabic" w:hAnsi="Simplified Arabic" w:cs="Simplified Arabic"/>
          <w:noProof/>
        </w:rPr>
        <w:t>(2)</w:t>
      </w:r>
      <w:r w:rsidR="00402E67">
        <w:rPr>
          <w:rFonts w:ascii="Simplified Arabic" w:hAnsi="Simplified Arabic" w:cs="Simplified Arabic"/>
          <w:rtl/>
        </w:rPr>
        <w:fldChar w:fldCharType="end"/>
      </w:r>
      <w:r w:rsidR="00402E67">
        <w:rPr>
          <w:rFonts w:ascii="Simplified Arabic" w:hAnsi="Simplified Arabic" w:cs="Simplified Arabic" w:hint="cs"/>
          <w:rtl/>
        </w:rPr>
        <w:t>.</w:t>
      </w:r>
      <w:r w:rsidR="00402E67">
        <w:rPr>
          <w:rFonts w:ascii="Simplified Arabic" w:hAnsi="Simplified Arabic" w:cs="Simplified Arabic"/>
          <w:rtl/>
        </w:rPr>
        <w:t xml:space="preserve"> </w:t>
      </w:r>
    </w:p>
    <w:p w:rsidR="00D47B80" w:rsidRDefault="00D47B80" w:rsidP="001F0A73">
      <w:pPr>
        <w:bidi/>
        <w:spacing w:line="276" w:lineRule="auto"/>
        <w:rPr>
          <w:rFonts w:ascii="Simplified Arabic" w:hAnsi="Simplified Arabic" w:cs="Simplified Arabic"/>
          <w:rtl/>
          <w:lang w:bidi="ar-LB"/>
        </w:rPr>
      </w:pPr>
      <w:r>
        <w:rPr>
          <w:rFonts w:ascii="Simplified Arabic" w:hAnsi="Simplified Arabic" w:cs="Simplified Arabic"/>
          <w:rtl/>
        </w:rPr>
        <w:t xml:space="preserve">تمتلك الفيروسات الحليمومية قفيصةً </w:t>
      </w:r>
      <w:r>
        <w:rPr>
          <w:rFonts w:ascii="Simplified Arabic" w:hAnsi="Simplified Arabic" w:cs="Simplified Arabic"/>
        </w:rPr>
        <w:t>(capsid)</w:t>
      </w:r>
      <w:r>
        <w:rPr>
          <w:rFonts w:ascii="Simplified Arabic" w:hAnsi="Simplified Arabic" w:cs="Simplified Arabic"/>
          <w:rtl/>
        </w:rPr>
        <w:t xml:space="preserve"> كرويّةً مكونةً من نوعين من البروتينات الفيروسيّة: البروتين البنيوي الكبير </w:t>
      </w:r>
      <w:r>
        <w:rPr>
          <w:rFonts w:ascii="Simplified Arabic" w:hAnsi="Simplified Arabic" w:cs="Simplified Arabic"/>
        </w:rPr>
        <w:t>L1</w:t>
      </w:r>
      <w:r>
        <w:rPr>
          <w:rFonts w:ascii="Simplified Arabic" w:hAnsi="Simplified Arabic" w:cs="Simplified Arabic"/>
          <w:rtl/>
        </w:rPr>
        <w:t xml:space="preserve">، والبروتين البنيوي الصغير </w:t>
      </w:r>
      <w:r>
        <w:rPr>
          <w:rFonts w:ascii="Simplified Arabic" w:hAnsi="Simplified Arabic" w:cs="Simplified Arabic"/>
        </w:rPr>
        <w:t>L2</w:t>
      </w:r>
      <w:r>
        <w:rPr>
          <w:rFonts w:ascii="Simplified Arabic" w:hAnsi="Simplified Arabic" w:cs="Simplified Arabic"/>
          <w:rtl/>
        </w:rPr>
        <w:t xml:space="preserve">. تتجمع البروتينات البنيوية الكبيرة </w:t>
      </w:r>
      <w:r>
        <w:rPr>
          <w:rFonts w:ascii="Simplified Arabic" w:hAnsi="Simplified Arabic" w:cs="Simplified Arabic"/>
        </w:rPr>
        <w:t>L1</w:t>
      </w:r>
      <w:r>
        <w:rPr>
          <w:rFonts w:ascii="Simplified Arabic" w:hAnsi="Simplified Arabic" w:cs="Simplified Arabic"/>
          <w:rtl/>
        </w:rPr>
        <w:t xml:space="preserve"> كتشكيلاتٍ خماسيةٍ خلال تصنيع الفيروس داخل خلايا الثّوي، وتسمّى القُسيمات القفيصية </w:t>
      </w:r>
      <w:r>
        <w:rPr>
          <w:rFonts w:ascii="Simplified Arabic" w:hAnsi="Simplified Arabic" w:cs="Simplified Arabic"/>
        </w:rPr>
        <w:t>(capsomeres)</w:t>
      </w:r>
      <w:r>
        <w:rPr>
          <w:rFonts w:ascii="Simplified Arabic" w:hAnsi="Simplified Arabic" w:cs="Simplified Arabic"/>
          <w:rtl/>
        </w:rPr>
        <w:t xml:space="preserve">، ويكتمل تكون القفيصة عند اجتماع 72 قسيمةٍ قفيصيةٍ معاً في بنيةٍ هندسيةٍ فريدةٍ. تحيط القفيصة بالمادّة الوراثيّة للفيروس لتحميها من التّفكك أو التّخرب، كما تتيح للفيروس الالتصاق بنجاحٍ بالخلايا الهدف. أما الحمض النوويّ الفيروسيّ المحميّ داخل القفيصة فيكون مرصعاً بالبروتينات البنيويّة الصّغيرة </w:t>
      </w:r>
      <w:r>
        <w:rPr>
          <w:rFonts w:ascii="Simplified Arabic" w:hAnsi="Simplified Arabic" w:cs="Simplified Arabic"/>
        </w:rPr>
        <w:t>L2</w:t>
      </w:r>
      <w:r>
        <w:rPr>
          <w:rFonts w:ascii="Simplified Arabic" w:hAnsi="Simplified Arabic" w:cs="Simplified Arabic"/>
          <w:rtl/>
        </w:rPr>
        <w:t xml:space="preserve"> والهستونات الخلويّة </w:t>
      </w:r>
      <w:r>
        <w:rPr>
          <w:rFonts w:ascii="Simplified Arabic" w:hAnsi="Simplified Arabic" w:cs="Simplified Arabic"/>
        </w:rPr>
        <w:t>(cellular histones)</w:t>
      </w:r>
      <w:r>
        <w:rPr>
          <w:rFonts w:ascii="Simplified Arabic" w:hAnsi="Simplified Arabic" w:cs="Simplified Arabic"/>
          <w:rtl/>
        </w:rPr>
        <w:t xml:space="preserve">، ويلتف بهيئة صبغياتٍ دقيقةٍ </w:t>
      </w:r>
      <w:r>
        <w:rPr>
          <w:rFonts w:ascii="Simplified Arabic" w:hAnsi="Simplified Arabic" w:cs="Simplified Arabic"/>
        </w:rPr>
        <w:t>(chromosome)</w:t>
      </w:r>
      <w:r>
        <w:rPr>
          <w:rFonts w:ascii="Simplified Arabic" w:hAnsi="Simplified Arabic" w:cs="Simplified Arabic"/>
          <w:rtl/>
        </w:rPr>
        <w:t xml:space="preserve">. من ناحيةٍ أخرى، لا تكون البروتينات الفيروسية الباكرة </w:t>
      </w:r>
      <w:r>
        <w:rPr>
          <w:rFonts w:ascii="Simplified Arabic" w:hAnsi="Simplified Arabic" w:cs="Simplified Arabic"/>
        </w:rPr>
        <w:t>E</w:t>
      </w:r>
      <w:r>
        <w:rPr>
          <w:rFonts w:ascii="Simplified Arabic" w:hAnsi="Simplified Arabic" w:cs="Simplified Arabic"/>
          <w:rtl/>
        </w:rPr>
        <w:t xml:space="preserve"> مدموجةً مع الفيريون الخامج </w:t>
      </w:r>
      <w:r>
        <w:rPr>
          <w:rFonts w:ascii="Simplified Arabic" w:hAnsi="Simplified Arabic" w:cs="Simplified Arabic"/>
        </w:rPr>
        <w:t>(virions)</w:t>
      </w:r>
      <w:r w:rsidR="00AF3F46">
        <w:rPr>
          <w:rFonts w:ascii="Simplified Arabic" w:hAnsi="Simplified Arabic" w:cs="Simplified Arabic" w:hint="cs"/>
          <w:rtl/>
        </w:rPr>
        <w:t xml:space="preserve"> </w:t>
      </w:r>
      <w:r w:rsidR="00AF3F46">
        <w:rPr>
          <w:rFonts w:ascii="Simplified Arabic" w:hAnsi="Simplified Arabic" w:cs="Simplified Arabic"/>
        </w:rPr>
        <w:fldChar w:fldCharType="begin" w:fldLock="1"/>
      </w:r>
      <w:r w:rsidR="00C72C03">
        <w:rPr>
          <w:rFonts w:ascii="Simplified Arabic" w:hAnsi="Simplified Arabic" w:cs="Simplified Arabic"/>
        </w:rPr>
        <w:instrText>ADDIN CSL_CITATION { "citationItems" : [ { "id" : "ITEM-1", "itemData" : { "ISSN" : "0027-8424", "author" : [ { "dropping-particle" : "", "family" : "Kirnbauer", "given" : "R", "non-dropping-particle" : "", "parse-names" : false, "suffix" : "" }, { "dropping-particle" : "", "family" : "Booy", "given" : "F", "non-dropping-particle" : "", "parse-names" : false, "suffix" : "" }, { "dropping-particle" : "", "family" : "Cheng", "given" : "N", "non-dropping-particle" : "", "parse-names" : false, "suffix" : "" }, { "dropping-particle" : "", "family" : "Lowy", "given" : "D R", "non-dropping-particle" : "", "parse-names" : false, "suffix" : "" }, { "dropping-particle" : "", "family" : "Schiller", "given" : "J T", "non-dropping-particle" : "", "parse-names" : false, "suffix" : "" } ], "container-title" : "Proceedings of the National Academy of Sciences", "id" : "ITEM-1", "issue" : "24", "issued" : { "date-parts" : [ [ "1992" ] ] }, "page" : "12180-12184", "publisher" : "National Acad Sciences", "title" : "Papillomavirus L1 major capsid protein self-assembles into virus-like particles that are highly immunogenic", "type" : "article-journal", "volume" : "89" }, "uris" : [ "http://www.mendeley.com/documents/?uuid=636e3805-8ab3-4e88-8267-b7ebacaa08ff" ] } ], "mendeley" : { "formattedCitation" : "(9)", "plainTextFormattedCitation" : "(9)", "previouslyFormattedCitation" : "(9)" }, "properties" : {  }, "schema" : "https://github.com/citation-style-language/schema/raw/master/csl-citation.json" }</w:instrText>
      </w:r>
      <w:r w:rsidR="00AF3F46">
        <w:rPr>
          <w:rFonts w:ascii="Simplified Arabic" w:hAnsi="Simplified Arabic" w:cs="Simplified Arabic"/>
        </w:rPr>
        <w:fldChar w:fldCharType="separate"/>
      </w:r>
      <w:r w:rsidR="00C72C03" w:rsidRPr="00C72C03">
        <w:rPr>
          <w:rFonts w:ascii="Simplified Arabic" w:hAnsi="Simplified Arabic" w:cs="Simplified Arabic"/>
          <w:noProof/>
        </w:rPr>
        <w:t>(9)</w:t>
      </w:r>
      <w:r w:rsidR="00AF3F46">
        <w:rPr>
          <w:rFonts w:ascii="Simplified Arabic" w:hAnsi="Simplified Arabic" w:cs="Simplified Arabic"/>
        </w:rPr>
        <w:fldChar w:fldCharType="end"/>
      </w:r>
      <w:r>
        <w:rPr>
          <w:rFonts w:ascii="Simplified Arabic" w:hAnsi="Simplified Arabic" w:cs="Simplified Arabic"/>
          <w:rtl/>
        </w:rPr>
        <w:t xml:space="preserve">. </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 xml:space="preserve">يتجمع البروتين البنيوي الكبير </w:t>
      </w:r>
      <w:r>
        <w:rPr>
          <w:rFonts w:ascii="Simplified Arabic" w:hAnsi="Simplified Arabic" w:cs="Simplified Arabic"/>
        </w:rPr>
        <w:t>L1</w:t>
      </w:r>
      <w:r>
        <w:rPr>
          <w:rFonts w:ascii="Simplified Arabic" w:hAnsi="Simplified Arabic" w:cs="Simplified Arabic"/>
          <w:rtl/>
        </w:rPr>
        <w:t xml:space="preserve"> في أوساط الزّرع الخلويّة على هيئة جزيئاتٍ شبيهةٍ بالفيروس </w:t>
      </w:r>
      <w:r>
        <w:rPr>
          <w:rFonts w:ascii="Simplified Arabic" w:hAnsi="Simplified Arabic" w:cs="Simplified Arabic"/>
        </w:rPr>
        <w:t>VLPs</w:t>
      </w:r>
      <w:r>
        <w:rPr>
          <w:rFonts w:ascii="Simplified Arabic" w:hAnsi="Simplified Arabic" w:cs="Simplified Arabic"/>
          <w:rtl/>
        </w:rPr>
        <w:t>، والتي سميت كذلك لأنها تبدو شبيهةً شكلياً بالفيروس الأصلي تحت عدسة المجهر الالكتروني</w:t>
      </w:r>
      <w:r w:rsidR="00AF3F46">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"0027-8424", "author" : [ { "dropping-particle" : "", "family" : "Kirnbauer", "given" : "R", "non-dropping-particle" : "", "parse-names" : false, "suffix" : "" }, { "dropping-particle" : "", "family" : "Booy", "given" : "F", "non-dropping-particle" : "", "parse-names" : false, "suffix" : "" }, { "dropping-particle" : "", "family" : "Cheng", "given" : "N", "non-dropping-particle" : "", "parse-names" : false, "suffix" : "" }, { "dropping-particle" : "", "family" : "Lowy", "given" : "D R", "non-dropping-particle" : "", "parse-names" : false, "suffix" : "" }, { "dropping-particle" : "", "family" : "Schiller", "given" : "J T", "non-dropping-particle" : "", "parse-names" : false, "suffix" : "" } ], "container-title" : "Proceedings of the National Academy of Sciences", "id" : "ITEM-1", "issue" : "24", "issued" : { "date-parts" : [ [ "1992" ] ] }, "page" : "12180-12184", "publisher" : "National Acad Sciences", "title" : "Papillomavirus L1 major capsid protein self-assembles into virus-like particles that are highly immunogenic", "type" : "article-journal", "volume" : "89" }, "uris" : [ "http://www.mendeley.com/documents/?uuid=636e3805-8ab3-4e88-8267-b7ebacaa08ff" ] } ], "mendeley" : { "formattedCitation" : "(9)", "plainTextFormattedCitation" : "(9)", "previouslyFormattedCitation" : "(9)" }, "properties" : {  }, "schema" : "https://github.com/citation-style-language/schema/raw/master/csl-citation.json" }</w:instrText>
      </w:r>
      <w:r w:rsidR="00AF3F46">
        <w:rPr>
          <w:rFonts w:ascii="Simplified Arabic" w:hAnsi="Simplified Arabic" w:cs="Simplified Arabic"/>
          <w:rtl/>
        </w:rPr>
        <w:fldChar w:fldCharType="separate"/>
      </w:r>
      <w:r w:rsidR="00C72C03" w:rsidRPr="00C72C03">
        <w:rPr>
          <w:rFonts w:ascii="Simplified Arabic" w:hAnsi="Simplified Arabic" w:cs="Simplified Arabic"/>
          <w:noProof/>
        </w:rPr>
        <w:t>(9)</w:t>
      </w:r>
      <w:r w:rsidR="00AF3F46">
        <w:rPr>
          <w:rFonts w:ascii="Simplified Arabic" w:hAnsi="Simplified Arabic" w:cs="Simplified Arabic"/>
          <w:rtl/>
        </w:rPr>
        <w:fldChar w:fldCharType="end"/>
      </w:r>
      <w:r>
        <w:rPr>
          <w:rFonts w:ascii="Simplified Arabic" w:hAnsi="Simplified Arabic" w:cs="Simplified Arabic"/>
          <w:rtl/>
        </w:rPr>
        <w:t xml:space="preserve">. يمكن الاستفادة من الـ </w:t>
      </w:r>
      <w:r>
        <w:rPr>
          <w:rFonts w:ascii="Simplified Arabic" w:hAnsi="Simplified Arabic" w:cs="Simplified Arabic"/>
        </w:rPr>
        <w:t>VLPs</w:t>
      </w:r>
      <w:r>
        <w:rPr>
          <w:rFonts w:ascii="Simplified Arabic" w:hAnsi="Simplified Arabic" w:cs="Simplified Arabic"/>
          <w:rtl/>
        </w:rPr>
        <w:t xml:space="preserve"> في كشف الأجسام المضادّة المصليّة </w:t>
      </w:r>
      <w:r>
        <w:rPr>
          <w:rFonts w:ascii="Simplified Arabic" w:hAnsi="Simplified Arabic" w:cs="Simplified Arabic"/>
        </w:rPr>
        <w:t>(antibodies)</w:t>
      </w:r>
      <w:r>
        <w:rPr>
          <w:rFonts w:ascii="Simplified Arabic" w:hAnsi="Simplified Arabic" w:cs="Simplified Arabic"/>
          <w:rtl/>
        </w:rPr>
        <w:t xml:space="preserve"> عند المرضى، وفي تصنيع اللّقاحات </w:t>
      </w:r>
      <w:r>
        <w:rPr>
          <w:rFonts w:ascii="Simplified Arabic" w:hAnsi="Simplified Arabic" w:cs="Simplified Arabic"/>
        </w:rPr>
        <w:t xml:space="preserve">(vaccines) </w:t>
      </w:r>
      <w:r>
        <w:rPr>
          <w:rFonts w:ascii="Simplified Arabic" w:hAnsi="Simplified Arabic" w:cs="Simplified Arabic"/>
          <w:rtl/>
        </w:rPr>
        <w:t xml:space="preserve"> النّوعية للفيروس</w:t>
      </w:r>
      <w:r w:rsidR="00AF3F46">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"0300-5526", "author" : [ { "dropping-particle" : "", "family" : "Kirnbauer", "given" : "R1", "non-dropping-particle" : "", "parse-names" : false, "suffix" : "" } ], "container-title" : "Intervirology", "id" : "ITEM-1", "issue" : "1-2", "issued" : { "date-parts" : [ [ "1996" ] ] }, "page" : "54-61", "publisher" : "Karger Publishers", "title" : "Papillomavirus-like particles for serology and vaccine development", "type" : "article-journal", "volume" : "39" }, "uris" : [ "http://www.mendeley.com/documents/?uuid=ab5b5b68-9108-4ed0-b9d8-33b8c59df526" ] }, { "id" : "ITEM-2", "itemData" : { "ISSN" : "1745-6614", "author" : [ { "dropping-particle" : "", "family" : "Lowy", "given" : "Douglas R", "non-dropping-particle" : "", "parse-names" : false, "suffix" : "" }, { "dropping-particle" : "", "family" : "Frazer", "given" : "Ian H", "non-dropping-particle" : "", "parse-names" : false, "suffix" : "" } ], "container-title" : "JNCI Monographs", "id" : "ITEM-2", "issue" : "31", "issued" : { "date-parts" : [ [ "2003" ] ] }, "page" : "111-116", "publisher" : "Oxford University Press", "title" : "Chapter 16: Prophylactic human papillomavirus vaccines", "type" : "article-journal", "volume" : "2003" }, "uris" : [ "http://www.mendeley.com/documents/?uuid=9345f551-e6f4-41da-b6fc-881df73c178d" ] } ], "mendeley" : { "formattedCitation" : "(10,11)", "plainTextFormattedCitation" : "(10,11)", "previouslyFormattedCitation" : "(10,11)" }, "properties" : {  }, "schema" : "https://github.com/citation-style-language/schema/raw/master/csl-citation.json" }</w:instrText>
      </w:r>
      <w:r w:rsidR="00AF3F46">
        <w:rPr>
          <w:rFonts w:ascii="Simplified Arabic" w:hAnsi="Simplified Arabic" w:cs="Simplified Arabic"/>
          <w:rtl/>
        </w:rPr>
        <w:fldChar w:fldCharType="separate"/>
      </w:r>
      <w:r w:rsidR="00C72C03" w:rsidRPr="00C72C03">
        <w:rPr>
          <w:rFonts w:ascii="Simplified Arabic" w:hAnsi="Simplified Arabic" w:cs="Simplified Arabic"/>
          <w:noProof/>
        </w:rPr>
        <w:t>(10,11)</w:t>
      </w:r>
      <w:r w:rsidR="00AF3F46">
        <w:rPr>
          <w:rFonts w:ascii="Simplified Arabic" w:hAnsi="Simplified Arabic" w:cs="Simplified Arabic"/>
          <w:rtl/>
        </w:rPr>
        <w:fldChar w:fldCharType="end"/>
      </w:r>
      <w:r>
        <w:rPr>
          <w:rFonts w:ascii="Simplified Arabic" w:hAnsi="Simplified Arabic" w:cs="Simplified Arabic"/>
          <w:rtl/>
        </w:rPr>
        <w:t>.</w:t>
      </w:r>
    </w:p>
    <w:p w:rsidR="00D47B80" w:rsidRDefault="00D47B80" w:rsidP="001F0A73">
      <w:pPr>
        <w:bidi/>
        <w:spacing w:line="276" w:lineRule="auto"/>
        <w:rPr>
          <w:rFonts w:ascii="Simplified Arabic" w:hAnsi="Simplified Arabic" w:cs="Simplified Arabic"/>
          <w:rtl/>
          <w:lang w:bidi="ar-LB"/>
        </w:rPr>
      </w:pPr>
      <w:r>
        <w:rPr>
          <w:rFonts w:ascii="Simplified Arabic" w:hAnsi="Simplified Arabic" w:cs="Simplified Arabic"/>
          <w:rtl/>
        </w:rPr>
        <w:t xml:space="preserve">يتألف الحمض النووي للفيروسات الحليموميّة من ثلاثة نطاقاتٍ: النّطاق التنظيمي، النّطاق الباكر والنّطاق المتأخّر </w:t>
      </w:r>
      <w:r>
        <w:rPr>
          <w:rFonts w:ascii="Simplified Arabic" w:hAnsi="Simplified Arabic" w:cs="Simplified Arabic"/>
        </w:rPr>
        <w:t>the upstream regulatory region (URR), the early region, and the late region</w:t>
      </w:r>
      <w:r>
        <w:rPr>
          <w:rFonts w:ascii="Simplified Arabic" w:hAnsi="Simplified Arabic" w:cs="Simplified Arabic"/>
          <w:rtl/>
        </w:rPr>
        <w:t xml:space="preserve">. إنّ النّطاق التنظيمي يفتقد للجزيئات التي تفتتح النسخ </w:t>
      </w:r>
      <w:r>
        <w:rPr>
          <w:rFonts w:ascii="Simplified Arabic" w:hAnsi="Simplified Arabic" w:cs="Simplified Arabic"/>
        </w:rPr>
        <w:t>ORFs</w:t>
      </w:r>
      <w:r>
        <w:rPr>
          <w:rFonts w:ascii="Simplified Arabic" w:hAnsi="Simplified Arabic" w:cs="Simplified Arabic"/>
          <w:rtl/>
        </w:rPr>
        <w:t xml:space="preserve">، وبالتالي لا تتم ترجمته إلى جزيئاتٍ بروتينيةٍ، إنّما يكون مسؤولاً عن تطور عمليّة النّسخ والتّضاعف بشكلٍ صحيحٍ، في حين يترجم النّطاق الباكر إلى البروتينات التي تظهر باكراً في </w:t>
      </w:r>
      <w:r w:rsidR="00D706A4">
        <w:rPr>
          <w:rFonts w:ascii="Simplified Arabic" w:hAnsi="Simplified Arabic" w:cs="Simplified Arabic" w:hint="cs"/>
          <w:rtl/>
        </w:rPr>
        <w:t xml:space="preserve">دورة </w:t>
      </w:r>
      <w:r>
        <w:rPr>
          <w:rFonts w:ascii="Simplified Arabic" w:hAnsi="Simplified Arabic" w:cs="Simplified Arabic"/>
          <w:rtl/>
        </w:rPr>
        <w:t>حياة الفيروس الحليمومي، ويترجم النّطاق المتأخر إلى البروتينات المكونة للقفيصة</w:t>
      </w:r>
      <w:r w:rsidR="00F76D75">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"Howley", "given" : "Peter M", "non-dropping-particle" : "", "parse-names" : false, "suffix" : "" }, { "dropping-particle" : "", "family" : "Lowy", "given" : "Douglas R.", "non-dropping-particle" : "", "parse-names" : false, "suffix" : "" } ], "chapter-number" : "62", "container-title" : "Fields virology", "edition" : "6th", "editor" : [ { "dropping-particle" : "", "family" : "Fields", "given" : "Bernard N", "non-dropping-particle" : "", "parse-names" : false, "suffix" : "" }, { "dropping-particle" : "", "family" : "Knipe", "given" : "David M", "non-dropping-particle" : "", "parse-names" : false, "suffix" : "" }, { "dropping-particle" : "", "family" : "Howley", "given" : "Peter M", "non-dropping-particle" : "", "parse-names" : false, "suffix" : "" } ], "id" : "ITEM-1", "issued" : { "date-parts" : [ [ "2013" ] ] }, "page" : "2299\u20132354", "publisher" : "Wolters Kluwer Health/Lippincott Williams &amp; Wilkins", "publisher-place" : "USA", "title" : "Papillomaviridae", "type" : "chapter" }, "uris" : [ "http://www.mendeley.com/documents/?uuid=0319e3db-8094-45bd-8ee1-2a0b3ffc311b" ] } ], "mendeley" : { "formattedCitation" : "(5)", "plainTextFormattedCitation" : "(5)", "previouslyFormattedCitation" : "(5)" }, "properties" : {  }, "schema" : "https://github.com/citation-style-language/schema/raw/master/csl-citation.json" }</w:instrText>
      </w:r>
      <w:r w:rsidR="00F76D75">
        <w:rPr>
          <w:rFonts w:ascii="Simplified Arabic" w:hAnsi="Simplified Arabic" w:cs="Simplified Arabic"/>
          <w:rtl/>
        </w:rPr>
        <w:fldChar w:fldCharType="separate"/>
      </w:r>
      <w:r w:rsidR="00C72C03" w:rsidRPr="00C72C03">
        <w:rPr>
          <w:rFonts w:ascii="Simplified Arabic" w:hAnsi="Simplified Arabic" w:cs="Simplified Arabic"/>
          <w:noProof/>
        </w:rPr>
        <w:t>(5)</w:t>
      </w:r>
      <w:r w:rsidR="00F76D75">
        <w:rPr>
          <w:rFonts w:ascii="Simplified Arabic" w:hAnsi="Simplified Arabic" w:cs="Simplified Arabic"/>
          <w:rtl/>
        </w:rPr>
        <w:fldChar w:fldCharType="end"/>
      </w:r>
      <w:r>
        <w:rPr>
          <w:rFonts w:ascii="Simplified Arabic" w:hAnsi="Simplified Arabic" w:cs="Simplified Arabic"/>
          <w:rtl/>
        </w:rPr>
        <w:t>.</w:t>
      </w:r>
      <w:r w:rsidR="00E17799">
        <w:rPr>
          <w:rFonts w:ascii="Simplified Arabic" w:hAnsi="Simplified Arabic" w:cs="Simplified Arabic" w:hint="cs"/>
          <w:rtl/>
        </w:rPr>
        <w:t xml:space="preserve"> (</w:t>
      </w:r>
      <w:r w:rsidR="007A4A9B">
        <w:rPr>
          <w:rFonts w:ascii="Simplified Arabic" w:hAnsi="Simplified Arabic" w:cs="Simplified Arabic"/>
          <w:rtl/>
        </w:rPr>
        <w:fldChar w:fldCharType="begin"/>
      </w:r>
      <w:r w:rsidR="007A4A9B">
        <w:rPr>
          <w:rFonts w:ascii="Simplified Arabic" w:hAnsi="Simplified Arabic" w:cs="Simplified Arabic"/>
          <w:rtl/>
        </w:rPr>
        <w:instrText xml:space="preserve"> </w:instrText>
      </w:r>
      <w:r w:rsidR="007A4A9B">
        <w:rPr>
          <w:rFonts w:ascii="Simplified Arabic" w:hAnsi="Simplified Arabic" w:cs="Simplified Arabic" w:hint="cs"/>
        </w:rPr>
        <w:instrText>REF</w:instrText>
      </w:r>
      <w:r w:rsidR="007A4A9B">
        <w:rPr>
          <w:rFonts w:ascii="Simplified Arabic" w:hAnsi="Simplified Arabic" w:cs="Simplified Arabic" w:hint="cs"/>
          <w:rtl/>
        </w:rPr>
        <w:instrText xml:space="preserve"> _</w:instrText>
      </w:r>
      <w:r w:rsidR="007A4A9B">
        <w:rPr>
          <w:rFonts w:ascii="Simplified Arabic" w:hAnsi="Simplified Arabic" w:cs="Simplified Arabic" w:hint="cs"/>
        </w:rPr>
        <w:instrText>Ref528445396 \h</w:instrText>
      </w:r>
      <w:r w:rsidR="007A4A9B">
        <w:rPr>
          <w:rFonts w:ascii="Simplified Arabic" w:hAnsi="Simplified Arabic" w:cs="Simplified Arabic"/>
          <w:rtl/>
        </w:rPr>
        <w:instrText xml:space="preserve"> </w:instrText>
      </w:r>
      <w:r w:rsidR="007A4A9B">
        <w:rPr>
          <w:rFonts w:ascii="Simplified Arabic" w:hAnsi="Simplified Arabic" w:cs="Simplified Arabic"/>
          <w:rtl/>
        </w:rPr>
      </w:r>
      <w:r w:rsidR="007A4A9B">
        <w:rPr>
          <w:rFonts w:ascii="Simplified Arabic" w:hAnsi="Simplified Arabic" w:cs="Simplified Arabic"/>
          <w:rtl/>
        </w:rPr>
        <w:fldChar w:fldCharType="separate"/>
      </w:r>
      <w:r w:rsidR="00DA1A4B">
        <w:rPr>
          <w:rtl/>
        </w:rPr>
        <w:t xml:space="preserve">الشكل رقم </w:t>
      </w:r>
      <w:r w:rsidR="00DA1A4B">
        <w:rPr>
          <w:noProof/>
        </w:rPr>
        <w:t>1</w:t>
      </w:r>
      <w:r w:rsidR="007A4A9B">
        <w:rPr>
          <w:rFonts w:ascii="Simplified Arabic" w:hAnsi="Simplified Arabic" w:cs="Simplified Arabic"/>
          <w:rtl/>
        </w:rPr>
        <w:fldChar w:fldCharType="end"/>
      </w:r>
      <w:r w:rsidR="00E17799">
        <w:rPr>
          <w:rFonts w:ascii="Simplified Arabic" w:hAnsi="Simplified Arabic" w:cs="Simplified Arabic" w:hint="cs"/>
          <w:rtl/>
        </w:rPr>
        <w:t>)</w:t>
      </w:r>
    </w:p>
    <w:p w:rsidR="00F83D65" w:rsidRDefault="00F83D65" w:rsidP="00F83D65">
      <w:pPr>
        <w:keepNext/>
        <w:bidi/>
        <w:spacing w:line="276" w:lineRule="auto"/>
        <w:jc w:val="center"/>
      </w:pPr>
      <w:r>
        <w:rPr>
          <w:rFonts w:ascii="Simplified Arabic" w:hAnsi="Simplified Arabic" w:cs="Simplified Arabic" w:hint="cs"/>
          <w:noProof/>
          <w:rtl/>
        </w:rPr>
        <w:lastRenderedPageBreak/>
        <w:drawing>
          <wp:inline distT="0" distB="0" distL="0" distR="0" wp14:anchorId="31418503" wp14:editId="39988DF8">
            <wp:extent cx="5486400" cy="1798643"/>
            <wp:effectExtent l="19050" t="19050" r="19050" b="1143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الجينوم.jpg"/>
                    <pic:cNvPicPr/>
                  </pic:nvPicPr>
                  <pic:blipFill rotWithShape="1">
                    <a:blip r:embed="rId8">
                      <a:extLst>
                        <a:ext uri="{28A0092B-C50C-407E-A947-70E740481C1C}">
                          <a14:useLocalDpi xmlns:a14="http://schemas.microsoft.com/office/drawing/2010/main" val="0"/>
                        </a:ext>
                      </a:extLst>
                    </a:blip>
                    <a:srcRect l="1781" t="21147" r="2263" b="5748"/>
                    <a:stretch/>
                  </pic:blipFill>
                  <pic:spPr bwMode="auto">
                    <a:xfrm>
                      <a:off x="0" y="0"/>
                      <a:ext cx="5486400" cy="179864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F83D65" w:rsidRDefault="00F83D65" w:rsidP="001F0A73">
      <w:pPr>
        <w:pStyle w:val="Caption"/>
        <w:rPr>
          <w:rFonts w:ascii="Simplified Arabic" w:hAnsi="Simplified Arabic" w:cs="Simplified Arabic"/>
          <w:rtl/>
          <w:lang w:bidi="ar-LB"/>
        </w:rPr>
      </w:pPr>
      <w:bookmarkStart w:id="15" w:name="_Ref528445396"/>
      <w:bookmarkStart w:id="16" w:name="_Toc529348489"/>
      <w:bookmarkStart w:id="17" w:name="_Toc529588871"/>
      <w:r>
        <w:rPr>
          <w:rtl/>
        </w:rPr>
        <w:t xml:space="preserve">الشكل رقم </w:t>
      </w:r>
      <w:fldSimple w:instr=" SEQ الشكل_رقم \* ARABIC ">
        <w:r w:rsidR="00DA1A4B">
          <w:rPr>
            <w:noProof/>
          </w:rPr>
          <w:t>1</w:t>
        </w:r>
      </w:fldSimple>
      <w:bookmarkEnd w:id="15"/>
      <w:r>
        <w:rPr>
          <w:rFonts w:hint="cs"/>
          <w:rtl/>
          <w:lang w:bidi="ar-LB"/>
        </w:rPr>
        <w:t xml:space="preserve"> الخريطة الجينية الخطية التي تمثل الجينوم الحلقي ذا السلسلة المضاعفة للفيروس </w:t>
      </w:r>
      <w:r>
        <w:rPr>
          <w:lang w:bidi="ar-LB"/>
        </w:rPr>
        <w:t>HPV16</w:t>
      </w:r>
      <w:r w:rsidR="00F76D75">
        <w:rPr>
          <w:rFonts w:hint="cs"/>
          <w:rtl/>
          <w:lang w:bidi="ar-LB"/>
        </w:rPr>
        <w:t xml:space="preserve"> </w:t>
      </w:r>
      <w:r w:rsidR="00F76D75">
        <w:rPr>
          <w:rtl/>
          <w:lang w:bidi="ar-LB"/>
        </w:rPr>
        <w:fldChar w:fldCharType="begin" w:fldLock="1"/>
      </w:r>
      <w:r w:rsidR="00C72C03">
        <w:rPr>
          <w:lang w:bidi="ar-LB"/>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F76D75">
        <w:rPr>
          <w:rtl/>
          <w:lang w:bidi="ar-LB"/>
        </w:rPr>
        <w:fldChar w:fldCharType="separate"/>
      </w:r>
      <w:r w:rsidR="00C72C03" w:rsidRPr="00C72C03">
        <w:rPr>
          <w:i w:val="0"/>
          <w:noProof/>
          <w:lang w:bidi="ar-LB"/>
        </w:rPr>
        <w:t>(4)</w:t>
      </w:r>
      <w:bookmarkEnd w:id="16"/>
      <w:bookmarkEnd w:id="17"/>
      <w:r w:rsidR="00F76D75">
        <w:rPr>
          <w:rtl/>
          <w:lang w:bidi="ar-LB"/>
        </w:rPr>
        <w:fldChar w:fldCharType="end"/>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 xml:space="preserve">إنّ تصنيف نمطٍ جديدٍ من </w:t>
      </w:r>
      <w:r>
        <w:rPr>
          <w:rFonts w:ascii="Simplified Arabic" w:hAnsi="Simplified Arabic" w:cs="Simplified Arabic"/>
        </w:rPr>
        <w:t>HPV</w:t>
      </w:r>
      <w:r>
        <w:rPr>
          <w:rFonts w:ascii="Simplified Arabic" w:hAnsi="Simplified Arabic" w:cs="Simplified Arabic"/>
          <w:rtl/>
        </w:rPr>
        <w:t xml:space="preserve"> يكون اعتماداً على البروتين البنيوي الكبير </w:t>
      </w:r>
      <w:r>
        <w:rPr>
          <w:rFonts w:ascii="Simplified Arabic" w:hAnsi="Simplified Arabic" w:cs="Simplified Arabic"/>
        </w:rPr>
        <w:t>L1</w:t>
      </w:r>
      <w:r>
        <w:rPr>
          <w:rFonts w:ascii="Simplified Arabic" w:hAnsi="Simplified Arabic" w:cs="Simplified Arabic"/>
          <w:rtl/>
        </w:rPr>
        <w:t>، وبشكلٍ أكثر دقّة، يكون اعتماداً على التّجانس المورثي للنّطاق المتأخر من الحمض النوويّ الفيروسي، حيث يعتبر الباحثون النّمط الفيروسي جديداً إذا كان مختلفاً بما يزيد على 10% عن أيّ صيغةٍ ور</w:t>
      </w:r>
      <w:r w:rsidR="00402E67">
        <w:rPr>
          <w:rFonts w:ascii="Simplified Arabic" w:hAnsi="Simplified Arabic" w:cs="Simplified Arabic"/>
          <w:rtl/>
        </w:rPr>
        <w:t>اثيةٍ لأي نمطٍ آخر سبق تصنيفه</w:t>
      </w:r>
      <w:r w:rsidR="00402E67">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"0042-6822", "author" : [ { "dropping-particle" : "", "family" : "Bernard", "given" : "Hans-Ulrich", "non-dropping-particle" : "", "parse-names" : false, "suffix" : "" }, { "dropping-particle" : "", "family" : "Burk", "given" : "Robert D", "non-dropping-particle" : "", "parse-names" : false, "suffix" : "" }, { "dropping-particle" : "", "family" : "Chen", "given" : "Zigui", "non-dropping-particle" : "", "parse-names" : false, "suffix" : "" }, { "dropping-particle" : "", "family" : "Doorslaer", "given" : "Koenraad", "non-dropping-particle" : "van", "parse-names" : false, "suffix" : "" }, { "dropping-particle" : "", "family" : "Hausen", "given" : "Harald", "non-dropping-particle" : "zur", "parse-names" : false, "suffix" : "" }, { "dropping-particle" : "", "family" : "Villiers", "given" : "Ethel-Michele", "non-dropping-particle" : "de", "parse-names" : false, "suffix" : "" } ], "container-title" : "Virology", "id" : "ITEM-1", "issue" : "1", "issued" : { "date-parts" : [ [ "2010" ] ] }, "page" : "70-79", "publisher" : "Elsevier", "title" : "Classification of papillomaviruses (PVs) based on 189 PV types and proposal of taxonomic amendments", "type" : "article-journal", "volume" : "401" }, "uris" : [ "http://www.mendeley.com/documents/?uuid=b937fee4-f9ac-4cdb-b9d2-978fd977dd85" ] }, { "id" : "ITEM-2", "itemData" : { "ISSN" : "0042-6822", "author" : [ { "dropping-particle" : "", "family" : "Villiers", "given" : "Ethel-Michele", "non-dropping-particle" : "De", "parse-names" : false, "suffix" : "" }, { "dropping-particle" : "", "family" : "Fauquet", "given" : "Claude", "non-dropping-particle" : "", "parse-names" : false, "suffix" : "" }, { "dropping-particle" : "", "family" : "Broker", "given" : "Thomas R", "non-dropping-particle" : "", "parse-names" : false, "suffix" : "" }, { "dropping-particle" : "", "family" : "Bernard", "given" : "Hans-Ulrich", "non-dropping-particle" : "", "parse-names" : false, "suffix" : "" }, { "dropping-particle" : "", "family" : "Hausen", "given" : "Harald", "non-dropping-particle" : "zur", "parse-names" : false, "suffix" : "" } ], "container-title" : "Virology", "id" : "ITEM-2", "issue" : "1", "issued" : { "date-parts" : [ [ "2004" ] ] }, "page" : "17-27", "publisher" : "Elsevier", "title" : "Classification of papillomaviruses", "type" : "article-journal", "volume" : "324" }, "uris" : [ "http://www.mendeley.com/documents/?uuid=91d0c834-a1bc-4f07-a557-a40409f7067e" ] } ], "mendeley" : { "formattedCitation" : "(6,12)", "plainTextFormattedCitation" : "(6,12)", "previouslyFormattedCitation" : "(6,12)" }, "properties" : {  }, "schema" : "https://github.com/citation-style-language/schema/raw/master/csl-citation.json" }</w:instrText>
      </w:r>
      <w:r w:rsidR="00402E67">
        <w:rPr>
          <w:rFonts w:ascii="Simplified Arabic" w:hAnsi="Simplified Arabic" w:cs="Simplified Arabic"/>
          <w:rtl/>
        </w:rPr>
        <w:fldChar w:fldCharType="separate"/>
      </w:r>
      <w:r w:rsidR="00C72C03" w:rsidRPr="00C72C03">
        <w:rPr>
          <w:rFonts w:ascii="Simplified Arabic" w:hAnsi="Simplified Arabic" w:cs="Simplified Arabic"/>
          <w:noProof/>
        </w:rPr>
        <w:t>(6,12)</w:t>
      </w:r>
      <w:r w:rsidR="00402E67">
        <w:rPr>
          <w:rFonts w:ascii="Simplified Arabic" w:hAnsi="Simplified Arabic" w:cs="Simplified Arabic"/>
          <w:rtl/>
        </w:rPr>
        <w:fldChar w:fldCharType="end"/>
      </w:r>
      <w:r w:rsidR="00402E67">
        <w:rPr>
          <w:rFonts w:ascii="Simplified Arabic" w:hAnsi="Simplified Arabic" w:cs="Simplified Arabic"/>
          <w:rtl/>
        </w:rPr>
        <w:t>.</w:t>
      </w:r>
    </w:p>
    <w:p w:rsidR="00D47B80" w:rsidRDefault="00D47B80" w:rsidP="00D47B80">
      <w:pPr>
        <w:pStyle w:val="Heading3"/>
        <w:bidi/>
        <w:rPr>
          <w:rFonts w:asciiTheme="minorHAnsi" w:eastAsiaTheme="minorEastAsia" w:hAnsiTheme="minorHAnsi" w:cstheme="minorBidi"/>
          <w:rtl/>
        </w:rPr>
      </w:pPr>
      <w:bookmarkStart w:id="18" w:name="_Toc529348556"/>
      <w:bookmarkStart w:id="19" w:name="_Toc529589051"/>
      <w:r>
        <w:rPr>
          <w:rFonts w:eastAsiaTheme="minorEastAsia" w:hint="cs"/>
          <w:rtl/>
        </w:rPr>
        <w:t>دورة حياة الفيروسات الحليمومي</w:t>
      </w:r>
      <w:r w:rsidR="00D706A4">
        <w:rPr>
          <w:rFonts w:eastAsiaTheme="minorEastAsia" w:hint="cs"/>
          <w:rtl/>
        </w:rPr>
        <w:t>ّ</w:t>
      </w:r>
      <w:r>
        <w:rPr>
          <w:rFonts w:eastAsiaTheme="minorEastAsia" w:hint="cs"/>
          <w:rtl/>
        </w:rPr>
        <w:t>ة</w:t>
      </w:r>
      <w:bookmarkEnd w:id="18"/>
      <w:bookmarkEnd w:id="19"/>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 xml:space="preserve">لا تكتمل دورة حياة </w:t>
      </w:r>
      <w:r>
        <w:rPr>
          <w:rFonts w:ascii="Simplified Arabic" w:hAnsi="Simplified Arabic" w:cs="Simplified Arabic"/>
        </w:rPr>
        <w:t>HPV</w:t>
      </w:r>
      <w:r>
        <w:rPr>
          <w:rFonts w:ascii="Simplified Arabic" w:hAnsi="Simplified Arabic" w:cs="Simplified Arabic"/>
          <w:rtl/>
        </w:rPr>
        <w:t xml:space="preserve"> إلا على ظهارةٍ متقرنةٍ جيدة التّمايز وهو ما يجعل دراستها على المزارع الخلوية البسيطة أمراً متعذراً، كما لم تحقق محاولات الزرع على الطعوم النسيجية المأخوذة من حيوانات التجارب نجاحاً كبيراً</w:t>
      </w:r>
      <w:r w:rsidR="00F76D75">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"Howley", "given" : "Peter M", "non-dropping-particle" : "", "parse-names" : false, "suffix" : "" }, { "dropping-particle" : "", "family" : "Lowy", "given" : "Douglas R.", "non-dropping-particle" : "", "parse-names" : false, "suffix" : "" } ], "chapter-number" : "62", "container-title" : "Fields virology", "edition" : "6th", "editor" : [ { "dropping-particle" : "", "family" : "Fields", "given" : "Bernard N", "non-dropping-particle" : "", "parse-names" : false, "suffix" : "" }, { "dropping-particle" : "", "family" : "Knipe", "given" : "David M", "non-dropping-particle" : "", "parse-names" : false, "suffix" : "" }, { "dropping-particle" : "", "family" : "Howley", "given" : "Peter M", "non-dropping-particle" : "", "parse-names" : false, "suffix" : "" } ], "id" : "ITEM-1", "issued" : { "date-parts" : [ [ "2013" ] ] }, "page" : "2299\u20132354", "publisher" : "Wolters Kluwer Health/Lippincott Williams &amp; Wilkins", "publisher-place" : "USA", "title" : "Papillomaviridae", "type" : "chapter" }, "uris" : [ "http://www.mendeley.com/documents/?uuid=0319e3db-8094-45bd-8ee1-2a0b3ffc311b" ] } ], "mendeley" : { "formattedCitation" : "(5)", "plainTextFormattedCitation" : "(5)", "previouslyFormattedCitation" : "(5)" }, "properties" : {  }, "schema" : "https://github.com/citation-style-language/schema/raw/master/csl-citation.json" }</w:instrText>
      </w:r>
      <w:r w:rsidR="00F76D75">
        <w:rPr>
          <w:rFonts w:ascii="Simplified Arabic" w:hAnsi="Simplified Arabic" w:cs="Simplified Arabic"/>
          <w:rtl/>
        </w:rPr>
        <w:fldChar w:fldCharType="separate"/>
      </w:r>
      <w:r w:rsidR="00C72C03" w:rsidRPr="00C72C03">
        <w:rPr>
          <w:rFonts w:ascii="Simplified Arabic" w:hAnsi="Simplified Arabic" w:cs="Simplified Arabic"/>
          <w:noProof/>
        </w:rPr>
        <w:t>(5)</w:t>
      </w:r>
      <w:r w:rsidR="00F76D75">
        <w:rPr>
          <w:rFonts w:ascii="Simplified Arabic" w:hAnsi="Simplified Arabic" w:cs="Simplified Arabic"/>
          <w:rtl/>
        </w:rPr>
        <w:fldChar w:fldCharType="end"/>
      </w:r>
      <w:r>
        <w:rPr>
          <w:rFonts w:ascii="Simplified Arabic" w:hAnsi="Simplified Arabic" w:cs="Simplified Arabic"/>
          <w:rtl/>
        </w:rPr>
        <w:t>.</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 xml:space="preserve">يبدأ الخمج الفعّال بوصول </w:t>
      </w:r>
      <w:r>
        <w:rPr>
          <w:rFonts w:ascii="Simplified Arabic" w:hAnsi="Simplified Arabic" w:cs="Simplified Arabic"/>
        </w:rPr>
        <w:t>HPV</w:t>
      </w:r>
      <w:r>
        <w:rPr>
          <w:rFonts w:ascii="Simplified Arabic" w:hAnsi="Simplified Arabic" w:cs="Simplified Arabic"/>
          <w:rtl/>
        </w:rPr>
        <w:t xml:space="preserve"> إلى داخل الخلايا التكاثريّة الموجودة في الطّبقة القاعديّة من الظّهارة المتقرّنة، وهو ما لا يتاح للفيروس بالحالة الطّبيعية نظراً لوجود الحاجز البشرويّ المكوّن من الطّبقات الخلويّة المختلفة التي تعلو الطّبقة القاعديّة، ما يقترح أنّ حدوث تسحجٍ أو أذيةٍ في الظّهارة هو شرطٌ لا بد منه لذلك. إنّ التفاصيل الدقيقة للمراحل الأولى للخمج لا تزال غير واضحة المعالم، بدءاً من المستقبلات التي تتوسط ارتباط الفيروس بالخلايا الظهارية وليس انتهاءً بتجرد الحمض النووي له من الغلاف والقفيصة وتأثيره على عملية الت</w:t>
      </w:r>
      <w:r w:rsidR="00D706A4">
        <w:rPr>
          <w:rFonts w:ascii="Simplified Arabic" w:hAnsi="Simplified Arabic" w:cs="Simplified Arabic" w:hint="cs"/>
          <w:rtl/>
        </w:rPr>
        <w:t>ّ</w:t>
      </w:r>
      <w:r w:rsidR="00D706A4">
        <w:rPr>
          <w:rFonts w:ascii="Simplified Arabic" w:hAnsi="Simplified Arabic" w:cs="Simplified Arabic"/>
          <w:rtl/>
        </w:rPr>
        <w:t>كاثر الخلوي</w:t>
      </w:r>
      <w:r w:rsidR="007A4A9B">
        <w:rPr>
          <w:rFonts w:ascii="Simplified Arabic" w:hAnsi="Simplified Arabic" w:cs="Simplified Arabic" w:hint="cs"/>
          <w:rtl/>
        </w:rPr>
        <w:t xml:space="preserve"> (</w:t>
      </w:r>
      <w:r w:rsidR="007A4A9B">
        <w:rPr>
          <w:rFonts w:ascii="Simplified Arabic" w:hAnsi="Simplified Arabic" w:cs="Simplified Arabic"/>
          <w:rtl/>
        </w:rPr>
        <w:fldChar w:fldCharType="begin"/>
      </w:r>
      <w:r w:rsidR="007A4A9B">
        <w:rPr>
          <w:rFonts w:ascii="Simplified Arabic" w:hAnsi="Simplified Arabic" w:cs="Simplified Arabic"/>
          <w:rtl/>
        </w:rPr>
        <w:instrText xml:space="preserve"> </w:instrText>
      </w:r>
      <w:r w:rsidR="007A4A9B">
        <w:rPr>
          <w:rFonts w:ascii="Simplified Arabic" w:hAnsi="Simplified Arabic" w:cs="Simplified Arabic" w:hint="cs"/>
        </w:rPr>
        <w:instrText>REF</w:instrText>
      </w:r>
      <w:r w:rsidR="007A4A9B">
        <w:rPr>
          <w:rFonts w:ascii="Simplified Arabic" w:hAnsi="Simplified Arabic" w:cs="Simplified Arabic" w:hint="cs"/>
          <w:rtl/>
        </w:rPr>
        <w:instrText xml:space="preserve"> _</w:instrText>
      </w:r>
      <w:r w:rsidR="007A4A9B">
        <w:rPr>
          <w:rFonts w:ascii="Simplified Arabic" w:hAnsi="Simplified Arabic" w:cs="Simplified Arabic" w:hint="cs"/>
        </w:rPr>
        <w:instrText>Ref528445411 \h</w:instrText>
      </w:r>
      <w:r w:rsidR="007A4A9B">
        <w:rPr>
          <w:rFonts w:ascii="Simplified Arabic" w:hAnsi="Simplified Arabic" w:cs="Simplified Arabic"/>
          <w:rtl/>
        </w:rPr>
        <w:instrText xml:space="preserve"> </w:instrText>
      </w:r>
      <w:r w:rsidR="007A4A9B">
        <w:rPr>
          <w:rFonts w:ascii="Simplified Arabic" w:hAnsi="Simplified Arabic" w:cs="Simplified Arabic"/>
          <w:rtl/>
        </w:rPr>
      </w:r>
      <w:r w:rsidR="007A4A9B">
        <w:rPr>
          <w:rFonts w:ascii="Simplified Arabic" w:hAnsi="Simplified Arabic" w:cs="Simplified Arabic"/>
          <w:rtl/>
        </w:rPr>
        <w:fldChar w:fldCharType="separate"/>
      </w:r>
      <w:r w:rsidR="00DA1A4B">
        <w:rPr>
          <w:rtl/>
        </w:rPr>
        <w:t xml:space="preserve">الشكل رقم </w:t>
      </w:r>
      <w:r w:rsidR="00DA1A4B">
        <w:rPr>
          <w:noProof/>
        </w:rPr>
        <w:t>2</w:t>
      </w:r>
      <w:r w:rsidR="007A4A9B">
        <w:rPr>
          <w:rFonts w:ascii="Simplified Arabic" w:hAnsi="Simplified Arabic" w:cs="Simplified Arabic"/>
          <w:rtl/>
        </w:rPr>
        <w:fldChar w:fldCharType="end"/>
      </w:r>
      <w:r w:rsidR="00F76D75">
        <w:rPr>
          <w:rFonts w:ascii="Simplified Arabic" w:hAnsi="Simplified Arabic" w:cs="Simplified Arabic" w:hint="cs"/>
          <w:rtl/>
        </w:rPr>
        <w:t>)</w:t>
      </w:r>
      <w:r>
        <w:rPr>
          <w:rFonts w:ascii="Simplified Arabic" w:hAnsi="Simplified Arabic" w:cs="Simplified Arabic"/>
          <w:rtl/>
        </w:rPr>
        <w:t xml:space="preserve">. مع ذلك يمكن القول أن لبروتيني القفيصة البنيويين الكبيرين </w:t>
      </w:r>
      <w:r>
        <w:rPr>
          <w:rFonts w:ascii="Simplified Arabic" w:hAnsi="Simplified Arabic" w:cs="Simplified Arabic"/>
        </w:rPr>
        <w:t>L1</w:t>
      </w:r>
      <w:r>
        <w:rPr>
          <w:rFonts w:ascii="Simplified Arabic" w:hAnsi="Simplified Arabic" w:cs="Simplified Arabic"/>
          <w:rtl/>
        </w:rPr>
        <w:t xml:space="preserve"> </w:t>
      </w:r>
      <w:r>
        <w:rPr>
          <w:rFonts w:ascii="Simplified Arabic" w:hAnsi="Simplified Arabic" w:cs="Simplified Arabic" w:hint="cs"/>
          <w:rtl/>
        </w:rPr>
        <w:t>و</w:t>
      </w:r>
      <w:r>
        <w:rPr>
          <w:rFonts w:ascii="Simplified Arabic" w:hAnsi="Simplified Arabic" w:cs="Simplified Arabic"/>
        </w:rPr>
        <w:t>L2</w:t>
      </w:r>
      <w:r>
        <w:rPr>
          <w:rFonts w:ascii="Simplified Arabic" w:hAnsi="Simplified Arabic" w:cs="Simplified Arabic"/>
          <w:rtl/>
        </w:rPr>
        <w:t xml:space="preserve"> كما لكبريتات الهيباران (</w:t>
      </w:r>
      <w:r>
        <w:rPr>
          <w:rFonts w:ascii="Simplified Arabic" w:hAnsi="Simplified Arabic" w:cs="Simplified Arabic"/>
        </w:rPr>
        <w:t>heparan sulfate</w:t>
      </w:r>
      <w:r>
        <w:rPr>
          <w:rFonts w:ascii="Simplified Arabic" w:hAnsi="Simplified Arabic" w:cs="Simplified Arabic"/>
          <w:rtl/>
        </w:rPr>
        <w:t>) الموجودة في الغشاء القاعدي دوراً أساسياً في عملية الخمج</w:t>
      </w:r>
      <w:r w:rsidR="00F76D75">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"0022-538X", "author" : [ { "dropping-particle" : "", "family" : "Shafti-Keramat", "given" : "Saeed", "non-dropping-particle" : "", "parse-names" : false, "suffix" : "" }, { "dropping-particle" : "", "family" : "Handisurya", "given" : "Alessandra", "non-dropping-particle" : "", "parse-names" : false, "suffix" : "" }, { "dropping-particle" : "", "family" : "Kriehuber", "given" : "Ernst", "non-dropping-particle" : "", "parse-names" : false, "suffix" : "" }, { "dropping-particle" : "", "family" : "Meneguzzi", "given" : "Guerrino", "non-dropping-particle" : "", "parse-names" : false, "suffix" : "" }, { "dropping-particle" : "", "family" : "Slupetzky", "given" : "Katharina", "non-dropping-particle" : "", "parse-names" : false, "suffix" : "" }, { "dropping-particle" : "", "family" : "Kirnbauer", "given" : "Reinhard", "non-dropping-particle" : "", "parse-names" : false, "suffix" : "" } ], "container-title" : "Journal of virology", "id" : "ITEM-1", "issue" : "24", "issued" : { "date-parts" : [ [ "2003" ] ] }, "page" : "13125-13135", "publisher" : "Am Soc Microbiol", "title" : "Different heparan sulfate proteoglycans serve as cellular receptors for human papillomaviruses", "type" : "article-journal", "volume" : "77" }, "uris" : [ "http://www.mendeley.com/documents/?uuid=0538b717-7e85-4706-9035-ff966800f52e" ] }, { "id" : "ITEM-2", "itemData" : { "ISSN" : "0027-8424", "author" : [ { "dropping-particle" : "", "family" : "Kines", "given" : "Rhonda C", "non-dropping-particle" : "", "parse-names" : false, "suffix" : "" }, { "dropping-particle" : "", "family" : "Thompson", "given" : "Cynthia D", "non-dropping-particle" : "", "parse-names" : false, "suffix" : "" }, { "dropping-particle" : "", "family" : "Lowy", "given" : "Douglas R", "non-dropping-particle" : "", "parse-names" : false, "suffix" : "" }, { "dropping-particle" : "", "family" : "Schiller", "given" : "John T", "non-dropping-particle" : "", "parse-names" : false, "suffix" : "" }, { "dropping-particle" : "", "family" : "Day", "given" : "Patricia M", "non-dropping-particle" : "", "parse-names" : false, "suffix" : "" } ], "container-title" : "Proceedings of the National Academy of Sciences", "id" : "ITEM-2", "issue" : "48", "issued" : { "date-parts" : [ [ "2009" ] ] }, "page" : "20458-20463", "publisher" : "National Acad Sciences", "title" : "The initial steps leading to papillomavirus infection occur on the basement membrane prior to cell surface binding", "type" : "article-journal", "volume" : "106" }, "uris" : [ "http://www.mendeley.com/documents/?uuid=1f2367e2-3923-4ba9-abde-c36a139756d0" ] } ], "mendeley" : { "formattedCitation" : "(13,14)", "plainTextFormattedCitation" : "(13,14)", "previouslyFormattedCitation" : "(13,14)" }, "properties" : {  }, "schema" : "https://github.com/citation-style-language/schema/raw/master/csl-citation.json" }</w:instrText>
      </w:r>
      <w:r w:rsidR="00F76D75">
        <w:rPr>
          <w:rFonts w:ascii="Simplified Arabic" w:hAnsi="Simplified Arabic" w:cs="Simplified Arabic"/>
          <w:rtl/>
        </w:rPr>
        <w:fldChar w:fldCharType="separate"/>
      </w:r>
      <w:r w:rsidR="00C72C03" w:rsidRPr="00C72C03">
        <w:rPr>
          <w:rFonts w:ascii="Simplified Arabic" w:hAnsi="Simplified Arabic" w:cs="Simplified Arabic"/>
          <w:noProof/>
        </w:rPr>
        <w:t>(13,14)</w:t>
      </w:r>
      <w:r w:rsidR="00F76D75">
        <w:rPr>
          <w:rFonts w:ascii="Simplified Arabic" w:hAnsi="Simplified Arabic" w:cs="Simplified Arabic"/>
          <w:rtl/>
        </w:rPr>
        <w:fldChar w:fldCharType="end"/>
      </w:r>
      <w:r>
        <w:rPr>
          <w:rFonts w:ascii="Simplified Arabic" w:hAnsi="Simplified Arabic" w:cs="Simplified Arabic"/>
          <w:rtl/>
        </w:rPr>
        <w:t xml:space="preserve">. </w:t>
      </w:r>
    </w:p>
    <w:p w:rsidR="00320294" w:rsidRDefault="00D47B80" w:rsidP="00D706A4">
      <w:pPr>
        <w:bidi/>
        <w:spacing w:line="276" w:lineRule="auto"/>
        <w:rPr>
          <w:rFonts w:ascii="Simplified Arabic" w:hAnsi="Simplified Arabic" w:cs="Simplified Arabic"/>
          <w:rtl/>
        </w:rPr>
      </w:pPr>
      <w:r>
        <w:rPr>
          <w:rFonts w:ascii="Simplified Arabic" w:hAnsi="Simplified Arabic" w:cs="Simplified Arabic"/>
          <w:rtl/>
        </w:rPr>
        <w:t>يتبدل شكل المادة الوراثي</w:t>
      </w:r>
      <w:r w:rsidR="00D706A4">
        <w:rPr>
          <w:rFonts w:ascii="Simplified Arabic" w:hAnsi="Simplified Arabic" w:cs="Simplified Arabic" w:hint="cs"/>
          <w:rtl/>
        </w:rPr>
        <w:t>ّ</w:t>
      </w:r>
      <w:r>
        <w:rPr>
          <w:rFonts w:ascii="Simplified Arabic" w:hAnsi="Simplified Arabic" w:cs="Simplified Arabic"/>
          <w:rtl/>
        </w:rPr>
        <w:t>ة الفيروسي</w:t>
      </w:r>
      <w:r w:rsidR="00D706A4">
        <w:rPr>
          <w:rFonts w:ascii="Simplified Arabic" w:hAnsi="Simplified Arabic" w:cs="Simplified Arabic" w:hint="cs"/>
          <w:rtl/>
        </w:rPr>
        <w:t>ّ</w:t>
      </w:r>
      <w:r>
        <w:rPr>
          <w:rFonts w:ascii="Simplified Arabic" w:hAnsi="Simplified Arabic" w:cs="Simplified Arabic"/>
          <w:rtl/>
        </w:rPr>
        <w:t>ة بعد وصول الفيروس إلى داخل الخلية، وتتوضع في نواتها على شكل</w:t>
      </w:r>
      <w:r w:rsidR="00D706A4">
        <w:rPr>
          <w:rFonts w:ascii="Simplified Arabic" w:hAnsi="Simplified Arabic" w:cs="Simplified Arabic" w:hint="cs"/>
          <w:rtl/>
        </w:rPr>
        <w:t>ٍ</w:t>
      </w:r>
      <w:r>
        <w:rPr>
          <w:rFonts w:ascii="Simplified Arabic" w:hAnsi="Simplified Arabic" w:cs="Simplified Arabic"/>
          <w:rtl/>
        </w:rPr>
        <w:t xml:space="preserve"> ذاتي</w:t>
      </w:r>
      <w:r w:rsidR="00D706A4">
        <w:rPr>
          <w:rFonts w:ascii="Simplified Arabic" w:hAnsi="Simplified Arabic" w:cs="Simplified Arabic" w:hint="cs"/>
          <w:rtl/>
        </w:rPr>
        <w:t>ّ</w:t>
      </w:r>
      <w:r>
        <w:rPr>
          <w:rFonts w:ascii="Simplified Arabic" w:hAnsi="Simplified Arabic" w:cs="Simplified Arabic"/>
          <w:rtl/>
        </w:rPr>
        <w:t xml:space="preserve"> الن</w:t>
      </w:r>
      <w:r w:rsidR="00D706A4">
        <w:rPr>
          <w:rFonts w:ascii="Simplified Arabic" w:hAnsi="Simplified Arabic" w:cs="Simplified Arabic" w:hint="cs"/>
          <w:rtl/>
        </w:rPr>
        <w:t>َّ</w:t>
      </w:r>
      <w:r>
        <w:rPr>
          <w:rFonts w:ascii="Simplified Arabic" w:hAnsi="Simplified Arabic" w:cs="Simplified Arabic"/>
          <w:rtl/>
        </w:rPr>
        <w:t>سخ لتبدأ بإنتاج نسخٍ إضافيّةٍ من الحمض النووي</w:t>
      </w:r>
      <w:r w:rsidR="00D706A4">
        <w:rPr>
          <w:rFonts w:ascii="Simplified Arabic" w:hAnsi="Simplified Arabic" w:cs="Simplified Arabic" w:hint="cs"/>
          <w:rtl/>
        </w:rPr>
        <w:t>ّ</w:t>
      </w:r>
      <w:r>
        <w:rPr>
          <w:rFonts w:ascii="Simplified Arabic" w:hAnsi="Simplified Arabic" w:cs="Simplified Arabic"/>
          <w:rtl/>
        </w:rPr>
        <w:t xml:space="preserve"> الفيروسي</w:t>
      </w:r>
      <w:r w:rsidR="00D706A4">
        <w:rPr>
          <w:rFonts w:ascii="Simplified Arabic" w:hAnsi="Simplified Arabic" w:cs="Simplified Arabic" w:hint="cs"/>
          <w:rtl/>
        </w:rPr>
        <w:t>ّ</w:t>
      </w:r>
      <w:r>
        <w:rPr>
          <w:rFonts w:ascii="Simplified Arabic" w:hAnsi="Simplified Arabic" w:cs="Simplified Arabic"/>
          <w:rtl/>
        </w:rPr>
        <w:t xml:space="preserve"> </w:t>
      </w:r>
      <w:r>
        <w:rPr>
          <w:rFonts w:ascii="Simplified Arabic" w:hAnsi="Simplified Arabic" w:cs="Simplified Arabic"/>
        </w:rPr>
        <w:t>DNA</w:t>
      </w:r>
      <w:r>
        <w:rPr>
          <w:rFonts w:ascii="Simplified Arabic" w:hAnsi="Simplified Arabic" w:cs="Simplified Arabic"/>
          <w:rtl/>
        </w:rPr>
        <w:t>. ت</w:t>
      </w:r>
      <w:r w:rsidR="00D706A4">
        <w:rPr>
          <w:rFonts w:ascii="Simplified Arabic" w:hAnsi="Simplified Arabic" w:cs="Simplified Arabic" w:hint="cs"/>
          <w:rtl/>
        </w:rPr>
        <w:t>ُ</w:t>
      </w:r>
      <w:r>
        <w:rPr>
          <w:rFonts w:ascii="Simplified Arabic" w:hAnsi="Simplified Arabic" w:cs="Simplified Arabic"/>
          <w:rtl/>
        </w:rPr>
        <w:t xml:space="preserve">فتتح ترجمة جينوم </w:t>
      </w:r>
      <w:r>
        <w:rPr>
          <w:rFonts w:ascii="Simplified Arabic" w:hAnsi="Simplified Arabic" w:cs="Simplified Arabic"/>
          <w:rtl/>
        </w:rPr>
        <w:lastRenderedPageBreak/>
        <w:t xml:space="preserve">الفيروس بالمورثات المسؤولة عن البروتينات الباكرة </w:t>
      </w:r>
      <w:r>
        <w:rPr>
          <w:rFonts w:ascii="Simplified Arabic" w:hAnsi="Simplified Arabic" w:cs="Simplified Arabic"/>
        </w:rPr>
        <w:t>E</w:t>
      </w:r>
      <w:r>
        <w:rPr>
          <w:rFonts w:ascii="Simplified Arabic" w:hAnsi="Simplified Arabic" w:cs="Simplified Arabic"/>
          <w:rtl/>
        </w:rPr>
        <w:t xml:space="preserve"> </w:t>
      </w:r>
      <w:r>
        <w:rPr>
          <w:rFonts w:ascii="Simplified Arabic" w:hAnsi="Simplified Arabic" w:cs="Simplified Arabic" w:hint="cs"/>
          <w:rtl/>
        </w:rPr>
        <w:t xml:space="preserve">-والتي يتم إنتاجها بمستوياتٍ منخفضةٍ في الطبقتين القاعدية والشائكة- خاصة </w:t>
      </w:r>
      <w:r>
        <w:rPr>
          <w:rFonts w:ascii="Simplified Arabic" w:hAnsi="Simplified Arabic" w:cs="Simplified Arabic"/>
        </w:rPr>
        <w:t>E1</w:t>
      </w:r>
      <w:r>
        <w:rPr>
          <w:rFonts w:ascii="Simplified Arabic" w:hAnsi="Simplified Arabic" w:cs="Simplified Arabic"/>
          <w:rtl/>
        </w:rPr>
        <w:t xml:space="preserve"> و</w:t>
      </w:r>
      <w:r>
        <w:rPr>
          <w:rFonts w:ascii="Simplified Arabic" w:hAnsi="Simplified Arabic" w:cs="Simplified Arabic"/>
        </w:rPr>
        <w:t>E2</w:t>
      </w:r>
      <w:r>
        <w:rPr>
          <w:rFonts w:ascii="Simplified Arabic" w:hAnsi="Simplified Arabic" w:cs="Simplified Arabic"/>
          <w:rtl/>
        </w:rPr>
        <w:t xml:space="preserve"> </w:t>
      </w:r>
      <w:r>
        <w:rPr>
          <w:rFonts w:ascii="Simplified Arabic" w:hAnsi="Simplified Arabic" w:cs="Simplified Arabic" w:hint="cs"/>
          <w:rtl/>
        </w:rPr>
        <w:t xml:space="preserve">اللذين يتكفلان بتنظيم نسخ بقية المورثات، علماً أنّ جينوم </w:t>
      </w:r>
      <w:r>
        <w:rPr>
          <w:rFonts w:ascii="Simplified Arabic" w:hAnsi="Simplified Arabic" w:cs="Simplified Arabic"/>
        </w:rPr>
        <w:t>HPV</w:t>
      </w:r>
      <w:r>
        <w:rPr>
          <w:rFonts w:ascii="Simplified Arabic" w:hAnsi="Simplified Arabic" w:cs="Simplified Arabic"/>
          <w:rtl/>
        </w:rPr>
        <w:t xml:space="preserve"> لا يُرمّز أيّاً من الخمائر اللازمة لعمليتي الترجمة أو النسخ، ما يعني اعتمادها المطلق في إنجازهما على الخمائر الخاصّة بالخلية المضيفة. أمّا البروتينات </w:t>
      </w:r>
      <w:r>
        <w:rPr>
          <w:rFonts w:ascii="Simplified Arabic" w:hAnsi="Simplified Arabic" w:cs="Simplified Arabic"/>
        </w:rPr>
        <w:t>E5</w:t>
      </w:r>
      <w:r>
        <w:rPr>
          <w:rFonts w:ascii="Simplified Arabic" w:hAnsi="Simplified Arabic" w:cs="Simplified Arabic"/>
          <w:rtl/>
        </w:rPr>
        <w:t xml:space="preserve">، </w:t>
      </w:r>
      <w:r>
        <w:rPr>
          <w:rFonts w:ascii="Simplified Arabic" w:hAnsi="Simplified Arabic" w:cs="Simplified Arabic"/>
        </w:rPr>
        <w:t>E6</w:t>
      </w:r>
      <w:r>
        <w:rPr>
          <w:rFonts w:ascii="Simplified Arabic" w:hAnsi="Simplified Arabic" w:cs="Simplified Arabic"/>
          <w:rtl/>
        </w:rPr>
        <w:t xml:space="preserve"> و</w:t>
      </w:r>
      <w:r>
        <w:rPr>
          <w:rFonts w:ascii="Simplified Arabic" w:hAnsi="Simplified Arabic" w:cs="Simplified Arabic"/>
        </w:rPr>
        <w:t>E7</w:t>
      </w:r>
      <w:r>
        <w:rPr>
          <w:rFonts w:ascii="Simplified Arabic" w:hAnsi="Simplified Arabic" w:cs="Simplified Arabic"/>
          <w:rtl/>
        </w:rPr>
        <w:t xml:space="preserve"> فتتكفل بفتح الباب أمام دوراتٍ لا نهائيةٍ من نسخ الحمض النووي</w:t>
      </w:r>
      <w:r w:rsidR="00D706A4">
        <w:rPr>
          <w:rFonts w:ascii="Simplified Arabic" w:hAnsi="Simplified Arabic" w:cs="Simplified Arabic" w:hint="cs"/>
          <w:rtl/>
        </w:rPr>
        <w:t>ّ</w:t>
      </w:r>
      <w:r>
        <w:rPr>
          <w:rFonts w:ascii="Simplified Arabic" w:hAnsi="Simplified Arabic" w:cs="Simplified Arabic"/>
          <w:rtl/>
        </w:rPr>
        <w:t xml:space="preserve"> الفيروسي</w:t>
      </w:r>
      <w:r w:rsidR="00D706A4">
        <w:rPr>
          <w:rFonts w:ascii="Simplified Arabic" w:hAnsi="Simplified Arabic" w:cs="Simplified Arabic" w:hint="cs"/>
          <w:rtl/>
        </w:rPr>
        <w:t>ّ</w:t>
      </w:r>
      <w:r>
        <w:rPr>
          <w:rFonts w:ascii="Simplified Arabic" w:hAnsi="Simplified Arabic" w:cs="Simplified Arabic"/>
          <w:rtl/>
        </w:rPr>
        <w:t>، وهو ما لا يحدث خلال دورات التكاثر الطبيعية للخلايا البشروية، ما يسمح لنا بتسميتها: بالبروتينات الورمية الفيروسي</w:t>
      </w:r>
      <w:r w:rsidR="00D706A4">
        <w:rPr>
          <w:rFonts w:ascii="Simplified Arabic" w:hAnsi="Simplified Arabic" w:cs="Simplified Arabic" w:hint="cs"/>
          <w:rtl/>
        </w:rPr>
        <w:t>ّ</w:t>
      </w:r>
      <w:r>
        <w:rPr>
          <w:rFonts w:ascii="Simplified Arabic" w:hAnsi="Simplified Arabic" w:cs="Simplified Arabic"/>
          <w:rtl/>
        </w:rPr>
        <w:t>ة، ويكون دورها أكثر بروزاً بسياق الخمج بالفيروسات الحليمومية المخاطية عالية الخطورة</w:t>
      </w:r>
      <w:r w:rsidR="00F76D75">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"Howley", "given" : "Peter M", "non-dropping-particle" : "", "parse-names" : false, "suffix" : "" }, { "dropping-particle" : "", "family" : "Lowy", "given" : "Douglas R.", "non-dropping-particle" : "", "parse-names" : false, "suffix" : "" } ], "chapter-number" : "62", "container-title" : "Fields virology", "edition" : "6th", "editor" : [ { "dropping-particle" : "", "family" : "Fields", "given" : "Bernard N", "non-dropping-particle" : "", "parse-names" : false, "suffix" : "" }, { "dropping-particle" : "", "family" : "Knipe", "given" : "David M", "non-dropping-particle" : "", "parse-names" : false, "suffix" : "" }, { "dropping-particle" : "", "family" : "Howley", "given" : "Peter M", "non-dropping-particle" : "", "parse-names" : false, "suffix" : "" } ], "id" : "ITEM-1", "issued" : { "date-parts" : [ [ "2013" ] ] }, "page" : "2299\u20132354", "publisher" : "Wolters Kluwer Health/Lippincott Williams &amp; Wilkins", "publisher-place" : "USA", "title" : "Papillomaviridae", "type" : "chapter" }, "uris" : [ "http://www.mendeley.com/documents/?uuid=0319e3db-8094-45bd-8ee1-2a0b3ffc311b" ] } ], "mendeley" : { "formattedCitation" : "(5)", "plainTextFormattedCitation" : "(5)", "previouslyFormattedCitation" : "(5)" }, "properties" : {  }, "schema" : "https://github.com/citation-style-language/schema/raw/master/csl-citation.json" }</w:instrText>
      </w:r>
      <w:r w:rsidR="00F76D75">
        <w:rPr>
          <w:rFonts w:ascii="Simplified Arabic" w:hAnsi="Simplified Arabic" w:cs="Simplified Arabic"/>
          <w:rtl/>
        </w:rPr>
        <w:fldChar w:fldCharType="separate"/>
      </w:r>
      <w:r w:rsidR="00C72C03" w:rsidRPr="00C72C03">
        <w:rPr>
          <w:rFonts w:ascii="Simplified Arabic" w:hAnsi="Simplified Arabic" w:cs="Simplified Arabic"/>
          <w:noProof/>
        </w:rPr>
        <w:t>(5)</w:t>
      </w:r>
      <w:r w:rsidR="00F76D75">
        <w:rPr>
          <w:rFonts w:ascii="Simplified Arabic" w:hAnsi="Simplified Arabic" w:cs="Simplified Arabic"/>
          <w:rtl/>
        </w:rPr>
        <w:fldChar w:fldCharType="end"/>
      </w:r>
      <w:r>
        <w:rPr>
          <w:rFonts w:ascii="Simplified Arabic" w:hAnsi="Simplified Arabic" w:cs="Simplified Arabic"/>
          <w:rtl/>
        </w:rPr>
        <w:t>. لن نتعرض هنا للتفاصيل الد</w:t>
      </w:r>
      <w:r w:rsidR="00D706A4">
        <w:rPr>
          <w:rFonts w:ascii="Simplified Arabic" w:hAnsi="Simplified Arabic" w:cs="Simplified Arabic" w:hint="cs"/>
          <w:rtl/>
        </w:rPr>
        <w:t>ّ</w:t>
      </w:r>
      <w:r>
        <w:rPr>
          <w:rFonts w:ascii="Simplified Arabic" w:hAnsi="Simplified Arabic" w:cs="Simplified Arabic"/>
          <w:rtl/>
        </w:rPr>
        <w:t>قيقة وراء القدرة التنشؤي</w:t>
      </w:r>
      <w:r w:rsidR="00D706A4">
        <w:rPr>
          <w:rFonts w:ascii="Simplified Arabic" w:hAnsi="Simplified Arabic" w:cs="Simplified Arabic" w:hint="cs"/>
          <w:rtl/>
        </w:rPr>
        <w:t>ّ</w:t>
      </w:r>
      <w:r>
        <w:rPr>
          <w:rFonts w:ascii="Simplified Arabic" w:hAnsi="Simplified Arabic" w:cs="Simplified Arabic"/>
          <w:rtl/>
        </w:rPr>
        <w:t xml:space="preserve">ة الكامنة لدى بعض أنماط </w:t>
      </w:r>
      <w:r>
        <w:rPr>
          <w:rFonts w:ascii="Simplified Arabic" w:hAnsi="Simplified Arabic" w:cs="Simplified Arabic"/>
        </w:rPr>
        <w:t>HPV</w:t>
      </w:r>
      <w:r>
        <w:rPr>
          <w:rFonts w:ascii="Simplified Arabic" w:hAnsi="Simplified Arabic" w:cs="Simplified Arabic"/>
          <w:rtl/>
        </w:rPr>
        <w:t xml:space="preserve"> كونها لا تخدم أهداف البحث. </w:t>
      </w:r>
    </w:p>
    <w:p w:rsidR="00320294" w:rsidRDefault="00320294" w:rsidP="00046B98">
      <w:pPr>
        <w:keepNext/>
        <w:bidi/>
        <w:spacing w:line="276" w:lineRule="auto"/>
        <w:jc w:val="center"/>
      </w:pPr>
      <w:r>
        <w:rPr>
          <w:rFonts w:ascii="Simplified Arabic" w:hAnsi="Simplified Arabic" w:cs="Simplified Arabic"/>
          <w:noProof/>
          <w:rtl/>
        </w:rPr>
        <w:drawing>
          <wp:inline distT="0" distB="0" distL="0" distR="0" wp14:anchorId="2C8B40AE" wp14:editId="753D2807">
            <wp:extent cx="5486400" cy="4153735"/>
            <wp:effectExtent l="19050" t="19050" r="19050" b="184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دورة حياة الفيروس.jpg"/>
                    <pic:cNvPicPr/>
                  </pic:nvPicPr>
                  <pic:blipFill>
                    <a:blip r:embed="rId9">
                      <a:extLst>
                        <a:ext uri="{28A0092B-C50C-407E-A947-70E740481C1C}">
                          <a14:useLocalDpi xmlns:a14="http://schemas.microsoft.com/office/drawing/2010/main" val="0"/>
                        </a:ext>
                      </a:extLst>
                    </a:blip>
                    <a:stretch>
                      <a:fillRect/>
                    </a:stretch>
                  </pic:blipFill>
                  <pic:spPr>
                    <a:xfrm>
                      <a:off x="0" y="0"/>
                      <a:ext cx="5486400" cy="4153735"/>
                    </a:xfrm>
                    <a:prstGeom prst="rect">
                      <a:avLst/>
                    </a:prstGeom>
                    <a:ln>
                      <a:solidFill>
                        <a:schemeClr val="tx1"/>
                      </a:solidFill>
                    </a:ln>
                  </pic:spPr>
                </pic:pic>
              </a:graphicData>
            </a:graphic>
          </wp:inline>
        </w:drawing>
      </w:r>
    </w:p>
    <w:p w:rsidR="00320294" w:rsidRDefault="00320294" w:rsidP="001F0A73">
      <w:pPr>
        <w:pStyle w:val="Caption"/>
        <w:rPr>
          <w:rFonts w:ascii="Simplified Arabic" w:hAnsi="Simplified Arabic" w:cs="Simplified Arabic"/>
          <w:rtl/>
        </w:rPr>
      </w:pPr>
      <w:bookmarkStart w:id="20" w:name="_Ref528445411"/>
      <w:bookmarkStart w:id="21" w:name="_Toc529348490"/>
      <w:bookmarkStart w:id="22" w:name="_Toc529588872"/>
      <w:r>
        <w:rPr>
          <w:rtl/>
        </w:rPr>
        <w:t xml:space="preserve">الشكل رقم </w:t>
      </w:r>
      <w:fldSimple w:instr=" SEQ الشكل_رقم \* ARABIC ">
        <w:r w:rsidR="00DA1A4B">
          <w:rPr>
            <w:noProof/>
          </w:rPr>
          <w:t>2</w:t>
        </w:r>
      </w:fldSimple>
      <w:bookmarkEnd w:id="20"/>
      <w:r>
        <w:rPr>
          <w:rFonts w:hint="cs"/>
          <w:rtl/>
          <w:lang w:bidi="ar-LB"/>
        </w:rPr>
        <w:t xml:space="preserve"> يوضح دورة حياة فيروس </w:t>
      </w:r>
      <w:r>
        <w:rPr>
          <w:lang w:bidi="ar-LB"/>
        </w:rPr>
        <w:t>HPV</w:t>
      </w:r>
      <w:r>
        <w:rPr>
          <w:noProof/>
          <w:rtl/>
          <w:lang w:bidi="ar-LB"/>
        </w:rPr>
        <w:t xml:space="preserve"> </w:t>
      </w:r>
      <w:r>
        <w:rPr>
          <w:rFonts w:hint="cs"/>
          <w:noProof/>
          <w:rtl/>
          <w:lang w:bidi="ar-LB"/>
        </w:rPr>
        <w:t>بشكل مبسط</w:t>
      </w:r>
      <w:r w:rsidR="00F76D75">
        <w:rPr>
          <w:noProof/>
          <w:rtl/>
          <w:lang w:bidi="ar-LB"/>
        </w:rPr>
        <w:fldChar w:fldCharType="begin" w:fldLock="1"/>
      </w:r>
      <w:r w:rsidR="00C72C03">
        <w:rPr>
          <w:noProof/>
          <w:lang w:bidi="ar-LB"/>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F76D75">
        <w:rPr>
          <w:noProof/>
          <w:rtl/>
          <w:lang w:bidi="ar-LB"/>
        </w:rPr>
        <w:fldChar w:fldCharType="separate"/>
      </w:r>
      <w:r w:rsidR="00C72C03" w:rsidRPr="00C72C03">
        <w:rPr>
          <w:i w:val="0"/>
          <w:noProof/>
          <w:lang w:bidi="ar-LB"/>
        </w:rPr>
        <w:t>(4)</w:t>
      </w:r>
      <w:bookmarkEnd w:id="21"/>
      <w:bookmarkEnd w:id="22"/>
      <w:r w:rsidR="00F76D75">
        <w:rPr>
          <w:noProof/>
          <w:rtl/>
          <w:lang w:bidi="ar-LB"/>
        </w:rPr>
        <w:fldChar w:fldCharType="end"/>
      </w:r>
    </w:p>
    <w:p w:rsidR="00320294" w:rsidRDefault="00D47B80" w:rsidP="001F0A73">
      <w:pPr>
        <w:bidi/>
        <w:spacing w:line="276" w:lineRule="auto"/>
        <w:rPr>
          <w:rFonts w:ascii="Simplified Arabic" w:hAnsi="Simplified Arabic" w:cs="Simplified Arabic"/>
          <w:rtl/>
        </w:rPr>
      </w:pPr>
      <w:r>
        <w:rPr>
          <w:rFonts w:ascii="Simplified Arabic" w:hAnsi="Simplified Arabic" w:cs="Simplified Arabic"/>
          <w:rtl/>
        </w:rPr>
        <w:t xml:space="preserve">يتم التعبير عن البروتينات البنيوية مثل البروتينات </w:t>
      </w:r>
      <w:r>
        <w:rPr>
          <w:rFonts w:ascii="Simplified Arabic" w:hAnsi="Simplified Arabic" w:cs="Simplified Arabic"/>
        </w:rPr>
        <w:t>L</w:t>
      </w:r>
      <w:r>
        <w:rPr>
          <w:rFonts w:ascii="Simplified Arabic" w:hAnsi="Simplified Arabic" w:cs="Simplified Arabic"/>
          <w:rtl/>
        </w:rPr>
        <w:t xml:space="preserve"> في الطبقات العليا الأكثر تمايزاً في البشرة، كما تكون نسخ المادة الوراثية الفيروسية فيها أكثر غزارةً، وهكذا تتكون الفيريونات الخامجة من تغليف الجينومات الفيروسية ببروتينات القفيصة </w:t>
      </w:r>
      <w:r>
        <w:rPr>
          <w:rFonts w:ascii="Simplified Arabic" w:hAnsi="Simplified Arabic" w:cs="Simplified Arabic"/>
        </w:rPr>
        <w:t>L1</w:t>
      </w:r>
      <w:r>
        <w:rPr>
          <w:rFonts w:ascii="Simplified Arabic" w:hAnsi="Simplified Arabic" w:cs="Simplified Arabic"/>
          <w:rtl/>
        </w:rPr>
        <w:t xml:space="preserve"> و</w:t>
      </w:r>
      <w:r>
        <w:rPr>
          <w:rFonts w:ascii="Simplified Arabic" w:hAnsi="Simplified Arabic" w:cs="Simplified Arabic"/>
        </w:rPr>
        <w:t>L2</w:t>
      </w:r>
      <w:r>
        <w:rPr>
          <w:rFonts w:ascii="Simplified Arabic" w:hAnsi="Simplified Arabic" w:cs="Simplified Arabic"/>
          <w:rtl/>
        </w:rPr>
        <w:t xml:space="preserve">، وهو ما يفسر إمكانية الكشف عن الفيروس بدءاً </w:t>
      </w:r>
      <w:r w:rsidR="008670E5">
        <w:rPr>
          <w:rFonts w:ascii="Simplified Arabic" w:hAnsi="Simplified Arabic" w:cs="Simplified Arabic"/>
          <w:rtl/>
        </w:rPr>
        <w:lastRenderedPageBreak/>
        <w:t>من الطبقة الحبيبية ونحو الأعل</w:t>
      </w:r>
      <w:r w:rsidR="008670E5">
        <w:rPr>
          <w:rFonts w:ascii="Simplified Arabic" w:hAnsi="Simplified Arabic" w:cs="Simplified Arabic" w:hint="cs"/>
          <w:rtl/>
        </w:rPr>
        <w:t>ى</w:t>
      </w:r>
      <w:r>
        <w:rPr>
          <w:rFonts w:ascii="Simplified Arabic" w:hAnsi="Simplified Arabic" w:cs="Simplified Arabic"/>
          <w:rtl/>
        </w:rPr>
        <w:t xml:space="preserve">. لا تميل </w:t>
      </w:r>
      <w:r>
        <w:rPr>
          <w:rFonts w:ascii="Simplified Arabic" w:hAnsi="Simplified Arabic" w:cs="Simplified Arabic"/>
        </w:rPr>
        <w:t>HPV</w:t>
      </w:r>
      <w:r>
        <w:rPr>
          <w:rFonts w:ascii="Simplified Arabic" w:hAnsi="Simplified Arabic" w:cs="Simplified Arabic"/>
          <w:rtl/>
        </w:rPr>
        <w:t xml:space="preserve"> إلى حل الخلية البشروية، إنما تبقى مندمجة مع خلايا الطبقة المتقرنة وتطرح مع الوسوف، ويضطلع البروتين </w:t>
      </w:r>
      <w:r>
        <w:rPr>
          <w:rFonts w:ascii="Simplified Arabic" w:hAnsi="Simplified Arabic" w:cs="Simplified Arabic"/>
        </w:rPr>
        <w:t>E4</w:t>
      </w:r>
      <w:r>
        <w:rPr>
          <w:rFonts w:ascii="Simplified Arabic" w:hAnsi="Simplified Arabic" w:cs="Simplified Arabic"/>
          <w:rtl/>
        </w:rPr>
        <w:t xml:space="preserve"> بتخليص الفيروس من الخلايا المتقرنة ليكون قادراً على بدء عدوى جديدة</w:t>
      </w:r>
      <w:r w:rsidR="00F76D75">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"Howley", "given" : "Peter M", "non-dropping-particle" : "", "parse-names" : false, "suffix" : "" }, { "dropping-particle" : "", "family" : "Lowy", "given" : "Douglas R.", "non-dropping-particle" : "", "parse-names" : false, "suffix" : "" } ], "chapter-number" : "62", "container-title" : "Fields virology", "edition" : "6th", "editor" : [ { "dropping-particle" : "", "family" : "Fields", "given" : "Bernard N", "non-dropping-particle" : "", "parse-names" : false, "suffix" : "" }, { "dropping-particle" : "", "family" : "Knipe", "given" : "David M", "non-dropping-particle" : "", "parse-names" : false, "suffix" : "" }, { "dropping-particle" : "", "family" : "Howley", "given" : "Peter M", "non-dropping-particle" : "", "parse-names" : false, "suffix" : "" } ], "id" : "ITEM-1", "issued" : { "date-parts" : [ [ "2013" ] ] }, "page" : "2299\u20132354", "publisher" : "Wolters Kluwer Health/Lippincott Williams &amp; Wilkins", "publisher-place" : "USA", "title" : "Papillomaviridae", "type" : "chapter" }, "uris" : [ "http://www.mendeley.com/documents/?uuid=0319e3db-8094-45bd-8ee1-2a0b3ffc311b" ] } ], "mendeley" : { "formattedCitation" : "(5)", "plainTextFormattedCitation" : "(5)", "previouslyFormattedCitation" : "(5)" }, "properties" : {  }, "schema" : "https://github.com/citation-style-language/schema/raw/master/csl-citation.json" }</w:instrText>
      </w:r>
      <w:r w:rsidR="00F76D75">
        <w:rPr>
          <w:rFonts w:ascii="Simplified Arabic" w:hAnsi="Simplified Arabic" w:cs="Simplified Arabic"/>
          <w:rtl/>
        </w:rPr>
        <w:fldChar w:fldCharType="separate"/>
      </w:r>
      <w:r w:rsidR="00C72C03" w:rsidRPr="00C72C03">
        <w:rPr>
          <w:rFonts w:ascii="Simplified Arabic" w:hAnsi="Simplified Arabic" w:cs="Simplified Arabic"/>
          <w:noProof/>
        </w:rPr>
        <w:t>(5)</w:t>
      </w:r>
      <w:r w:rsidR="00F76D75">
        <w:rPr>
          <w:rFonts w:ascii="Simplified Arabic" w:hAnsi="Simplified Arabic" w:cs="Simplified Arabic"/>
          <w:rtl/>
        </w:rPr>
        <w:fldChar w:fldCharType="end"/>
      </w:r>
      <w:r>
        <w:rPr>
          <w:rFonts w:ascii="Simplified Arabic" w:hAnsi="Simplified Arabic" w:cs="Simplified Arabic"/>
          <w:rtl/>
        </w:rPr>
        <w:t>.</w:t>
      </w:r>
    </w:p>
    <w:p w:rsidR="00D47B80" w:rsidRDefault="00D47B80" w:rsidP="00D47B80">
      <w:pPr>
        <w:pStyle w:val="Heading3"/>
        <w:bidi/>
        <w:rPr>
          <w:rFonts w:asciiTheme="minorHAnsi" w:eastAsiaTheme="minorEastAsia" w:hAnsiTheme="minorHAnsi" w:cstheme="minorBidi"/>
          <w:rtl/>
        </w:rPr>
      </w:pPr>
      <w:bookmarkStart w:id="23" w:name="_Toc529348557"/>
      <w:bookmarkStart w:id="24" w:name="_Toc529589052"/>
      <w:r>
        <w:rPr>
          <w:rFonts w:eastAsiaTheme="minorEastAsia" w:hint="cs"/>
          <w:rtl/>
        </w:rPr>
        <w:t>الفيروسات الحليمومي</w:t>
      </w:r>
      <w:r w:rsidR="00D706A4">
        <w:rPr>
          <w:rFonts w:eastAsiaTheme="minorEastAsia" w:hint="cs"/>
          <w:rtl/>
        </w:rPr>
        <w:t>ّ</w:t>
      </w:r>
      <w:r>
        <w:rPr>
          <w:rFonts w:eastAsiaTheme="minorEastAsia" w:hint="cs"/>
          <w:rtl/>
        </w:rPr>
        <w:t>ة والاستجابة المناعي</w:t>
      </w:r>
      <w:r w:rsidR="00D706A4">
        <w:rPr>
          <w:rFonts w:eastAsiaTheme="minorEastAsia" w:hint="cs"/>
          <w:rtl/>
        </w:rPr>
        <w:t>ّ</w:t>
      </w:r>
      <w:r>
        <w:rPr>
          <w:rFonts w:eastAsiaTheme="minorEastAsia" w:hint="cs"/>
          <w:rtl/>
        </w:rPr>
        <w:t>ة للث</w:t>
      </w:r>
      <w:r w:rsidR="00D706A4">
        <w:rPr>
          <w:rFonts w:eastAsiaTheme="minorEastAsia" w:hint="cs"/>
          <w:rtl/>
        </w:rPr>
        <w:t>ّ</w:t>
      </w:r>
      <w:r>
        <w:rPr>
          <w:rFonts w:eastAsiaTheme="minorEastAsia" w:hint="cs"/>
          <w:rtl/>
        </w:rPr>
        <w:t>وي</w:t>
      </w:r>
      <w:bookmarkEnd w:id="23"/>
      <w:bookmarkEnd w:id="24"/>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من الش</w:t>
      </w:r>
      <w:r w:rsidR="00D706A4">
        <w:rPr>
          <w:rFonts w:ascii="Simplified Arabic" w:hAnsi="Simplified Arabic" w:cs="Simplified Arabic" w:hint="cs"/>
          <w:rtl/>
        </w:rPr>
        <w:t>ّ</w:t>
      </w:r>
      <w:r>
        <w:rPr>
          <w:rFonts w:ascii="Simplified Arabic" w:hAnsi="Simplified Arabic" w:cs="Simplified Arabic"/>
          <w:rtl/>
        </w:rPr>
        <w:t>ائع رؤية خمجٍ معندٍ بالفيروسات الحليمومية، ما يشير إلى قدرتها على تفادي رقابة جهاز المناعة، وذلك يعود إلى عدم وجود طور</w:t>
      </w:r>
      <w:r w:rsidR="00D706A4">
        <w:rPr>
          <w:rFonts w:ascii="Simplified Arabic" w:hAnsi="Simplified Arabic" w:cs="Simplified Arabic" w:hint="cs"/>
          <w:rtl/>
        </w:rPr>
        <w:t>ٍ</w:t>
      </w:r>
      <w:r>
        <w:rPr>
          <w:rFonts w:ascii="Simplified Arabic" w:hAnsi="Simplified Arabic" w:cs="Simplified Arabic"/>
          <w:rtl/>
        </w:rPr>
        <w:t xml:space="preserve"> دموي</w:t>
      </w:r>
      <w:r w:rsidR="00D706A4">
        <w:rPr>
          <w:rFonts w:ascii="Simplified Arabic" w:hAnsi="Simplified Arabic" w:cs="Simplified Arabic" w:hint="cs"/>
          <w:rtl/>
        </w:rPr>
        <w:t>ٍ</w:t>
      </w:r>
      <w:r>
        <w:rPr>
          <w:rFonts w:ascii="Simplified Arabic" w:hAnsi="Simplified Arabic" w:cs="Simplified Arabic"/>
          <w:rtl/>
        </w:rPr>
        <w:t xml:space="preserve"> (تفيرس دم - </w:t>
      </w:r>
      <w:r>
        <w:rPr>
          <w:rFonts w:ascii="Simplified Arabic" w:hAnsi="Simplified Arabic" w:cs="Simplified Arabic"/>
        </w:rPr>
        <w:t>viremic phase</w:t>
      </w:r>
      <w:r>
        <w:rPr>
          <w:rFonts w:ascii="Simplified Arabic" w:hAnsi="Simplified Arabic" w:cs="Simplified Arabic"/>
          <w:rtl/>
        </w:rPr>
        <w:t>) في دورة حياتها، وإلى التعبير المنخفض عن بروتيناتها على سطح الخلايا الكيراتينية في الط</w:t>
      </w:r>
      <w:r w:rsidR="00D706A4">
        <w:rPr>
          <w:rFonts w:ascii="Simplified Arabic" w:hAnsi="Simplified Arabic" w:cs="Simplified Arabic" w:hint="cs"/>
          <w:rtl/>
        </w:rPr>
        <w:t>ّ</w:t>
      </w:r>
      <w:r>
        <w:rPr>
          <w:rFonts w:ascii="Simplified Arabic" w:hAnsi="Simplified Arabic" w:cs="Simplified Arabic"/>
          <w:rtl/>
        </w:rPr>
        <w:t>بقتين القاعدي</w:t>
      </w:r>
      <w:r w:rsidR="00D706A4">
        <w:rPr>
          <w:rFonts w:ascii="Simplified Arabic" w:hAnsi="Simplified Arabic" w:cs="Simplified Arabic" w:hint="cs"/>
          <w:rtl/>
        </w:rPr>
        <w:t>ّ</w:t>
      </w:r>
      <w:r>
        <w:rPr>
          <w:rFonts w:ascii="Simplified Arabic" w:hAnsi="Simplified Arabic" w:cs="Simplified Arabic"/>
          <w:rtl/>
        </w:rPr>
        <w:t>ة والش</w:t>
      </w:r>
      <w:r w:rsidR="00D706A4">
        <w:rPr>
          <w:rFonts w:ascii="Simplified Arabic" w:hAnsi="Simplified Arabic" w:cs="Simplified Arabic" w:hint="cs"/>
          <w:rtl/>
        </w:rPr>
        <w:t>ّ</w:t>
      </w:r>
      <w:r>
        <w:rPr>
          <w:rFonts w:ascii="Simplified Arabic" w:hAnsi="Simplified Arabic" w:cs="Simplified Arabic"/>
          <w:rtl/>
        </w:rPr>
        <w:t xml:space="preserve">ائكة من البشرة، حيث يفترض بخلايا لانغرهانس </w:t>
      </w:r>
      <w:r>
        <w:rPr>
          <w:rFonts w:ascii="Simplified Arabic" w:hAnsi="Simplified Arabic" w:cs="Simplified Arabic"/>
        </w:rPr>
        <w:t>Langerhans cells</w:t>
      </w:r>
      <w:r>
        <w:rPr>
          <w:rFonts w:ascii="Simplified Arabic" w:hAnsi="Simplified Arabic" w:cs="Simplified Arabic"/>
          <w:rtl/>
        </w:rPr>
        <w:t xml:space="preserve"> والخلايا اللمفاوية المرتشحة أن تكتشف المستضدات الد</w:t>
      </w:r>
      <w:r w:rsidR="00D706A4">
        <w:rPr>
          <w:rFonts w:ascii="Simplified Arabic" w:hAnsi="Simplified Arabic" w:cs="Simplified Arabic" w:hint="cs"/>
          <w:rtl/>
        </w:rPr>
        <w:t>ّ</w:t>
      </w:r>
      <w:r>
        <w:rPr>
          <w:rFonts w:ascii="Simplified Arabic" w:hAnsi="Simplified Arabic" w:cs="Simplified Arabic"/>
          <w:rtl/>
        </w:rPr>
        <w:t>خيلة على الجسم، في حين يتم إنتاج البروتينات الفيروسي</w:t>
      </w:r>
      <w:r w:rsidR="00D706A4">
        <w:rPr>
          <w:rFonts w:ascii="Simplified Arabic" w:hAnsi="Simplified Arabic" w:cs="Simplified Arabic" w:hint="cs"/>
          <w:rtl/>
        </w:rPr>
        <w:t>ّ</w:t>
      </w:r>
      <w:r>
        <w:rPr>
          <w:rFonts w:ascii="Simplified Arabic" w:hAnsi="Simplified Arabic" w:cs="Simplified Arabic"/>
          <w:rtl/>
        </w:rPr>
        <w:t>ة بغزارةٍ ضمن الط</w:t>
      </w:r>
      <w:r w:rsidR="00D706A4">
        <w:rPr>
          <w:rFonts w:ascii="Simplified Arabic" w:hAnsi="Simplified Arabic" w:cs="Simplified Arabic" w:hint="cs"/>
          <w:rtl/>
        </w:rPr>
        <w:t>ّ</w:t>
      </w:r>
      <w:r>
        <w:rPr>
          <w:rFonts w:ascii="Simplified Arabic" w:hAnsi="Simplified Arabic" w:cs="Simplified Arabic"/>
          <w:rtl/>
        </w:rPr>
        <w:t>بقات الس</w:t>
      </w:r>
      <w:r w:rsidR="00905047">
        <w:rPr>
          <w:rFonts w:ascii="Simplified Arabic" w:hAnsi="Simplified Arabic" w:cs="Simplified Arabic" w:hint="cs"/>
          <w:rtl/>
        </w:rPr>
        <w:t>ّ</w:t>
      </w:r>
      <w:r>
        <w:rPr>
          <w:rFonts w:ascii="Simplified Arabic" w:hAnsi="Simplified Arabic" w:cs="Simplified Arabic"/>
          <w:rtl/>
        </w:rPr>
        <w:t>طحية ذات الت</w:t>
      </w:r>
      <w:r w:rsidR="00905047">
        <w:rPr>
          <w:rFonts w:ascii="Simplified Arabic" w:hAnsi="Simplified Arabic" w:cs="Simplified Arabic" w:hint="cs"/>
          <w:rtl/>
        </w:rPr>
        <w:t>ّ</w:t>
      </w:r>
      <w:r>
        <w:rPr>
          <w:rFonts w:ascii="Simplified Arabic" w:hAnsi="Simplified Arabic" w:cs="Simplified Arabic"/>
          <w:rtl/>
        </w:rPr>
        <w:t>مايز الن</w:t>
      </w:r>
      <w:r w:rsidR="00905047">
        <w:rPr>
          <w:rFonts w:ascii="Simplified Arabic" w:hAnsi="Simplified Arabic" w:cs="Simplified Arabic" w:hint="cs"/>
          <w:rtl/>
        </w:rPr>
        <w:t>ّ</w:t>
      </w:r>
      <w:r>
        <w:rPr>
          <w:rFonts w:ascii="Simplified Arabic" w:hAnsi="Simplified Arabic" w:cs="Simplified Arabic"/>
          <w:rtl/>
        </w:rPr>
        <w:t>هائي من البشرة</w:t>
      </w:r>
      <w:r w:rsidR="00905047">
        <w:rPr>
          <w:rFonts w:ascii="Simplified Arabic" w:hAnsi="Simplified Arabic" w:cs="Simplified Arabic" w:hint="cs"/>
          <w:rtl/>
        </w:rPr>
        <w:t xml:space="preserve"> والبعيدة عن جهاز المناعة</w:t>
      </w:r>
      <w:r>
        <w:rPr>
          <w:rFonts w:ascii="Simplified Arabic" w:hAnsi="Simplified Arabic" w:cs="Simplified Arabic"/>
          <w:rtl/>
        </w:rPr>
        <w:t>، وبالتالي يتم طرح الفيروسات الخا</w:t>
      </w:r>
      <w:r w:rsidR="00B62C94">
        <w:rPr>
          <w:rFonts w:ascii="Simplified Arabic" w:hAnsi="Simplified Arabic" w:cs="Simplified Arabic"/>
          <w:rtl/>
        </w:rPr>
        <w:t>مجة مع الوسوف البشروي</w:t>
      </w:r>
      <w:r w:rsidR="00905047">
        <w:rPr>
          <w:rFonts w:ascii="Simplified Arabic" w:hAnsi="Simplified Arabic" w:cs="Simplified Arabic" w:hint="cs"/>
          <w:rtl/>
        </w:rPr>
        <w:t>ّ</w:t>
      </w:r>
      <w:r w:rsidR="00B62C94">
        <w:rPr>
          <w:rFonts w:ascii="Simplified Arabic" w:hAnsi="Simplified Arabic" w:cs="Simplified Arabic"/>
          <w:rtl/>
        </w:rPr>
        <w:t>ة</w:t>
      </w:r>
      <w:r w:rsidR="00B62C94">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"Howley", "given" : "Peter M", "non-dropping-particle" : "", "parse-names" : false, "suffix" : "" }, { "dropping-particle" : "", "family" : "Lowy", "given" : "Douglas R.", "non-dropping-particle" : "", "parse-names" : false, "suffix" : "" } ], "chapter-number" : "62", "container-title" : "Fields virology", "edition" : "6th", "editor" : [ { "dropping-particle" : "", "family" : "Fields", "given" : "Bernard N", "non-dropping-particle" : "", "parse-names" : false, "suffix" : "" }, { "dropping-particle" : "", "family" : "Knipe", "given" : "David M", "non-dropping-particle" : "", "parse-names" : false, "suffix" : "" }, { "dropping-particle" : "", "family" : "Howley", "given" : "Peter M", "non-dropping-particle" : "", "parse-names" : false, "suffix" : "" } ], "id" : "ITEM-1", "issued" : { "date-parts" : [ [ "2013" ] ] }, "page" : "2299\u20132354", "publisher" : "Wolters Kluwer Health/Lippincott Williams &amp; Wilkins", "publisher-place" : "USA", "title" : "Papillomaviridae", "type" : "chapter" }, "uris" : [ "http://www.mendeley.com/documents/?uuid=0319e3db-8094-45bd-8ee1-2a0b3ffc311b" ] } ], "mendeley" : { "formattedCitation" : "(5)", "plainTextFormattedCitation" : "(5)", "previouslyFormattedCitation" : "(5)" }, "properties" : {  }, "schema" : "https://github.com/citation-style-language/schema/raw/master/csl-citation.json" }</w:instrText>
      </w:r>
      <w:r w:rsidR="00B62C94">
        <w:rPr>
          <w:rFonts w:ascii="Simplified Arabic" w:hAnsi="Simplified Arabic" w:cs="Simplified Arabic"/>
          <w:rtl/>
        </w:rPr>
        <w:fldChar w:fldCharType="separate"/>
      </w:r>
      <w:r w:rsidR="00C72C03" w:rsidRPr="00C72C03">
        <w:rPr>
          <w:rFonts w:ascii="Simplified Arabic" w:hAnsi="Simplified Arabic" w:cs="Simplified Arabic"/>
          <w:noProof/>
        </w:rPr>
        <w:t>(5)</w:t>
      </w:r>
      <w:r w:rsidR="00B62C94">
        <w:rPr>
          <w:rFonts w:ascii="Simplified Arabic" w:hAnsi="Simplified Arabic" w:cs="Simplified Arabic"/>
          <w:rtl/>
        </w:rPr>
        <w:fldChar w:fldCharType="end"/>
      </w:r>
      <w:r w:rsidR="00B62C94">
        <w:rPr>
          <w:rFonts w:ascii="Simplified Arabic" w:hAnsi="Simplified Arabic" w:cs="Simplified Arabic"/>
          <w:rtl/>
        </w:rPr>
        <w:t>.</w:t>
      </w:r>
      <w:r w:rsidR="00B62C94">
        <w:rPr>
          <w:rFonts w:ascii="Simplified Arabic" w:hAnsi="Simplified Arabic" w:cs="Simplified Arabic" w:hint="cs"/>
          <w:rtl/>
        </w:rPr>
        <w:t xml:space="preserve"> </w:t>
      </w:r>
      <w:r>
        <w:rPr>
          <w:rFonts w:ascii="Simplified Arabic" w:hAnsi="Simplified Arabic" w:cs="Simplified Arabic"/>
          <w:rtl/>
        </w:rPr>
        <w:t>وبالرغم من كل ذلك، تتراجع أكثر من ثلثي حالات الث</w:t>
      </w:r>
      <w:r w:rsidR="00905047">
        <w:rPr>
          <w:rFonts w:ascii="Simplified Arabic" w:hAnsi="Simplified Arabic" w:cs="Simplified Arabic" w:hint="cs"/>
          <w:rtl/>
        </w:rPr>
        <w:t>ّ</w:t>
      </w:r>
      <w:r>
        <w:rPr>
          <w:rFonts w:ascii="Simplified Arabic" w:hAnsi="Simplified Arabic" w:cs="Simplified Arabic"/>
          <w:rtl/>
        </w:rPr>
        <w:t>آليل الجلدية بشكلٍ عفويٍ خلال سنتين</w:t>
      </w:r>
      <w:r w:rsidR="00B62C94">
        <w:rPr>
          <w:rFonts w:ascii="Simplified Arabic" w:hAnsi="Simplified Arabic" w:cs="Simplified Arabic"/>
          <w:rtl/>
        </w:rPr>
        <w:fldChar w:fldCharType="begin" w:fldLock="1"/>
      </w:r>
      <w:r w:rsidR="00067985">
        <w:rPr>
          <w:rFonts w:ascii="Simplified Arabic" w:hAnsi="Simplified Arabic" w:cs="Simplified Arabic"/>
        </w:rPr>
        <w:instrText>ADDIN CSL_CITATION { "citationItems" : [ { "id" : "ITEM-1",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"ITEM-1", "issued" : { "date-parts" : [ [ "2016" ] ] }, "page" : "25.43-25.63", "publisher" : "John Wiley &amp; Sons", "title" : "Virus infections", "type" : "chapter" }, "uris" : [ "http://www.mendeley.com/documents/?uuid=444c3c3a-10e7-4a4d-b42a-8bc3ad786c4e" ] } ], "mendeley" : { "formattedCitation" : "(2)", "plainTextFormattedCitation" : "(2)", "previouslyFormattedCitation" : "(2)" }, "properties" : {  }, "schema" : "https://github.com/citation-style-language/schema/raw/master/csl-citation.json" }</w:instrText>
      </w:r>
      <w:r w:rsidR="00B62C94">
        <w:rPr>
          <w:rFonts w:ascii="Simplified Arabic" w:hAnsi="Simplified Arabic" w:cs="Simplified Arabic"/>
          <w:rtl/>
        </w:rPr>
        <w:fldChar w:fldCharType="separate"/>
      </w:r>
      <w:r w:rsidR="00C72C03" w:rsidRPr="00C72C03">
        <w:rPr>
          <w:rFonts w:ascii="Simplified Arabic" w:hAnsi="Simplified Arabic" w:cs="Simplified Arabic"/>
          <w:noProof/>
        </w:rPr>
        <w:t>(2)</w:t>
      </w:r>
      <w:r w:rsidR="00B62C94">
        <w:rPr>
          <w:rFonts w:ascii="Simplified Arabic" w:hAnsi="Simplified Arabic" w:cs="Simplified Arabic"/>
          <w:rtl/>
        </w:rPr>
        <w:fldChar w:fldCharType="end"/>
      </w:r>
      <w:r>
        <w:rPr>
          <w:rFonts w:ascii="Simplified Arabic" w:hAnsi="Simplified Arabic" w:cs="Simplified Arabic"/>
          <w:rtl/>
        </w:rPr>
        <w:t xml:space="preserve">. </w:t>
      </w:r>
    </w:p>
    <w:p w:rsidR="00D47B80" w:rsidRDefault="00D47B80" w:rsidP="00D47B80">
      <w:pPr>
        <w:bidi/>
        <w:spacing w:line="276" w:lineRule="auto"/>
        <w:rPr>
          <w:rFonts w:ascii="Simplified Arabic" w:hAnsi="Simplified Arabic" w:cs="Simplified Arabic"/>
          <w:rtl/>
        </w:rPr>
      </w:pPr>
      <w:r>
        <w:rPr>
          <w:rFonts w:ascii="Simplified Arabic" w:hAnsi="Simplified Arabic" w:cs="Simplified Arabic"/>
          <w:rtl/>
        </w:rPr>
        <w:t>لوحظت معدلات انتشارٍ أعلى للث</w:t>
      </w:r>
      <w:r w:rsidR="00905047">
        <w:rPr>
          <w:rFonts w:ascii="Simplified Arabic" w:hAnsi="Simplified Arabic" w:cs="Simplified Arabic" w:hint="cs"/>
          <w:rtl/>
        </w:rPr>
        <w:t>ّ</w:t>
      </w:r>
      <w:r>
        <w:rPr>
          <w:rFonts w:ascii="Simplified Arabic" w:hAnsi="Simplified Arabic" w:cs="Simplified Arabic"/>
          <w:rtl/>
        </w:rPr>
        <w:t>آليل عند المثبطين مناعياً، وتحديداً عندما يكون التثبيط على حساب المناعة الخلوية، فيما لم يبد الذين يعانون من التثبيط المناعي الخلطي زيادةً في أهبة الإصابة بالخمج بـ</w:t>
      </w:r>
      <w:r>
        <w:rPr>
          <w:rFonts w:ascii="Simplified Arabic" w:hAnsi="Simplified Arabic" w:cs="Simplified Arabic"/>
        </w:rPr>
        <w:t>HPV</w:t>
      </w:r>
      <w:r>
        <w:rPr>
          <w:rFonts w:ascii="Simplified Arabic" w:hAnsi="Simplified Arabic" w:cs="Simplified Arabic"/>
          <w:rtl/>
        </w:rPr>
        <w:t>، وبالتالي يسهل استنتاج أن المناعة الخلوي</w:t>
      </w:r>
      <w:r w:rsidR="00905047">
        <w:rPr>
          <w:rFonts w:ascii="Simplified Arabic" w:hAnsi="Simplified Arabic" w:cs="Simplified Arabic" w:hint="cs"/>
          <w:rtl/>
        </w:rPr>
        <w:t>ّ</w:t>
      </w:r>
      <w:r>
        <w:rPr>
          <w:rFonts w:ascii="Simplified Arabic" w:hAnsi="Simplified Arabic" w:cs="Simplified Arabic"/>
          <w:rtl/>
        </w:rPr>
        <w:t>ة هي الفاعلة في مواجهة الفيروسات الحليمومي</w:t>
      </w:r>
      <w:r w:rsidR="00905047">
        <w:rPr>
          <w:rFonts w:ascii="Simplified Arabic" w:hAnsi="Simplified Arabic" w:cs="Simplified Arabic" w:hint="cs"/>
          <w:rtl/>
        </w:rPr>
        <w:t>ّ</w:t>
      </w:r>
      <w:r>
        <w:rPr>
          <w:rFonts w:ascii="Simplified Arabic" w:hAnsi="Simplified Arabic" w:cs="Simplified Arabic"/>
          <w:rtl/>
        </w:rPr>
        <w:t>ة.</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تكون الأجسام المضادة الن</w:t>
      </w:r>
      <w:r w:rsidR="00905047">
        <w:rPr>
          <w:rFonts w:ascii="Simplified Arabic" w:hAnsi="Simplified Arabic" w:cs="Simplified Arabic" w:hint="cs"/>
          <w:rtl/>
        </w:rPr>
        <w:t>ّ</w:t>
      </w:r>
      <w:r>
        <w:rPr>
          <w:rFonts w:ascii="Simplified Arabic" w:hAnsi="Simplified Arabic" w:cs="Simplified Arabic"/>
          <w:rtl/>
        </w:rPr>
        <w:t xml:space="preserve">وعية تجاه الفيروس </w:t>
      </w:r>
      <w:r>
        <w:rPr>
          <w:rFonts w:ascii="Simplified Arabic" w:hAnsi="Simplified Arabic" w:cs="Simplified Arabic"/>
        </w:rPr>
        <w:t>HPV-16</w:t>
      </w:r>
      <w:r>
        <w:rPr>
          <w:rFonts w:ascii="Simplified Arabic" w:hAnsi="Simplified Arabic" w:cs="Simplified Arabic"/>
          <w:rtl/>
        </w:rPr>
        <w:t xml:space="preserve"> عالي الخطورة إيجابيةً لدى ما يربو على نصف المرضى الذين عانوا خمجاً تناسلياً به سواء كان غير عرضيٍّ أو يبدي الحد الأدنى من الت</w:t>
      </w:r>
      <w:r w:rsidR="00905047">
        <w:rPr>
          <w:rFonts w:ascii="Simplified Arabic" w:hAnsi="Simplified Arabic" w:cs="Simplified Arabic" w:hint="cs"/>
          <w:rtl/>
        </w:rPr>
        <w:t>ّ</w:t>
      </w:r>
      <w:r>
        <w:rPr>
          <w:rFonts w:ascii="Simplified Arabic" w:hAnsi="Simplified Arabic" w:cs="Simplified Arabic"/>
          <w:rtl/>
        </w:rPr>
        <w:t>ظاهرات الجلدي</w:t>
      </w:r>
      <w:r w:rsidR="00905047">
        <w:rPr>
          <w:rFonts w:ascii="Simplified Arabic" w:hAnsi="Simplified Arabic" w:cs="Simplified Arabic" w:hint="cs"/>
          <w:rtl/>
        </w:rPr>
        <w:t>ّ</w:t>
      </w:r>
      <w:r>
        <w:rPr>
          <w:rFonts w:ascii="Simplified Arabic" w:hAnsi="Simplified Arabic" w:cs="Simplified Arabic"/>
          <w:rtl/>
        </w:rPr>
        <w:t>ة، ثم انخفضت بالت</w:t>
      </w:r>
      <w:r w:rsidR="00905047">
        <w:rPr>
          <w:rFonts w:ascii="Simplified Arabic" w:hAnsi="Simplified Arabic" w:cs="Simplified Arabic" w:hint="cs"/>
          <w:rtl/>
        </w:rPr>
        <w:t>ّ</w:t>
      </w:r>
      <w:r>
        <w:rPr>
          <w:rFonts w:ascii="Simplified Arabic" w:hAnsi="Simplified Arabic" w:cs="Simplified Arabic"/>
          <w:rtl/>
        </w:rPr>
        <w:t>دريج بعد الش</w:t>
      </w:r>
      <w:r w:rsidR="00905047">
        <w:rPr>
          <w:rFonts w:ascii="Simplified Arabic" w:hAnsi="Simplified Arabic" w:cs="Simplified Arabic" w:hint="cs"/>
          <w:rtl/>
        </w:rPr>
        <w:t>ّ</w:t>
      </w:r>
      <w:r>
        <w:rPr>
          <w:rFonts w:ascii="Simplified Arabic" w:hAnsi="Simplified Arabic" w:cs="Simplified Arabic"/>
          <w:rtl/>
        </w:rPr>
        <w:t>فاء على مدى أشهرٍ إلى سنةٍ</w:t>
      </w:r>
      <w:r w:rsidR="00AA1F2C">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"1537-6613", "author" : [ { "dropping-particle" : "", "family" : "Nonnenmacher", "given" : "Bernadete", "non-dropping-particle" : "", "parse-names" : false, "suffix" : "" }, { "dropping-particle" : "", "family" : "Hubbert", "given" : "Nancy L", "non-dropping-particle" : "", "parse-names" : false, "suffix" : "" }, { "dropping-particle" : "", "family" : "Kirnbauer", "given" : "Reinhard", "non-dropping-particle" : "", "parse-names" : false, "suffix" : "" }, { "dropping-particle" : "V", "family" : "Shah", "given" : "Keerti", "non-dropping-particle" : "", "parse-names" : false, "suffix" : "" }, { "dropping-particle" : "", "family" : "Mu\u00f1oz", "given" : "Nubia", "non-dropping-particle" : "", "parse-names" : false, "suffix" : "" }, { "dropping-particle" : "", "family" : "Bosch", "given" : "F Xavier", "non-dropping-particle" : "", "parse-names" : false, "suffix" : "" }, { "dropping-particle" : "", "family" : "Sanjos\u00e9", "given" : "Silvia", "non-dropping-particle" : "De", "parse-names" : false, "suffix" : "" }, { "dropping-particle" : "", "family" : "Viscidi", "given" : "Raphael", "non-dropping-particle" : "", "parse-names" : false, "suffix" : "" }, { "dropping-particle" : "", "family" : "Lowy", "given" : "Douglas R", "non-dropping-particle" : "", "parse-names" : false, "suffix" : "" }, { "dropping-particle" : "", "family" : "Schiller", "given" : "John T", "non-dropping-particle" : "", "parse-names" : false, "suffix" : "" } ], "container-title" : "Journal of Infectious Diseases", "id" : "ITEM-1", "issue" : "1", "issued" : { "date-parts" : [ [ "1995" ] ] }, "page" : "19-24", "publisher" : "The University of Chicago Press", "title" : "Serologic response to human papillomavirus type 16 (HPV-16) virus-like particles in HPV-16 DNA-positive invasive cervical cancer and cervical intraepithelial neoplasia grade III patients and controls from Colombia and Spain", "type" : "article-journal", "volume" : "172" }, "uris" : [ "http://www.mendeley.com/documents/?uuid=816adc5d-002c-42b1-8e35-0e0e5b1d1cfc" ] } ], "mendeley" : { "formattedCitation" : "(15)", "plainTextFormattedCitation" : "(15)", "previouslyFormattedCitation" : "(15)" }, "properties" : {  }, "schema" : "https://github.com/citation-style-language/schema/raw/master/csl-citation.json" }</w:instrText>
      </w:r>
      <w:r w:rsidR="00AA1F2C">
        <w:rPr>
          <w:rFonts w:ascii="Simplified Arabic" w:hAnsi="Simplified Arabic" w:cs="Simplified Arabic"/>
          <w:rtl/>
        </w:rPr>
        <w:fldChar w:fldCharType="separate"/>
      </w:r>
      <w:r w:rsidR="00C72C03" w:rsidRPr="00C72C03">
        <w:rPr>
          <w:rFonts w:ascii="Simplified Arabic" w:hAnsi="Simplified Arabic" w:cs="Simplified Arabic"/>
          <w:noProof/>
        </w:rPr>
        <w:t>(15)</w:t>
      </w:r>
      <w:r w:rsidR="00AA1F2C">
        <w:rPr>
          <w:rFonts w:ascii="Simplified Arabic" w:hAnsi="Simplified Arabic" w:cs="Simplified Arabic"/>
          <w:rtl/>
        </w:rPr>
        <w:fldChar w:fldCharType="end"/>
      </w:r>
      <w:r>
        <w:rPr>
          <w:rFonts w:ascii="Simplified Arabic" w:hAnsi="Simplified Arabic" w:cs="Simplified Arabic"/>
          <w:rtl/>
        </w:rPr>
        <w:t>. وذلك رغم التعبير المنخفض عن البروتينات الفيروسية في طبقات البشرة السفلي</w:t>
      </w:r>
      <w:r w:rsidR="00CE441E">
        <w:rPr>
          <w:rFonts w:ascii="Simplified Arabic" w:hAnsi="Simplified Arabic" w:cs="Simplified Arabic" w:hint="cs"/>
          <w:rtl/>
        </w:rPr>
        <w:t>ّ</w:t>
      </w:r>
      <w:r>
        <w:rPr>
          <w:rFonts w:ascii="Simplified Arabic" w:hAnsi="Simplified Arabic" w:cs="Simplified Arabic"/>
          <w:rtl/>
        </w:rPr>
        <w:t>ة الذي سلفت الإشارة إليه، ورغم استبعاد وجود طورٍ د</w:t>
      </w:r>
      <w:r w:rsidR="001C4305">
        <w:rPr>
          <w:rFonts w:ascii="Simplified Arabic" w:hAnsi="Simplified Arabic" w:cs="Simplified Arabic"/>
          <w:rtl/>
        </w:rPr>
        <w:t>مويٍ في دورة حياة الفيروس</w:t>
      </w:r>
      <w:r w:rsidR="001C4305">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"id" : "ITEM-2", "itemData" : { "ISSN" : "0027-8874", "author" : [ { "dropping-particle" : "", "family" : "Kirnbauer", "given" : "Reinhard", "non-dropping-particle" : "", "parse-names" : false, "suffix" : "" }, { "dropping-particle" : "", "family" : "Hubbert", "given" : "Nancy L", "non-dropping-particle" : "", "parse-names" : false, "suffix" : "" }, { "dropping-particle" : "", "family" : "Wheeler", "given" : "Cosette M", "non-dropping-particle" : "", "parse-names" : false, "suffix" : "" }, { "dropping-particle" : "", "family" : "Becker", "given" : "Thomas M", "non-dropping-particle" : "", "parse-names" : false, "suffix" : "" }, { "dropping-particle" : "", "family" : "Lowy", "given" : "Douglas R", "non-dropping-particle" : "", "parse-names" : false, "suffix" : "" }, { "dropping-particle" : "", "family" : "Schiller", "given" : "John T", "non-dropping-particle" : "", "parse-names" : false, "suffix" : "" } ], "container-title" : "JNCI: Journal of the National Cancer Institute", "id" : "ITEM-2", "issue" : "7", "issued" : { "date-parts" : [ [ "1994" ] ] }, "page" : "494-499", "publisher" : "Oxford University Press", "title" : "A virus-like particle enzyme-linked immunosorbent assay detects serum antibodies in a majority of women infected with human papillomavirus type 16", "type" : "article-journal", "volume" : "86" }, "uris" : [ "http://www.mendeley.com/documents/?uuid=fdb5443f-af09-42de-a106-d342963398c4" ] } ], "mendeley" : { "formattedCitation" : "(4,16)", "plainTextFormattedCitation" : "(4,16)", "previouslyFormattedCitation" : "(4,16)" }, "properties" : {  }, "schema" : "https://github.com/citation-style-language/schema/raw/master/csl-citation.json" }</w:instrText>
      </w:r>
      <w:r w:rsidR="001C4305">
        <w:rPr>
          <w:rFonts w:ascii="Simplified Arabic" w:hAnsi="Simplified Arabic" w:cs="Simplified Arabic"/>
          <w:rtl/>
        </w:rPr>
        <w:fldChar w:fldCharType="separate"/>
      </w:r>
      <w:r w:rsidR="00C72C03" w:rsidRPr="00C72C03">
        <w:rPr>
          <w:rFonts w:ascii="Simplified Arabic" w:hAnsi="Simplified Arabic" w:cs="Simplified Arabic"/>
          <w:noProof/>
        </w:rPr>
        <w:t>(4,16)</w:t>
      </w:r>
      <w:r w:rsidR="001C4305">
        <w:rPr>
          <w:rFonts w:ascii="Simplified Arabic" w:hAnsi="Simplified Arabic" w:cs="Simplified Arabic"/>
          <w:rtl/>
        </w:rPr>
        <w:fldChar w:fldCharType="end"/>
      </w:r>
      <w:r w:rsidR="001C4305">
        <w:rPr>
          <w:rFonts w:ascii="Simplified Arabic" w:hAnsi="Simplified Arabic" w:cs="Simplified Arabic"/>
          <w:rtl/>
        </w:rPr>
        <w:t>.</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ولا يزال الباحثون لم يصلوا إلى قول</w:t>
      </w:r>
      <w:r w:rsidR="00CE441E">
        <w:rPr>
          <w:rFonts w:ascii="Simplified Arabic" w:hAnsi="Simplified Arabic" w:cs="Simplified Arabic" w:hint="cs"/>
          <w:rtl/>
        </w:rPr>
        <w:t>ٍ</w:t>
      </w:r>
      <w:r>
        <w:rPr>
          <w:rFonts w:ascii="Simplified Arabic" w:hAnsi="Simplified Arabic" w:cs="Simplified Arabic"/>
          <w:rtl/>
        </w:rPr>
        <w:t xml:space="preserve"> فصل</w:t>
      </w:r>
      <w:r w:rsidR="00CE441E">
        <w:rPr>
          <w:rFonts w:ascii="Simplified Arabic" w:hAnsi="Simplified Arabic" w:cs="Simplified Arabic" w:hint="cs"/>
          <w:rtl/>
        </w:rPr>
        <w:t>ٍ</w:t>
      </w:r>
      <w:r>
        <w:rPr>
          <w:rFonts w:ascii="Simplified Arabic" w:hAnsi="Simplified Arabic" w:cs="Simplified Arabic"/>
          <w:rtl/>
        </w:rPr>
        <w:t xml:space="preserve"> فيما إذا كانت هذه الأجسام المضادة تلعب دوراً في الحد من عودة الخمج بذات الن</w:t>
      </w:r>
      <w:r w:rsidR="00CE441E">
        <w:rPr>
          <w:rFonts w:ascii="Simplified Arabic" w:hAnsi="Simplified Arabic" w:cs="Simplified Arabic" w:hint="cs"/>
          <w:rtl/>
        </w:rPr>
        <w:t>ّ</w:t>
      </w:r>
      <w:r>
        <w:rPr>
          <w:rFonts w:ascii="Simplified Arabic" w:hAnsi="Simplified Arabic" w:cs="Simplified Arabic"/>
          <w:rtl/>
        </w:rPr>
        <w:t>مط الفيروسي سواء عبر الت</w:t>
      </w:r>
      <w:r w:rsidR="00CE441E">
        <w:rPr>
          <w:rFonts w:ascii="Simplified Arabic" w:hAnsi="Simplified Arabic" w:cs="Simplified Arabic" w:hint="cs"/>
          <w:rtl/>
        </w:rPr>
        <w:t>ّ</w:t>
      </w:r>
      <w:r>
        <w:rPr>
          <w:rFonts w:ascii="Simplified Arabic" w:hAnsi="Simplified Arabic" w:cs="Simplified Arabic"/>
          <w:rtl/>
        </w:rPr>
        <w:t>لقيح الذ</w:t>
      </w:r>
      <w:r w:rsidR="00CE441E">
        <w:rPr>
          <w:rFonts w:ascii="Simplified Arabic" w:hAnsi="Simplified Arabic" w:cs="Simplified Arabic" w:hint="cs"/>
          <w:rtl/>
        </w:rPr>
        <w:t>ّ</w:t>
      </w:r>
      <w:r>
        <w:rPr>
          <w:rFonts w:ascii="Simplified Arabic" w:hAnsi="Simplified Arabic" w:cs="Simplified Arabic"/>
          <w:rtl/>
        </w:rPr>
        <w:t>اتي أو كعدوى من الش</w:t>
      </w:r>
      <w:r w:rsidR="00CE441E">
        <w:rPr>
          <w:rFonts w:ascii="Simplified Arabic" w:hAnsi="Simplified Arabic" w:cs="Simplified Arabic" w:hint="cs"/>
          <w:rtl/>
        </w:rPr>
        <w:t>ّ</w:t>
      </w:r>
      <w:r>
        <w:rPr>
          <w:rFonts w:ascii="Simplified Arabic" w:hAnsi="Simplified Arabic" w:cs="Simplified Arabic"/>
          <w:rtl/>
        </w:rPr>
        <w:t>ريك الجنسي</w:t>
      </w:r>
      <w:r w:rsidR="00CE441E">
        <w:rPr>
          <w:rFonts w:ascii="Simplified Arabic" w:hAnsi="Simplified Arabic" w:cs="Simplified Arabic" w:hint="cs"/>
          <w:rtl/>
        </w:rPr>
        <w:t>ّ</w:t>
      </w:r>
      <w:r>
        <w:rPr>
          <w:rFonts w:ascii="Simplified Arabic" w:hAnsi="Simplified Arabic" w:cs="Simplified Arabic"/>
          <w:rtl/>
        </w:rPr>
        <w:t>، كما لا يزال الكثير من البحث العلمي الل</w:t>
      </w:r>
      <w:r w:rsidR="00CE441E">
        <w:rPr>
          <w:rFonts w:ascii="Simplified Arabic" w:hAnsi="Simplified Arabic" w:cs="Simplified Arabic" w:hint="cs"/>
          <w:rtl/>
        </w:rPr>
        <w:t>ّ</w:t>
      </w:r>
      <w:r>
        <w:rPr>
          <w:rFonts w:ascii="Simplified Arabic" w:hAnsi="Simplified Arabic" w:cs="Simplified Arabic"/>
          <w:rtl/>
        </w:rPr>
        <w:t xml:space="preserve">ازم </w:t>
      </w:r>
      <w:r w:rsidR="00DA6CDF">
        <w:rPr>
          <w:rFonts w:ascii="Simplified Arabic" w:hAnsi="Simplified Arabic" w:cs="Simplified Arabic" w:hint="cs"/>
          <w:rtl/>
        </w:rPr>
        <w:t>يفصل</w:t>
      </w:r>
      <w:r w:rsidR="00CE441E">
        <w:rPr>
          <w:rFonts w:ascii="Simplified Arabic" w:hAnsi="Simplified Arabic" w:cs="Simplified Arabic" w:hint="cs"/>
          <w:rtl/>
        </w:rPr>
        <w:t>ُ</w:t>
      </w:r>
      <w:r>
        <w:rPr>
          <w:rFonts w:ascii="Simplified Arabic" w:hAnsi="Simplified Arabic" w:cs="Simplified Arabic"/>
          <w:rtl/>
        </w:rPr>
        <w:t xml:space="preserve"> بيننا وبين الفهم الكامل لنظري</w:t>
      </w:r>
      <w:r w:rsidR="00CE441E">
        <w:rPr>
          <w:rFonts w:ascii="Simplified Arabic" w:hAnsi="Simplified Arabic" w:cs="Simplified Arabic" w:hint="cs"/>
          <w:rtl/>
        </w:rPr>
        <w:t>ّ</w:t>
      </w:r>
      <w:r>
        <w:rPr>
          <w:rFonts w:ascii="Simplified Arabic" w:hAnsi="Simplified Arabic" w:cs="Simplified Arabic"/>
          <w:rtl/>
        </w:rPr>
        <w:t xml:space="preserve">ة الخمج الكامن للفيروسات </w:t>
      </w:r>
      <w:r>
        <w:rPr>
          <w:rFonts w:ascii="Simplified Arabic" w:hAnsi="Simplified Arabic" w:cs="Simplified Arabic"/>
        </w:rPr>
        <w:t>HPV</w:t>
      </w:r>
      <w:r>
        <w:rPr>
          <w:rFonts w:ascii="Simplified Arabic" w:hAnsi="Simplified Arabic" w:cs="Simplified Arabic"/>
          <w:rtl/>
        </w:rPr>
        <w:t xml:space="preserve"> وعلاقته برد</w:t>
      </w:r>
      <w:r w:rsidR="00CE441E">
        <w:rPr>
          <w:rFonts w:ascii="Simplified Arabic" w:hAnsi="Simplified Arabic" w:cs="Simplified Arabic" w:hint="cs"/>
          <w:rtl/>
        </w:rPr>
        <w:t>ّ</w:t>
      </w:r>
      <w:r>
        <w:rPr>
          <w:rFonts w:ascii="Simplified Arabic" w:hAnsi="Simplified Arabic" w:cs="Simplified Arabic"/>
          <w:rtl/>
        </w:rPr>
        <w:t xml:space="preserve"> الفعل المناعي لدى المريض</w:t>
      </w:r>
      <w:r w:rsidR="00AA1F2C">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"Howley", "given" : "Peter M", "non-dropping-particle" : "", "parse-names" : false, "suffix" : "" }, { "dropping-particle" : "", "family" : "Lowy", "given" : "Douglas R.", "non-dropping-particle" : "", "parse-names" : false, "suffix" : "" } ], "chapter-number" : "62", "container-title" : "Fields virology", "edition" : "6th", "editor" : [ { "dropping-particle" : "", "family" : "Fields", "given" : "Bernard N", "non-dropping-particle" : "", "parse-names" : false, "suffix" : "" }, { "dropping-particle" : "", "family" : "Knipe", "given" : "David M", "non-dropping-particle" : "", "parse-names" : false, "suffix" : "" }, { "dropping-particle" : "", "family" : "Howley", "given" : "Peter M", "non-dropping-particle" : "", "parse-names" : false, "suffix" : "" } ], "id" : "ITEM-1", "issued" : { "date-parts" : [ [ "2013" ] ] }, "page" : "2299\u20132354", "publisher" : "Wolters Kluwer Health/Lippincott Williams &amp; Wilkins", "publisher-place" : "USA", "title" : "Papillomaviridae", "type" : "chapter" }, "uris" : [ "http://www.mendeley.com/documents/?uuid=0319e3db-8094-45bd-8ee1-2a0b3ffc311b" ] }, { "id" : "ITEM-2",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"ITEM-2", "issued" : { "date-parts" : [ [ "2018" ] ] }, "page" : "1383-1399", "publisher" : "Elsevier", "publisher-place" : "USA", "title" : "Human Papillomaviruses", "type" : "chapter" }, "uris" : [ "http://www.mendeley.com/documents/?uuid=01ee707c-1293-462d-be30-911e547119ca" ] } ], "mendeley" : { "formattedCitation" : "(4,5)", "plainTextFormattedCitation" : "(4,5)", "previouslyFormattedCitation" : "(4,5)" }, "properties" : {  }, "schema" : "https://github.com/citation-style-language/schema/raw/master/csl-citation.json" }</w:instrText>
      </w:r>
      <w:r w:rsidR="00AA1F2C">
        <w:rPr>
          <w:rFonts w:ascii="Simplified Arabic" w:hAnsi="Simplified Arabic" w:cs="Simplified Arabic"/>
          <w:rtl/>
        </w:rPr>
        <w:fldChar w:fldCharType="separate"/>
      </w:r>
      <w:r w:rsidR="00C72C03" w:rsidRPr="00C72C03">
        <w:rPr>
          <w:rFonts w:ascii="Simplified Arabic" w:hAnsi="Simplified Arabic" w:cs="Simplified Arabic"/>
          <w:noProof/>
        </w:rPr>
        <w:t>(4,5)</w:t>
      </w:r>
      <w:r w:rsidR="00AA1F2C">
        <w:rPr>
          <w:rFonts w:ascii="Simplified Arabic" w:hAnsi="Simplified Arabic" w:cs="Simplified Arabic"/>
          <w:rtl/>
        </w:rPr>
        <w:fldChar w:fldCharType="end"/>
      </w:r>
      <w:r>
        <w:rPr>
          <w:rFonts w:ascii="Simplified Arabic" w:hAnsi="Simplified Arabic" w:cs="Simplified Arabic"/>
          <w:rtl/>
        </w:rPr>
        <w:t>.</w:t>
      </w:r>
    </w:p>
    <w:p w:rsidR="00D47B80" w:rsidRDefault="00D47B80" w:rsidP="001F0A73">
      <w:pPr>
        <w:pStyle w:val="Heading2"/>
        <w:rPr>
          <w:rtl/>
        </w:rPr>
      </w:pPr>
      <w:bookmarkStart w:id="25" w:name="_Toc529348558"/>
      <w:bookmarkStart w:id="26" w:name="_Toc529589053"/>
      <w:r>
        <w:rPr>
          <w:rFonts w:hint="cs"/>
          <w:rtl/>
        </w:rPr>
        <w:lastRenderedPageBreak/>
        <w:t>الوبائيات</w:t>
      </w:r>
      <w:r w:rsidR="00AB5951" w:rsidRPr="0069430C">
        <w:rPr>
          <w:sz w:val="28"/>
          <w:szCs w:val="28"/>
          <w:rtl/>
        </w:rPr>
        <w:fldChar w:fldCharType="begin" w:fldLock="1"/>
      </w:r>
      <w:r w:rsidR="00C72C03">
        <w:rPr>
          <w:sz w:val="28"/>
          <w:szCs w:val="28"/>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"id" : "ITEM-2", "itemData" : { "ISSN" : "0007-0963", "author" : [ { "dropping-particle" : "", "family" : "Haalen", "given" : "F M", "non-dropping-particle" : "Van", "parse-names" : false, "suffix" : "" }, { "dropping-particle" : "", "family" : "Bruggink", "given" : "S C", "non-dropping-particle" : "", "parse-names" : false, "suffix" : "" }, { "dropping-particle" : "", "family" : "Gussekloo", "given" : "J", "non-dropping-particle" : "", "parse-names" : false, "suffix" : "" }, { "dropping-particle" : "", "family" : "Assendelft", "given" : "W J J", "non-dropping-particle" : "", "parse-names" : false, "suffix" : "" }, { "dropping-particle" : "", "family" : "Eekhof", "given" : "J A H", "non-dropping-particle" : "", "parse-names" : false, "suffix" : "" } ], "container-title" : "British Journal of Dermatology", "id" : "ITEM-2", "issue" : "1", "issued" : { "date-parts" : [ [ "2009" ] ] }, "page" : "148-152", "publisher" : "Wiley Online Library", "title" : "Warts in primary schoolchildren: prevalence and relation with environmental factors", "type" : "article-journal", "volume" : "161" }, "uris" : [ "http://www.mendeley.com/documents/?uuid=9b5afa4d-edbd-48ed-9472-65887a5134d3" ] }, { "id" : "ITEM-3", "itemData" : { "ISSN" : "0095-1137", "author" : [ { "dropping-particle" : "", "family" : "Koning", "given" : "Maurits N C", "non-dropping-particle" : "de", "parse-names" : false, "suffix" : "" }, { "dropping-particle" : "", "family" : "Schegget", "given" : "Jan", "non-dropping-particle" : "ter", "parse-names" : false, "suffix" : "" }, { "dropping-particle" : "", "family" : "Eekhof", "given" : "Just A H", "non-dropping-particle" : "", "parse-names" : false, "suffix" : "" }, { "dropping-particle" : "", "family" : "Kamp", "given" : "Marga", "non-dropping-particle" : "", "parse-names" : false, "suffix" : "" }, { "dropping-particle" : "", "family" : "Kleter", "given" : "Bernhard", "non-dropping-particle" : "", "parse-names" : false, "suffix" : "" }, { "dropping-particle" : "", "family" : "Gussekloo", "given" : "Jacobijn", "non-dropping-particle" : "", "parse-names" : false, "suffix" : "" }, { "dropping-particle" : "", "family" : "Feltkamp", "given" : "Mariet C W", "non-dropping-particle" : "", "parse-names" : false, "suffix" : "" }, { "dropping-particle" : "", "family" : "Bavinck", "given" : "Jan Nico Bouwes", "non-dropping-particle" : "", "parse-names" : false, "suffix" : "" }, { "dropping-particle" : "", "family" : "Purdie", "given" : "Karin J", "non-dropping-particle" : "", "parse-names" : false, "suffix" : "" }, { "dropping-particle" : "", "family" : "Bunker", "given" : "Christopher B", "non-dropping-particle" : "", "parse-names" : false, "suffix" : "" } ], "container-title" : "Journal of clinical microbiology", "id" : "ITEM-3", "issue" : "5", "issued" : { "date-parts" : [ [ "2010" ] ] }, "page" : "1706-1711", "publisher" : "Am Soc Microbiol", "title" : "Evaluation of a novel broad-spectrum PCR-multiplex genotyping assay for identification of cutaneous wart-associated human papillomavirus types", "type" : "article-journal", "volume" : "48" }, "uris" : [ "http://www.mendeley.com/documents/?uuid=e839fb5c-f369-46fb-9b57-2a3c1b47f381" ] } ], "mendeley" : { "formattedCitation" : "(4,17,18)", "plainTextFormattedCitation" : "(4,17,18)", "previouslyFormattedCitation" : "(4,17,18)" }, "properties" : {  }, "schema" : "https://github.com/citation-style-language/schema/raw/master/csl-citation.json" }</w:instrText>
      </w:r>
      <w:r w:rsidR="00AB5951" w:rsidRPr="0069430C">
        <w:rPr>
          <w:sz w:val="28"/>
          <w:szCs w:val="28"/>
          <w:rtl/>
        </w:rPr>
        <w:fldChar w:fldCharType="separate"/>
      </w:r>
      <w:r w:rsidR="00C72C03" w:rsidRPr="00C72C03">
        <w:rPr>
          <w:b w:val="0"/>
          <w:noProof/>
          <w:sz w:val="28"/>
          <w:szCs w:val="28"/>
        </w:rPr>
        <w:t>(4,17,18)</w:t>
      </w:r>
      <w:bookmarkEnd w:id="25"/>
      <w:bookmarkEnd w:id="26"/>
      <w:r w:rsidR="00AB5951" w:rsidRPr="0069430C">
        <w:rPr>
          <w:sz w:val="28"/>
          <w:szCs w:val="28"/>
          <w:rtl/>
        </w:rPr>
        <w:fldChar w:fldCharType="end"/>
      </w:r>
    </w:p>
    <w:p w:rsidR="00D47B80" w:rsidRDefault="00D47B80" w:rsidP="00AB5951">
      <w:pPr>
        <w:bidi/>
        <w:spacing w:line="276" w:lineRule="auto"/>
        <w:rPr>
          <w:rFonts w:ascii="Simplified Arabic" w:hAnsi="Simplified Arabic" w:cs="Simplified Arabic"/>
          <w:rtl/>
        </w:rPr>
      </w:pPr>
      <w:r>
        <w:rPr>
          <w:rFonts w:ascii="Simplified Arabic" w:hAnsi="Simplified Arabic" w:cs="Simplified Arabic"/>
          <w:rtl/>
        </w:rPr>
        <w:t>عادةً ما تنشأ الث</w:t>
      </w:r>
      <w:r w:rsidR="00ED35E5">
        <w:rPr>
          <w:rFonts w:ascii="Simplified Arabic" w:hAnsi="Simplified Arabic" w:cs="Simplified Arabic" w:hint="cs"/>
          <w:rtl/>
        </w:rPr>
        <w:t>ّ</w:t>
      </w:r>
      <w:r>
        <w:rPr>
          <w:rFonts w:ascii="Simplified Arabic" w:hAnsi="Simplified Arabic" w:cs="Simplified Arabic"/>
          <w:rtl/>
        </w:rPr>
        <w:t xml:space="preserve">آليل الجلدية عن مجموعةٍ محدودةٍ من الفيروسات الحليمومية الإنسانية </w:t>
      </w:r>
      <w:r>
        <w:rPr>
          <w:rFonts w:ascii="Simplified Arabic" w:hAnsi="Simplified Arabic" w:cs="Simplified Arabic"/>
        </w:rPr>
        <w:t>HPV</w:t>
      </w:r>
      <w:r>
        <w:rPr>
          <w:rFonts w:ascii="Simplified Arabic" w:hAnsi="Simplified Arabic" w:cs="Simplified Arabic"/>
          <w:rtl/>
        </w:rPr>
        <w:t xml:space="preserve">، وتكون أشيع ما تكون عند الأطفال في المرحلة الابتدائية، ثم </w:t>
      </w:r>
      <w:r w:rsidR="005E75D9">
        <w:rPr>
          <w:rFonts w:ascii="Simplified Arabic" w:hAnsi="Simplified Arabic" w:cs="Simplified Arabic"/>
          <w:rtl/>
        </w:rPr>
        <w:t>يتراجع شيوعها عند الأعمار الأكب</w:t>
      </w:r>
      <w:r w:rsidR="005E75D9">
        <w:rPr>
          <w:rFonts w:ascii="Simplified Arabic" w:hAnsi="Simplified Arabic" w:cs="Simplified Arabic" w:hint="cs"/>
          <w:rtl/>
        </w:rPr>
        <w:t>ر</w:t>
      </w:r>
      <w:r>
        <w:rPr>
          <w:rFonts w:ascii="Simplified Arabic" w:hAnsi="Simplified Arabic" w:cs="Simplified Arabic"/>
          <w:rtl/>
        </w:rPr>
        <w:t>. غالباً ما تشفى عفوياً خلال سنة إلى سنتين. وليس من الش</w:t>
      </w:r>
      <w:r w:rsidR="00ED35E5">
        <w:rPr>
          <w:rFonts w:ascii="Simplified Arabic" w:hAnsi="Simplified Arabic" w:cs="Simplified Arabic" w:hint="cs"/>
          <w:rtl/>
        </w:rPr>
        <w:t>ّ</w:t>
      </w:r>
      <w:r>
        <w:rPr>
          <w:rFonts w:ascii="Simplified Arabic" w:hAnsi="Simplified Arabic" w:cs="Simplified Arabic"/>
          <w:rtl/>
        </w:rPr>
        <w:t>ائع بعد الش</w:t>
      </w:r>
      <w:r w:rsidR="00ED35E5">
        <w:rPr>
          <w:rFonts w:ascii="Simplified Arabic" w:hAnsi="Simplified Arabic" w:cs="Simplified Arabic" w:hint="cs"/>
          <w:rtl/>
        </w:rPr>
        <w:t>ّ</w:t>
      </w:r>
      <w:r>
        <w:rPr>
          <w:rFonts w:ascii="Simplified Arabic" w:hAnsi="Simplified Arabic" w:cs="Simplified Arabic"/>
          <w:rtl/>
        </w:rPr>
        <w:t>فاء الت</w:t>
      </w:r>
      <w:r w:rsidR="00ED35E5">
        <w:rPr>
          <w:rFonts w:ascii="Simplified Arabic" w:hAnsi="Simplified Arabic" w:cs="Simplified Arabic" w:hint="cs"/>
          <w:rtl/>
        </w:rPr>
        <w:t>ّ</w:t>
      </w:r>
      <w:r>
        <w:rPr>
          <w:rFonts w:ascii="Simplified Arabic" w:hAnsi="Simplified Arabic" w:cs="Simplified Arabic"/>
          <w:rtl/>
        </w:rPr>
        <w:t>ام عودة</w:t>
      </w:r>
      <w:r w:rsidR="00ED35E5">
        <w:rPr>
          <w:rFonts w:ascii="Simplified Arabic" w:hAnsi="Simplified Arabic" w:cs="Simplified Arabic" w:hint="cs"/>
          <w:rtl/>
        </w:rPr>
        <w:t>ُ</w:t>
      </w:r>
      <w:r>
        <w:rPr>
          <w:rFonts w:ascii="Simplified Arabic" w:hAnsi="Simplified Arabic" w:cs="Simplified Arabic"/>
          <w:rtl/>
        </w:rPr>
        <w:t xml:space="preserve"> الإصابة من جديد</w:t>
      </w:r>
      <w:r w:rsidR="00ED35E5">
        <w:rPr>
          <w:rFonts w:ascii="Simplified Arabic" w:hAnsi="Simplified Arabic" w:cs="Simplified Arabic" w:hint="cs"/>
          <w:rtl/>
        </w:rPr>
        <w:t>ٍ</w:t>
      </w:r>
      <w:r>
        <w:rPr>
          <w:rFonts w:ascii="Simplified Arabic" w:hAnsi="Simplified Arabic" w:cs="Simplified Arabic"/>
          <w:rtl/>
        </w:rPr>
        <w:t xml:space="preserve"> بنفس نمط </w:t>
      </w:r>
      <w:r>
        <w:rPr>
          <w:rFonts w:ascii="Simplified Arabic" w:hAnsi="Simplified Arabic" w:cs="Simplified Arabic"/>
        </w:rPr>
        <w:t>HPV</w:t>
      </w:r>
      <w:r>
        <w:rPr>
          <w:rFonts w:ascii="Simplified Arabic" w:hAnsi="Simplified Arabic" w:cs="Simplified Arabic"/>
          <w:rtl/>
        </w:rPr>
        <w:t>، وهو ما يشير إلى احتمالية تطور مناعةٍ نوعيةٍ</w:t>
      </w:r>
      <w:r w:rsidR="005E75D9">
        <w:rPr>
          <w:rFonts w:ascii="Simplified Arabic" w:hAnsi="Simplified Arabic" w:cs="Simplified Arabic"/>
          <w:rtl/>
        </w:rPr>
        <w:t xml:space="preserve"> ضده.</w:t>
      </w:r>
    </w:p>
    <w:p w:rsidR="00D47B80" w:rsidRDefault="00D47B80" w:rsidP="00E07BC2">
      <w:pPr>
        <w:pStyle w:val="Heading2"/>
        <w:rPr>
          <w:rtl/>
        </w:rPr>
      </w:pPr>
      <w:bookmarkStart w:id="27" w:name="_Toc529348559"/>
      <w:bookmarkStart w:id="28" w:name="_Toc529589054"/>
      <w:r>
        <w:rPr>
          <w:rFonts w:hint="cs"/>
          <w:rtl/>
        </w:rPr>
        <w:t>العدوى والن</w:t>
      </w:r>
      <w:r w:rsidR="00ED35E5">
        <w:rPr>
          <w:rFonts w:hint="cs"/>
          <w:rtl/>
        </w:rPr>
        <w:t>ّ</w:t>
      </w:r>
      <w:r>
        <w:rPr>
          <w:rFonts w:hint="cs"/>
          <w:rtl/>
        </w:rPr>
        <w:t>كس</w:t>
      </w:r>
      <w:bookmarkEnd w:id="27"/>
      <w:bookmarkEnd w:id="28"/>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يصل الفيروس إلى الخلية الهدف (وهي الخلايا الكيراتينية في الطبقة القاعدية للبشرة) عبر الأذيات الواضحة بالجلد أو حتى عبر الت</w:t>
      </w:r>
      <w:r w:rsidR="00797035">
        <w:rPr>
          <w:rFonts w:ascii="Simplified Arabic" w:hAnsi="Simplified Arabic" w:cs="Simplified Arabic" w:hint="cs"/>
          <w:rtl/>
          <w:lang w:bidi="ar-LB"/>
        </w:rPr>
        <w:t>ّ</w:t>
      </w:r>
      <w:r>
        <w:rPr>
          <w:rFonts w:ascii="Simplified Arabic" w:hAnsi="Simplified Arabic" w:cs="Simplified Arabic"/>
          <w:rtl/>
        </w:rPr>
        <w:t>سحجات المجهرية، ومن الش</w:t>
      </w:r>
      <w:r w:rsidR="00797035">
        <w:rPr>
          <w:rFonts w:ascii="Simplified Arabic" w:hAnsi="Simplified Arabic" w:cs="Simplified Arabic" w:hint="cs"/>
          <w:rtl/>
        </w:rPr>
        <w:t>ّ</w:t>
      </w:r>
      <w:r>
        <w:rPr>
          <w:rFonts w:ascii="Simplified Arabic" w:hAnsi="Simplified Arabic" w:cs="Simplified Arabic"/>
          <w:rtl/>
        </w:rPr>
        <w:t>ائع رؤية العدوى الذ</w:t>
      </w:r>
      <w:r w:rsidR="00797035">
        <w:rPr>
          <w:rFonts w:ascii="Simplified Arabic" w:hAnsi="Simplified Arabic" w:cs="Simplified Arabic" w:hint="cs"/>
          <w:rtl/>
        </w:rPr>
        <w:t>ّ</w:t>
      </w:r>
      <w:r>
        <w:rPr>
          <w:rFonts w:ascii="Simplified Arabic" w:hAnsi="Simplified Arabic" w:cs="Simplified Arabic"/>
          <w:rtl/>
        </w:rPr>
        <w:t>اتية للجلد المجاور، خاصةً في الث</w:t>
      </w:r>
      <w:r w:rsidR="00797035">
        <w:rPr>
          <w:rFonts w:ascii="Simplified Arabic" w:hAnsi="Simplified Arabic" w:cs="Simplified Arabic" w:hint="cs"/>
          <w:rtl/>
        </w:rPr>
        <w:t>ّ</w:t>
      </w:r>
      <w:r>
        <w:rPr>
          <w:rFonts w:ascii="Simplified Arabic" w:hAnsi="Simplified Arabic" w:cs="Simplified Arabic"/>
          <w:rtl/>
        </w:rPr>
        <w:t>آليل المسطحة، والث</w:t>
      </w:r>
      <w:r w:rsidR="00797035">
        <w:rPr>
          <w:rFonts w:ascii="Simplified Arabic" w:hAnsi="Simplified Arabic" w:cs="Simplified Arabic" w:hint="cs"/>
          <w:rtl/>
        </w:rPr>
        <w:t>ّ</w:t>
      </w:r>
      <w:r>
        <w:rPr>
          <w:rFonts w:ascii="Simplified Arabic" w:hAnsi="Simplified Arabic" w:cs="Simplified Arabic"/>
          <w:rtl/>
        </w:rPr>
        <w:t>آل</w:t>
      </w:r>
      <w:r w:rsidR="00A51506">
        <w:rPr>
          <w:rFonts w:ascii="Simplified Arabic" w:hAnsi="Simplified Arabic" w:cs="Simplified Arabic"/>
          <w:rtl/>
        </w:rPr>
        <w:t>يل على الأصابع</w:t>
      </w:r>
      <w:r w:rsidR="00A51506">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A51506">
        <w:rPr>
          <w:rFonts w:ascii="Simplified Arabic" w:hAnsi="Simplified Arabic" w:cs="Simplified Arabic"/>
          <w:rtl/>
        </w:rPr>
        <w:fldChar w:fldCharType="separate"/>
      </w:r>
      <w:r w:rsidR="00C72C03" w:rsidRPr="00C72C03">
        <w:rPr>
          <w:rFonts w:ascii="Simplified Arabic" w:hAnsi="Simplified Arabic" w:cs="Simplified Arabic"/>
          <w:noProof/>
        </w:rPr>
        <w:t>(4)</w:t>
      </w:r>
      <w:r w:rsidR="00A51506">
        <w:rPr>
          <w:rFonts w:ascii="Simplified Arabic" w:hAnsi="Simplified Arabic" w:cs="Simplified Arabic"/>
          <w:rtl/>
        </w:rPr>
        <w:fldChar w:fldCharType="end"/>
      </w:r>
      <w:r w:rsidR="00A51506">
        <w:rPr>
          <w:rFonts w:ascii="Simplified Arabic" w:hAnsi="Simplified Arabic" w:cs="Simplified Arabic"/>
          <w:rtl/>
        </w:rPr>
        <w:t>.</w:t>
      </w:r>
      <w:r>
        <w:rPr>
          <w:rFonts w:ascii="Simplified Arabic" w:hAnsi="Simplified Arabic" w:cs="Simplified Arabic"/>
          <w:rtl/>
        </w:rPr>
        <w:t xml:space="preserve"> ويحدث الخمج التناسلي بـ </w:t>
      </w:r>
      <w:r>
        <w:rPr>
          <w:rFonts w:ascii="Simplified Arabic" w:hAnsi="Simplified Arabic" w:cs="Simplified Arabic"/>
        </w:rPr>
        <w:t>HPV</w:t>
      </w:r>
      <w:r>
        <w:rPr>
          <w:rFonts w:ascii="Simplified Arabic" w:hAnsi="Simplified Arabic" w:cs="Simplified Arabic"/>
          <w:rtl/>
        </w:rPr>
        <w:t xml:space="preserve"> على الأغلب كنتيجةٍ للت</w:t>
      </w:r>
      <w:r w:rsidR="00797035">
        <w:rPr>
          <w:rFonts w:ascii="Simplified Arabic" w:hAnsi="Simplified Arabic" w:cs="Simplified Arabic" w:hint="cs"/>
          <w:rtl/>
        </w:rPr>
        <w:t>ّ</w:t>
      </w:r>
      <w:r>
        <w:rPr>
          <w:rFonts w:ascii="Simplified Arabic" w:hAnsi="Simplified Arabic" w:cs="Simplified Arabic"/>
          <w:rtl/>
        </w:rPr>
        <w:t>ماس الحميم، في حين قد يخمج الجلد في غير المنطقة الت</w:t>
      </w:r>
      <w:r w:rsidR="00797035">
        <w:rPr>
          <w:rFonts w:ascii="Simplified Arabic" w:hAnsi="Simplified Arabic" w:cs="Simplified Arabic" w:hint="cs"/>
          <w:rtl/>
        </w:rPr>
        <w:t>ّ</w:t>
      </w:r>
      <w:r>
        <w:rPr>
          <w:rFonts w:ascii="Simplified Arabic" w:hAnsi="Simplified Arabic" w:cs="Simplified Arabic"/>
          <w:rtl/>
        </w:rPr>
        <w:t>ناسلية بعد الت</w:t>
      </w:r>
      <w:r w:rsidR="00797035">
        <w:rPr>
          <w:rFonts w:ascii="Simplified Arabic" w:hAnsi="Simplified Arabic" w:cs="Simplified Arabic" w:hint="cs"/>
          <w:rtl/>
        </w:rPr>
        <w:t>ّ</w:t>
      </w:r>
      <w:r>
        <w:rPr>
          <w:rFonts w:ascii="Simplified Arabic" w:hAnsi="Simplified Arabic" w:cs="Simplified Arabic"/>
          <w:rtl/>
        </w:rPr>
        <w:t>ماس المباشر (جلد إلى جلد) أو بالانتقال غير المباشر عبر الت</w:t>
      </w:r>
      <w:r w:rsidR="00797035">
        <w:rPr>
          <w:rFonts w:ascii="Simplified Arabic" w:hAnsi="Simplified Arabic" w:cs="Simplified Arabic" w:hint="cs"/>
          <w:rtl/>
        </w:rPr>
        <w:t>ّ</w:t>
      </w:r>
      <w:r>
        <w:rPr>
          <w:rFonts w:ascii="Simplified Arabic" w:hAnsi="Simplified Arabic" w:cs="Simplified Arabic"/>
          <w:rtl/>
        </w:rPr>
        <w:t>عامل مع الأدوات الملوثة بالفيروس. كما أن</w:t>
      </w:r>
      <w:r w:rsidR="00797035">
        <w:rPr>
          <w:rFonts w:ascii="Simplified Arabic" w:hAnsi="Simplified Arabic" w:cs="Simplified Arabic" w:hint="cs"/>
          <w:rtl/>
        </w:rPr>
        <w:t>ّ</w:t>
      </w:r>
      <w:r>
        <w:rPr>
          <w:rFonts w:ascii="Simplified Arabic" w:hAnsi="Simplified Arabic" w:cs="Simplified Arabic"/>
          <w:rtl/>
        </w:rPr>
        <w:t xml:space="preserve"> الأبخرة المنتشرة عند العلاج بالليزر قد تكون محملةً بالفيروسات المعدية</w:t>
      </w:r>
      <w:r w:rsidR="00405E38">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"1537-6613", "author" : [ { "dropping-particle" : "", "family" : "Roden", "given" : "Richard B S", "non-dropping-particle" : "", "parse-names" : false, "suffix" : "" }, { "dropping-particle" : "", "family" : "Lowy", "given" : "Douglas R", "non-dropping-particle" : "", "parse-names" : false, "suffix" : "" }, { "dropping-particle" : "", "family" : "Schiller", "given" : "John T", "non-dropping-particle" : "", "parse-names" : false, "suffix" : "" } ], "container-title" : "Journal of Infectious Diseases", "id" : "ITEM-1", "issue" : "4", "issued" : { "date-parts" : [ [ "1997" ] ] }, "page" : "1076-1079", "publisher" : "The University of Chicago Press", "title" : "Papillomavirus is resistant to desiccation", "type" : "article-journal", "volume" : "176" }, "uris" : [ "http://www.mendeley.com/documents/?uuid=432859bc-4e8a-4088-9bcf-67957677e760" ] } ], "mendeley" : { "formattedCitation" : "(19)", "plainTextFormattedCitation" : "(19)", "previouslyFormattedCitation" : "(19)" }, "properties" : {  }, "schema" : "https://github.com/citation-style-language/schema/raw/master/csl-citation.json" }</w:instrText>
      </w:r>
      <w:r w:rsidR="00405E38">
        <w:rPr>
          <w:rFonts w:ascii="Simplified Arabic" w:hAnsi="Simplified Arabic" w:cs="Simplified Arabic"/>
          <w:rtl/>
        </w:rPr>
        <w:fldChar w:fldCharType="separate"/>
      </w:r>
      <w:r w:rsidR="00C72C03" w:rsidRPr="00C72C03">
        <w:rPr>
          <w:rFonts w:ascii="Simplified Arabic" w:hAnsi="Simplified Arabic" w:cs="Simplified Arabic"/>
          <w:noProof/>
        </w:rPr>
        <w:t>(19)</w:t>
      </w:r>
      <w:r w:rsidR="00405E38">
        <w:rPr>
          <w:rFonts w:ascii="Simplified Arabic" w:hAnsi="Simplified Arabic" w:cs="Simplified Arabic"/>
          <w:rtl/>
        </w:rPr>
        <w:fldChar w:fldCharType="end"/>
      </w:r>
      <w:r>
        <w:rPr>
          <w:rFonts w:ascii="Simplified Arabic" w:hAnsi="Simplified Arabic" w:cs="Simplified Arabic"/>
          <w:rtl/>
        </w:rPr>
        <w:t>.</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أم</w:t>
      </w:r>
      <w:r w:rsidR="00797035">
        <w:rPr>
          <w:rFonts w:ascii="Simplified Arabic" w:hAnsi="Simplified Arabic" w:cs="Simplified Arabic" w:hint="cs"/>
          <w:rtl/>
        </w:rPr>
        <w:t>ّ</w:t>
      </w:r>
      <w:r>
        <w:rPr>
          <w:rFonts w:ascii="Simplified Arabic" w:hAnsi="Simplified Arabic" w:cs="Simplified Arabic"/>
          <w:rtl/>
        </w:rPr>
        <w:t>ا في سياق تفسير كثرة حالات النّكس، وكون العلاج لم يقِ من انتق</w:t>
      </w:r>
      <w:r w:rsidR="00797035">
        <w:rPr>
          <w:rFonts w:ascii="Simplified Arabic" w:hAnsi="Simplified Arabic" w:cs="Simplified Arabic"/>
          <w:rtl/>
        </w:rPr>
        <w:t>ال العدوى مستقبلاً من المريض ال</w:t>
      </w:r>
      <w:r w:rsidR="00797035">
        <w:rPr>
          <w:rFonts w:ascii="Simplified Arabic" w:hAnsi="Simplified Arabic" w:cs="Simplified Arabic" w:hint="cs"/>
          <w:rtl/>
        </w:rPr>
        <w:t>ذ</w:t>
      </w:r>
      <w:r>
        <w:rPr>
          <w:rFonts w:ascii="Simplified Arabic" w:hAnsi="Simplified Arabic" w:cs="Simplified Arabic"/>
          <w:rtl/>
        </w:rPr>
        <w:t>ي تم</w:t>
      </w:r>
      <w:r w:rsidR="00797035">
        <w:rPr>
          <w:rFonts w:ascii="Simplified Arabic" w:hAnsi="Simplified Arabic" w:cs="Simplified Arabic" w:hint="cs"/>
          <w:rtl/>
        </w:rPr>
        <w:t>ّ</w:t>
      </w:r>
      <w:r>
        <w:rPr>
          <w:rFonts w:ascii="Simplified Arabic" w:hAnsi="Simplified Arabic" w:cs="Simplified Arabic"/>
          <w:rtl/>
        </w:rPr>
        <w:t xml:space="preserve"> علاجه فعلاً إلى أحد المحيطين به، فقد تبين أن</w:t>
      </w:r>
      <w:r w:rsidR="00797035">
        <w:rPr>
          <w:rFonts w:ascii="Simplified Arabic" w:hAnsi="Simplified Arabic" w:cs="Simplified Arabic" w:hint="cs"/>
          <w:rtl/>
        </w:rPr>
        <w:t>ّ</w:t>
      </w:r>
      <w:r>
        <w:rPr>
          <w:rFonts w:ascii="Simplified Arabic" w:hAnsi="Simplified Arabic" w:cs="Simplified Arabic"/>
          <w:rtl/>
        </w:rPr>
        <w:t xml:space="preserve"> اختبار تضخيم الحمض النّووي التّسلسلي </w:t>
      </w:r>
      <w:r>
        <w:rPr>
          <w:rFonts w:ascii="Simplified Arabic" w:hAnsi="Simplified Arabic" w:cs="Simplified Arabic"/>
        </w:rPr>
        <w:t>PCR</w:t>
      </w:r>
      <w:r>
        <w:rPr>
          <w:rFonts w:ascii="Simplified Arabic" w:hAnsi="Simplified Arabic" w:cs="Simplified Arabic"/>
          <w:rtl/>
        </w:rPr>
        <w:t xml:space="preserve"> للجلد السليم المحيط بالث</w:t>
      </w:r>
      <w:r w:rsidR="00797035">
        <w:rPr>
          <w:rFonts w:ascii="Simplified Arabic" w:hAnsi="Simplified Arabic" w:cs="Simplified Arabic" w:hint="cs"/>
          <w:rtl/>
        </w:rPr>
        <w:t>ّ</w:t>
      </w:r>
      <w:r>
        <w:rPr>
          <w:rFonts w:ascii="Simplified Arabic" w:hAnsi="Simplified Arabic" w:cs="Simplified Arabic"/>
          <w:rtl/>
        </w:rPr>
        <w:t>ؤلول كان إيجابياً، والأكثر من ذلك أن</w:t>
      </w:r>
      <w:r w:rsidR="00797035">
        <w:rPr>
          <w:rFonts w:ascii="Simplified Arabic" w:hAnsi="Simplified Arabic" w:cs="Simplified Arabic" w:hint="cs"/>
          <w:rtl/>
        </w:rPr>
        <w:t>ّ</w:t>
      </w:r>
      <w:r>
        <w:rPr>
          <w:rFonts w:ascii="Simplified Arabic" w:hAnsi="Simplified Arabic" w:cs="Simplified Arabic"/>
          <w:rtl/>
        </w:rPr>
        <w:t>ه كان إيجابياً لدى بعض المتطوعين الأصحاء! علماً أن</w:t>
      </w:r>
      <w:r w:rsidR="00797035">
        <w:rPr>
          <w:rFonts w:ascii="Simplified Arabic" w:hAnsi="Simplified Arabic" w:cs="Simplified Arabic" w:hint="cs"/>
          <w:rtl/>
        </w:rPr>
        <w:t>ّ</w:t>
      </w:r>
      <w:r>
        <w:rPr>
          <w:rFonts w:ascii="Simplified Arabic" w:hAnsi="Simplified Arabic" w:cs="Simplified Arabic"/>
          <w:rtl/>
        </w:rPr>
        <w:t xml:space="preserve"> الن</w:t>
      </w:r>
      <w:r w:rsidR="00797035">
        <w:rPr>
          <w:rFonts w:ascii="Simplified Arabic" w:hAnsi="Simplified Arabic" w:cs="Simplified Arabic" w:hint="cs"/>
          <w:rtl/>
        </w:rPr>
        <w:t>ّ</w:t>
      </w:r>
      <w:r>
        <w:rPr>
          <w:rFonts w:ascii="Simplified Arabic" w:hAnsi="Simplified Arabic" w:cs="Simplified Arabic"/>
          <w:rtl/>
        </w:rPr>
        <w:t>كس ي</w:t>
      </w:r>
      <w:r w:rsidR="00797035">
        <w:rPr>
          <w:rFonts w:ascii="Simplified Arabic" w:hAnsi="Simplified Arabic" w:cs="Simplified Arabic" w:hint="cs"/>
          <w:rtl/>
        </w:rPr>
        <w:t>ُ</w:t>
      </w:r>
      <w:r>
        <w:rPr>
          <w:rFonts w:ascii="Simplified Arabic" w:hAnsi="Simplified Arabic" w:cs="Simplified Arabic"/>
          <w:rtl/>
        </w:rPr>
        <w:t>عد</w:t>
      </w:r>
      <w:r w:rsidR="00797035">
        <w:rPr>
          <w:rFonts w:ascii="Simplified Arabic" w:hAnsi="Simplified Arabic" w:cs="Simplified Arabic" w:hint="cs"/>
          <w:rtl/>
        </w:rPr>
        <w:t>ّ</w:t>
      </w:r>
      <w:r>
        <w:rPr>
          <w:rFonts w:ascii="Simplified Arabic" w:hAnsi="Simplified Arabic" w:cs="Simplified Arabic"/>
          <w:rtl/>
        </w:rPr>
        <w:t xml:space="preserve"> مشكلة</w:t>
      </w:r>
      <w:r w:rsidR="00797035">
        <w:rPr>
          <w:rFonts w:ascii="Simplified Arabic" w:hAnsi="Simplified Arabic" w:cs="Simplified Arabic" w:hint="cs"/>
          <w:rtl/>
        </w:rPr>
        <w:t>ً</w:t>
      </w:r>
      <w:r>
        <w:rPr>
          <w:rFonts w:ascii="Simplified Arabic" w:hAnsi="Simplified Arabic" w:cs="Simplified Arabic"/>
          <w:rtl/>
        </w:rPr>
        <w:t xml:space="preserve"> أكثر شيوعاً وجديةً في حالات الث</w:t>
      </w:r>
      <w:r w:rsidR="00797035">
        <w:rPr>
          <w:rFonts w:ascii="Simplified Arabic" w:hAnsi="Simplified Arabic" w:cs="Simplified Arabic" w:hint="cs"/>
          <w:rtl/>
        </w:rPr>
        <w:t>ّ</w:t>
      </w:r>
      <w:r>
        <w:rPr>
          <w:rFonts w:ascii="Simplified Arabic" w:hAnsi="Simplified Arabic" w:cs="Simplified Arabic"/>
          <w:rtl/>
        </w:rPr>
        <w:t>آليل الت</w:t>
      </w:r>
      <w:r w:rsidR="00797035">
        <w:rPr>
          <w:rFonts w:ascii="Simplified Arabic" w:hAnsi="Simplified Arabic" w:cs="Simplified Arabic" w:hint="cs"/>
          <w:rtl/>
        </w:rPr>
        <w:t>ّ</w:t>
      </w:r>
      <w:r>
        <w:rPr>
          <w:rFonts w:ascii="Simplified Arabic" w:hAnsi="Simplified Arabic" w:cs="Simplified Arabic"/>
          <w:rtl/>
        </w:rPr>
        <w:t>ناسلية مقارنةً با</w:t>
      </w:r>
      <w:r w:rsidR="00A51506">
        <w:rPr>
          <w:rFonts w:ascii="Simplified Arabic" w:hAnsi="Simplified Arabic" w:cs="Simplified Arabic"/>
          <w:rtl/>
        </w:rPr>
        <w:t>لث</w:t>
      </w:r>
      <w:r w:rsidR="00797035">
        <w:rPr>
          <w:rFonts w:ascii="Simplified Arabic" w:hAnsi="Simplified Arabic" w:cs="Simplified Arabic" w:hint="cs"/>
          <w:rtl/>
        </w:rPr>
        <w:t>ّ</w:t>
      </w:r>
      <w:r w:rsidR="00A51506">
        <w:rPr>
          <w:rFonts w:ascii="Simplified Arabic" w:hAnsi="Simplified Arabic" w:cs="Simplified Arabic"/>
          <w:rtl/>
        </w:rPr>
        <w:t>آليل الجلدية</w:t>
      </w:r>
      <w:r w:rsidR="00A51506">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A51506">
        <w:rPr>
          <w:rFonts w:ascii="Simplified Arabic" w:hAnsi="Simplified Arabic" w:cs="Simplified Arabic"/>
          <w:rtl/>
        </w:rPr>
        <w:fldChar w:fldCharType="separate"/>
      </w:r>
      <w:r w:rsidR="00C72C03" w:rsidRPr="00C72C03">
        <w:rPr>
          <w:rFonts w:ascii="Simplified Arabic" w:hAnsi="Simplified Arabic" w:cs="Simplified Arabic"/>
          <w:noProof/>
        </w:rPr>
        <w:t>(4)</w:t>
      </w:r>
      <w:r w:rsidR="00A51506">
        <w:rPr>
          <w:rFonts w:ascii="Simplified Arabic" w:hAnsi="Simplified Arabic" w:cs="Simplified Arabic"/>
          <w:rtl/>
        </w:rPr>
        <w:fldChar w:fldCharType="end"/>
      </w:r>
      <w:r w:rsidR="00A51506">
        <w:rPr>
          <w:rFonts w:ascii="Simplified Arabic" w:hAnsi="Simplified Arabic" w:cs="Simplified Arabic"/>
          <w:rtl/>
        </w:rPr>
        <w:t>.</w:t>
      </w:r>
    </w:p>
    <w:p w:rsidR="00D47B80" w:rsidRDefault="00D47B80" w:rsidP="00797035">
      <w:pPr>
        <w:bidi/>
        <w:spacing w:line="276" w:lineRule="auto"/>
        <w:rPr>
          <w:rFonts w:ascii="Simplified Arabic" w:hAnsi="Simplified Arabic" w:cs="Simplified Arabic"/>
          <w:rtl/>
        </w:rPr>
      </w:pPr>
      <w:r>
        <w:rPr>
          <w:rFonts w:ascii="Simplified Arabic" w:hAnsi="Simplified Arabic" w:cs="Simplified Arabic"/>
          <w:rtl/>
        </w:rPr>
        <w:t>ليس من الش</w:t>
      </w:r>
      <w:r w:rsidR="00797035">
        <w:rPr>
          <w:rFonts w:ascii="Simplified Arabic" w:hAnsi="Simplified Arabic" w:cs="Simplified Arabic" w:hint="cs"/>
          <w:rtl/>
        </w:rPr>
        <w:t>ّ</w:t>
      </w:r>
      <w:r>
        <w:rPr>
          <w:rFonts w:ascii="Simplified Arabic" w:hAnsi="Simplified Arabic" w:cs="Simplified Arabic"/>
          <w:rtl/>
        </w:rPr>
        <w:t>ائع مشاهدة الث</w:t>
      </w:r>
      <w:r w:rsidR="00797035">
        <w:rPr>
          <w:rFonts w:ascii="Simplified Arabic" w:hAnsi="Simplified Arabic" w:cs="Simplified Arabic" w:hint="cs"/>
          <w:rtl/>
        </w:rPr>
        <w:t>ّ</w:t>
      </w:r>
      <w:r>
        <w:rPr>
          <w:rFonts w:ascii="Simplified Arabic" w:hAnsi="Simplified Arabic" w:cs="Simplified Arabic"/>
          <w:rtl/>
        </w:rPr>
        <w:t>آليل الت</w:t>
      </w:r>
      <w:r w:rsidR="00797035">
        <w:rPr>
          <w:rFonts w:ascii="Simplified Arabic" w:hAnsi="Simplified Arabic" w:cs="Simplified Arabic" w:hint="cs"/>
          <w:rtl/>
        </w:rPr>
        <w:t>ّ</w:t>
      </w:r>
      <w:r>
        <w:rPr>
          <w:rFonts w:ascii="Simplified Arabic" w:hAnsi="Simplified Arabic" w:cs="Simplified Arabic"/>
          <w:rtl/>
        </w:rPr>
        <w:t>ناسلية لدى الأطفال قبل سن البلوغ، وبالرغم من أن</w:t>
      </w:r>
      <w:r w:rsidR="00797035">
        <w:rPr>
          <w:rFonts w:ascii="Simplified Arabic" w:hAnsi="Simplified Arabic" w:cs="Simplified Arabic" w:hint="cs"/>
          <w:rtl/>
        </w:rPr>
        <w:t>ّ</w:t>
      </w:r>
      <w:r>
        <w:rPr>
          <w:rFonts w:ascii="Simplified Arabic" w:hAnsi="Simplified Arabic" w:cs="Simplified Arabic"/>
          <w:rtl/>
        </w:rPr>
        <w:t xml:space="preserve"> العدوى قد تكون حدثت خلال الول</w:t>
      </w:r>
      <w:r w:rsidR="00797035">
        <w:rPr>
          <w:rFonts w:ascii="Simplified Arabic" w:hAnsi="Simplified Arabic" w:cs="Simplified Arabic"/>
          <w:rtl/>
        </w:rPr>
        <w:t>ادة، أو</w:t>
      </w:r>
      <w:r w:rsidR="00797035">
        <w:rPr>
          <w:rFonts w:ascii="Simplified Arabic" w:hAnsi="Simplified Arabic" w:cs="Simplified Arabic" w:hint="cs"/>
          <w:rtl/>
        </w:rPr>
        <w:t xml:space="preserve"> نتيجة التّماس مع</w:t>
      </w:r>
      <w:r>
        <w:rPr>
          <w:rFonts w:ascii="Simplified Arabic" w:hAnsi="Simplified Arabic" w:cs="Simplified Arabic"/>
          <w:rtl/>
        </w:rPr>
        <w:t xml:space="preserve"> أيدي من يقدمون الر</w:t>
      </w:r>
      <w:r w:rsidR="00797035">
        <w:rPr>
          <w:rFonts w:ascii="Simplified Arabic" w:hAnsi="Simplified Arabic" w:cs="Simplified Arabic" w:hint="cs"/>
          <w:rtl/>
        </w:rPr>
        <w:t>ّ</w:t>
      </w:r>
      <w:r>
        <w:rPr>
          <w:rFonts w:ascii="Simplified Arabic" w:hAnsi="Simplified Arabic" w:cs="Simplified Arabic"/>
          <w:rtl/>
        </w:rPr>
        <w:t>عاية للط</w:t>
      </w:r>
      <w:r w:rsidR="00797035">
        <w:rPr>
          <w:rFonts w:ascii="Simplified Arabic" w:hAnsi="Simplified Arabic" w:cs="Simplified Arabic" w:hint="cs"/>
          <w:rtl/>
        </w:rPr>
        <w:t>ّ</w:t>
      </w:r>
      <w:r>
        <w:rPr>
          <w:rFonts w:ascii="Simplified Arabic" w:hAnsi="Simplified Arabic" w:cs="Simplified Arabic"/>
          <w:rtl/>
        </w:rPr>
        <w:t>فل، أو حتى عبر عدوى ذاتيةٍ من الث</w:t>
      </w:r>
      <w:r w:rsidR="00797035">
        <w:rPr>
          <w:rFonts w:ascii="Simplified Arabic" w:hAnsi="Simplified Arabic" w:cs="Simplified Arabic" w:hint="cs"/>
          <w:rtl/>
        </w:rPr>
        <w:t>ّ</w:t>
      </w:r>
      <w:r>
        <w:rPr>
          <w:rFonts w:ascii="Simplified Arabic" w:hAnsi="Simplified Arabic" w:cs="Simplified Arabic"/>
          <w:rtl/>
        </w:rPr>
        <w:t>آليل الجلدية لدى الطفل، فلا بد من عدم إغفال احتمال تعرض</w:t>
      </w:r>
      <w:r w:rsidR="00405E38">
        <w:rPr>
          <w:rFonts w:ascii="Simplified Arabic" w:hAnsi="Simplified Arabic" w:cs="Simplified Arabic"/>
          <w:rtl/>
        </w:rPr>
        <w:t xml:space="preserve"> الط</w:t>
      </w:r>
      <w:r w:rsidR="00797035">
        <w:rPr>
          <w:rFonts w:ascii="Simplified Arabic" w:hAnsi="Simplified Arabic" w:cs="Simplified Arabic" w:hint="cs"/>
          <w:rtl/>
        </w:rPr>
        <w:t>ّ</w:t>
      </w:r>
      <w:r w:rsidR="00405E38">
        <w:rPr>
          <w:rFonts w:ascii="Simplified Arabic" w:hAnsi="Simplified Arabic" w:cs="Simplified Arabic"/>
          <w:rtl/>
        </w:rPr>
        <w:t>فل للاعتداء الجنسي</w:t>
      </w:r>
      <w:r w:rsidR="00405E38">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"0003-987X", "author" : [ { "dropping-particle" : "", "family" : "Cohen", "given" : "Bernard A", "non-dropping-particle" : "", "parse-names" : false, "suffix" : "" }, { "dropping-particle" : "", "family" : "Honig", "given" : "Paul", "non-dropping-particle" : "", "parse-names" : false, "suffix" : "" }, { "dropping-particle" : "", "family" : "Androphy", "given" : "Elliot", "non-dropping-particle" : "", "parse-names" : false, "suffix" : "" } ], "container-title" : "Archives of dermatology", "id" : "ITEM-1", "issue" : "12", "issued" : { "date-parts" : [ [ "1990" ] ] }, "page" : "1575-1580", "publisher" : "American Medical Association", "title" : "Anogenital warts in children: clinical and virologic evaluation for sexual abuse", "type" : "article-journal", "volume" : "126" }, "uris" : [ "http://www.mendeley.com/documents/?uuid=4379e339-48ce-43a1-a779-70ef0f56fefb" ] } ], "mendeley" : { "formattedCitation" : "(20)", "plainTextFormattedCitation" : "(20)", "previouslyFormattedCitation" : "(20)" }, "properties" : {  }, "schema" : "https://github.com/citation-style-language/schema/raw/master/csl-citation.json" }</w:instrText>
      </w:r>
      <w:r w:rsidR="00405E38">
        <w:rPr>
          <w:rFonts w:ascii="Simplified Arabic" w:hAnsi="Simplified Arabic" w:cs="Simplified Arabic"/>
          <w:rtl/>
        </w:rPr>
        <w:fldChar w:fldCharType="separate"/>
      </w:r>
      <w:r w:rsidR="00C72C03" w:rsidRPr="00C72C03">
        <w:rPr>
          <w:rFonts w:ascii="Simplified Arabic" w:hAnsi="Simplified Arabic" w:cs="Simplified Arabic"/>
          <w:noProof/>
        </w:rPr>
        <w:t>(20)</w:t>
      </w:r>
      <w:r w:rsidR="00405E38">
        <w:rPr>
          <w:rFonts w:ascii="Simplified Arabic" w:hAnsi="Simplified Arabic" w:cs="Simplified Arabic"/>
          <w:rtl/>
        </w:rPr>
        <w:fldChar w:fldCharType="end"/>
      </w:r>
      <w:r w:rsidR="00405E38">
        <w:rPr>
          <w:rFonts w:ascii="Simplified Arabic" w:hAnsi="Simplified Arabic" w:cs="Simplified Arabic"/>
          <w:rtl/>
        </w:rPr>
        <w:t>.</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لوحظ تراجع انتشار الث</w:t>
      </w:r>
      <w:r w:rsidR="00797035">
        <w:rPr>
          <w:rFonts w:ascii="Simplified Arabic" w:hAnsi="Simplified Arabic" w:cs="Simplified Arabic" w:hint="cs"/>
          <w:rtl/>
        </w:rPr>
        <w:t>ّ</w:t>
      </w:r>
      <w:r>
        <w:rPr>
          <w:rFonts w:ascii="Simplified Arabic" w:hAnsi="Simplified Arabic" w:cs="Simplified Arabic"/>
          <w:rtl/>
        </w:rPr>
        <w:t>آليل الت</w:t>
      </w:r>
      <w:r w:rsidR="00797035">
        <w:rPr>
          <w:rFonts w:ascii="Simplified Arabic" w:hAnsi="Simplified Arabic" w:cs="Simplified Arabic" w:hint="cs"/>
          <w:rtl/>
        </w:rPr>
        <w:t>ّ</w:t>
      </w:r>
      <w:r>
        <w:rPr>
          <w:rFonts w:ascii="Simplified Arabic" w:hAnsi="Simplified Arabic" w:cs="Simplified Arabic"/>
          <w:rtl/>
        </w:rPr>
        <w:t>ناسلية لدى الش</w:t>
      </w:r>
      <w:r w:rsidR="00797035">
        <w:rPr>
          <w:rFonts w:ascii="Simplified Arabic" w:hAnsi="Simplified Arabic" w:cs="Simplified Arabic" w:hint="cs"/>
          <w:rtl/>
        </w:rPr>
        <w:t>ّ</w:t>
      </w:r>
      <w:r>
        <w:rPr>
          <w:rFonts w:ascii="Simplified Arabic" w:hAnsi="Simplified Arabic" w:cs="Simplified Arabic"/>
          <w:rtl/>
        </w:rPr>
        <w:t>باب إناثاً وذكوراً في الدول التي عملت على نشر التلقيح للفيروسات الحليمومية التناسلية عالية الخطورة وعالية الانتشار (</w:t>
      </w:r>
      <w:r>
        <w:rPr>
          <w:rFonts w:ascii="Simplified Arabic" w:hAnsi="Simplified Arabic" w:cs="Simplified Arabic"/>
        </w:rPr>
        <w:t>HPV 6,11,16,18</w:t>
      </w:r>
      <w:r>
        <w:rPr>
          <w:rFonts w:ascii="Simplified Arabic" w:hAnsi="Simplified Arabic" w:cs="Simplified Arabic"/>
          <w:rtl/>
        </w:rPr>
        <w:t>)، مع ملاحظة أن</w:t>
      </w:r>
      <w:r w:rsidR="00797035">
        <w:rPr>
          <w:rFonts w:ascii="Simplified Arabic" w:hAnsi="Simplified Arabic" w:cs="Simplified Arabic" w:hint="cs"/>
          <w:rtl/>
        </w:rPr>
        <w:t>ّ</w:t>
      </w:r>
      <w:r>
        <w:rPr>
          <w:rFonts w:ascii="Simplified Arabic" w:hAnsi="Simplified Arabic" w:cs="Simplified Arabic"/>
          <w:rtl/>
        </w:rPr>
        <w:t xml:space="preserve"> الث</w:t>
      </w:r>
      <w:r w:rsidR="00797035">
        <w:rPr>
          <w:rFonts w:ascii="Simplified Arabic" w:hAnsi="Simplified Arabic" w:cs="Simplified Arabic" w:hint="cs"/>
          <w:rtl/>
        </w:rPr>
        <w:t>ّ</w:t>
      </w:r>
      <w:r>
        <w:rPr>
          <w:rFonts w:ascii="Simplified Arabic" w:hAnsi="Simplified Arabic" w:cs="Simplified Arabic"/>
          <w:rtl/>
        </w:rPr>
        <w:t>آليل التناسلية كانت الخمج المنتقل بال</w:t>
      </w:r>
      <w:r w:rsidR="00F33556">
        <w:rPr>
          <w:rFonts w:ascii="Simplified Arabic" w:hAnsi="Simplified Arabic" w:cs="Simplified Arabic"/>
          <w:rtl/>
        </w:rPr>
        <w:t>جنس الأكثر شيوعاً في هذه الدول</w:t>
      </w:r>
      <w:r w:rsidR="00F33556">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"0031-4005", "author" : [ { "dropping-particle" : "", "family" : "Markowitz", "given" : "Lauri E", "non-dropping-particle" : "", "parse-names" : false, "suffix" : "" }, { "dropping-particle" : "", "family" : "Liu", "given" : "Gui", "non-dropping-particle" : "", "parse-names" : false, "suffix" : "" }, { "dropping-particle" : "", "family" : "Hariri", "given" : "Susan", "non-dropping-particle" : "", "parse-names" : false, "suffix" : "" }, { "dropping-particle" : "", "family" : "Steinau", "given" : "Martin", "non-dropping-particle" : "", "parse-names" : false, "suffix" : "" }, { "dropping-particle" : "", "family" : "Dunne", "given" : "Eileen F", "non-dropping-particle" : "", "parse-names" : false, "suffix" : "" }, { "dropping-particle" : "", "family" : "Unger", "given" : "Elizabeth R", "non-dropping-particle" : "", "parse-names" : false, "suffix" : "" } ], "container-title" : "Pediatrics", "id" : "ITEM-1", "issued" : { "date-parts" : [ [ "2016" ] ] }, "page" : "peds-2015", "publisher" : "Am Acad Pediatrics", "title" : "Prevalence of HPV after introduction of the vaccination program in the United States", "type" : "article-journal" }, "uris" : [ "http://www.mendeley.com/documents/?uuid=7da1bf43-08a8-40a0-ad5d-2c14ff3f3f4e" ] }, { "id" : "ITEM-2", "itemData" : { "ISSN" : "1537-6613", "author" : [ { "dropping-particle" : "", "family" : "Hariri", "given" : "Susan", "non-dropping-particle" : "", "parse-names" : false, "suffix" : "" }, { "dropping-particle" : "", "family" : "Unger", "given" : "Elizabeth R", "non-dropping-particle" : "", "parse-names" : false, "suffix" : "" }, { "dropping-particle" : "", "family" : "Sternberg", "given" : "Maya", "non-dropping-particle" : "", "parse-names" : false, "suffix" : "" }, { "dropping-particle" : "", "family" : "Dunne", "given" : "Eileen F", "non-dropping-particle" : "", "parse-names" : false, "suffix" : "" }, { "dropping-particle" : "", "family" : "Swan", "given" : "David", "non-dropping-particle" : "", "parse-names" : false, "suffix" : "" }, { "dropping-particle" : "", "family" : "Patel", "given" : "Sonya", "non-dropping-particle" : "", "parse-names" : false, "suffix" : "" }, { "dropping-particle" : "", "family" : "Markowitz", "given" : "Lauri E", "non-dropping-particle" : "", "parse-names" : false, "suffix" : "" } ], "container-title" : "Journal of Infectious Diseases", "id" : "ITEM-2", "issue" : "4", "issued" : { "date-parts" : [ [ "2011" ] ] }, "page" : "566-573", "publisher" : "Oxford University Press", "title" : "Prevalence of genital human papillomavirus among females in the United States, the National Health And Nutrition Examination Survey, 2003\u20132006", "type" : "article-journal", "volume" : "204" }, "uris" : [ "http://www.mendeley.com/documents/?uuid=2a396127-bf51-460a-a9a7-8b7f44b85fe4" ] } ], "mendeley" : { "formattedCitation" : "(21,22)", "plainTextFormattedCitation" : "(21,22)", "previouslyFormattedCitation" : "(21,22)" }, "properties" : {  }, "schema" : "https://github.com/citation-style-language/schema/raw/master/csl-citation.json" }</w:instrText>
      </w:r>
      <w:r w:rsidR="00F33556">
        <w:rPr>
          <w:rFonts w:ascii="Simplified Arabic" w:hAnsi="Simplified Arabic" w:cs="Simplified Arabic"/>
          <w:rtl/>
        </w:rPr>
        <w:fldChar w:fldCharType="separate"/>
      </w:r>
      <w:r w:rsidR="00C72C03" w:rsidRPr="00C72C03">
        <w:rPr>
          <w:rFonts w:ascii="Simplified Arabic" w:hAnsi="Simplified Arabic" w:cs="Simplified Arabic"/>
          <w:noProof/>
        </w:rPr>
        <w:t>(21,22)</w:t>
      </w:r>
      <w:r w:rsidR="00F33556">
        <w:rPr>
          <w:rFonts w:ascii="Simplified Arabic" w:hAnsi="Simplified Arabic" w:cs="Simplified Arabic"/>
          <w:rtl/>
        </w:rPr>
        <w:fldChar w:fldCharType="end"/>
      </w:r>
      <w:r w:rsidR="00F33556">
        <w:rPr>
          <w:rFonts w:ascii="Simplified Arabic" w:hAnsi="Simplified Arabic" w:cs="Simplified Arabic"/>
          <w:rtl/>
        </w:rPr>
        <w:t>.</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lastRenderedPageBreak/>
        <w:t>تميل الإصابة بالث</w:t>
      </w:r>
      <w:r w:rsidR="00797035">
        <w:rPr>
          <w:rFonts w:ascii="Simplified Arabic" w:hAnsi="Simplified Arabic" w:cs="Simplified Arabic" w:hint="cs"/>
          <w:rtl/>
        </w:rPr>
        <w:t>ّ</w:t>
      </w:r>
      <w:r>
        <w:rPr>
          <w:rFonts w:ascii="Simplified Arabic" w:hAnsi="Simplified Arabic" w:cs="Simplified Arabic"/>
          <w:rtl/>
        </w:rPr>
        <w:t>آليل الجلدية لتكون أكثر انتشاراً، أكثر تعنيداً وأكثر ميلاً للتطور إلى تنشؤ داخل البشرة عند المرضى المثبطين مناعيا</w:t>
      </w:r>
      <w:r w:rsidR="00797035">
        <w:rPr>
          <w:rFonts w:ascii="Simplified Arabic" w:hAnsi="Simplified Arabic" w:cs="Simplified Arabic" w:hint="cs"/>
          <w:rtl/>
        </w:rPr>
        <w:t>ً</w:t>
      </w:r>
      <w:r>
        <w:rPr>
          <w:rFonts w:ascii="Simplified Arabic" w:hAnsi="Simplified Arabic" w:cs="Simplified Arabic"/>
          <w:rtl/>
        </w:rPr>
        <w:t xml:space="preserve"> </w:t>
      </w:r>
      <w:r w:rsidR="00F33556">
        <w:rPr>
          <w:rFonts w:ascii="Simplified Arabic" w:hAnsi="Simplified Arabic" w:cs="Simplified Arabic"/>
          <w:rtl/>
        </w:rPr>
        <w:t>(مرضى الايدز ومرضى زرع الأعضاء)</w:t>
      </w:r>
      <w:r w:rsidR="00F33556">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"1396-0296", "author" : [ { "dropping-particle" : "V", "family" : "Chin\u2010Hong", "given" : "Peter", "non-dropping-particle" : "", "parse-names" : false, "suffix" : "" }, { "dropping-particle" : "", "family" : "Palefsky", "given" : "Joel M", "non-dropping-particle" : "", "parse-names" : false, "suffix" : "" } ], "container-title" : "Dermatologic therapy", "id" : "ITEM-1", "issue" : "1", "issued" : { "date-parts" : [ [ "2005" ] ] }, "page" : "67-76", "publisher" : "Wiley Online Library", "title" : "Human papillomavirus anogenital disease in HIV\u2010infected individuals", "type" : "article-journal", "volume" : "18" }, "uris" : [ "http://www.mendeley.com/documents/?uuid=b8ab7347-ffea-483b-bb60-c94fa1e5b12c" ] } ], "mendeley" : { "formattedCitation" : "(23)", "plainTextFormattedCitation" : "(23)", "previouslyFormattedCitation" : "(23)" }, "properties" : {  }, "schema" : "https://github.com/citation-style-language/schema/raw/master/csl-citation.json" }</w:instrText>
      </w:r>
      <w:r w:rsidR="00F33556">
        <w:rPr>
          <w:rFonts w:ascii="Simplified Arabic" w:hAnsi="Simplified Arabic" w:cs="Simplified Arabic"/>
          <w:rtl/>
        </w:rPr>
        <w:fldChar w:fldCharType="separate"/>
      </w:r>
      <w:r w:rsidR="00C72C03" w:rsidRPr="00C72C03">
        <w:rPr>
          <w:rFonts w:ascii="Simplified Arabic" w:hAnsi="Simplified Arabic" w:cs="Simplified Arabic"/>
          <w:noProof/>
        </w:rPr>
        <w:t>(23)</w:t>
      </w:r>
      <w:r w:rsidR="00F33556">
        <w:rPr>
          <w:rFonts w:ascii="Simplified Arabic" w:hAnsi="Simplified Arabic" w:cs="Simplified Arabic"/>
          <w:rtl/>
        </w:rPr>
        <w:fldChar w:fldCharType="end"/>
      </w:r>
      <w:r w:rsidR="00F33556">
        <w:rPr>
          <w:rFonts w:ascii="Simplified Arabic" w:hAnsi="Simplified Arabic" w:cs="Simplified Arabic" w:hint="cs"/>
          <w:rtl/>
        </w:rPr>
        <w:t>.</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كشفت دراسة مسحات</w:t>
      </w:r>
      <w:r w:rsidR="00797035">
        <w:rPr>
          <w:rFonts w:ascii="Simplified Arabic" w:hAnsi="Simplified Arabic" w:cs="Simplified Arabic" w:hint="cs"/>
          <w:rtl/>
        </w:rPr>
        <w:t>ٍ</w:t>
      </w:r>
      <w:r>
        <w:rPr>
          <w:rFonts w:ascii="Simplified Arabic" w:hAnsi="Simplified Arabic" w:cs="Simplified Arabic"/>
          <w:rtl/>
        </w:rPr>
        <w:t xml:space="preserve"> من جلد أطفالٍ ب</w:t>
      </w:r>
      <w:r w:rsidR="00797035">
        <w:rPr>
          <w:rFonts w:ascii="Simplified Arabic" w:hAnsi="Simplified Arabic" w:cs="Simplified Arabic" w:hint="cs"/>
          <w:rtl/>
        </w:rPr>
        <w:t>أ</w:t>
      </w:r>
      <w:r>
        <w:rPr>
          <w:rFonts w:ascii="Simplified Arabic" w:hAnsi="Simplified Arabic" w:cs="Simplified Arabic"/>
          <w:rtl/>
        </w:rPr>
        <w:t>عم</w:t>
      </w:r>
      <w:r w:rsidR="00797035">
        <w:rPr>
          <w:rFonts w:ascii="Simplified Arabic" w:hAnsi="Simplified Arabic" w:cs="Simplified Arabic" w:hint="cs"/>
          <w:rtl/>
        </w:rPr>
        <w:t>ا</w:t>
      </w:r>
      <w:r>
        <w:rPr>
          <w:rFonts w:ascii="Simplified Arabic" w:hAnsi="Simplified Arabic" w:cs="Simplified Arabic"/>
          <w:rtl/>
        </w:rPr>
        <w:t xml:space="preserve">رٍ </w:t>
      </w:r>
      <w:r w:rsidR="00797035">
        <w:rPr>
          <w:rFonts w:ascii="Simplified Arabic" w:hAnsi="Simplified Arabic" w:cs="Simplified Arabic" w:hint="cs"/>
          <w:rtl/>
        </w:rPr>
        <w:t xml:space="preserve">تتراوح </w:t>
      </w:r>
      <w:r>
        <w:rPr>
          <w:rFonts w:ascii="Simplified Arabic" w:hAnsi="Simplified Arabic" w:cs="Simplified Arabic"/>
          <w:rtl/>
        </w:rPr>
        <w:t>بين شهر</w:t>
      </w:r>
      <w:r w:rsidR="00797035">
        <w:rPr>
          <w:rFonts w:ascii="Simplified Arabic" w:hAnsi="Simplified Arabic" w:cs="Simplified Arabic" w:hint="cs"/>
          <w:rtl/>
        </w:rPr>
        <w:t>ٍ</w:t>
      </w:r>
      <w:r>
        <w:rPr>
          <w:rFonts w:ascii="Simplified Arabic" w:hAnsi="Simplified Arabic" w:cs="Simplified Arabic"/>
          <w:rtl/>
        </w:rPr>
        <w:t xml:space="preserve"> واحد</w:t>
      </w:r>
      <w:r w:rsidR="00797035">
        <w:rPr>
          <w:rFonts w:ascii="Simplified Arabic" w:hAnsi="Simplified Arabic" w:cs="Simplified Arabic" w:hint="cs"/>
          <w:rtl/>
        </w:rPr>
        <w:t>ٍ</w:t>
      </w:r>
      <w:r>
        <w:rPr>
          <w:rFonts w:ascii="Simplified Arabic" w:hAnsi="Simplified Arabic" w:cs="Simplified Arabic"/>
          <w:rtl/>
        </w:rPr>
        <w:t xml:space="preserve"> إلى أربع سنوات انتشاراً واسعاً (50-70%) لإيجابية الحمض النووي للفيروسات الحليمومية</w:t>
      </w:r>
      <w:r w:rsidR="00922322">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"0095-1137", "author" : [ { "dropping-particle" : "", "family" : "Antonsson", "given" : "Annika", "non-dropping-particle" : "", "parse-names" : false, "suffix" : "" }, { "dropping-particle" : "", "family" : "Karanfilovska", "given" : "Silvana", "non-dropping-particle" : "", "parse-names" : false, "suffix" : "" }, { "dropping-particle" : "", "family" : "Lindqvist", "given" : "Pelle G", "non-dropping-particle" : "", "parse-names" : false, "suffix" : "" }, { "dropping-particle" : "", "family" : "Hansson", "given" : "Bengt G\u00f6ran", "non-dropping-particle" : "", "parse-names" : false, "suffix" : "" } ], "container-title" : "Journal of Clinical Microbiology", "id" : "ITEM-1", "issue" : "6", "issued" : { "date-parts" : [ [ "2003" ] ] }, "page" : "2509-2514", "publisher" : "Am Soc Microbiol", "title" : "General acquisition of human papillomavirus infections of skin occurs in early infancy", "type" : "article-journal", "volume" : "41" }, "uris" : [ "http://www.mendeley.com/documents/?uuid=5f72cd41-c875-4ee8-983e-ab79b44b2221" ] } ], "mendeley" : { "formattedCitation" : "(24)", "plainTextFormattedCitation" : "(24)", "previouslyFormattedCitation" : "(24)" }, "properties" : {  }, "schema" : "https://github.com/citation-style-language/schema/raw/master/csl-citation.json" }</w:instrText>
      </w:r>
      <w:r w:rsidR="00922322">
        <w:rPr>
          <w:rFonts w:ascii="Simplified Arabic" w:hAnsi="Simplified Arabic" w:cs="Simplified Arabic"/>
          <w:rtl/>
        </w:rPr>
        <w:fldChar w:fldCharType="separate"/>
      </w:r>
      <w:r w:rsidR="00C72C03" w:rsidRPr="00C72C03">
        <w:rPr>
          <w:rFonts w:ascii="Simplified Arabic" w:hAnsi="Simplified Arabic" w:cs="Simplified Arabic"/>
          <w:noProof/>
        </w:rPr>
        <w:t>(24)</w:t>
      </w:r>
      <w:r w:rsidR="00922322">
        <w:rPr>
          <w:rFonts w:ascii="Simplified Arabic" w:hAnsi="Simplified Arabic" w:cs="Simplified Arabic"/>
          <w:rtl/>
        </w:rPr>
        <w:fldChar w:fldCharType="end"/>
      </w:r>
      <w:r>
        <w:rPr>
          <w:rFonts w:ascii="Simplified Arabic" w:hAnsi="Simplified Arabic" w:cs="Simplified Arabic"/>
          <w:rtl/>
        </w:rPr>
        <w:t>، ما يقترح أن</w:t>
      </w:r>
      <w:r w:rsidR="00797035">
        <w:rPr>
          <w:rFonts w:ascii="Simplified Arabic" w:hAnsi="Simplified Arabic" w:cs="Simplified Arabic" w:hint="cs"/>
          <w:rtl/>
        </w:rPr>
        <w:t>ّ</w:t>
      </w:r>
      <w:r>
        <w:rPr>
          <w:rFonts w:ascii="Simplified Arabic" w:hAnsi="Simplified Arabic" w:cs="Simplified Arabic"/>
          <w:rtl/>
        </w:rPr>
        <w:t xml:space="preserve"> الجلد السليم ظاهرياً يتم استعماره باكراً في الحياة بأعدادٍ وافرةٍ من أنماط الفيروسات الحليمومية، كما كان الأمر مشابهاً عند دراسة مسحاتٍ من آفاتٍ صدافيةٍ لدى مرضى الصداف</w:t>
      </w:r>
      <w:r w:rsidR="00922322">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"0022-202X", "author" : [ { "dropping-particle" : "", "family" : "Favre", "given" : "Michel", "non-dropping-particle" : "", "parse-names" : false, "suffix" : "" }, { "dropping-particle" : "", "family" : "Orth", "given" : "G\u00e9rard", "non-dropping-particle" : "", "parse-names" : false, "suffix" : "" }, { "dropping-particle" : "", "family" : "Majewski", "given" : "Slavomir", "non-dropping-particle" : "", "parse-names" : false, "suffix" : "" }, { "dropping-particle" : "", "family" : "Pura", "given" : "Anna", "non-dropping-particle" : "", "parse-names" : false, "suffix" : "" }, { "dropping-particle" : "", "family" : "Jablonska", "given" : "Stefania", "non-dropping-particle" : "", "parse-names" : false, "suffix" : "" }, { "dropping-particle" : "", "family" : "Baloul", "given" : "Samia", "non-dropping-particle" : "", "parse-names" : false, "suffix" : "" } ], "container-title" : "Journal of investigative dermatology", "id" : "ITEM-1", "issue" : "4", "issued" : { "date-parts" : [ [ "1998" ] ] }, "page" : "311-317", "publisher" : "Elsevier", "title" : "Psoriasis: a possible reservoir for human papillomavirus type 5, the virus associated with skin carcinomas of epidermodysplasia verruciformis", "type" : "article-journal", "volume" : "110" }, "uris" : [ "http://www.mendeley.com/documents/?uuid=2555d4f5-902f-4a1b-b73c-c9956e4061c8" ] } ], "mendeley" : { "formattedCitation" : "(25)", "plainTextFormattedCitation" : "(25)", "previouslyFormattedCitation" : "(25)" }, "properties" : {  }, "schema" : "https://github.com/citation-style-language/schema/raw/master/csl-citation.json" }</w:instrText>
      </w:r>
      <w:r w:rsidR="00922322">
        <w:rPr>
          <w:rFonts w:ascii="Simplified Arabic" w:hAnsi="Simplified Arabic" w:cs="Simplified Arabic"/>
          <w:rtl/>
        </w:rPr>
        <w:fldChar w:fldCharType="separate"/>
      </w:r>
      <w:r w:rsidR="00C72C03" w:rsidRPr="00C72C03">
        <w:rPr>
          <w:rFonts w:ascii="Simplified Arabic" w:hAnsi="Simplified Arabic" w:cs="Simplified Arabic"/>
          <w:noProof/>
        </w:rPr>
        <w:t>(25)</w:t>
      </w:r>
      <w:r w:rsidR="00922322">
        <w:rPr>
          <w:rFonts w:ascii="Simplified Arabic" w:hAnsi="Simplified Arabic" w:cs="Simplified Arabic"/>
          <w:rtl/>
        </w:rPr>
        <w:fldChar w:fldCharType="end"/>
      </w:r>
      <w:r>
        <w:rPr>
          <w:rFonts w:ascii="Simplified Arabic" w:hAnsi="Simplified Arabic" w:cs="Simplified Arabic"/>
          <w:rtl/>
        </w:rPr>
        <w:t>.</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يعتقد الباحثون أن</w:t>
      </w:r>
      <w:r w:rsidR="001325DB">
        <w:rPr>
          <w:rFonts w:ascii="Simplified Arabic" w:hAnsi="Simplified Arabic" w:cs="Simplified Arabic" w:hint="cs"/>
          <w:rtl/>
        </w:rPr>
        <w:t>ّ</w:t>
      </w:r>
      <w:r>
        <w:rPr>
          <w:rFonts w:ascii="Simplified Arabic" w:hAnsi="Simplified Arabic" w:cs="Simplified Arabic"/>
          <w:rtl/>
        </w:rPr>
        <w:t xml:space="preserve"> العدوى في الش</w:t>
      </w:r>
      <w:r w:rsidR="001325DB">
        <w:rPr>
          <w:rFonts w:ascii="Simplified Arabic" w:hAnsi="Simplified Arabic" w:cs="Simplified Arabic" w:hint="cs"/>
          <w:rtl/>
        </w:rPr>
        <w:t>ّ</w:t>
      </w:r>
      <w:r>
        <w:rPr>
          <w:rFonts w:ascii="Simplified Arabic" w:hAnsi="Simplified Arabic" w:cs="Simplified Arabic"/>
          <w:rtl/>
        </w:rPr>
        <w:t>كل الش</w:t>
      </w:r>
      <w:r w:rsidR="001325DB">
        <w:rPr>
          <w:rFonts w:ascii="Simplified Arabic" w:hAnsi="Simplified Arabic" w:cs="Simplified Arabic" w:hint="cs"/>
          <w:rtl/>
        </w:rPr>
        <w:t>ّ</w:t>
      </w:r>
      <w:r>
        <w:rPr>
          <w:rFonts w:ascii="Simplified Arabic" w:hAnsi="Simplified Arabic" w:cs="Simplified Arabic"/>
          <w:rtl/>
        </w:rPr>
        <w:t>بابي للورام الحليمي التنفسي الن</w:t>
      </w:r>
      <w:r w:rsidR="001325DB">
        <w:rPr>
          <w:rFonts w:ascii="Simplified Arabic" w:hAnsi="Simplified Arabic" w:cs="Simplified Arabic" w:hint="cs"/>
          <w:rtl/>
        </w:rPr>
        <w:t>ّ</w:t>
      </w:r>
      <w:r>
        <w:rPr>
          <w:rFonts w:ascii="Simplified Arabic" w:hAnsi="Simplified Arabic" w:cs="Simplified Arabic"/>
          <w:rtl/>
        </w:rPr>
        <w:t>اكس (</w:t>
      </w:r>
      <w:r>
        <w:rPr>
          <w:rFonts w:ascii="Simplified Arabic" w:hAnsi="Simplified Arabic" w:cs="Simplified Arabic"/>
        </w:rPr>
        <w:t>RRP</w:t>
      </w:r>
      <w:r>
        <w:rPr>
          <w:rFonts w:ascii="Simplified Arabic" w:hAnsi="Simplified Arabic" w:cs="Simplified Arabic"/>
          <w:rtl/>
        </w:rPr>
        <w:t xml:space="preserve">) </w:t>
      </w:r>
      <w:r>
        <w:rPr>
          <w:rFonts w:ascii="Simplified Arabic" w:hAnsi="Simplified Arabic" w:cs="Simplified Arabic"/>
        </w:rPr>
        <w:t>(Recurrent respiratory papillomatosis)</w:t>
      </w:r>
      <w:r>
        <w:rPr>
          <w:rFonts w:ascii="Simplified Arabic" w:hAnsi="Simplified Arabic" w:cs="Simplified Arabic"/>
          <w:rtl/>
        </w:rPr>
        <w:t xml:space="preserve"> تحدث عبر الاستنشاق خلال الولادة (عدوى عمودية) بحال وجود إصابةٍ تناسليةٍ</w:t>
      </w:r>
      <w:r w:rsidR="004645BC">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"0029-7844", "author" : [ { "dropping-particle" : "", "family" : "Silverberg", "given" : "Michael J", "non-dropping-particle" : "", "parse-names" : false, "suffix" : "" }, { "dropping-particle" : "", "family" : "Thorsen", "given" : "Poul", "non-dropping-particle" : "", "parse-names" : false, "suffix" : "" }, { "dropping-particle" : "", "family" : "Lindeberg", "given" : "Henning", "non-dropping-particle" : "", "parse-names" : false, "suffix" : "" }, { "dropping-particle" : "", "family" : "Grant", "given" : "Linda A", "non-dropping-particle" : "", "parse-names" : false, "suffix" : "" }, { "dropping-particle" : "V", "family" : "Shah", "given" : "Keerti", "non-dropping-particle" : "", "parse-names" : false, "suffix" : "" } ], "container-title" : "Obstetrics &amp; Gynecology", "id" : "ITEM-1", "issue" : "4", "issued" : { "date-parts" : [ [ "2003" ] ] }, "page" : "645-652", "publisher" : "Elsevier", "title" : "Condyloma in pregnancy is strongly predictive of juvenile-onset recurrent respiratory papillomatosis", "type" : "article-journal", "volume" : "101" }, "uris" : [ "http://www.mendeley.com/documents/?uuid=ddb787fc-4927-428f-bdff-a71f00d082b9" ] } ], "mendeley" : { "formattedCitation" : "(26)", "plainTextFormattedCitation" : "(26)", "previouslyFormattedCitation" : "(26)" }, "properties" : {  }, "schema" : "https://github.com/citation-style-language/schema/raw/master/csl-citation.json" }</w:instrText>
      </w:r>
      <w:r w:rsidR="004645BC">
        <w:rPr>
          <w:rFonts w:ascii="Simplified Arabic" w:hAnsi="Simplified Arabic" w:cs="Simplified Arabic"/>
          <w:rtl/>
        </w:rPr>
        <w:fldChar w:fldCharType="separate"/>
      </w:r>
      <w:r w:rsidR="00C72C03" w:rsidRPr="00C72C03">
        <w:rPr>
          <w:rFonts w:ascii="Simplified Arabic" w:hAnsi="Simplified Arabic" w:cs="Simplified Arabic"/>
          <w:noProof/>
        </w:rPr>
        <w:t>(26)</w:t>
      </w:r>
      <w:r w:rsidR="004645BC">
        <w:rPr>
          <w:rFonts w:ascii="Simplified Arabic" w:hAnsi="Simplified Arabic" w:cs="Simplified Arabic"/>
          <w:rtl/>
        </w:rPr>
        <w:fldChar w:fldCharType="end"/>
      </w:r>
      <w:r>
        <w:rPr>
          <w:rFonts w:ascii="Simplified Arabic" w:hAnsi="Simplified Arabic" w:cs="Simplified Arabic"/>
          <w:rtl/>
        </w:rPr>
        <w:t>، علماً أن</w:t>
      </w:r>
      <w:r w:rsidR="001325DB">
        <w:rPr>
          <w:rFonts w:ascii="Simplified Arabic" w:hAnsi="Simplified Arabic" w:cs="Simplified Arabic" w:hint="cs"/>
          <w:rtl/>
        </w:rPr>
        <w:t>ّ</w:t>
      </w:r>
      <w:r>
        <w:rPr>
          <w:rFonts w:ascii="Simplified Arabic" w:hAnsi="Simplified Arabic" w:cs="Simplified Arabic"/>
          <w:rtl/>
        </w:rPr>
        <w:t>ه يعد الورم السليم الأكثر شيوعاً من أورام الحنجرة</w:t>
      </w:r>
      <w:r w:rsidR="00A42E2F">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"1537-6613", "author" : [ { "dropping-particle" : "", "family" : "Hariri", "given" : "Susan", "non-dropping-particle" : "", "parse-names" : false, "suffix" : "" }, { "dropping-particle" : "", "family" : "Unger", "given" : "Elizabeth R", "non-dropping-particle" : "", "parse-names" : false, "suffix" : "" }, { "dropping-particle" : "", "family" : "Sternberg", "given" : "Maya", "non-dropping-particle" : "", "parse-names" : false, "suffix" : "" }, { "dropping-particle" : "", "family" : "Dunne", "given" : "Eileen F", "non-dropping-particle" : "", "parse-names" : false, "suffix" : "" }, { "dropping-particle" : "", "family" : "Swan", "given" : "David", "non-dropping-particle" : "", "parse-names" : false, "suffix" : "" }, { "dropping-particle" : "", "family" : "Patel", "given" : "Sonya", "non-dropping-particle" : "", "parse-names" : false, "suffix" : "" }, { "dropping-particle" : "", "family" : "Markowitz", "given" : "Lauri E", "non-dropping-particle" : "", "parse-names" : false, "suffix" : "" } ], "container-title" : "Journal of Infectious Diseases", "id" : "ITEM-1", "issue" : "4", "issued" : { "date-parts" : [ [ "2011" ] ] }, "page" : "566-573", "publisher" : "Oxford University Press", "title" : "Prevalence of genital human papillomavirus among females in the United States, the National Health And Nutrition Examination Survey, 2003\u20132006", "type" : "article-journal", "volume" : "204" }, "uris" : [ "http://www.mendeley.com/documents/?uuid=2a396127-bf51-460a-a9a7-8b7f44b85fe4" ] } ], "mendeley" : { "formattedCitation" : "(22)", "plainTextFormattedCitation" : "(22)", "previouslyFormattedCitation" : "(22)" }, "properties" : {  }, "schema" : "https://github.com/citation-style-language/schema/raw/master/csl-citation.json" }</w:instrText>
      </w:r>
      <w:r w:rsidR="00A42E2F">
        <w:rPr>
          <w:rFonts w:ascii="Simplified Arabic" w:hAnsi="Simplified Arabic" w:cs="Simplified Arabic"/>
          <w:rtl/>
        </w:rPr>
        <w:fldChar w:fldCharType="separate"/>
      </w:r>
      <w:r w:rsidR="00C72C03" w:rsidRPr="00C72C03">
        <w:rPr>
          <w:rFonts w:ascii="Simplified Arabic" w:hAnsi="Simplified Arabic" w:cs="Simplified Arabic"/>
          <w:noProof/>
        </w:rPr>
        <w:t>(22)</w:t>
      </w:r>
      <w:r w:rsidR="00A42E2F">
        <w:rPr>
          <w:rFonts w:ascii="Simplified Arabic" w:hAnsi="Simplified Arabic" w:cs="Simplified Arabic"/>
          <w:rtl/>
        </w:rPr>
        <w:fldChar w:fldCharType="end"/>
      </w:r>
      <w:r>
        <w:rPr>
          <w:rFonts w:ascii="Simplified Arabic" w:hAnsi="Simplified Arabic" w:cs="Simplified Arabic"/>
          <w:rtl/>
        </w:rPr>
        <w:t>، ورغم أن ذلك قد يجعل الولادة القيصرية خياراً مطروحاً للحد</w:t>
      </w:r>
      <w:r w:rsidR="001325DB">
        <w:rPr>
          <w:rFonts w:ascii="Simplified Arabic" w:hAnsi="Simplified Arabic" w:cs="Simplified Arabic" w:hint="cs"/>
          <w:rtl/>
        </w:rPr>
        <w:t>ّ</w:t>
      </w:r>
      <w:r>
        <w:rPr>
          <w:rFonts w:ascii="Simplified Arabic" w:hAnsi="Simplified Arabic" w:cs="Simplified Arabic"/>
          <w:rtl/>
        </w:rPr>
        <w:t xml:space="preserve"> من انتشار (</w:t>
      </w:r>
      <w:r>
        <w:rPr>
          <w:rFonts w:ascii="Simplified Arabic" w:hAnsi="Simplified Arabic" w:cs="Simplified Arabic"/>
        </w:rPr>
        <w:t>RRP</w:t>
      </w:r>
      <w:r>
        <w:rPr>
          <w:rFonts w:ascii="Simplified Arabic" w:hAnsi="Simplified Arabic" w:cs="Simplified Arabic"/>
          <w:rtl/>
        </w:rPr>
        <w:t>) فإن جدوى ذلك عملياً لا تزال محط تساؤلٍ وجدلٍ. كما يعتقد أن</w:t>
      </w:r>
      <w:r w:rsidR="001325DB">
        <w:rPr>
          <w:rFonts w:ascii="Simplified Arabic" w:hAnsi="Simplified Arabic" w:cs="Simplified Arabic" w:hint="cs"/>
          <w:rtl/>
        </w:rPr>
        <w:t>ّ</w:t>
      </w:r>
      <w:r>
        <w:rPr>
          <w:rFonts w:ascii="Simplified Arabic" w:hAnsi="Simplified Arabic" w:cs="Simplified Arabic"/>
          <w:rtl/>
        </w:rPr>
        <w:t xml:space="preserve"> العدوى في الش</w:t>
      </w:r>
      <w:r w:rsidR="001325DB">
        <w:rPr>
          <w:rFonts w:ascii="Simplified Arabic" w:hAnsi="Simplified Arabic" w:cs="Simplified Arabic" w:hint="cs"/>
          <w:rtl/>
        </w:rPr>
        <w:t>ّ</w:t>
      </w:r>
      <w:r>
        <w:rPr>
          <w:rFonts w:ascii="Simplified Arabic" w:hAnsi="Simplified Arabic" w:cs="Simplified Arabic"/>
          <w:rtl/>
        </w:rPr>
        <w:t xml:space="preserve">كل المتأخر من </w:t>
      </w:r>
      <w:r>
        <w:rPr>
          <w:rFonts w:ascii="Simplified Arabic" w:hAnsi="Simplified Arabic" w:cs="Simplified Arabic"/>
        </w:rPr>
        <w:t>RRP</w:t>
      </w:r>
      <w:r>
        <w:rPr>
          <w:rFonts w:ascii="Simplified Arabic" w:hAnsi="Simplified Arabic" w:cs="Simplified Arabic"/>
          <w:rtl/>
        </w:rPr>
        <w:t xml:space="preserve"> هي تناسليةٌ فمويةٌ</w:t>
      </w:r>
      <w:r w:rsidR="00747F1C">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747F1C">
        <w:rPr>
          <w:rFonts w:ascii="Simplified Arabic" w:hAnsi="Simplified Arabic" w:cs="Simplified Arabic"/>
          <w:rtl/>
        </w:rPr>
        <w:fldChar w:fldCharType="separate"/>
      </w:r>
      <w:r w:rsidR="00C72C03" w:rsidRPr="00C72C03">
        <w:rPr>
          <w:rFonts w:ascii="Simplified Arabic" w:hAnsi="Simplified Arabic" w:cs="Simplified Arabic"/>
          <w:noProof/>
        </w:rPr>
        <w:t>(4)</w:t>
      </w:r>
      <w:r w:rsidR="00747F1C">
        <w:rPr>
          <w:rFonts w:ascii="Simplified Arabic" w:hAnsi="Simplified Arabic" w:cs="Simplified Arabic"/>
          <w:rtl/>
        </w:rPr>
        <w:fldChar w:fldCharType="end"/>
      </w:r>
      <w:r>
        <w:rPr>
          <w:rFonts w:ascii="Simplified Arabic" w:hAnsi="Simplified Arabic" w:cs="Simplified Arabic"/>
          <w:rtl/>
        </w:rPr>
        <w:t>.</w:t>
      </w:r>
    </w:p>
    <w:p w:rsidR="00D47B80" w:rsidRDefault="00D47B80" w:rsidP="00E07BC2">
      <w:pPr>
        <w:pStyle w:val="Heading2"/>
        <w:rPr>
          <w:rtl/>
        </w:rPr>
      </w:pPr>
      <w:bookmarkStart w:id="29" w:name="_Toc529348560"/>
      <w:bookmarkStart w:id="30" w:name="_Toc529589055"/>
      <w:r>
        <w:rPr>
          <w:rFonts w:hint="cs"/>
          <w:rtl/>
        </w:rPr>
        <w:t>المظاهر الس</w:t>
      </w:r>
      <w:r w:rsidR="001325DB">
        <w:rPr>
          <w:rFonts w:hint="cs"/>
          <w:rtl/>
        </w:rPr>
        <w:t>ّ</w:t>
      </w:r>
      <w:r>
        <w:rPr>
          <w:rFonts w:hint="cs"/>
          <w:rtl/>
        </w:rPr>
        <w:t>ريري</w:t>
      </w:r>
      <w:r w:rsidR="001325DB">
        <w:rPr>
          <w:rFonts w:hint="cs"/>
          <w:rtl/>
        </w:rPr>
        <w:t>ّ</w:t>
      </w:r>
      <w:r>
        <w:rPr>
          <w:rFonts w:hint="cs"/>
          <w:rtl/>
        </w:rPr>
        <w:t>ة</w:t>
      </w:r>
      <w:bookmarkEnd w:id="29"/>
      <w:bookmarkEnd w:id="30"/>
      <w:r>
        <w:rPr>
          <w:rFonts w:hint="cs"/>
          <w:rtl/>
        </w:rPr>
        <w:t xml:space="preserve"> </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ت</w:t>
      </w:r>
      <w:r w:rsidR="001325DB">
        <w:rPr>
          <w:rFonts w:ascii="Simplified Arabic" w:hAnsi="Simplified Arabic" w:cs="Simplified Arabic" w:hint="cs"/>
          <w:rtl/>
        </w:rPr>
        <w:t>َ</w:t>
      </w:r>
      <w:r>
        <w:rPr>
          <w:rFonts w:ascii="Simplified Arabic" w:hAnsi="Simplified Arabic" w:cs="Simplified Arabic"/>
          <w:rtl/>
        </w:rPr>
        <w:t>عتمد</w:t>
      </w:r>
      <w:r w:rsidR="001325DB">
        <w:rPr>
          <w:rFonts w:ascii="Simplified Arabic" w:hAnsi="Simplified Arabic" w:cs="Simplified Arabic" w:hint="cs"/>
          <w:rtl/>
        </w:rPr>
        <w:t>ُ</w:t>
      </w:r>
      <w:r>
        <w:rPr>
          <w:rFonts w:ascii="Simplified Arabic" w:hAnsi="Simplified Arabic" w:cs="Simplified Arabic"/>
          <w:rtl/>
        </w:rPr>
        <w:t xml:space="preserve"> المظاهر السريريّة النّاشئة عن الخمج بالفيروسات الحليمومية </w:t>
      </w:r>
      <w:r>
        <w:rPr>
          <w:rFonts w:ascii="Simplified Arabic" w:hAnsi="Simplified Arabic" w:cs="Simplified Arabic"/>
        </w:rPr>
        <w:t>HPV</w:t>
      </w:r>
      <w:r>
        <w:rPr>
          <w:rFonts w:ascii="Simplified Arabic" w:hAnsi="Simplified Arabic" w:cs="Simplified Arabic"/>
          <w:rtl/>
        </w:rPr>
        <w:t xml:space="preserve"> على نمط الفيروس، المكان التّشريحي المخموج، والحالة المناعيّة للثّوي. عادةً ما يتم تصنيف أنماط </w:t>
      </w:r>
      <w:r>
        <w:rPr>
          <w:rFonts w:ascii="Simplified Arabic" w:hAnsi="Simplified Arabic" w:cs="Simplified Arabic"/>
        </w:rPr>
        <w:t>HPV</w:t>
      </w:r>
      <w:r>
        <w:rPr>
          <w:rFonts w:ascii="Simplified Arabic" w:hAnsi="Simplified Arabic" w:cs="Simplified Arabic"/>
          <w:rtl/>
        </w:rPr>
        <w:t xml:space="preserve"> إلى مجموعتين منفصلتين: جلديّة ومخاطيّة، ومع ذلك فهذا التصنيف ليس مطلقاً، حيث يتم الكشف أحياناً عن المادّة الوراثيّة للأنماط الجلديّة في الآفات التناسليّة أو الفمويّة، وقد يحدث العكس في حالاتٍ أكثر ندرة</w:t>
      </w:r>
      <w:r w:rsidR="001325DB">
        <w:rPr>
          <w:rFonts w:ascii="Simplified Arabic" w:hAnsi="Simplified Arabic" w:cs="Simplified Arabic" w:hint="cs"/>
          <w:rtl/>
        </w:rPr>
        <w:t>ً</w:t>
      </w:r>
      <w:r w:rsidR="00AA4758">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AA4758">
        <w:rPr>
          <w:rFonts w:ascii="Simplified Arabic" w:hAnsi="Simplified Arabic" w:cs="Simplified Arabic"/>
          <w:rtl/>
        </w:rPr>
        <w:fldChar w:fldCharType="separate"/>
      </w:r>
      <w:r w:rsidR="00C72C03" w:rsidRPr="00C72C03">
        <w:rPr>
          <w:rFonts w:ascii="Simplified Arabic" w:hAnsi="Simplified Arabic" w:cs="Simplified Arabic"/>
          <w:noProof/>
        </w:rPr>
        <w:t>(4)</w:t>
      </w:r>
      <w:r w:rsidR="00AA4758">
        <w:rPr>
          <w:rFonts w:ascii="Simplified Arabic" w:hAnsi="Simplified Arabic" w:cs="Simplified Arabic"/>
          <w:rtl/>
        </w:rPr>
        <w:fldChar w:fldCharType="end"/>
      </w:r>
      <w:r>
        <w:rPr>
          <w:rFonts w:ascii="Simplified Arabic" w:hAnsi="Simplified Arabic" w:cs="Simplified Arabic"/>
          <w:rtl/>
        </w:rPr>
        <w:t>.</w:t>
      </w:r>
    </w:p>
    <w:p w:rsidR="002133D0" w:rsidRDefault="003A3C8D" w:rsidP="001F0A73">
      <w:pPr>
        <w:bidi/>
        <w:spacing w:line="276" w:lineRule="auto"/>
        <w:rPr>
          <w:rFonts w:ascii="Simplified Arabic" w:hAnsi="Simplified Arabic" w:cs="Simplified Arabic"/>
          <w:rtl/>
          <w:lang w:bidi="ar-LB"/>
        </w:rPr>
      </w:pPr>
      <w:r>
        <w:rPr>
          <w:rFonts w:ascii="Simplified Arabic" w:hAnsi="Simplified Arabic" w:cs="Simplified Arabic" w:hint="cs"/>
          <w:rtl/>
        </w:rPr>
        <w:t>لوحظت خصوصية</w:t>
      </w:r>
      <w:r w:rsidR="006D7B2B">
        <w:rPr>
          <w:rFonts w:ascii="Simplified Arabic" w:hAnsi="Simplified Arabic" w:cs="Simplified Arabic" w:hint="cs"/>
          <w:rtl/>
        </w:rPr>
        <w:t>ٌ</w:t>
      </w:r>
      <w:r>
        <w:rPr>
          <w:rFonts w:ascii="Simplified Arabic" w:hAnsi="Simplified Arabic" w:cs="Simplified Arabic" w:hint="cs"/>
          <w:rtl/>
        </w:rPr>
        <w:t xml:space="preserve"> في ميل الأنماط الفيروسية المختلفة لخمج مناطق تشريحية</w:t>
      </w:r>
      <w:r w:rsidR="006D7B2B">
        <w:rPr>
          <w:rFonts w:ascii="Simplified Arabic" w:hAnsi="Simplified Arabic" w:cs="Simplified Arabic" w:hint="cs"/>
          <w:rtl/>
        </w:rPr>
        <w:t>ٍ</w:t>
      </w:r>
      <w:r>
        <w:rPr>
          <w:rFonts w:ascii="Simplified Arabic" w:hAnsi="Simplified Arabic" w:cs="Simplified Arabic" w:hint="cs"/>
          <w:rtl/>
        </w:rPr>
        <w:t xml:space="preserve"> مختلفة</w:t>
      </w:r>
      <w:r w:rsidR="006D7B2B">
        <w:rPr>
          <w:rFonts w:ascii="Simplified Arabic" w:hAnsi="Simplified Arabic" w:cs="Simplified Arabic" w:hint="cs"/>
          <w:rtl/>
        </w:rPr>
        <w:t>ٍ</w:t>
      </w:r>
      <w:r>
        <w:rPr>
          <w:rFonts w:ascii="Simplified Arabic" w:hAnsi="Simplified Arabic" w:cs="Simplified Arabic" w:hint="cs"/>
          <w:rtl/>
        </w:rPr>
        <w:t xml:space="preserve"> في الجسم، ففي حين يفض</w:t>
      </w:r>
      <w:r w:rsidR="006D7B2B">
        <w:rPr>
          <w:rFonts w:ascii="Simplified Arabic" w:hAnsi="Simplified Arabic" w:cs="Simplified Arabic" w:hint="cs"/>
          <w:rtl/>
        </w:rPr>
        <w:t>ِّ</w:t>
      </w:r>
      <w:r>
        <w:rPr>
          <w:rFonts w:ascii="Simplified Arabic" w:hAnsi="Simplified Arabic" w:cs="Simplified Arabic" w:hint="cs"/>
          <w:rtl/>
        </w:rPr>
        <w:t xml:space="preserve">ل </w:t>
      </w:r>
      <w:r>
        <w:rPr>
          <w:rFonts w:ascii="Simplified Arabic" w:hAnsi="Simplified Arabic" w:cs="Simplified Arabic"/>
        </w:rPr>
        <w:t>HPV1</w:t>
      </w:r>
      <w:r>
        <w:rPr>
          <w:rFonts w:ascii="Simplified Arabic" w:hAnsi="Simplified Arabic" w:cs="Simplified Arabic" w:hint="cs"/>
          <w:rtl/>
          <w:lang w:bidi="ar-LB"/>
        </w:rPr>
        <w:t xml:space="preserve"> خمج الجلد ذي الطبقة المتقرنة الث</w:t>
      </w:r>
      <w:r w:rsidR="006D7B2B">
        <w:rPr>
          <w:rFonts w:ascii="Simplified Arabic" w:hAnsi="Simplified Arabic" w:cs="Simplified Arabic" w:hint="cs"/>
          <w:rtl/>
          <w:lang w:bidi="ar-LB"/>
        </w:rPr>
        <w:t>ّ</w:t>
      </w:r>
      <w:r>
        <w:rPr>
          <w:rFonts w:ascii="Simplified Arabic" w:hAnsi="Simplified Arabic" w:cs="Simplified Arabic" w:hint="cs"/>
          <w:rtl/>
          <w:lang w:bidi="ar-LB"/>
        </w:rPr>
        <w:t xml:space="preserve">خينة في الراحتين والأخمصين، يميل كل من </w:t>
      </w:r>
      <w:r>
        <w:rPr>
          <w:rFonts w:ascii="Simplified Arabic" w:hAnsi="Simplified Arabic" w:cs="Simplified Arabic"/>
          <w:lang w:bidi="ar-LB"/>
        </w:rPr>
        <w:t>HPV16</w:t>
      </w:r>
      <w:r>
        <w:rPr>
          <w:rFonts w:ascii="Simplified Arabic" w:hAnsi="Simplified Arabic" w:cs="Simplified Arabic" w:hint="cs"/>
          <w:rtl/>
          <w:lang w:bidi="ar-LB"/>
        </w:rPr>
        <w:t xml:space="preserve"> و</w:t>
      </w:r>
      <w:r>
        <w:rPr>
          <w:rFonts w:ascii="Simplified Arabic" w:hAnsi="Simplified Arabic" w:cs="Simplified Arabic"/>
          <w:lang w:bidi="ar-LB"/>
        </w:rPr>
        <w:t>HPV11</w:t>
      </w:r>
      <w:r>
        <w:rPr>
          <w:rFonts w:ascii="Simplified Arabic" w:hAnsi="Simplified Arabic" w:cs="Simplified Arabic" w:hint="cs"/>
          <w:rtl/>
          <w:lang w:bidi="ar-LB"/>
        </w:rPr>
        <w:t xml:space="preserve"> </w:t>
      </w:r>
      <w:r w:rsidR="006D7B2B">
        <w:rPr>
          <w:rFonts w:ascii="Simplified Arabic" w:hAnsi="Simplified Arabic" w:cs="Simplified Arabic" w:hint="cs"/>
          <w:rtl/>
          <w:lang w:bidi="ar-LB"/>
        </w:rPr>
        <w:t xml:space="preserve">إلى خمج </w:t>
      </w:r>
      <w:r>
        <w:rPr>
          <w:rFonts w:ascii="Simplified Arabic" w:hAnsi="Simplified Arabic" w:cs="Simplified Arabic" w:hint="cs"/>
          <w:rtl/>
          <w:lang w:bidi="ar-LB"/>
        </w:rPr>
        <w:t>المخ</w:t>
      </w:r>
      <w:r w:rsidR="006D7B2B">
        <w:rPr>
          <w:rFonts w:ascii="Simplified Arabic" w:hAnsi="Simplified Arabic" w:cs="Simplified Arabic" w:hint="cs"/>
          <w:rtl/>
          <w:lang w:bidi="ar-LB"/>
        </w:rPr>
        <w:t>اطيات التناسلية ومخاطية الحنجرة</w:t>
      </w:r>
      <w:r w:rsidR="00202377">
        <w:rPr>
          <w:rFonts w:ascii="Simplified Arabic" w:hAnsi="Simplified Arabic" w:cs="Simplified Arabic" w:hint="cs"/>
          <w:rtl/>
          <w:lang w:bidi="ar-LB"/>
        </w:rPr>
        <w:t xml:space="preserve"> (</w:t>
      </w:r>
      <w:r w:rsidR="00202377">
        <w:rPr>
          <w:rFonts w:ascii="Simplified Arabic" w:hAnsi="Simplified Arabic" w:cs="Simplified Arabic"/>
          <w:rtl/>
          <w:lang w:bidi="ar-LB"/>
        </w:rPr>
        <w:fldChar w:fldCharType="begin"/>
      </w:r>
      <w:r w:rsidR="00202377">
        <w:rPr>
          <w:rFonts w:ascii="Simplified Arabic" w:hAnsi="Simplified Arabic" w:cs="Simplified Arabic"/>
          <w:rtl/>
          <w:lang w:bidi="ar-LB"/>
        </w:rPr>
        <w:instrText xml:space="preserve"> </w:instrText>
      </w:r>
      <w:r w:rsidR="00202377">
        <w:rPr>
          <w:rFonts w:ascii="Simplified Arabic" w:hAnsi="Simplified Arabic" w:cs="Simplified Arabic" w:hint="cs"/>
          <w:lang w:bidi="ar-LB"/>
        </w:rPr>
        <w:instrText>REF</w:instrText>
      </w:r>
      <w:r w:rsidR="00202377">
        <w:rPr>
          <w:rFonts w:ascii="Simplified Arabic" w:hAnsi="Simplified Arabic" w:cs="Simplified Arabic" w:hint="cs"/>
          <w:rtl/>
          <w:lang w:bidi="ar-LB"/>
        </w:rPr>
        <w:instrText xml:space="preserve"> _</w:instrText>
      </w:r>
      <w:r w:rsidR="00202377">
        <w:rPr>
          <w:rFonts w:ascii="Simplified Arabic" w:hAnsi="Simplified Arabic" w:cs="Simplified Arabic" w:hint="cs"/>
          <w:lang w:bidi="ar-LB"/>
        </w:rPr>
        <w:instrText>Ref528445964 \h</w:instrText>
      </w:r>
      <w:r w:rsidR="00202377">
        <w:rPr>
          <w:rFonts w:ascii="Simplified Arabic" w:hAnsi="Simplified Arabic" w:cs="Simplified Arabic"/>
          <w:rtl/>
          <w:lang w:bidi="ar-LB"/>
        </w:rPr>
        <w:instrText xml:space="preserve"> </w:instrText>
      </w:r>
      <w:r w:rsidR="00202377">
        <w:rPr>
          <w:rFonts w:ascii="Simplified Arabic" w:hAnsi="Simplified Arabic" w:cs="Simplified Arabic"/>
          <w:rtl/>
          <w:lang w:bidi="ar-LB"/>
        </w:rPr>
      </w:r>
      <w:r w:rsidR="00202377">
        <w:rPr>
          <w:rFonts w:ascii="Simplified Arabic" w:hAnsi="Simplified Arabic" w:cs="Simplified Arabic"/>
          <w:rtl/>
          <w:lang w:bidi="ar-LB"/>
        </w:rPr>
        <w:fldChar w:fldCharType="separate"/>
      </w:r>
      <w:r w:rsidR="00DA1A4B">
        <w:rPr>
          <w:rtl/>
        </w:rPr>
        <w:t xml:space="preserve">الجدول رقم  </w:t>
      </w:r>
      <w:r w:rsidR="00DA1A4B">
        <w:rPr>
          <w:noProof/>
        </w:rPr>
        <w:t>1</w:t>
      </w:r>
      <w:r w:rsidR="00202377">
        <w:rPr>
          <w:rFonts w:ascii="Simplified Arabic" w:hAnsi="Simplified Arabic" w:cs="Simplified Arabic"/>
          <w:rtl/>
          <w:lang w:bidi="ar-LB"/>
        </w:rPr>
        <w:fldChar w:fldCharType="end"/>
      </w:r>
      <w:r w:rsidR="00202377">
        <w:rPr>
          <w:rFonts w:ascii="Simplified Arabic" w:hAnsi="Simplified Arabic" w:cs="Simplified Arabic" w:hint="cs"/>
          <w:rtl/>
          <w:lang w:bidi="ar-LB"/>
        </w:rPr>
        <w:t>)</w:t>
      </w:r>
      <w:r w:rsidR="006D7B2B">
        <w:rPr>
          <w:rFonts w:ascii="Simplified Arabic" w:hAnsi="Simplified Arabic" w:cs="Simplified Arabic" w:hint="cs"/>
          <w:rtl/>
          <w:lang w:bidi="ar-LB"/>
        </w:rPr>
        <w:t>.</w:t>
      </w:r>
      <w:r>
        <w:rPr>
          <w:rFonts w:ascii="Simplified Arabic" w:hAnsi="Simplified Arabic" w:cs="Simplified Arabic" w:hint="cs"/>
          <w:rtl/>
          <w:lang w:bidi="ar-LB"/>
        </w:rPr>
        <w:t xml:space="preserve"> ومع ذلك فالقاعدة العامة هي أن أي</w:t>
      </w:r>
      <w:r w:rsidR="006D7B2B">
        <w:rPr>
          <w:rFonts w:ascii="Simplified Arabic" w:hAnsi="Simplified Arabic" w:cs="Simplified Arabic" w:hint="cs"/>
          <w:rtl/>
          <w:lang w:bidi="ar-LB"/>
        </w:rPr>
        <w:t>ّ</w:t>
      </w:r>
      <w:r>
        <w:rPr>
          <w:rFonts w:ascii="Simplified Arabic" w:hAnsi="Simplified Arabic" w:cs="Simplified Arabic" w:hint="cs"/>
          <w:rtl/>
          <w:lang w:bidi="ar-LB"/>
        </w:rPr>
        <w:t xml:space="preserve"> نمط</w:t>
      </w:r>
      <w:r w:rsidR="006D7B2B">
        <w:rPr>
          <w:rFonts w:ascii="Simplified Arabic" w:hAnsi="Simplified Arabic" w:cs="Simplified Arabic" w:hint="cs"/>
          <w:rtl/>
          <w:lang w:bidi="ar-LB"/>
        </w:rPr>
        <w:t>ٍ</w:t>
      </w:r>
      <w:r>
        <w:rPr>
          <w:rFonts w:ascii="Simplified Arabic" w:hAnsi="Simplified Arabic" w:cs="Simplified Arabic" w:hint="cs"/>
          <w:rtl/>
          <w:lang w:bidi="ar-LB"/>
        </w:rPr>
        <w:t xml:space="preserve"> فيروسي</w:t>
      </w:r>
      <w:r w:rsidR="006D7B2B">
        <w:rPr>
          <w:rFonts w:ascii="Simplified Arabic" w:hAnsi="Simplified Arabic" w:cs="Simplified Arabic" w:hint="cs"/>
          <w:rtl/>
          <w:lang w:bidi="ar-LB"/>
        </w:rPr>
        <w:t>ٍ</w:t>
      </w:r>
      <w:r>
        <w:rPr>
          <w:rFonts w:ascii="Simplified Arabic" w:hAnsi="Simplified Arabic" w:cs="Simplified Arabic" w:hint="cs"/>
          <w:rtl/>
          <w:lang w:bidi="ar-LB"/>
        </w:rPr>
        <w:t xml:space="preserve"> يمكن أن يصيب أي ظهارة</w:t>
      </w:r>
      <w:r w:rsidR="006D7B2B">
        <w:rPr>
          <w:rFonts w:ascii="Simplified Arabic" w:hAnsi="Simplified Arabic" w:cs="Simplified Arabic" w:hint="cs"/>
          <w:rtl/>
          <w:lang w:bidi="ar-LB"/>
        </w:rPr>
        <w:t>ٍ</w:t>
      </w:r>
      <w:r>
        <w:rPr>
          <w:rFonts w:ascii="Simplified Arabic" w:hAnsi="Simplified Arabic" w:cs="Simplified Arabic" w:hint="cs"/>
          <w:rtl/>
          <w:lang w:bidi="ar-LB"/>
        </w:rPr>
        <w:t xml:space="preserve"> متقرنة</w:t>
      </w:r>
      <w:r w:rsidR="006D7B2B">
        <w:rPr>
          <w:rFonts w:ascii="Simplified Arabic" w:hAnsi="Simplified Arabic" w:cs="Simplified Arabic" w:hint="cs"/>
          <w:rtl/>
          <w:lang w:bidi="ar-LB"/>
        </w:rPr>
        <w:t>ٍ</w:t>
      </w:r>
      <w:r>
        <w:rPr>
          <w:rFonts w:ascii="Simplified Arabic" w:hAnsi="Simplified Arabic" w:cs="Simplified Arabic" w:hint="cs"/>
          <w:rtl/>
          <w:lang w:bidi="ar-LB"/>
        </w:rPr>
        <w:t>، وأن</w:t>
      </w:r>
      <w:r w:rsidR="006D7B2B">
        <w:rPr>
          <w:rFonts w:ascii="Simplified Arabic" w:hAnsi="Simplified Arabic" w:cs="Simplified Arabic" w:hint="cs"/>
          <w:rtl/>
          <w:lang w:bidi="ar-LB"/>
        </w:rPr>
        <w:t>ّ</w:t>
      </w:r>
      <w:r>
        <w:rPr>
          <w:rFonts w:ascii="Simplified Arabic" w:hAnsi="Simplified Arabic" w:cs="Simplified Arabic" w:hint="cs"/>
          <w:rtl/>
          <w:lang w:bidi="ar-LB"/>
        </w:rPr>
        <w:t xml:space="preserve"> الفيروسات الحليمومية الإنسانية نوعية</w:t>
      </w:r>
      <w:r w:rsidR="006D7B2B">
        <w:rPr>
          <w:rFonts w:ascii="Simplified Arabic" w:hAnsi="Simplified Arabic" w:cs="Simplified Arabic" w:hint="cs"/>
          <w:rtl/>
          <w:lang w:bidi="ar-LB"/>
        </w:rPr>
        <w:t>ٌ</w:t>
      </w:r>
      <w:r>
        <w:rPr>
          <w:rFonts w:ascii="Simplified Arabic" w:hAnsi="Simplified Arabic" w:cs="Simplified Arabic" w:hint="cs"/>
          <w:rtl/>
          <w:lang w:bidi="ar-LB"/>
        </w:rPr>
        <w:t xml:space="preserve"> للغاية، بمعنى أنها لا تصيب إلا الإنسان</w:t>
      </w:r>
      <w:r w:rsidR="000F7F84">
        <w:rPr>
          <w:rFonts w:ascii="Simplified Arabic" w:hAnsi="Simplified Arabic" w:cs="Simplified Arabic"/>
          <w:rtl/>
          <w:lang w:bidi="ar-LB"/>
        </w:rPr>
        <w:fldChar w:fldCharType="begin" w:fldLock="1"/>
      </w:r>
      <w:r w:rsidR="00C72C03">
        <w:rPr>
          <w:rFonts w:ascii="Simplified Arabic" w:hAnsi="Simplified Arabic" w:cs="Simplified Arabic"/>
          <w:lang w:bidi="ar-LB"/>
        </w:rPr>
        <w:instrText>ADDIN CSL_CITATION { "citationItems" : [ { "id" : "ITEM-1", "itemData" : { "author" : [ { "dropping-particle" : "", "family" : "Kirnbauer", "given" : "Elliot J. Androphy &amp; Reinhard", "non-dropping-particle" : "", "parse-names" : false, "suffix" : "" } ], "chapter-number" : "196", "container-title" : "Fitzpatrick\u2019s Dermatology in General Medicine", "edition" : "8th", "editor" : [ { "dropping-particle" : "", "family" : "LOWELL A. GOLDSMITH, STEPHEN I. KATZ, BARBARA A. GILCHREST, AMY S. PALLER, DAVID J. LEFFELL, WOLFF", "given" : "KLAUS", "non-dropping-particle" : "", "parse-names" : false, "suffix" : "" } ], "id" : "ITEM-1", "issued" : { "date-parts" : [ [ "2012" ] ] }, "page" : "2421-2434", "publisher" : "McGraw-Hill Companies", "publisher-place" : "United States", "title" : "Human papilloma Virus infections", "type" : "chapter" }, "uris" : [ "http://www.mendeley.com/documents/?uuid=1dee7e72-3276-45cf-9610-222f9f83ecfb" ] }, { "id" : "ITEM-2", "itemData" : { "ISSN" : "1165-0478", "author" : [ { "dropping-particle" : "", "family" : "Knebel", "given" : "Doeberitz M", "non-dropping-particle" : "von", "parse-names" : false, "suffix" : "" } ], "container-title" : "The European journal of medicine", "id" : "ITEM-2", "issue" : "7", "issued" : { "date-parts" : [ [ "1992" ] ] }, "page" : "415", "title" : "Papillomaviruses in human disease: Part I. Pathogenesis and epidemiology of human papillomavirus infections.", "type" : "article-journal", "volume" : "1" }, "uris" : [ "http://www.mendeley.com/documents/?uuid=6fdd4aad-fb4f-4f16-8935-bf16b08ddb04" ] } ], "mendeley" : { "formattedCitation" : "(27,28)", "plainTextFormattedCitation" : "(27,28)", "previouslyFormattedCitation" : "(27,28)" }, "properties" : {  }, "schema" : "https://github.com/citation-style-language/schema/raw/master/csl-citation.json" }</w:instrText>
      </w:r>
      <w:r w:rsidR="000F7F84">
        <w:rPr>
          <w:rFonts w:ascii="Simplified Arabic" w:hAnsi="Simplified Arabic" w:cs="Simplified Arabic"/>
          <w:rtl/>
          <w:lang w:bidi="ar-LB"/>
        </w:rPr>
        <w:fldChar w:fldCharType="separate"/>
      </w:r>
      <w:r w:rsidR="00C72C03" w:rsidRPr="00C72C03">
        <w:rPr>
          <w:rFonts w:ascii="Simplified Arabic" w:hAnsi="Simplified Arabic" w:cs="Simplified Arabic"/>
          <w:noProof/>
          <w:lang w:bidi="ar-LB"/>
        </w:rPr>
        <w:t>(27,28)</w:t>
      </w:r>
      <w:r w:rsidR="000F7F84">
        <w:rPr>
          <w:rFonts w:ascii="Simplified Arabic" w:hAnsi="Simplified Arabic" w:cs="Simplified Arabic"/>
          <w:rtl/>
          <w:lang w:bidi="ar-LB"/>
        </w:rPr>
        <w:fldChar w:fldCharType="end"/>
      </w:r>
      <w:r>
        <w:rPr>
          <w:rFonts w:ascii="Simplified Arabic" w:hAnsi="Simplified Arabic" w:cs="Simplified Arabic" w:hint="cs"/>
          <w:rtl/>
          <w:lang w:bidi="ar-LB"/>
        </w:rPr>
        <w:t>.</w:t>
      </w:r>
    </w:p>
    <w:p w:rsidR="000F2862" w:rsidRDefault="000F2862" w:rsidP="000F2862">
      <w:pPr>
        <w:bidi/>
        <w:spacing w:line="276" w:lineRule="auto"/>
        <w:rPr>
          <w:rFonts w:ascii="Simplified Arabic" w:hAnsi="Simplified Arabic" w:cs="Simplified Arabic"/>
          <w:rtl/>
          <w:lang w:bidi="ar-LB"/>
        </w:rPr>
      </w:pPr>
    </w:p>
    <w:p w:rsidR="000F2862" w:rsidRDefault="000F2862" w:rsidP="001F0A73">
      <w:pPr>
        <w:pStyle w:val="Caption"/>
      </w:pPr>
      <w:bookmarkStart w:id="31" w:name="_Ref528445964"/>
      <w:bookmarkStart w:id="32" w:name="_Toc529348254"/>
      <w:bookmarkStart w:id="33" w:name="_Toc529588903"/>
      <w:r>
        <w:rPr>
          <w:rtl/>
        </w:rPr>
        <w:lastRenderedPageBreak/>
        <w:t xml:space="preserve">الجدول رقم  </w:t>
      </w:r>
      <w:fldSimple w:instr=" SEQ الجدول_رقم_ \* ARABIC ">
        <w:r w:rsidR="00DA1A4B">
          <w:rPr>
            <w:noProof/>
          </w:rPr>
          <w:t>1</w:t>
        </w:r>
      </w:fldSimple>
      <w:bookmarkEnd w:id="31"/>
      <w:r>
        <w:rPr>
          <w:noProof/>
          <w:rtl/>
          <w:lang w:bidi="ar-LB"/>
        </w:rPr>
        <w:t xml:space="preserve"> </w:t>
      </w:r>
      <w:r>
        <w:rPr>
          <w:rFonts w:hint="cs"/>
          <w:noProof/>
          <w:rtl/>
          <w:lang w:bidi="ar-LB"/>
        </w:rPr>
        <w:t xml:space="preserve"> الأشكال السريرية للثآليل الجلدية والأنماط الفيروسية الأكثر ترافقاً معها </w:t>
      </w:r>
      <w:r>
        <w:rPr>
          <w:noProof/>
          <w:rtl/>
          <w:lang w:bidi="ar-LB"/>
        </w:rPr>
        <w:fldChar w:fldCharType="begin" w:fldLock="1"/>
      </w:r>
      <w:r w:rsidR="00C72C03">
        <w:rPr>
          <w:noProof/>
          <w:lang w:bidi="ar-LB"/>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Pr>
          <w:noProof/>
          <w:rtl/>
          <w:lang w:bidi="ar-LB"/>
        </w:rPr>
        <w:fldChar w:fldCharType="separate"/>
      </w:r>
      <w:r w:rsidR="00C72C03" w:rsidRPr="00C72C03">
        <w:rPr>
          <w:i w:val="0"/>
          <w:noProof/>
          <w:lang w:bidi="ar-LB"/>
        </w:rPr>
        <w:t>(4)</w:t>
      </w:r>
      <w:bookmarkEnd w:id="32"/>
      <w:bookmarkEnd w:id="33"/>
      <w:r>
        <w:rPr>
          <w:noProof/>
          <w:rtl/>
          <w:lang w:bidi="ar-LB"/>
        </w:rPr>
        <w:fldChar w:fldCharType="end"/>
      </w:r>
    </w:p>
    <w:tbl>
      <w:tblPr>
        <w:tblStyle w:val="TableGrid"/>
        <w:bidiVisual/>
        <w:tblW w:w="0" w:type="auto"/>
        <w:jc w:val="center"/>
        <w:tblInd w:w="0" w:type="dxa"/>
        <w:tblLook w:val="04A0" w:firstRow="1" w:lastRow="0" w:firstColumn="1" w:lastColumn="0" w:noHBand="0" w:noVBand="1"/>
      </w:tblPr>
      <w:tblGrid>
        <w:gridCol w:w="2885"/>
        <w:gridCol w:w="2885"/>
        <w:gridCol w:w="2886"/>
      </w:tblGrid>
      <w:tr w:rsidR="000F2862" w:rsidRPr="00900097" w:rsidTr="007011E6">
        <w:trPr>
          <w:jc w:val="center"/>
        </w:trPr>
        <w:tc>
          <w:tcPr>
            <w:tcW w:w="2885" w:type="dxa"/>
            <w:shd w:val="clear" w:color="auto" w:fill="BFBFBF" w:themeFill="background1" w:themeFillShade="BF"/>
            <w:vAlign w:val="center"/>
          </w:tcPr>
          <w:p w:rsidR="000F2862" w:rsidRPr="00900097" w:rsidRDefault="000F2862" w:rsidP="007011E6">
            <w:pPr>
              <w:bidi/>
              <w:spacing w:after="0" w:line="276" w:lineRule="auto"/>
              <w:jc w:val="center"/>
              <w:rPr>
                <w:rFonts w:ascii="Simplified Arabic" w:hAnsi="Simplified Arabic" w:cs="Simplified Arabic"/>
                <w:b/>
                <w:bCs/>
                <w:sz w:val="24"/>
                <w:szCs w:val="24"/>
                <w:rtl/>
              </w:rPr>
            </w:pPr>
            <w:r w:rsidRPr="00900097">
              <w:rPr>
                <w:rFonts w:ascii="Simplified Arabic" w:hAnsi="Simplified Arabic" w:cs="Simplified Arabic" w:hint="cs"/>
                <w:b/>
                <w:bCs/>
                <w:sz w:val="24"/>
                <w:szCs w:val="24"/>
                <w:rtl/>
              </w:rPr>
              <w:t>الن</w:t>
            </w:r>
            <w:r w:rsidR="001325DB">
              <w:rPr>
                <w:rFonts w:ascii="Simplified Arabic" w:hAnsi="Simplified Arabic" w:cs="Simplified Arabic" w:hint="cs"/>
                <w:b/>
                <w:bCs/>
                <w:sz w:val="24"/>
                <w:szCs w:val="24"/>
                <w:rtl/>
              </w:rPr>
              <w:t>ّ</w:t>
            </w:r>
            <w:r w:rsidRPr="00900097">
              <w:rPr>
                <w:rFonts w:ascii="Simplified Arabic" w:hAnsi="Simplified Arabic" w:cs="Simplified Arabic" w:hint="cs"/>
                <w:b/>
                <w:bCs/>
                <w:sz w:val="24"/>
                <w:szCs w:val="24"/>
                <w:rtl/>
              </w:rPr>
              <w:t>مط السريري</w:t>
            </w:r>
          </w:p>
        </w:tc>
        <w:tc>
          <w:tcPr>
            <w:tcW w:w="2885" w:type="dxa"/>
            <w:shd w:val="clear" w:color="auto" w:fill="BFBFBF" w:themeFill="background1" w:themeFillShade="BF"/>
            <w:vAlign w:val="center"/>
          </w:tcPr>
          <w:p w:rsidR="000F2862" w:rsidRPr="00900097" w:rsidRDefault="000F2862" w:rsidP="007011E6">
            <w:pPr>
              <w:bidi/>
              <w:spacing w:after="0" w:line="276" w:lineRule="auto"/>
              <w:jc w:val="center"/>
              <w:rPr>
                <w:rFonts w:ascii="Simplified Arabic" w:hAnsi="Simplified Arabic" w:cs="Simplified Arabic"/>
                <w:b/>
                <w:bCs/>
                <w:sz w:val="24"/>
                <w:szCs w:val="24"/>
                <w:rtl/>
              </w:rPr>
            </w:pPr>
            <w:r w:rsidRPr="00900097">
              <w:rPr>
                <w:rFonts w:ascii="Simplified Arabic" w:hAnsi="Simplified Arabic" w:cs="Simplified Arabic" w:hint="cs"/>
                <w:b/>
                <w:bCs/>
                <w:sz w:val="24"/>
                <w:szCs w:val="24"/>
                <w:rtl/>
              </w:rPr>
              <w:t>الأنماط الفيروسية الأكثر شيوعاً</w:t>
            </w:r>
          </w:p>
        </w:tc>
        <w:tc>
          <w:tcPr>
            <w:tcW w:w="2886" w:type="dxa"/>
            <w:shd w:val="clear" w:color="auto" w:fill="BFBFBF" w:themeFill="background1" w:themeFillShade="BF"/>
            <w:vAlign w:val="center"/>
          </w:tcPr>
          <w:p w:rsidR="000F2862" w:rsidRPr="00900097" w:rsidRDefault="000F2862" w:rsidP="007011E6">
            <w:pPr>
              <w:bidi/>
              <w:spacing w:after="0" w:line="276" w:lineRule="auto"/>
              <w:jc w:val="center"/>
              <w:rPr>
                <w:rFonts w:ascii="Simplified Arabic" w:hAnsi="Simplified Arabic" w:cs="Simplified Arabic"/>
                <w:b/>
                <w:bCs/>
                <w:sz w:val="24"/>
                <w:szCs w:val="24"/>
                <w:rtl/>
              </w:rPr>
            </w:pPr>
            <w:r w:rsidRPr="00900097">
              <w:rPr>
                <w:rFonts w:ascii="Simplified Arabic" w:hAnsi="Simplified Arabic" w:cs="Simplified Arabic" w:hint="cs"/>
                <w:b/>
                <w:bCs/>
                <w:sz w:val="24"/>
                <w:szCs w:val="24"/>
                <w:rtl/>
              </w:rPr>
              <w:t>الأنماط الفيروسية الأقل شيوعاً</w:t>
            </w:r>
          </w:p>
        </w:tc>
      </w:tr>
      <w:tr w:rsidR="000F2862" w:rsidRPr="00900097" w:rsidTr="007011E6">
        <w:trPr>
          <w:jc w:val="center"/>
        </w:trPr>
        <w:tc>
          <w:tcPr>
            <w:tcW w:w="2885" w:type="dxa"/>
            <w:tcBorders>
              <w:bottom w:val="single" w:sz="18" w:space="0" w:color="auto"/>
            </w:tcBorders>
            <w:shd w:val="clear" w:color="auto" w:fill="D9D9D9" w:themeFill="background1" w:themeFillShade="D9"/>
            <w:vAlign w:val="center"/>
          </w:tcPr>
          <w:p w:rsidR="000F2862" w:rsidRPr="00900097" w:rsidRDefault="000F2862" w:rsidP="007011E6">
            <w:pPr>
              <w:bidi/>
              <w:spacing w:after="0" w:line="276" w:lineRule="auto"/>
              <w:jc w:val="center"/>
              <w:rPr>
                <w:rFonts w:ascii="Simplified Arabic" w:hAnsi="Simplified Arabic" w:cs="Simplified Arabic"/>
                <w:b/>
                <w:bCs/>
                <w:sz w:val="24"/>
                <w:szCs w:val="24"/>
                <w:rtl/>
              </w:rPr>
            </w:pPr>
            <w:r w:rsidRPr="00900097">
              <w:rPr>
                <w:rFonts w:ascii="Simplified Arabic" w:hAnsi="Simplified Arabic" w:cs="Simplified Arabic" w:hint="cs"/>
                <w:b/>
                <w:bCs/>
                <w:sz w:val="24"/>
                <w:szCs w:val="24"/>
                <w:rtl/>
              </w:rPr>
              <w:t>الث</w:t>
            </w:r>
            <w:r w:rsidR="001325DB">
              <w:rPr>
                <w:rFonts w:ascii="Simplified Arabic" w:hAnsi="Simplified Arabic" w:cs="Simplified Arabic" w:hint="cs"/>
                <w:b/>
                <w:bCs/>
                <w:sz w:val="24"/>
                <w:szCs w:val="24"/>
                <w:rtl/>
              </w:rPr>
              <w:t>ّ</w:t>
            </w:r>
            <w:r w:rsidRPr="00900097">
              <w:rPr>
                <w:rFonts w:ascii="Simplified Arabic" w:hAnsi="Simplified Arabic" w:cs="Simplified Arabic" w:hint="cs"/>
                <w:b/>
                <w:bCs/>
                <w:sz w:val="24"/>
                <w:szCs w:val="24"/>
                <w:rtl/>
              </w:rPr>
              <w:t>آليل الش</w:t>
            </w:r>
            <w:r w:rsidR="001325DB">
              <w:rPr>
                <w:rFonts w:ascii="Simplified Arabic" w:hAnsi="Simplified Arabic" w:cs="Simplified Arabic" w:hint="cs"/>
                <w:b/>
                <w:bCs/>
                <w:sz w:val="24"/>
                <w:szCs w:val="24"/>
                <w:rtl/>
              </w:rPr>
              <w:t>ّ</w:t>
            </w:r>
            <w:r w:rsidRPr="00900097">
              <w:rPr>
                <w:rFonts w:ascii="Simplified Arabic" w:hAnsi="Simplified Arabic" w:cs="Simplified Arabic" w:hint="cs"/>
                <w:b/>
                <w:bCs/>
                <w:sz w:val="24"/>
                <w:szCs w:val="24"/>
                <w:rtl/>
              </w:rPr>
              <w:t>ائعة، الراحية الأخمصية والفسيفسائية</w:t>
            </w:r>
          </w:p>
        </w:tc>
        <w:tc>
          <w:tcPr>
            <w:tcW w:w="2885" w:type="dxa"/>
            <w:tcBorders>
              <w:bottom w:val="single" w:sz="18" w:space="0" w:color="auto"/>
            </w:tcBorders>
            <w:vAlign w:val="center"/>
          </w:tcPr>
          <w:p w:rsidR="000F2862" w:rsidRPr="00900097" w:rsidRDefault="000F2862" w:rsidP="007011E6">
            <w:pPr>
              <w:bidi/>
              <w:spacing w:after="0" w:line="276" w:lineRule="auto"/>
              <w:jc w:val="center"/>
              <w:rPr>
                <w:rFonts w:ascii="Simplified Arabic" w:hAnsi="Simplified Arabic" w:cs="Simplified Arabic"/>
                <w:b/>
                <w:bCs/>
                <w:sz w:val="24"/>
                <w:szCs w:val="24"/>
                <w:rtl/>
              </w:rPr>
            </w:pPr>
            <w:r w:rsidRPr="00900097">
              <w:rPr>
                <w:rFonts w:ascii="Simplified Arabic" w:hAnsi="Simplified Arabic" w:cs="Simplified Arabic"/>
                <w:b/>
                <w:bCs/>
                <w:sz w:val="24"/>
                <w:szCs w:val="24"/>
                <w:rtl/>
              </w:rPr>
              <w:t>1,</w:t>
            </w:r>
            <w:r w:rsidRPr="00900097">
              <w:rPr>
                <w:rFonts w:ascii="Simplified Arabic" w:hAnsi="Simplified Arabic" w:cs="Simplified Arabic" w:hint="cs"/>
                <w:b/>
                <w:bCs/>
                <w:sz w:val="24"/>
                <w:szCs w:val="24"/>
                <w:rtl/>
              </w:rPr>
              <w:t xml:space="preserve"> </w:t>
            </w:r>
            <w:r w:rsidRPr="00900097">
              <w:rPr>
                <w:rFonts w:ascii="Simplified Arabic" w:hAnsi="Simplified Arabic" w:cs="Simplified Arabic"/>
                <w:b/>
                <w:bCs/>
                <w:sz w:val="24"/>
                <w:szCs w:val="24"/>
                <w:rtl/>
              </w:rPr>
              <w:t>2,</w:t>
            </w:r>
            <w:r w:rsidRPr="00900097">
              <w:rPr>
                <w:rFonts w:ascii="Simplified Arabic" w:hAnsi="Simplified Arabic" w:cs="Simplified Arabic" w:hint="cs"/>
                <w:b/>
                <w:bCs/>
                <w:sz w:val="24"/>
                <w:szCs w:val="24"/>
                <w:rtl/>
              </w:rPr>
              <w:t xml:space="preserve"> </w:t>
            </w:r>
            <w:r w:rsidRPr="00900097">
              <w:rPr>
                <w:rFonts w:ascii="Simplified Arabic" w:hAnsi="Simplified Arabic" w:cs="Simplified Arabic"/>
                <w:b/>
                <w:bCs/>
                <w:sz w:val="24"/>
                <w:szCs w:val="24"/>
                <w:rtl/>
              </w:rPr>
              <w:t>27,</w:t>
            </w:r>
            <w:r w:rsidRPr="00900097">
              <w:rPr>
                <w:rFonts w:ascii="Simplified Arabic" w:hAnsi="Simplified Arabic" w:cs="Simplified Arabic" w:hint="cs"/>
                <w:b/>
                <w:bCs/>
                <w:sz w:val="24"/>
                <w:szCs w:val="24"/>
                <w:rtl/>
              </w:rPr>
              <w:t xml:space="preserve"> </w:t>
            </w:r>
            <w:r w:rsidRPr="00900097">
              <w:rPr>
                <w:rFonts w:ascii="Simplified Arabic" w:hAnsi="Simplified Arabic" w:cs="Simplified Arabic"/>
                <w:b/>
                <w:bCs/>
                <w:sz w:val="24"/>
                <w:szCs w:val="24"/>
                <w:rtl/>
              </w:rPr>
              <w:t>57</w:t>
            </w:r>
          </w:p>
        </w:tc>
        <w:tc>
          <w:tcPr>
            <w:tcW w:w="2886" w:type="dxa"/>
            <w:tcBorders>
              <w:bottom w:val="single" w:sz="18" w:space="0" w:color="auto"/>
            </w:tcBorders>
            <w:vAlign w:val="center"/>
          </w:tcPr>
          <w:p w:rsidR="000F2862" w:rsidRPr="00900097" w:rsidRDefault="000F2862" w:rsidP="007011E6">
            <w:pPr>
              <w:bidi/>
              <w:spacing w:after="0" w:line="276" w:lineRule="auto"/>
              <w:jc w:val="center"/>
              <w:rPr>
                <w:rFonts w:ascii="Simplified Arabic" w:hAnsi="Simplified Arabic" w:cs="Simplified Arabic"/>
                <w:b/>
                <w:bCs/>
                <w:sz w:val="24"/>
                <w:szCs w:val="24"/>
                <w:rtl/>
              </w:rPr>
            </w:pPr>
            <w:r w:rsidRPr="00900097">
              <w:rPr>
                <w:rFonts w:ascii="Simplified Arabic" w:hAnsi="Simplified Arabic" w:cs="Simplified Arabic"/>
                <w:b/>
                <w:bCs/>
                <w:sz w:val="24"/>
                <w:szCs w:val="24"/>
                <w:rtl/>
              </w:rPr>
              <w:t>4,</w:t>
            </w:r>
            <w:r w:rsidRPr="00900097">
              <w:rPr>
                <w:rFonts w:ascii="Simplified Arabic" w:hAnsi="Simplified Arabic" w:cs="Simplified Arabic" w:hint="cs"/>
                <w:b/>
                <w:bCs/>
                <w:sz w:val="24"/>
                <w:szCs w:val="24"/>
                <w:rtl/>
              </w:rPr>
              <w:t xml:space="preserve"> </w:t>
            </w:r>
            <w:r w:rsidRPr="00900097">
              <w:rPr>
                <w:rFonts w:ascii="Simplified Arabic" w:hAnsi="Simplified Arabic" w:cs="Simplified Arabic"/>
                <w:b/>
                <w:bCs/>
                <w:sz w:val="24"/>
                <w:szCs w:val="24"/>
                <w:rtl/>
              </w:rPr>
              <w:t>29,</w:t>
            </w:r>
            <w:r w:rsidRPr="00900097">
              <w:rPr>
                <w:rFonts w:ascii="Simplified Arabic" w:hAnsi="Simplified Arabic" w:cs="Simplified Arabic"/>
                <w:b/>
                <w:bCs/>
                <w:sz w:val="24"/>
                <w:szCs w:val="24"/>
                <w:rtl/>
              </w:rPr>
              <w:tab/>
              <w:t>41,</w:t>
            </w:r>
            <w:r w:rsidRPr="00900097">
              <w:rPr>
                <w:rFonts w:ascii="Simplified Arabic" w:hAnsi="Simplified Arabic" w:cs="Simplified Arabic" w:hint="cs"/>
                <w:b/>
                <w:bCs/>
                <w:sz w:val="24"/>
                <w:szCs w:val="24"/>
                <w:rtl/>
              </w:rPr>
              <w:t xml:space="preserve"> </w:t>
            </w:r>
            <w:r w:rsidRPr="00900097">
              <w:rPr>
                <w:rFonts w:ascii="Simplified Arabic" w:hAnsi="Simplified Arabic" w:cs="Simplified Arabic"/>
                <w:b/>
                <w:bCs/>
                <w:sz w:val="24"/>
                <w:szCs w:val="24"/>
                <w:rtl/>
              </w:rPr>
              <w:t>60,</w:t>
            </w:r>
            <w:r w:rsidRPr="00900097">
              <w:rPr>
                <w:rFonts w:ascii="Simplified Arabic" w:hAnsi="Simplified Arabic" w:cs="Simplified Arabic" w:hint="cs"/>
                <w:b/>
                <w:bCs/>
                <w:sz w:val="24"/>
                <w:szCs w:val="24"/>
                <w:rtl/>
              </w:rPr>
              <w:t xml:space="preserve"> </w:t>
            </w:r>
            <w:r w:rsidRPr="00900097">
              <w:rPr>
                <w:rFonts w:ascii="Simplified Arabic" w:hAnsi="Simplified Arabic" w:cs="Simplified Arabic"/>
                <w:b/>
                <w:bCs/>
                <w:sz w:val="24"/>
                <w:szCs w:val="24"/>
                <w:rtl/>
              </w:rPr>
              <w:t>63,</w:t>
            </w:r>
            <w:r w:rsidRPr="00900097">
              <w:rPr>
                <w:rFonts w:ascii="Simplified Arabic" w:hAnsi="Simplified Arabic" w:cs="Simplified Arabic" w:hint="cs"/>
                <w:b/>
                <w:bCs/>
                <w:sz w:val="24"/>
                <w:szCs w:val="24"/>
                <w:rtl/>
              </w:rPr>
              <w:t xml:space="preserve"> </w:t>
            </w:r>
            <w:r w:rsidRPr="00900097">
              <w:rPr>
                <w:rFonts w:ascii="Simplified Arabic" w:hAnsi="Simplified Arabic" w:cs="Simplified Arabic"/>
                <w:b/>
                <w:bCs/>
                <w:sz w:val="24"/>
                <w:szCs w:val="24"/>
                <w:rtl/>
              </w:rPr>
              <w:t>65</w:t>
            </w:r>
          </w:p>
        </w:tc>
      </w:tr>
      <w:tr w:rsidR="000F2862" w:rsidRPr="00900097" w:rsidTr="007011E6">
        <w:trPr>
          <w:jc w:val="center"/>
        </w:trPr>
        <w:tc>
          <w:tcPr>
            <w:tcW w:w="2885" w:type="dxa"/>
            <w:tcBorders>
              <w:top w:val="single" w:sz="18" w:space="0" w:color="auto"/>
              <w:left w:val="single" w:sz="18" w:space="0" w:color="auto"/>
              <w:bottom w:val="single" w:sz="18" w:space="0" w:color="auto"/>
            </w:tcBorders>
            <w:shd w:val="clear" w:color="auto" w:fill="D9D9D9" w:themeFill="background1" w:themeFillShade="D9"/>
            <w:vAlign w:val="center"/>
          </w:tcPr>
          <w:p w:rsidR="000F2862" w:rsidRPr="00900097" w:rsidRDefault="000F2862" w:rsidP="007011E6">
            <w:pPr>
              <w:bidi/>
              <w:spacing w:after="0" w:line="276" w:lineRule="auto"/>
              <w:jc w:val="center"/>
              <w:rPr>
                <w:rFonts w:ascii="Simplified Arabic" w:hAnsi="Simplified Arabic" w:cs="Simplified Arabic"/>
                <w:b/>
                <w:bCs/>
                <w:sz w:val="24"/>
                <w:szCs w:val="24"/>
                <w:rtl/>
              </w:rPr>
            </w:pPr>
            <w:r w:rsidRPr="00900097">
              <w:rPr>
                <w:rFonts w:ascii="Simplified Arabic" w:hAnsi="Simplified Arabic" w:cs="Simplified Arabic" w:hint="cs"/>
                <w:b/>
                <w:bCs/>
                <w:sz w:val="24"/>
                <w:szCs w:val="24"/>
                <w:rtl/>
                <w:lang w:bidi="ar-LB"/>
              </w:rPr>
              <w:t>الث</w:t>
            </w:r>
            <w:r w:rsidR="001325DB">
              <w:rPr>
                <w:rFonts w:ascii="Simplified Arabic" w:hAnsi="Simplified Arabic" w:cs="Simplified Arabic" w:hint="cs"/>
                <w:b/>
                <w:bCs/>
                <w:sz w:val="24"/>
                <w:szCs w:val="24"/>
                <w:rtl/>
                <w:lang w:bidi="ar-LB"/>
              </w:rPr>
              <w:t>ّ</w:t>
            </w:r>
            <w:r w:rsidRPr="00900097">
              <w:rPr>
                <w:rFonts w:ascii="Simplified Arabic" w:hAnsi="Simplified Arabic" w:cs="Simplified Arabic" w:hint="cs"/>
                <w:b/>
                <w:bCs/>
                <w:sz w:val="24"/>
                <w:szCs w:val="24"/>
                <w:rtl/>
                <w:lang w:bidi="ar-LB"/>
              </w:rPr>
              <w:t>آليل المسطحة</w:t>
            </w:r>
          </w:p>
        </w:tc>
        <w:tc>
          <w:tcPr>
            <w:tcW w:w="2885" w:type="dxa"/>
            <w:tcBorders>
              <w:top w:val="single" w:sz="18" w:space="0" w:color="auto"/>
              <w:bottom w:val="single" w:sz="18" w:space="0" w:color="auto"/>
            </w:tcBorders>
            <w:vAlign w:val="center"/>
          </w:tcPr>
          <w:p w:rsidR="000F2862" w:rsidRPr="00900097" w:rsidRDefault="000F2862" w:rsidP="007011E6">
            <w:pPr>
              <w:bidi/>
              <w:spacing w:after="0" w:line="276" w:lineRule="auto"/>
              <w:jc w:val="center"/>
              <w:rPr>
                <w:rFonts w:ascii="Simplified Arabic" w:hAnsi="Simplified Arabic" w:cs="Simplified Arabic"/>
                <w:b/>
                <w:bCs/>
                <w:sz w:val="24"/>
                <w:szCs w:val="24"/>
                <w:rtl/>
              </w:rPr>
            </w:pPr>
            <w:r w:rsidRPr="00900097">
              <w:rPr>
                <w:rFonts w:ascii="Simplified Arabic" w:hAnsi="Simplified Arabic" w:cs="Simplified Arabic"/>
                <w:b/>
                <w:bCs/>
                <w:sz w:val="24"/>
                <w:szCs w:val="24"/>
                <w:rtl/>
              </w:rPr>
              <w:t>3,</w:t>
            </w:r>
            <w:r w:rsidRPr="00900097">
              <w:rPr>
                <w:rFonts w:ascii="Simplified Arabic" w:hAnsi="Simplified Arabic" w:cs="Simplified Arabic" w:hint="cs"/>
                <w:b/>
                <w:bCs/>
                <w:sz w:val="24"/>
                <w:szCs w:val="24"/>
                <w:rtl/>
              </w:rPr>
              <w:t xml:space="preserve"> </w:t>
            </w:r>
            <w:r w:rsidRPr="00900097">
              <w:rPr>
                <w:rFonts w:ascii="Simplified Arabic" w:hAnsi="Simplified Arabic" w:cs="Simplified Arabic"/>
                <w:b/>
                <w:bCs/>
                <w:sz w:val="24"/>
                <w:szCs w:val="24"/>
                <w:rtl/>
              </w:rPr>
              <w:t>10</w:t>
            </w:r>
          </w:p>
        </w:tc>
        <w:tc>
          <w:tcPr>
            <w:tcW w:w="2886" w:type="dxa"/>
            <w:tcBorders>
              <w:top w:val="single" w:sz="18" w:space="0" w:color="auto"/>
              <w:bottom w:val="single" w:sz="18" w:space="0" w:color="auto"/>
              <w:right w:val="single" w:sz="18" w:space="0" w:color="auto"/>
            </w:tcBorders>
            <w:vAlign w:val="center"/>
          </w:tcPr>
          <w:p w:rsidR="000F2862" w:rsidRPr="00900097" w:rsidRDefault="000F2862" w:rsidP="007011E6">
            <w:pPr>
              <w:bidi/>
              <w:spacing w:after="0" w:line="276" w:lineRule="auto"/>
              <w:jc w:val="center"/>
              <w:rPr>
                <w:rFonts w:ascii="Simplified Arabic" w:hAnsi="Simplified Arabic" w:cs="Simplified Arabic"/>
                <w:b/>
                <w:bCs/>
                <w:sz w:val="24"/>
                <w:szCs w:val="24"/>
                <w:rtl/>
              </w:rPr>
            </w:pPr>
            <w:r w:rsidRPr="00900097">
              <w:rPr>
                <w:rFonts w:ascii="Simplified Arabic" w:hAnsi="Simplified Arabic" w:cs="Simplified Arabic"/>
                <w:b/>
                <w:bCs/>
                <w:sz w:val="24"/>
                <w:szCs w:val="24"/>
                <w:rtl/>
              </w:rPr>
              <w:t>28,</w:t>
            </w:r>
            <w:r w:rsidRPr="00900097">
              <w:rPr>
                <w:rFonts w:ascii="Simplified Arabic" w:hAnsi="Simplified Arabic" w:cs="Simplified Arabic"/>
                <w:b/>
                <w:bCs/>
                <w:sz w:val="24"/>
                <w:szCs w:val="24"/>
              </w:rPr>
              <w:t xml:space="preserve"> </w:t>
            </w:r>
            <w:r w:rsidRPr="00900097">
              <w:rPr>
                <w:rFonts w:ascii="Simplified Arabic" w:hAnsi="Simplified Arabic" w:cs="Simplified Arabic"/>
                <w:b/>
                <w:bCs/>
                <w:sz w:val="24"/>
                <w:szCs w:val="24"/>
                <w:rtl/>
              </w:rPr>
              <w:t>29</w:t>
            </w:r>
          </w:p>
        </w:tc>
      </w:tr>
      <w:tr w:rsidR="000F2862" w:rsidRPr="00900097" w:rsidTr="007011E6">
        <w:trPr>
          <w:jc w:val="center"/>
        </w:trPr>
        <w:tc>
          <w:tcPr>
            <w:tcW w:w="2885" w:type="dxa"/>
            <w:tcBorders>
              <w:top w:val="single" w:sz="18" w:space="0" w:color="auto"/>
            </w:tcBorders>
            <w:shd w:val="clear" w:color="auto" w:fill="D9D9D9" w:themeFill="background1" w:themeFillShade="D9"/>
            <w:vAlign w:val="center"/>
          </w:tcPr>
          <w:p w:rsidR="000F2862" w:rsidRPr="00900097" w:rsidRDefault="000F2862" w:rsidP="007011E6">
            <w:pPr>
              <w:bidi/>
              <w:spacing w:after="0" w:line="276" w:lineRule="auto"/>
              <w:jc w:val="center"/>
              <w:rPr>
                <w:rFonts w:ascii="Simplified Arabic" w:hAnsi="Simplified Arabic" w:cs="Simplified Arabic"/>
                <w:b/>
                <w:bCs/>
                <w:sz w:val="24"/>
                <w:szCs w:val="24"/>
                <w:rtl/>
                <w:lang w:bidi="ar-LB"/>
              </w:rPr>
            </w:pPr>
            <w:r w:rsidRPr="00900097">
              <w:rPr>
                <w:rFonts w:ascii="Simplified Arabic" w:hAnsi="Simplified Arabic" w:cs="Simplified Arabic" w:hint="cs"/>
                <w:b/>
                <w:bCs/>
                <w:sz w:val="24"/>
                <w:szCs w:val="24"/>
                <w:rtl/>
              </w:rPr>
              <w:t>ثآليل اللّحامين</w:t>
            </w:r>
          </w:p>
        </w:tc>
        <w:tc>
          <w:tcPr>
            <w:tcW w:w="2885" w:type="dxa"/>
            <w:tcBorders>
              <w:top w:val="single" w:sz="18" w:space="0" w:color="auto"/>
            </w:tcBorders>
            <w:vAlign w:val="center"/>
          </w:tcPr>
          <w:p w:rsidR="000F2862" w:rsidRPr="00900097" w:rsidRDefault="000F2862" w:rsidP="007011E6">
            <w:pPr>
              <w:bidi/>
              <w:spacing w:after="0" w:line="276" w:lineRule="auto"/>
              <w:jc w:val="center"/>
              <w:rPr>
                <w:rFonts w:ascii="Simplified Arabic" w:hAnsi="Simplified Arabic" w:cs="Simplified Arabic"/>
                <w:b/>
                <w:bCs/>
                <w:sz w:val="24"/>
                <w:szCs w:val="24"/>
                <w:rtl/>
              </w:rPr>
            </w:pPr>
            <w:r w:rsidRPr="00900097">
              <w:rPr>
                <w:rFonts w:ascii="Simplified Arabic" w:hAnsi="Simplified Arabic" w:cs="Simplified Arabic" w:hint="cs"/>
                <w:b/>
                <w:bCs/>
                <w:sz w:val="24"/>
                <w:szCs w:val="24"/>
                <w:rtl/>
              </w:rPr>
              <w:t>7</w:t>
            </w:r>
          </w:p>
        </w:tc>
        <w:tc>
          <w:tcPr>
            <w:tcW w:w="2886" w:type="dxa"/>
            <w:tcBorders>
              <w:top w:val="single" w:sz="18" w:space="0" w:color="auto"/>
            </w:tcBorders>
            <w:vAlign w:val="center"/>
          </w:tcPr>
          <w:p w:rsidR="000F2862" w:rsidRPr="00900097" w:rsidRDefault="000F2862" w:rsidP="007011E6">
            <w:pPr>
              <w:bidi/>
              <w:spacing w:after="0" w:line="276" w:lineRule="auto"/>
              <w:jc w:val="center"/>
              <w:rPr>
                <w:rFonts w:ascii="Simplified Arabic" w:hAnsi="Simplified Arabic" w:cs="Simplified Arabic"/>
                <w:b/>
                <w:bCs/>
                <w:sz w:val="24"/>
                <w:szCs w:val="24"/>
                <w:rtl/>
              </w:rPr>
            </w:pPr>
            <w:r w:rsidRPr="00900097">
              <w:rPr>
                <w:rFonts w:ascii="Simplified Arabic" w:hAnsi="Simplified Arabic" w:cs="Simplified Arabic"/>
                <w:b/>
                <w:bCs/>
                <w:sz w:val="24"/>
                <w:szCs w:val="24"/>
                <w:rtl/>
              </w:rPr>
              <w:t>1,</w:t>
            </w:r>
            <w:r w:rsidRPr="00900097">
              <w:rPr>
                <w:rFonts w:ascii="Simplified Arabic" w:hAnsi="Simplified Arabic" w:cs="Simplified Arabic"/>
                <w:b/>
                <w:bCs/>
                <w:sz w:val="24"/>
                <w:szCs w:val="24"/>
              </w:rPr>
              <w:t xml:space="preserve"> </w:t>
            </w:r>
            <w:r w:rsidRPr="00900097">
              <w:rPr>
                <w:rFonts w:ascii="Simplified Arabic" w:hAnsi="Simplified Arabic" w:cs="Simplified Arabic"/>
                <w:b/>
                <w:bCs/>
                <w:sz w:val="24"/>
                <w:szCs w:val="24"/>
                <w:rtl/>
              </w:rPr>
              <w:t>2,</w:t>
            </w:r>
            <w:r w:rsidRPr="00900097">
              <w:rPr>
                <w:rFonts w:ascii="Simplified Arabic" w:hAnsi="Simplified Arabic" w:cs="Simplified Arabic"/>
                <w:b/>
                <w:bCs/>
                <w:sz w:val="24"/>
                <w:szCs w:val="24"/>
              </w:rPr>
              <w:t xml:space="preserve"> </w:t>
            </w:r>
            <w:r w:rsidRPr="00900097">
              <w:rPr>
                <w:rFonts w:ascii="Simplified Arabic" w:hAnsi="Simplified Arabic" w:cs="Simplified Arabic"/>
                <w:b/>
                <w:bCs/>
                <w:sz w:val="24"/>
                <w:szCs w:val="24"/>
                <w:rtl/>
              </w:rPr>
              <w:t>3,</w:t>
            </w:r>
            <w:r w:rsidRPr="00900097">
              <w:rPr>
                <w:rFonts w:ascii="Simplified Arabic" w:hAnsi="Simplified Arabic" w:cs="Simplified Arabic"/>
                <w:b/>
                <w:bCs/>
                <w:sz w:val="24"/>
                <w:szCs w:val="24"/>
              </w:rPr>
              <w:t xml:space="preserve"> </w:t>
            </w:r>
            <w:r w:rsidRPr="00900097">
              <w:rPr>
                <w:rFonts w:ascii="Simplified Arabic" w:hAnsi="Simplified Arabic" w:cs="Simplified Arabic"/>
                <w:b/>
                <w:bCs/>
                <w:sz w:val="24"/>
                <w:szCs w:val="24"/>
                <w:rtl/>
              </w:rPr>
              <w:t>4,</w:t>
            </w:r>
            <w:r w:rsidRPr="00900097">
              <w:rPr>
                <w:rFonts w:ascii="Simplified Arabic" w:hAnsi="Simplified Arabic" w:cs="Simplified Arabic"/>
                <w:b/>
                <w:bCs/>
                <w:sz w:val="24"/>
                <w:szCs w:val="24"/>
              </w:rPr>
              <w:t xml:space="preserve"> </w:t>
            </w:r>
            <w:r w:rsidRPr="00900097">
              <w:rPr>
                <w:rFonts w:ascii="Simplified Arabic" w:hAnsi="Simplified Arabic" w:cs="Simplified Arabic"/>
                <w:b/>
                <w:bCs/>
                <w:sz w:val="24"/>
                <w:szCs w:val="24"/>
                <w:rtl/>
              </w:rPr>
              <w:t>10,</w:t>
            </w:r>
            <w:r w:rsidRPr="00900097">
              <w:rPr>
                <w:rFonts w:ascii="Simplified Arabic" w:hAnsi="Simplified Arabic" w:cs="Simplified Arabic"/>
                <w:b/>
                <w:bCs/>
                <w:sz w:val="24"/>
                <w:szCs w:val="24"/>
              </w:rPr>
              <w:t xml:space="preserve"> </w:t>
            </w:r>
            <w:r w:rsidRPr="00900097">
              <w:rPr>
                <w:rFonts w:ascii="Simplified Arabic" w:hAnsi="Simplified Arabic" w:cs="Simplified Arabic"/>
                <w:b/>
                <w:bCs/>
                <w:sz w:val="24"/>
                <w:szCs w:val="24"/>
                <w:rtl/>
              </w:rPr>
              <w:t>28</w:t>
            </w:r>
          </w:p>
        </w:tc>
      </w:tr>
      <w:tr w:rsidR="000F2862" w:rsidRPr="00900097" w:rsidTr="007011E6">
        <w:trPr>
          <w:jc w:val="center"/>
        </w:trPr>
        <w:tc>
          <w:tcPr>
            <w:tcW w:w="2885" w:type="dxa"/>
            <w:shd w:val="clear" w:color="auto" w:fill="D9D9D9" w:themeFill="background1" w:themeFillShade="D9"/>
            <w:vAlign w:val="center"/>
          </w:tcPr>
          <w:p w:rsidR="000F2862" w:rsidRPr="00900097" w:rsidRDefault="000F2862" w:rsidP="007011E6">
            <w:pPr>
              <w:bidi/>
              <w:spacing w:after="0" w:line="276" w:lineRule="auto"/>
              <w:jc w:val="center"/>
              <w:rPr>
                <w:rFonts w:ascii="Simplified Arabic" w:hAnsi="Simplified Arabic" w:cs="Simplified Arabic"/>
                <w:b/>
                <w:bCs/>
                <w:sz w:val="24"/>
                <w:szCs w:val="24"/>
                <w:rtl/>
              </w:rPr>
            </w:pPr>
            <w:r w:rsidRPr="00900097">
              <w:rPr>
                <w:rFonts w:ascii="Simplified Arabic" w:hAnsi="Simplified Arabic" w:cs="Simplified Arabic" w:hint="cs"/>
                <w:b/>
                <w:bCs/>
                <w:sz w:val="24"/>
                <w:szCs w:val="24"/>
                <w:rtl/>
              </w:rPr>
              <w:t>داء بوفن</w:t>
            </w:r>
          </w:p>
        </w:tc>
        <w:tc>
          <w:tcPr>
            <w:tcW w:w="2885" w:type="dxa"/>
            <w:vAlign w:val="center"/>
          </w:tcPr>
          <w:p w:rsidR="000F2862" w:rsidRPr="00900097" w:rsidRDefault="000F2862" w:rsidP="007011E6">
            <w:pPr>
              <w:bidi/>
              <w:spacing w:after="0" w:line="276" w:lineRule="auto"/>
              <w:jc w:val="center"/>
              <w:rPr>
                <w:rFonts w:ascii="Simplified Arabic" w:hAnsi="Simplified Arabic" w:cs="Simplified Arabic"/>
                <w:b/>
                <w:bCs/>
                <w:sz w:val="24"/>
                <w:szCs w:val="24"/>
                <w:rtl/>
              </w:rPr>
            </w:pPr>
            <w:r w:rsidRPr="00900097">
              <w:rPr>
                <w:rFonts w:ascii="Simplified Arabic" w:hAnsi="Simplified Arabic" w:cs="Simplified Arabic" w:hint="cs"/>
                <w:b/>
                <w:bCs/>
                <w:sz w:val="24"/>
                <w:szCs w:val="24"/>
                <w:rtl/>
              </w:rPr>
              <w:t>16</w:t>
            </w:r>
          </w:p>
        </w:tc>
        <w:tc>
          <w:tcPr>
            <w:tcW w:w="2886" w:type="dxa"/>
            <w:vAlign w:val="center"/>
          </w:tcPr>
          <w:p w:rsidR="000F2862" w:rsidRPr="00900097" w:rsidRDefault="000F2862" w:rsidP="007011E6">
            <w:pPr>
              <w:bidi/>
              <w:spacing w:after="0" w:line="276" w:lineRule="auto"/>
              <w:jc w:val="center"/>
              <w:rPr>
                <w:rFonts w:ascii="Simplified Arabic" w:hAnsi="Simplified Arabic" w:cs="Simplified Arabic"/>
                <w:b/>
                <w:bCs/>
                <w:sz w:val="24"/>
                <w:szCs w:val="24"/>
                <w:rtl/>
              </w:rPr>
            </w:pPr>
            <w:r w:rsidRPr="00900097">
              <w:rPr>
                <w:rFonts w:ascii="Simplified Arabic" w:hAnsi="Simplified Arabic" w:cs="Simplified Arabic"/>
                <w:b/>
                <w:bCs/>
                <w:sz w:val="24"/>
                <w:szCs w:val="24"/>
                <w:rtl/>
              </w:rPr>
              <w:t>26,</w:t>
            </w:r>
            <w:r w:rsidRPr="00900097">
              <w:rPr>
                <w:rFonts w:ascii="Simplified Arabic" w:hAnsi="Simplified Arabic" w:cs="Simplified Arabic"/>
                <w:b/>
                <w:bCs/>
                <w:sz w:val="24"/>
                <w:szCs w:val="24"/>
              </w:rPr>
              <w:t xml:space="preserve"> </w:t>
            </w:r>
            <w:r w:rsidRPr="00900097">
              <w:rPr>
                <w:rFonts w:ascii="Simplified Arabic" w:hAnsi="Simplified Arabic" w:cs="Simplified Arabic"/>
                <w:b/>
                <w:bCs/>
                <w:sz w:val="24"/>
                <w:szCs w:val="24"/>
                <w:rtl/>
              </w:rPr>
              <w:t>31,</w:t>
            </w:r>
            <w:r w:rsidRPr="00900097">
              <w:rPr>
                <w:rFonts w:ascii="Simplified Arabic" w:hAnsi="Simplified Arabic" w:cs="Simplified Arabic"/>
                <w:b/>
                <w:bCs/>
                <w:sz w:val="24"/>
                <w:szCs w:val="24"/>
              </w:rPr>
              <w:t xml:space="preserve"> </w:t>
            </w:r>
            <w:r w:rsidRPr="00900097">
              <w:rPr>
                <w:rFonts w:ascii="Simplified Arabic" w:hAnsi="Simplified Arabic" w:cs="Simplified Arabic"/>
                <w:b/>
                <w:bCs/>
                <w:sz w:val="24"/>
                <w:szCs w:val="24"/>
                <w:rtl/>
              </w:rPr>
              <w:t>33,</w:t>
            </w:r>
            <w:r w:rsidRPr="00900097">
              <w:rPr>
                <w:rFonts w:ascii="Simplified Arabic" w:hAnsi="Simplified Arabic" w:cs="Simplified Arabic"/>
                <w:b/>
                <w:bCs/>
                <w:sz w:val="24"/>
                <w:szCs w:val="24"/>
              </w:rPr>
              <w:t xml:space="preserve"> </w:t>
            </w:r>
            <w:r w:rsidRPr="00900097">
              <w:rPr>
                <w:rFonts w:ascii="Simplified Arabic" w:hAnsi="Simplified Arabic" w:cs="Simplified Arabic"/>
                <w:b/>
                <w:bCs/>
                <w:sz w:val="24"/>
                <w:szCs w:val="24"/>
                <w:rtl/>
              </w:rPr>
              <w:t>34,</w:t>
            </w:r>
            <w:r w:rsidRPr="00900097">
              <w:rPr>
                <w:rFonts w:ascii="Simplified Arabic" w:hAnsi="Simplified Arabic" w:cs="Simplified Arabic"/>
                <w:b/>
                <w:bCs/>
                <w:sz w:val="24"/>
                <w:szCs w:val="24"/>
              </w:rPr>
              <w:t xml:space="preserve"> </w:t>
            </w:r>
            <w:r w:rsidRPr="00900097">
              <w:rPr>
                <w:rFonts w:ascii="Simplified Arabic" w:hAnsi="Simplified Arabic" w:cs="Simplified Arabic"/>
                <w:b/>
                <w:bCs/>
                <w:sz w:val="24"/>
                <w:szCs w:val="24"/>
                <w:rtl/>
              </w:rPr>
              <w:t>35,</w:t>
            </w:r>
            <w:r w:rsidRPr="00900097">
              <w:rPr>
                <w:rFonts w:ascii="Simplified Arabic" w:hAnsi="Simplified Arabic" w:cs="Simplified Arabic"/>
                <w:b/>
                <w:bCs/>
                <w:sz w:val="24"/>
                <w:szCs w:val="24"/>
              </w:rPr>
              <w:t xml:space="preserve"> </w:t>
            </w:r>
            <w:r w:rsidRPr="00900097">
              <w:rPr>
                <w:rFonts w:ascii="Simplified Arabic" w:hAnsi="Simplified Arabic" w:cs="Simplified Arabic"/>
                <w:b/>
                <w:bCs/>
                <w:sz w:val="24"/>
                <w:szCs w:val="24"/>
                <w:rtl/>
              </w:rPr>
              <w:t>51,</w:t>
            </w:r>
            <w:r w:rsidRPr="00900097">
              <w:rPr>
                <w:rFonts w:ascii="Simplified Arabic" w:hAnsi="Simplified Arabic" w:cs="Simplified Arabic"/>
                <w:b/>
                <w:bCs/>
                <w:sz w:val="24"/>
                <w:szCs w:val="24"/>
              </w:rPr>
              <w:t xml:space="preserve"> </w:t>
            </w:r>
            <w:r w:rsidRPr="00900097">
              <w:rPr>
                <w:rFonts w:ascii="Simplified Arabic" w:hAnsi="Simplified Arabic" w:cs="Simplified Arabic"/>
                <w:b/>
                <w:bCs/>
                <w:sz w:val="24"/>
                <w:szCs w:val="24"/>
                <w:rtl/>
              </w:rPr>
              <w:t>52,</w:t>
            </w:r>
            <w:r w:rsidRPr="00900097">
              <w:rPr>
                <w:rFonts w:ascii="Simplified Arabic" w:hAnsi="Simplified Arabic" w:cs="Simplified Arabic"/>
                <w:b/>
                <w:bCs/>
                <w:sz w:val="24"/>
                <w:szCs w:val="24"/>
              </w:rPr>
              <w:t xml:space="preserve"> </w:t>
            </w:r>
            <w:r w:rsidRPr="00900097">
              <w:rPr>
                <w:rFonts w:ascii="Simplified Arabic" w:hAnsi="Simplified Arabic" w:cs="Simplified Arabic"/>
                <w:b/>
                <w:bCs/>
                <w:sz w:val="24"/>
                <w:szCs w:val="24"/>
                <w:rtl/>
              </w:rPr>
              <w:t>56,</w:t>
            </w:r>
            <w:r w:rsidRPr="00900097">
              <w:rPr>
                <w:rFonts w:ascii="Simplified Arabic" w:hAnsi="Simplified Arabic" w:cs="Simplified Arabic"/>
                <w:b/>
                <w:bCs/>
                <w:sz w:val="24"/>
                <w:szCs w:val="24"/>
              </w:rPr>
              <w:t xml:space="preserve"> </w:t>
            </w:r>
            <w:r w:rsidRPr="00900097">
              <w:rPr>
                <w:rFonts w:ascii="Simplified Arabic" w:hAnsi="Simplified Arabic" w:cs="Simplified Arabic"/>
                <w:b/>
                <w:bCs/>
                <w:sz w:val="24"/>
                <w:szCs w:val="24"/>
                <w:rtl/>
              </w:rPr>
              <w:t>73</w:t>
            </w:r>
          </w:p>
        </w:tc>
      </w:tr>
      <w:tr w:rsidR="000F2862" w:rsidRPr="00900097" w:rsidTr="007011E6">
        <w:trPr>
          <w:jc w:val="center"/>
        </w:trPr>
        <w:tc>
          <w:tcPr>
            <w:tcW w:w="2885" w:type="dxa"/>
            <w:shd w:val="clear" w:color="auto" w:fill="D9D9D9" w:themeFill="background1" w:themeFillShade="D9"/>
            <w:vAlign w:val="center"/>
          </w:tcPr>
          <w:p w:rsidR="000F2862" w:rsidRPr="00900097" w:rsidRDefault="005031E0" w:rsidP="007011E6">
            <w:pPr>
              <w:bidi/>
              <w:spacing w:after="0" w:line="276" w:lineRule="auto"/>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ثدن البشرة الث</w:t>
            </w:r>
            <w:r w:rsidR="001325DB">
              <w:rPr>
                <w:rFonts w:ascii="Simplified Arabic" w:hAnsi="Simplified Arabic" w:cs="Simplified Arabic" w:hint="cs"/>
                <w:b/>
                <w:bCs/>
                <w:sz w:val="24"/>
                <w:szCs w:val="24"/>
                <w:rtl/>
              </w:rPr>
              <w:t>ّ</w:t>
            </w:r>
            <w:r>
              <w:rPr>
                <w:rFonts w:ascii="Simplified Arabic" w:hAnsi="Simplified Arabic" w:cs="Simplified Arabic" w:hint="cs"/>
                <w:b/>
                <w:bCs/>
                <w:sz w:val="24"/>
                <w:szCs w:val="24"/>
                <w:rtl/>
              </w:rPr>
              <w:t>ؤلو</w:t>
            </w:r>
            <w:r>
              <w:rPr>
                <w:rFonts w:ascii="Simplified Arabic" w:hAnsi="Simplified Arabic" w:cs="Simplified Arabic" w:hint="cs"/>
                <w:b/>
                <w:bCs/>
                <w:sz w:val="24"/>
                <w:szCs w:val="24"/>
                <w:rtl/>
                <w:lang w:bidi="ar-LB"/>
              </w:rPr>
              <w:t>ل</w:t>
            </w:r>
            <w:r w:rsidR="000F2862" w:rsidRPr="00900097">
              <w:rPr>
                <w:rFonts w:ascii="Simplified Arabic" w:hAnsi="Simplified Arabic" w:cs="Simplified Arabic" w:hint="cs"/>
                <w:b/>
                <w:bCs/>
                <w:sz w:val="24"/>
                <w:szCs w:val="24"/>
                <w:rtl/>
              </w:rPr>
              <w:t>ي</w:t>
            </w:r>
          </w:p>
        </w:tc>
        <w:tc>
          <w:tcPr>
            <w:tcW w:w="2885" w:type="dxa"/>
            <w:vAlign w:val="center"/>
          </w:tcPr>
          <w:p w:rsidR="000F2862" w:rsidRPr="00900097" w:rsidRDefault="000F2862" w:rsidP="007011E6">
            <w:pPr>
              <w:bidi/>
              <w:spacing w:after="0" w:line="276" w:lineRule="auto"/>
              <w:jc w:val="center"/>
              <w:rPr>
                <w:rFonts w:ascii="Simplified Arabic" w:hAnsi="Simplified Arabic" w:cs="Simplified Arabic"/>
                <w:b/>
                <w:bCs/>
                <w:sz w:val="24"/>
                <w:szCs w:val="24"/>
                <w:rtl/>
              </w:rPr>
            </w:pPr>
            <w:r w:rsidRPr="00900097">
              <w:rPr>
                <w:rFonts w:ascii="Simplified Arabic" w:hAnsi="Simplified Arabic" w:cs="Simplified Arabic"/>
                <w:b/>
                <w:bCs/>
                <w:sz w:val="24"/>
                <w:szCs w:val="24"/>
                <w:rtl/>
              </w:rPr>
              <w:t>3,</w:t>
            </w:r>
            <w:r w:rsidRPr="00900097">
              <w:rPr>
                <w:rFonts w:ascii="Simplified Arabic" w:hAnsi="Simplified Arabic" w:cs="Simplified Arabic" w:hint="cs"/>
                <w:b/>
                <w:bCs/>
                <w:sz w:val="24"/>
                <w:szCs w:val="24"/>
                <w:rtl/>
              </w:rPr>
              <w:t xml:space="preserve"> </w:t>
            </w:r>
            <w:r w:rsidRPr="00900097">
              <w:rPr>
                <w:rFonts w:ascii="Simplified Arabic" w:hAnsi="Simplified Arabic" w:cs="Simplified Arabic"/>
                <w:b/>
                <w:bCs/>
                <w:sz w:val="24"/>
                <w:szCs w:val="24"/>
                <w:rtl/>
              </w:rPr>
              <w:t>5,</w:t>
            </w:r>
            <w:r w:rsidRPr="00900097">
              <w:rPr>
                <w:rFonts w:ascii="Simplified Arabic" w:hAnsi="Simplified Arabic" w:cs="Simplified Arabic" w:hint="cs"/>
                <w:b/>
                <w:bCs/>
                <w:sz w:val="24"/>
                <w:szCs w:val="24"/>
                <w:rtl/>
              </w:rPr>
              <w:t xml:space="preserve"> </w:t>
            </w:r>
            <w:r w:rsidRPr="00900097">
              <w:rPr>
                <w:rFonts w:ascii="Simplified Arabic" w:hAnsi="Simplified Arabic" w:cs="Simplified Arabic"/>
                <w:b/>
                <w:bCs/>
                <w:sz w:val="24"/>
                <w:szCs w:val="24"/>
                <w:rtl/>
              </w:rPr>
              <w:t>8</w:t>
            </w:r>
          </w:p>
        </w:tc>
        <w:tc>
          <w:tcPr>
            <w:tcW w:w="2886" w:type="dxa"/>
            <w:vAlign w:val="center"/>
          </w:tcPr>
          <w:p w:rsidR="000F2862" w:rsidRPr="00900097" w:rsidRDefault="000F2862" w:rsidP="007011E6">
            <w:pPr>
              <w:bidi/>
              <w:spacing w:after="0" w:line="276" w:lineRule="auto"/>
              <w:jc w:val="center"/>
              <w:rPr>
                <w:rFonts w:ascii="Simplified Arabic" w:hAnsi="Simplified Arabic" w:cs="Simplified Arabic"/>
                <w:b/>
                <w:bCs/>
                <w:sz w:val="24"/>
                <w:szCs w:val="24"/>
                <w:rtl/>
              </w:rPr>
            </w:pPr>
            <w:r w:rsidRPr="00900097">
              <w:rPr>
                <w:rFonts w:ascii="Simplified Arabic" w:hAnsi="Simplified Arabic" w:cs="Simplified Arabic"/>
                <w:b/>
                <w:bCs/>
                <w:sz w:val="24"/>
                <w:szCs w:val="24"/>
                <w:rtl/>
              </w:rPr>
              <w:t>9,</w:t>
            </w:r>
            <w:r w:rsidRPr="00900097">
              <w:rPr>
                <w:rFonts w:ascii="Simplified Arabic" w:hAnsi="Simplified Arabic" w:cs="Simplified Arabic" w:hint="cs"/>
                <w:b/>
                <w:bCs/>
                <w:sz w:val="24"/>
                <w:szCs w:val="24"/>
                <w:rtl/>
              </w:rPr>
              <w:t xml:space="preserve"> </w:t>
            </w:r>
            <w:r w:rsidRPr="00900097">
              <w:rPr>
                <w:rFonts w:ascii="Simplified Arabic" w:hAnsi="Simplified Arabic" w:cs="Simplified Arabic"/>
                <w:b/>
                <w:bCs/>
                <w:sz w:val="24"/>
                <w:szCs w:val="24"/>
                <w:rtl/>
              </w:rPr>
              <w:t>12,</w:t>
            </w:r>
            <w:r w:rsidRPr="00900097">
              <w:rPr>
                <w:rFonts w:ascii="Simplified Arabic" w:hAnsi="Simplified Arabic" w:cs="Simplified Arabic" w:hint="cs"/>
                <w:b/>
                <w:bCs/>
                <w:sz w:val="24"/>
                <w:szCs w:val="24"/>
                <w:rtl/>
              </w:rPr>
              <w:t xml:space="preserve"> </w:t>
            </w:r>
            <w:r w:rsidRPr="00900097">
              <w:rPr>
                <w:rFonts w:ascii="Simplified Arabic" w:hAnsi="Simplified Arabic" w:cs="Simplified Arabic"/>
                <w:b/>
                <w:bCs/>
                <w:sz w:val="24"/>
                <w:szCs w:val="24"/>
                <w:rtl/>
              </w:rPr>
              <w:t>14,</w:t>
            </w:r>
            <w:r w:rsidRPr="00900097">
              <w:rPr>
                <w:rFonts w:ascii="Simplified Arabic" w:hAnsi="Simplified Arabic" w:cs="Simplified Arabic" w:hint="cs"/>
                <w:b/>
                <w:bCs/>
                <w:sz w:val="24"/>
                <w:szCs w:val="24"/>
                <w:rtl/>
              </w:rPr>
              <w:t xml:space="preserve"> </w:t>
            </w:r>
            <w:r w:rsidRPr="00900097">
              <w:rPr>
                <w:rFonts w:ascii="Simplified Arabic" w:hAnsi="Simplified Arabic" w:cs="Simplified Arabic"/>
                <w:b/>
                <w:bCs/>
                <w:sz w:val="24"/>
                <w:szCs w:val="24"/>
                <w:rtl/>
              </w:rPr>
              <w:t>15,</w:t>
            </w:r>
            <w:r w:rsidRPr="00900097">
              <w:rPr>
                <w:rFonts w:ascii="Simplified Arabic" w:hAnsi="Simplified Arabic" w:cs="Simplified Arabic" w:hint="cs"/>
                <w:b/>
                <w:bCs/>
                <w:sz w:val="24"/>
                <w:szCs w:val="24"/>
                <w:rtl/>
              </w:rPr>
              <w:t xml:space="preserve"> </w:t>
            </w:r>
            <w:r w:rsidRPr="00900097">
              <w:rPr>
                <w:rFonts w:ascii="Simplified Arabic" w:hAnsi="Simplified Arabic" w:cs="Simplified Arabic"/>
                <w:b/>
                <w:bCs/>
                <w:sz w:val="24"/>
                <w:szCs w:val="24"/>
                <w:rtl/>
              </w:rPr>
              <w:t>17,</w:t>
            </w:r>
            <w:r w:rsidRPr="00900097">
              <w:rPr>
                <w:rFonts w:ascii="Simplified Arabic" w:hAnsi="Simplified Arabic" w:cs="Simplified Arabic" w:hint="cs"/>
                <w:b/>
                <w:bCs/>
                <w:sz w:val="24"/>
                <w:szCs w:val="24"/>
                <w:rtl/>
              </w:rPr>
              <w:t xml:space="preserve"> </w:t>
            </w:r>
            <w:r w:rsidRPr="00900097">
              <w:rPr>
                <w:rFonts w:ascii="Simplified Arabic" w:hAnsi="Simplified Arabic" w:cs="Simplified Arabic"/>
                <w:b/>
                <w:bCs/>
                <w:sz w:val="24"/>
                <w:szCs w:val="24"/>
                <w:rtl/>
              </w:rPr>
              <w:t>19,</w:t>
            </w:r>
            <w:r w:rsidRPr="00900097">
              <w:rPr>
                <w:rFonts w:ascii="Simplified Arabic" w:hAnsi="Simplified Arabic" w:cs="Simplified Arabic"/>
                <w:b/>
                <w:bCs/>
                <w:sz w:val="24"/>
                <w:szCs w:val="24"/>
              </w:rPr>
              <w:t xml:space="preserve"> </w:t>
            </w:r>
            <w:r w:rsidRPr="00900097">
              <w:rPr>
                <w:rFonts w:ascii="Simplified Arabic" w:hAnsi="Simplified Arabic" w:cs="Simplified Arabic"/>
                <w:b/>
                <w:bCs/>
                <w:sz w:val="24"/>
                <w:szCs w:val="24"/>
                <w:rtl/>
              </w:rPr>
              <w:t>36,</w:t>
            </w:r>
            <w:r w:rsidRPr="00900097">
              <w:rPr>
                <w:rFonts w:ascii="Simplified Arabic" w:hAnsi="Simplified Arabic" w:cs="Simplified Arabic"/>
                <w:b/>
                <w:bCs/>
                <w:sz w:val="24"/>
                <w:szCs w:val="24"/>
              </w:rPr>
              <w:t xml:space="preserve"> </w:t>
            </w:r>
            <w:r w:rsidRPr="00900097">
              <w:rPr>
                <w:rFonts w:ascii="Simplified Arabic" w:hAnsi="Simplified Arabic" w:cs="Simplified Arabic"/>
                <w:b/>
                <w:bCs/>
                <w:sz w:val="24"/>
                <w:szCs w:val="24"/>
                <w:rtl/>
              </w:rPr>
              <w:t>47,</w:t>
            </w:r>
            <w:r w:rsidRPr="00900097">
              <w:rPr>
                <w:rFonts w:ascii="Simplified Arabic" w:hAnsi="Simplified Arabic" w:cs="Simplified Arabic"/>
                <w:b/>
                <w:bCs/>
                <w:sz w:val="24"/>
                <w:szCs w:val="24"/>
              </w:rPr>
              <w:t xml:space="preserve"> </w:t>
            </w:r>
            <w:r w:rsidRPr="00900097">
              <w:rPr>
                <w:rFonts w:ascii="Simplified Arabic" w:hAnsi="Simplified Arabic" w:cs="Simplified Arabic"/>
                <w:b/>
                <w:bCs/>
                <w:sz w:val="24"/>
                <w:szCs w:val="24"/>
                <w:rtl/>
              </w:rPr>
              <w:t>49,</w:t>
            </w:r>
            <w:r w:rsidRPr="00900097">
              <w:rPr>
                <w:rFonts w:ascii="Simplified Arabic" w:hAnsi="Simplified Arabic" w:cs="Simplified Arabic"/>
                <w:b/>
                <w:bCs/>
                <w:sz w:val="24"/>
                <w:szCs w:val="24"/>
              </w:rPr>
              <w:t xml:space="preserve"> </w:t>
            </w:r>
            <w:r w:rsidRPr="00900097">
              <w:rPr>
                <w:rFonts w:ascii="Simplified Arabic" w:hAnsi="Simplified Arabic" w:cs="Simplified Arabic"/>
                <w:b/>
                <w:bCs/>
                <w:sz w:val="24"/>
                <w:szCs w:val="24"/>
                <w:rtl/>
              </w:rPr>
              <w:t>50,</w:t>
            </w:r>
            <w:r w:rsidRPr="00900097">
              <w:rPr>
                <w:rFonts w:ascii="Simplified Arabic" w:hAnsi="Simplified Arabic" w:cs="Simplified Arabic"/>
                <w:b/>
                <w:bCs/>
                <w:sz w:val="24"/>
                <w:szCs w:val="24"/>
              </w:rPr>
              <w:t xml:space="preserve">etc </w:t>
            </w:r>
            <w:r w:rsidRPr="00900097">
              <w:rPr>
                <w:rFonts w:ascii="Simplified Arabic" w:hAnsi="Simplified Arabic" w:cs="Simplified Arabic"/>
                <w:b/>
                <w:bCs/>
                <w:sz w:val="24"/>
                <w:szCs w:val="24"/>
                <w:rtl/>
              </w:rPr>
              <w:t>.</w:t>
            </w:r>
          </w:p>
        </w:tc>
      </w:tr>
      <w:tr w:rsidR="000F2862" w:rsidRPr="00900097" w:rsidTr="007011E6">
        <w:trPr>
          <w:jc w:val="center"/>
        </w:trPr>
        <w:tc>
          <w:tcPr>
            <w:tcW w:w="2885" w:type="dxa"/>
            <w:shd w:val="clear" w:color="auto" w:fill="D9D9D9" w:themeFill="background1" w:themeFillShade="D9"/>
            <w:vAlign w:val="center"/>
          </w:tcPr>
          <w:p w:rsidR="000F2862" w:rsidRPr="00900097" w:rsidRDefault="000F2862" w:rsidP="007011E6">
            <w:pPr>
              <w:bidi/>
              <w:spacing w:after="0" w:line="276" w:lineRule="auto"/>
              <w:jc w:val="center"/>
              <w:rPr>
                <w:rFonts w:ascii="Simplified Arabic" w:hAnsi="Simplified Arabic" w:cs="Simplified Arabic"/>
                <w:b/>
                <w:bCs/>
                <w:sz w:val="24"/>
                <w:szCs w:val="24"/>
                <w:rtl/>
              </w:rPr>
            </w:pPr>
            <w:r w:rsidRPr="00900097">
              <w:rPr>
                <w:rFonts w:ascii="Simplified Arabic" w:hAnsi="Simplified Arabic" w:cs="Simplified Arabic" w:hint="cs"/>
                <w:b/>
                <w:bCs/>
                <w:sz w:val="24"/>
                <w:szCs w:val="24"/>
                <w:rtl/>
              </w:rPr>
              <w:t>الس</w:t>
            </w:r>
            <w:r w:rsidR="001325DB">
              <w:rPr>
                <w:rFonts w:ascii="Simplified Arabic" w:hAnsi="Simplified Arabic" w:cs="Simplified Arabic" w:hint="cs"/>
                <w:b/>
                <w:bCs/>
                <w:sz w:val="24"/>
                <w:szCs w:val="24"/>
                <w:rtl/>
              </w:rPr>
              <w:t>ّ</w:t>
            </w:r>
            <w:r w:rsidRPr="00900097">
              <w:rPr>
                <w:rFonts w:ascii="Simplified Arabic" w:hAnsi="Simplified Arabic" w:cs="Simplified Arabic" w:hint="cs"/>
                <w:b/>
                <w:bCs/>
                <w:sz w:val="24"/>
                <w:szCs w:val="24"/>
                <w:rtl/>
              </w:rPr>
              <w:t>رطانة شائكة الخلايا على حساب ثدن البشرة الث</w:t>
            </w:r>
            <w:r w:rsidR="001325DB">
              <w:rPr>
                <w:rFonts w:ascii="Simplified Arabic" w:hAnsi="Simplified Arabic" w:cs="Simplified Arabic" w:hint="cs"/>
                <w:b/>
                <w:bCs/>
                <w:sz w:val="24"/>
                <w:szCs w:val="24"/>
                <w:rtl/>
              </w:rPr>
              <w:t>ّ</w:t>
            </w:r>
            <w:r w:rsidRPr="00900097">
              <w:rPr>
                <w:rFonts w:ascii="Simplified Arabic" w:hAnsi="Simplified Arabic" w:cs="Simplified Arabic" w:hint="cs"/>
                <w:b/>
                <w:bCs/>
                <w:sz w:val="24"/>
                <w:szCs w:val="24"/>
                <w:rtl/>
              </w:rPr>
              <w:t>ؤلولي</w:t>
            </w:r>
          </w:p>
        </w:tc>
        <w:tc>
          <w:tcPr>
            <w:tcW w:w="2885" w:type="dxa"/>
            <w:vAlign w:val="center"/>
          </w:tcPr>
          <w:p w:rsidR="000F2862" w:rsidRPr="00900097" w:rsidRDefault="000F2862" w:rsidP="007011E6">
            <w:pPr>
              <w:bidi/>
              <w:spacing w:after="0" w:line="276" w:lineRule="auto"/>
              <w:jc w:val="center"/>
              <w:rPr>
                <w:rFonts w:ascii="Simplified Arabic" w:hAnsi="Simplified Arabic" w:cs="Simplified Arabic"/>
                <w:b/>
                <w:bCs/>
                <w:sz w:val="24"/>
                <w:szCs w:val="24"/>
                <w:rtl/>
              </w:rPr>
            </w:pPr>
            <w:r w:rsidRPr="00900097">
              <w:rPr>
                <w:rFonts w:ascii="Simplified Arabic" w:hAnsi="Simplified Arabic" w:cs="Simplified Arabic"/>
                <w:b/>
                <w:bCs/>
                <w:sz w:val="24"/>
                <w:szCs w:val="24"/>
                <w:rtl/>
              </w:rPr>
              <w:t>5,</w:t>
            </w:r>
            <w:r w:rsidRPr="00900097">
              <w:rPr>
                <w:rFonts w:ascii="Simplified Arabic" w:hAnsi="Simplified Arabic" w:cs="Simplified Arabic" w:hint="cs"/>
                <w:b/>
                <w:bCs/>
                <w:sz w:val="24"/>
                <w:szCs w:val="24"/>
                <w:rtl/>
              </w:rPr>
              <w:t xml:space="preserve"> </w:t>
            </w:r>
            <w:r w:rsidRPr="00900097">
              <w:rPr>
                <w:rFonts w:ascii="Simplified Arabic" w:hAnsi="Simplified Arabic" w:cs="Simplified Arabic"/>
                <w:b/>
                <w:bCs/>
                <w:sz w:val="24"/>
                <w:szCs w:val="24"/>
                <w:rtl/>
              </w:rPr>
              <w:t>8</w:t>
            </w:r>
          </w:p>
        </w:tc>
        <w:tc>
          <w:tcPr>
            <w:tcW w:w="2886" w:type="dxa"/>
            <w:vAlign w:val="center"/>
          </w:tcPr>
          <w:p w:rsidR="000F2862" w:rsidRPr="00900097" w:rsidRDefault="000F2862" w:rsidP="007011E6">
            <w:pPr>
              <w:bidi/>
              <w:spacing w:after="0" w:line="276" w:lineRule="auto"/>
              <w:jc w:val="center"/>
              <w:rPr>
                <w:rFonts w:ascii="Simplified Arabic" w:hAnsi="Simplified Arabic" w:cs="Simplified Arabic"/>
                <w:b/>
                <w:bCs/>
                <w:sz w:val="24"/>
                <w:szCs w:val="24"/>
                <w:rtl/>
              </w:rPr>
            </w:pPr>
            <w:r w:rsidRPr="00900097">
              <w:rPr>
                <w:rFonts w:ascii="Simplified Arabic" w:hAnsi="Simplified Arabic" w:cs="Simplified Arabic"/>
                <w:b/>
                <w:bCs/>
                <w:sz w:val="24"/>
                <w:szCs w:val="24"/>
                <w:rtl/>
              </w:rPr>
              <w:t>14,</w:t>
            </w:r>
            <w:r w:rsidRPr="00900097">
              <w:rPr>
                <w:rFonts w:ascii="Simplified Arabic" w:hAnsi="Simplified Arabic" w:cs="Simplified Arabic" w:hint="cs"/>
                <w:b/>
                <w:bCs/>
                <w:sz w:val="24"/>
                <w:szCs w:val="24"/>
                <w:rtl/>
              </w:rPr>
              <w:t xml:space="preserve"> </w:t>
            </w:r>
            <w:r w:rsidRPr="00900097">
              <w:rPr>
                <w:rFonts w:ascii="Simplified Arabic" w:hAnsi="Simplified Arabic" w:cs="Simplified Arabic"/>
                <w:b/>
                <w:bCs/>
                <w:sz w:val="24"/>
                <w:szCs w:val="24"/>
                <w:rtl/>
              </w:rPr>
              <w:t>17,</w:t>
            </w:r>
            <w:r w:rsidRPr="00900097">
              <w:rPr>
                <w:rFonts w:ascii="Simplified Arabic" w:hAnsi="Simplified Arabic" w:cs="Simplified Arabic" w:hint="cs"/>
                <w:b/>
                <w:bCs/>
                <w:sz w:val="24"/>
                <w:szCs w:val="24"/>
                <w:rtl/>
              </w:rPr>
              <w:t xml:space="preserve"> </w:t>
            </w:r>
            <w:r w:rsidRPr="00900097">
              <w:rPr>
                <w:rFonts w:ascii="Simplified Arabic" w:hAnsi="Simplified Arabic" w:cs="Simplified Arabic"/>
                <w:b/>
                <w:bCs/>
                <w:sz w:val="24"/>
                <w:szCs w:val="24"/>
                <w:rtl/>
              </w:rPr>
              <w:t>20,</w:t>
            </w:r>
            <w:r w:rsidRPr="00900097">
              <w:rPr>
                <w:rFonts w:ascii="Simplified Arabic" w:hAnsi="Simplified Arabic" w:cs="Simplified Arabic" w:hint="cs"/>
                <w:b/>
                <w:bCs/>
                <w:sz w:val="24"/>
                <w:szCs w:val="24"/>
                <w:rtl/>
              </w:rPr>
              <w:t xml:space="preserve"> </w:t>
            </w:r>
            <w:r w:rsidRPr="00900097">
              <w:rPr>
                <w:rFonts w:ascii="Simplified Arabic" w:hAnsi="Simplified Arabic" w:cs="Simplified Arabic"/>
                <w:b/>
                <w:bCs/>
                <w:sz w:val="24"/>
                <w:szCs w:val="24"/>
                <w:rtl/>
              </w:rPr>
              <w:t>47</w:t>
            </w:r>
          </w:p>
        </w:tc>
      </w:tr>
    </w:tbl>
    <w:p w:rsidR="00D47B80" w:rsidRDefault="00D47B80" w:rsidP="000F2862">
      <w:pPr>
        <w:pStyle w:val="Heading3"/>
        <w:bidi/>
        <w:spacing w:line="276" w:lineRule="auto"/>
        <w:rPr>
          <w:rFonts w:ascii="Simplified Arabic" w:eastAsiaTheme="minorEastAsia" w:hAnsi="Simplified Arabic" w:cs="Simplified Arabic"/>
          <w:rtl/>
        </w:rPr>
      </w:pPr>
      <w:bookmarkStart w:id="34" w:name="_Toc529348561"/>
      <w:bookmarkStart w:id="35" w:name="_Toc529589056"/>
      <w:r>
        <w:rPr>
          <w:rFonts w:ascii="Simplified Arabic" w:eastAsiaTheme="minorEastAsia" w:hAnsi="Simplified Arabic" w:cs="Simplified Arabic"/>
          <w:rtl/>
        </w:rPr>
        <w:t>الخمج الجلدي</w:t>
      </w:r>
      <w:bookmarkEnd w:id="34"/>
      <w:bookmarkEnd w:id="35"/>
    </w:p>
    <w:p w:rsidR="00900097" w:rsidRDefault="00D47B80" w:rsidP="001F0A73">
      <w:pPr>
        <w:bidi/>
        <w:spacing w:line="276" w:lineRule="auto"/>
        <w:rPr>
          <w:rFonts w:ascii="Simplified Arabic" w:hAnsi="Simplified Arabic" w:cs="Simplified Arabic"/>
          <w:rtl/>
        </w:rPr>
      </w:pPr>
      <w:r>
        <w:rPr>
          <w:rFonts w:ascii="Simplified Arabic" w:hAnsi="Simplified Arabic" w:cs="Simplified Arabic"/>
          <w:rtl/>
        </w:rPr>
        <w:t>تنشأ الحالات الجلديّة من الخمج بالفيروسات الحليمومي</w:t>
      </w:r>
      <w:r w:rsidR="001325DB">
        <w:rPr>
          <w:rFonts w:ascii="Simplified Arabic" w:hAnsi="Simplified Arabic" w:cs="Simplified Arabic" w:hint="cs"/>
          <w:rtl/>
        </w:rPr>
        <w:t>ّ</w:t>
      </w:r>
      <w:r>
        <w:rPr>
          <w:rFonts w:ascii="Simplified Arabic" w:hAnsi="Simplified Arabic" w:cs="Simplified Arabic"/>
          <w:rtl/>
        </w:rPr>
        <w:t xml:space="preserve">ة عن مجموعةٍ صغيرةٍ نسبياً منها تصيب الجلد فتؤدي إلى ظهور الثّآليل الشّائعة </w:t>
      </w:r>
      <w:r>
        <w:rPr>
          <w:rFonts w:ascii="Simplified Arabic" w:hAnsi="Simplified Arabic" w:cs="Simplified Arabic"/>
        </w:rPr>
        <w:t>(verrucae vulgares or common warts)</w:t>
      </w:r>
      <w:r>
        <w:rPr>
          <w:rFonts w:ascii="Simplified Arabic" w:hAnsi="Simplified Arabic" w:cs="Simplified Arabic"/>
          <w:rtl/>
        </w:rPr>
        <w:t xml:space="preserve"> </w:t>
      </w:r>
      <w:r>
        <w:rPr>
          <w:rFonts w:ascii="Simplified Arabic" w:hAnsi="Simplified Arabic" w:cs="Simplified Arabic" w:hint="cs"/>
          <w:rtl/>
        </w:rPr>
        <w:t xml:space="preserve">، الثّآليل الراحيّة الأخمصيّة </w:t>
      </w:r>
      <w:r>
        <w:rPr>
          <w:rFonts w:ascii="Simplified Arabic" w:hAnsi="Simplified Arabic" w:cs="Simplified Arabic"/>
        </w:rPr>
        <w:t>(verrucae palmares et plantares)</w:t>
      </w:r>
      <w:r>
        <w:rPr>
          <w:rFonts w:ascii="Simplified Arabic" w:hAnsi="Simplified Arabic" w:cs="Simplified Arabic"/>
          <w:rtl/>
        </w:rPr>
        <w:t xml:space="preserve">، الثّآليل المسطّحة </w:t>
      </w:r>
      <w:r>
        <w:rPr>
          <w:rFonts w:ascii="Simplified Arabic" w:hAnsi="Simplified Arabic" w:cs="Simplified Arabic"/>
        </w:rPr>
        <w:t>(verrucae planae)</w:t>
      </w:r>
      <w:r>
        <w:rPr>
          <w:rFonts w:ascii="Simplified Arabic" w:hAnsi="Simplified Arabic" w:cs="Simplified Arabic"/>
          <w:rtl/>
        </w:rPr>
        <w:t xml:space="preserve">، الثّآليل الفسيفسائيّة </w:t>
      </w:r>
      <w:r>
        <w:rPr>
          <w:rFonts w:ascii="Simplified Arabic" w:hAnsi="Simplified Arabic" w:cs="Simplified Arabic"/>
        </w:rPr>
        <w:t>(mosaic warts)</w:t>
      </w:r>
      <w:r>
        <w:rPr>
          <w:rFonts w:ascii="Simplified Arabic" w:hAnsi="Simplified Arabic" w:cs="Simplified Arabic"/>
          <w:rtl/>
        </w:rPr>
        <w:t xml:space="preserve"> وثآليل اللّحامين </w:t>
      </w:r>
      <w:r>
        <w:rPr>
          <w:rFonts w:ascii="Simplified Arabic" w:hAnsi="Simplified Arabic" w:cs="Simplified Arabic"/>
        </w:rPr>
        <w:t>(butcher’s warts)</w:t>
      </w:r>
      <w:r>
        <w:rPr>
          <w:rFonts w:ascii="Simplified Arabic" w:hAnsi="Simplified Arabic" w:cs="Simplified Arabic"/>
          <w:rtl/>
        </w:rPr>
        <w:t>. وهذا التصنيف معتم</w:t>
      </w:r>
      <w:r w:rsidR="001325DB">
        <w:rPr>
          <w:rFonts w:ascii="Simplified Arabic" w:hAnsi="Simplified Arabic" w:cs="Simplified Arabic" w:hint="cs"/>
          <w:rtl/>
        </w:rPr>
        <w:t>ِ</w:t>
      </w:r>
      <w:r>
        <w:rPr>
          <w:rFonts w:ascii="Simplified Arabic" w:hAnsi="Simplified Arabic" w:cs="Simplified Arabic"/>
          <w:rtl/>
        </w:rPr>
        <w:t>دٌ على الشّكل السّريري، التّشريح المرضي، والمكان المصاب تشريحيا</w:t>
      </w:r>
      <w:r w:rsidR="00AA4758">
        <w:rPr>
          <w:rFonts w:ascii="Simplified Arabic" w:hAnsi="Simplified Arabic" w:cs="Simplified Arabic" w:hint="cs"/>
          <w:rtl/>
        </w:rPr>
        <w:t>ً</w:t>
      </w:r>
      <w:r w:rsidR="00AA4758">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AA4758">
        <w:rPr>
          <w:rFonts w:ascii="Simplified Arabic" w:hAnsi="Simplified Arabic" w:cs="Simplified Arabic"/>
          <w:rtl/>
        </w:rPr>
        <w:fldChar w:fldCharType="separate"/>
      </w:r>
      <w:r w:rsidR="00C72C03" w:rsidRPr="00C72C03">
        <w:rPr>
          <w:rFonts w:ascii="Simplified Arabic" w:hAnsi="Simplified Arabic" w:cs="Simplified Arabic"/>
          <w:noProof/>
        </w:rPr>
        <w:t>(4)</w:t>
      </w:r>
      <w:r w:rsidR="00AA4758">
        <w:rPr>
          <w:rFonts w:ascii="Simplified Arabic" w:hAnsi="Simplified Arabic" w:cs="Simplified Arabic"/>
          <w:rtl/>
        </w:rPr>
        <w:fldChar w:fldCharType="end"/>
      </w:r>
      <w:r>
        <w:rPr>
          <w:rFonts w:ascii="Simplified Arabic" w:hAnsi="Simplified Arabic" w:cs="Simplified Arabic"/>
          <w:rtl/>
        </w:rPr>
        <w:t>.</w:t>
      </w:r>
    </w:p>
    <w:p w:rsidR="00D47B80" w:rsidRDefault="00D47B80" w:rsidP="001F0A73">
      <w:pPr>
        <w:bidi/>
        <w:spacing w:before="240" w:line="276" w:lineRule="auto"/>
        <w:rPr>
          <w:rFonts w:ascii="Simplified Arabic" w:hAnsi="Simplified Arabic" w:cs="Simplified Arabic"/>
          <w:rtl/>
        </w:rPr>
      </w:pPr>
      <w:r>
        <w:rPr>
          <w:rFonts w:ascii="Simplified Arabic" w:hAnsi="Simplified Arabic" w:cs="Simplified Arabic"/>
          <w:rtl/>
        </w:rPr>
        <w:t>تتظاهر الثّآليل الشّائعة بشكل حطاطاتٍ أو لويحاتٍ غير عرضية بلون الجلد أو تميل للرمادي أو البني، متبارزةٍ مفرطة التّقرّن ذات سطحٍ مقبب، مرصّعةٍ بنقاطٍ سوداء تمثل النّزف ضمن الطّبقة المتقرّنة. وتصيب أي منطقةٍ من الجسم، مع كونها أكثر ميلاً لإصابة الأصابع وظهر اليدين</w:t>
      </w:r>
      <w:r w:rsidR="0017211D">
        <w:rPr>
          <w:rFonts w:ascii="Simplified Arabic" w:hAnsi="Simplified Arabic" w:cs="Simplified Arabic" w:hint="cs"/>
          <w:rtl/>
        </w:rPr>
        <w:t xml:space="preserve"> (</w:t>
      </w:r>
      <w:r w:rsidR="00247E3B">
        <w:rPr>
          <w:rFonts w:ascii="Simplified Arabic" w:hAnsi="Simplified Arabic" w:cs="Simplified Arabic"/>
          <w:rtl/>
        </w:rPr>
        <w:fldChar w:fldCharType="begin"/>
      </w:r>
      <w:r w:rsidR="00247E3B">
        <w:rPr>
          <w:rFonts w:ascii="Simplified Arabic" w:hAnsi="Simplified Arabic" w:cs="Simplified Arabic"/>
          <w:rtl/>
        </w:rPr>
        <w:instrText xml:space="preserve"> </w:instrText>
      </w:r>
      <w:r w:rsidR="00247E3B">
        <w:rPr>
          <w:rFonts w:ascii="Simplified Arabic" w:hAnsi="Simplified Arabic" w:cs="Simplified Arabic" w:hint="cs"/>
        </w:rPr>
        <w:instrText>REF</w:instrText>
      </w:r>
      <w:r w:rsidR="00247E3B">
        <w:rPr>
          <w:rFonts w:ascii="Simplified Arabic" w:hAnsi="Simplified Arabic" w:cs="Simplified Arabic" w:hint="cs"/>
          <w:rtl/>
        </w:rPr>
        <w:instrText xml:space="preserve"> _</w:instrText>
      </w:r>
      <w:r w:rsidR="00247E3B">
        <w:rPr>
          <w:rFonts w:ascii="Simplified Arabic" w:hAnsi="Simplified Arabic" w:cs="Simplified Arabic" w:hint="cs"/>
        </w:rPr>
        <w:instrText>Ref528445028 \h</w:instrText>
      </w:r>
      <w:r w:rsidR="00247E3B">
        <w:rPr>
          <w:rFonts w:ascii="Simplified Arabic" w:hAnsi="Simplified Arabic" w:cs="Simplified Arabic"/>
          <w:rtl/>
        </w:rPr>
        <w:instrText xml:space="preserve"> </w:instrText>
      </w:r>
      <w:r w:rsidR="00247E3B">
        <w:rPr>
          <w:rFonts w:ascii="Simplified Arabic" w:hAnsi="Simplified Arabic" w:cs="Simplified Arabic"/>
          <w:rtl/>
        </w:rPr>
      </w:r>
      <w:r w:rsidR="00247E3B">
        <w:rPr>
          <w:rFonts w:ascii="Simplified Arabic" w:hAnsi="Simplified Arabic" w:cs="Simplified Arabic"/>
          <w:rtl/>
        </w:rPr>
        <w:fldChar w:fldCharType="separate"/>
      </w:r>
      <w:r w:rsidR="00DA1A4B">
        <w:rPr>
          <w:rtl/>
        </w:rPr>
        <w:t xml:space="preserve">الصورة رقم </w:t>
      </w:r>
      <w:r w:rsidR="00DA1A4B">
        <w:rPr>
          <w:noProof/>
        </w:rPr>
        <w:t>1</w:t>
      </w:r>
      <w:r w:rsidR="00247E3B">
        <w:rPr>
          <w:rFonts w:ascii="Simplified Arabic" w:hAnsi="Simplified Arabic" w:cs="Simplified Arabic"/>
          <w:rtl/>
        </w:rPr>
        <w:fldChar w:fldCharType="end"/>
      </w:r>
      <w:r w:rsidR="00B6705A">
        <w:rPr>
          <w:rFonts w:ascii="Simplified Arabic" w:hAnsi="Simplified Arabic" w:cs="Simplified Arabic" w:hint="cs"/>
          <w:rtl/>
        </w:rPr>
        <w:t>)</w:t>
      </w:r>
      <w:r>
        <w:rPr>
          <w:rFonts w:ascii="Simplified Arabic" w:hAnsi="Simplified Arabic" w:cs="Simplified Arabic"/>
          <w:rtl/>
        </w:rPr>
        <w:t xml:space="preserve">، والمناطق المعرّضة للرض بشكلٍ متكررٍ كالرّكبتين والمرفقين. قد تشاهد الثّآليل الشّائعة مصطفةً بشكلٍ خطيٍ، وتكون ناتجةً عن العدوى الذّاتيّة </w:t>
      </w:r>
      <w:r>
        <w:rPr>
          <w:rFonts w:ascii="Simplified Arabic" w:hAnsi="Simplified Arabic" w:cs="Simplified Arabic"/>
        </w:rPr>
        <w:t>(Autoinoculation)</w:t>
      </w:r>
      <w:r>
        <w:rPr>
          <w:rFonts w:ascii="Simplified Arabic" w:hAnsi="Simplified Arabic" w:cs="Simplified Arabic"/>
          <w:rtl/>
        </w:rPr>
        <w:t xml:space="preserve"> بسبب الخدش</w:t>
      </w:r>
      <w:r w:rsidR="00B6705A">
        <w:rPr>
          <w:rFonts w:ascii="Simplified Arabic" w:hAnsi="Simplified Arabic" w:cs="Simplified Arabic" w:hint="cs"/>
          <w:rtl/>
        </w:rPr>
        <w:t xml:space="preserve"> (</w:t>
      </w:r>
      <w:r w:rsidR="00247E3B">
        <w:rPr>
          <w:rFonts w:ascii="Simplified Arabic" w:hAnsi="Simplified Arabic" w:cs="Simplified Arabic"/>
          <w:rtl/>
        </w:rPr>
        <w:fldChar w:fldCharType="begin"/>
      </w:r>
      <w:r w:rsidR="00247E3B">
        <w:rPr>
          <w:rFonts w:ascii="Simplified Arabic" w:hAnsi="Simplified Arabic" w:cs="Simplified Arabic"/>
          <w:rtl/>
        </w:rPr>
        <w:instrText xml:space="preserve"> </w:instrText>
      </w:r>
      <w:r w:rsidR="00247E3B">
        <w:rPr>
          <w:rFonts w:ascii="Simplified Arabic" w:hAnsi="Simplified Arabic" w:cs="Simplified Arabic" w:hint="cs"/>
        </w:rPr>
        <w:instrText>REF</w:instrText>
      </w:r>
      <w:r w:rsidR="00247E3B">
        <w:rPr>
          <w:rFonts w:ascii="Simplified Arabic" w:hAnsi="Simplified Arabic" w:cs="Simplified Arabic" w:hint="cs"/>
          <w:rtl/>
        </w:rPr>
        <w:instrText xml:space="preserve"> _</w:instrText>
      </w:r>
      <w:r w:rsidR="00247E3B">
        <w:rPr>
          <w:rFonts w:ascii="Simplified Arabic" w:hAnsi="Simplified Arabic" w:cs="Simplified Arabic" w:hint="cs"/>
        </w:rPr>
        <w:instrText>Ref528445051 \h</w:instrText>
      </w:r>
      <w:r w:rsidR="00247E3B">
        <w:rPr>
          <w:rFonts w:ascii="Simplified Arabic" w:hAnsi="Simplified Arabic" w:cs="Simplified Arabic"/>
          <w:rtl/>
        </w:rPr>
        <w:instrText xml:space="preserve"> </w:instrText>
      </w:r>
      <w:r w:rsidR="00247E3B">
        <w:rPr>
          <w:rFonts w:ascii="Simplified Arabic" w:hAnsi="Simplified Arabic" w:cs="Simplified Arabic"/>
          <w:rtl/>
        </w:rPr>
      </w:r>
      <w:r w:rsidR="00247E3B">
        <w:rPr>
          <w:rFonts w:ascii="Simplified Arabic" w:hAnsi="Simplified Arabic" w:cs="Simplified Arabic"/>
          <w:rtl/>
        </w:rPr>
        <w:fldChar w:fldCharType="separate"/>
      </w:r>
      <w:r w:rsidR="00DA1A4B">
        <w:rPr>
          <w:rtl/>
        </w:rPr>
        <w:t xml:space="preserve">الصورة رقم </w:t>
      </w:r>
      <w:r w:rsidR="00DA1A4B">
        <w:rPr>
          <w:noProof/>
        </w:rPr>
        <w:t>2</w:t>
      </w:r>
      <w:r w:rsidR="00247E3B">
        <w:rPr>
          <w:rFonts w:ascii="Simplified Arabic" w:hAnsi="Simplified Arabic" w:cs="Simplified Arabic"/>
          <w:rtl/>
        </w:rPr>
        <w:fldChar w:fldCharType="end"/>
      </w:r>
      <w:r w:rsidR="00B6705A">
        <w:rPr>
          <w:rFonts w:ascii="Simplified Arabic" w:hAnsi="Simplified Arabic" w:cs="Simplified Arabic" w:hint="cs"/>
          <w:rtl/>
        </w:rPr>
        <w:t>)</w:t>
      </w:r>
      <w:r>
        <w:rPr>
          <w:rFonts w:ascii="Simplified Arabic" w:hAnsi="Simplified Arabic" w:cs="Simplified Arabic"/>
          <w:rtl/>
        </w:rPr>
        <w:t>، كما قد تأخذ شكلاً خيطياً خاصةً حول العينين وعلى الوجه</w:t>
      </w:r>
      <w:r w:rsidR="00247E3B">
        <w:rPr>
          <w:rFonts w:ascii="Simplified Arabic" w:hAnsi="Simplified Arabic" w:cs="Simplified Arabic" w:hint="cs"/>
          <w:rtl/>
        </w:rPr>
        <w:t xml:space="preserve"> (</w:t>
      </w:r>
      <w:r w:rsidR="00247E3B">
        <w:rPr>
          <w:rFonts w:ascii="Simplified Arabic" w:hAnsi="Simplified Arabic" w:cs="Simplified Arabic"/>
          <w:rtl/>
        </w:rPr>
        <w:fldChar w:fldCharType="begin"/>
      </w:r>
      <w:r w:rsidR="00247E3B">
        <w:rPr>
          <w:rFonts w:ascii="Simplified Arabic" w:hAnsi="Simplified Arabic" w:cs="Simplified Arabic"/>
          <w:rtl/>
        </w:rPr>
        <w:instrText xml:space="preserve"> </w:instrText>
      </w:r>
      <w:r w:rsidR="00247E3B">
        <w:rPr>
          <w:rFonts w:ascii="Simplified Arabic" w:hAnsi="Simplified Arabic" w:cs="Simplified Arabic" w:hint="cs"/>
        </w:rPr>
        <w:instrText>REF</w:instrText>
      </w:r>
      <w:r w:rsidR="00247E3B">
        <w:rPr>
          <w:rFonts w:ascii="Simplified Arabic" w:hAnsi="Simplified Arabic" w:cs="Simplified Arabic" w:hint="cs"/>
          <w:rtl/>
        </w:rPr>
        <w:instrText xml:space="preserve"> _</w:instrText>
      </w:r>
      <w:r w:rsidR="00247E3B">
        <w:rPr>
          <w:rFonts w:ascii="Simplified Arabic" w:hAnsi="Simplified Arabic" w:cs="Simplified Arabic" w:hint="cs"/>
        </w:rPr>
        <w:instrText>Ref528445066 \h</w:instrText>
      </w:r>
      <w:r w:rsidR="00247E3B">
        <w:rPr>
          <w:rFonts w:ascii="Simplified Arabic" w:hAnsi="Simplified Arabic" w:cs="Simplified Arabic"/>
          <w:rtl/>
        </w:rPr>
        <w:instrText xml:space="preserve"> </w:instrText>
      </w:r>
      <w:r w:rsidR="00247E3B">
        <w:rPr>
          <w:rFonts w:ascii="Simplified Arabic" w:hAnsi="Simplified Arabic" w:cs="Simplified Arabic"/>
          <w:rtl/>
        </w:rPr>
      </w:r>
      <w:r w:rsidR="00247E3B">
        <w:rPr>
          <w:rFonts w:ascii="Simplified Arabic" w:hAnsi="Simplified Arabic" w:cs="Simplified Arabic"/>
          <w:rtl/>
        </w:rPr>
        <w:fldChar w:fldCharType="separate"/>
      </w:r>
      <w:r w:rsidR="00DA1A4B">
        <w:rPr>
          <w:rtl/>
        </w:rPr>
        <w:t xml:space="preserve">الصورة رقم </w:t>
      </w:r>
      <w:r w:rsidR="00DA1A4B">
        <w:rPr>
          <w:noProof/>
          <w:rtl/>
        </w:rPr>
        <w:t>3</w:t>
      </w:r>
      <w:r w:rsidR="00247E3B">
        <w:rPr>
          <w:rFonts w:ascii="Simplified Arabic" w:hAnsi="Simplified Arabic" w:cs="Simplified Arabic"/>
          <w:rtl/>
        </w:rPr>
        <w:fldChar w:fldCharType="end"/>
      </w:r>
      <w:r w:rsidR="00B6705A">
        <w:rPr>
          <w:rFonts w:ascii="Simplified Arabic" w:hAnsi="Simplified Arabic" w:cs="Simplified Arabic" w:hint="cs"/>
          <w:rtl/>
        </w:rPr>
        <w:t>)</w:t>
      </w:r>
      <w:r w:rsidR="00046B98">
        <w:rPr>
          <w:rFonts w:ascii="Simplified Arabic" w:hAnsi="Simplified Arabic" w:cs="Simplified Arabic" w:hint="cs"/>
          <w:rtl/>
        </w:rPr>
        <w:t xml:space="preserve"> </w:t>
      </w:r>
      <w:r w:rsidR="00046B98">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046B98">
        <w:rPr>
          <w:rFonts w:ascii="Simplified Arabic" w:hAnsi="Simplified Arabic" w:cs="Simplified Arabic"/>
          <w:rtl/>
        </w:rPr>
        <w:fldChar w:fldCharType="separate"/>
      </w:r>
      <w:r w:rsidR="00C72C03" w:rsidRPr="00C72C03">
        <w:rPr>
          <w:rFonts w:ascii="Simplified Arabic" w:hAnsi="Simplified Arabic" w:cs="Simplified Arabic"/>
          <w:noProof/>
        </w:rPr>
        <w:t>(4)</w:t>
      </w:r>
      <w:r w:rsidR="00046B98">
        <w:rPr>
          <w:rFonts w:ascii="Simplified Arabic" w:hAnsi="Simplified Arabic" w:cs="Simplified Arabic"/>
          <w:rtl/>
        </w:rPr>
        <w:fldChar w:fldCharType="end"/>
      </w:r>
      <w:r w:rsidR="00046B98">
        <w:rPr>
          <w:rFonts w:ascii="Simplified Arabic" w:hAnsi="Simplified Arabic" w:cs="Simplified Arabic"/>
          <w:rtl/>
        </w:rPr>
        <w:t>.</w:t>
      </w:r>
    </w:p>
    <w:p w:rsidR="003E0597" w:rsidRDefault="003E0597" w:rsidP="003E0597">
      <w:pPr>
        <w:keepNext/>
        <w:bidi/>
        <w:spacing w:line="276" w:lineRule="auto"/>
      </w:pPr>
      <w:r>
        <w:rPr>
          <w:noProof/>
        </w:rPr>
        <w:lastRenderedPageBreak/>
        <w:drawing>
          <wp:inline distT="0" distB="0" distL="0" distR="0" wp14:anchorId="4635860F" wp14:editId="0E64CE7C">
            <wp:extent cx="5484467" cy="1600200"/>
            <wp:effectExtent l="19050" t="19050" r="21590" b="190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grayscl/>
                    </a:blip>
                    <a:srcRect t="14666" b="26091"/>
                    <a:stretch/>
                  </pic:blipFill>
                  <pic:spPr bwMode="auto">
                    <a:xfrm>
                      <a:off x="0" y="0"/>
                      <a:ext cx="5486400" cy="160076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3E0597" w:rsidRDefault="003E0597" w:rsidP="001F0A73">
      <w:pPr>
        <w:pStyle w:val="Caption"/>
        <w:rPr>
          <w:noProof/>
          <w:rtl/>
          <w:lang w:bidi="ar-LB"/>
        </w:rPr>
      </w:pPr>
      <w:bookmarkStart w:id="36" w:name="_Ref528445028"/>
      <w:bookmarkStart w:id="37" w:name="_Toc529348363"/>
      <w:bookmarkStart w:id="38" w:name="_Toc529588853"/>
      <w:bookmarkStart w:id="39" w:name="_Ref528445006"/>
      <w:r>
        <w:rPr>
          <w:rtl/>
        </w:rPr>
        <w:t xml:space="preserve">الصورة رقم </w:t>
      </w:r>
      <w:fldSimple w:instr=" SEQ الصورة_رقم \* ARABIC ">
        <w:r w:rsidR="00DA1A4B">
          <w:rPr>
            <w:noProof/>
          </w:rPr>
          <w:t>1</w:t>
        </w:r>
      </w:fldSimple>
      <w:bookmarkEnd w:id="36"/>
      <w:r>
        <w:rPr>
          <w:noProof/>
          <w:rtl/>
          <w:lang w:bidi="ar-LB"/>
        </w:rPr>
        <w:t xml:space="preserve"> </w:t>
      </w:r>
      <w:r w:rsidR="00AB5951">
        <w:rPr>
          <w:rFonts w:hint="cs"/>
          <w:noProof/>
          <w:rtl/>
          <w:lang w:bidi="ar-LB"/>
        </w:rPr>
        <w:t xml:space="preserve">الثآليل الشائعة </w:t>
      </w:r>
      <w:r w:rsidR="00AB5951">
        <w:rPr>
          <w:noProof/>
          <w:rtl/>
          <w:lang w:bidi="ar-LB"/>
        </w:rPr>
        <w:fldChar w:fldCharType="begin" w:fldLock="1"/>
      </w:r>
      <w:r w:rsidR="00C72C03">
        <w:rPr>
          <w:noProof/>
          <w:lang w:bidi="ar-LB"/>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AB5951">
        <w:rPr>
          <w:noProof/>
          <w:rtl/>
          <w:lang w:bidi="ar-LB"/>
        </w:rPr>
        <w:fldChar w:fldCharType="separate"/>
      </w:r>
      <w:r w:rsidR="00C72C03" w:rsidRPr="00C72C03">
        <w:rPr>
          <w:i w:val="0"/>
          <w:noProof/>
          <w:lang w:bidi="ar-LB"/>
        </w:rPr>
        <w:t>(4)</w:t>
      </w:r>
      <w:bookmarkEnd w:id="37"/>
      <w:bookmarkEnd w:id="38"/>
      <w:r w:rsidR="00AB5951">
        <w:rPr>
          <w:noProof/>
          <w:rtl/>
          <w:lang w:bidi="ar-LB"/>
        </w:rPr>
        <w:fldChar w:fldCharType="end"/>
      </w:r>
      <w:bookmarkEnd w:id="39"/>
    </w:p>
    <w:p w:rsidR="00247B38" w:rsidRDefault="00247B38" w:rsidP="00247B38">
      <w:pPr>
        <w:keepNext/>
        <w:bidi/>
      </w:pPr>
      <w:r>
        <w:rPr>
          <w:noProof/>
        </w:rPr>
        <w:drawing>
          <wp:inline distT="0" distB="0" distL="0" distR="0" wp14:anchorId="57905213" wp14:editId="56A97FF6">
            <wp:extent cx="5485130" cy="1432560"/>
            <wp:effectExtent l="19050" t="19050" r="20320" b="152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grayscl/>
                    </a:blip>
                    <a:srcRect t="34980" r="10545" b="29273"/>
                    <a:stretch/>
                  </pic:blipFill>
                  <pic:spPr bwMode="auto">
                    <a:xfrm>
                      <a:off x="0" y="0"/>
                      <a:ext cx="5494237" cy="143493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247B38" w:rsidRDefault="00247B38" w:rsidP="001F0A73">
      <w:pPr>
        <w:pStyle w:val="Caption"/>
        <w:rPr>
          <w:rtl/>
          <w:lang w:bidi="ar-LB"/>
        </w:rPr>
      </w:pPr>
      <w:bookmarkStart w:id="40" w:name="_Ref528445051"/>
      <w:bookmarkStart w:id="41" w:name="_Toc529348364"/>
      <w:bookmarkStart w:id="42" w:name="_Toc529588854"/>
      <w:r>
        <w:rPr>
          <w:rtl/>
        </w:rPr>
        <w:t xml:space="preserve">الصورة رقم </w:t>
      </w:r>
      <w:fldSimple w:instr=" SEQ الصورة_رقم \* ARABIC ">
        <w:r w:rsidR="00DA1A4B">
          <w:rPr>
            <w:noProof/>
          </w:rPr>
          <w:t>2</w:t>
        </w:r>
      </w:fldSimple>
      <w:bookmarkEnd w:id="40"/>
      <w:r>
        <w:rPr>
          <w:rFonts w:hint="cs"/>
          <w:rtl/>
          <w:lang w:bidi="ar-LB"/>
        </w:rPr>
        <w:t xml:space="preserve"> الانتشار الخطي للثآليل الشائعة الناجم عن الخدش المتكرر</w:t>
      </w:r>
      <w:r w:rsidR="00291FF0">
        <w:rPr>
          <w:rFonts w:hint="cs"/>
          <w:rtl/>
          <w:lang w:bidi="ar-LB"/>
        </w:rPr>
        <w:t xml:space="preserve"> </w:t>
      </w:r>
      <w:r w:rsidR="00AB5951">
        <w:rPr>
          <w:rtl/>
          <w:lang w:bidi="ar-LB"/>
        </w:rPr>
        <w:fldChar w:fldCharType="begin" w:fldLock="1"/>
      </w:r>
      <w:r w:rsidR="00067985">
        <w:rPr>
          <w:lang w:bidi="ar-LB"/>
        </w:rPr>
        <w:instrText>ADDIN CSL_CITATION { "citationItems" : [ { "id" : "ITEM-1",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"ITEM-1", "issued" : { "date-parts" : [ [ "2016" ] ] }, "page" : "25.43-25.63", "publisher" : "John Wiley &amp; Sons", "title" : "Virus infections", "type" : "chapter" }, "uris" : [ "http://www.mendeley.com/documents/?uuid=444c3c3a-10e7-4a4d-b42a-8bc3ad786c4e" ] } ], "mendeley" : { "formattedCitation" : "(2)", "plainTextFormattedCitation" : "(2)", "previouslyFormattedCitation" : "(2)" }, "properties" : {  }, "schema" : "https://github.com/citation-style-language/schema/raw/master/csl-citation.json" }</w:instrText>
      </w:r>
      <w:r w:rsidR="00AB5951">
        <w:rPr>
          <w:rtl/>
          <w:lang w:bidi="ar-LB"/>
        </w:rPr>
        <w:fldChar w:fldCharType="separate"/>
      </w:r>
      <w:r w:rsidR="00C72C03" w:rsidRPr="00C72C03">
        <w:rPr>
          <w:i w:val="0"/>
          <w:noProof/>
          <w:lang w:bidi="ar-LB"/>
        </w:rPr>
        <w:t>(2)</w:t>
      </w:r>
      <w:bookmarkEnd w:id="41"/>
      <w:bookmarkEnd w:id="42"/>
      <w:r w:rsidR="00AB5951">
        <w:rPr>
          <w:rtl/>
          <w:lang w:bidi="ar-LB"/>
        </w:rPr>
        <w:fldChar w:fldCharType="end"/>
      </w:r>
    </w:p>
    <w:p w:rsidR="00B6705A" w:rsidRDefault="00B6705A" w:rsidP="00B6705A">
      <w:pPr>
        <w:keepNext/>
        <w:bidi/>
        <w:jc w:val="center"/>
      </w:pPr>
      <w:r>
        <w:rPr>
          <w:noProof/>
        </w:rPr>
        <w:drawing>
          <wp:inline distT="0" distB="0" distL="0" distR="0" wp14:anchorId="794D546A" wp14:editId="26AC5182">
            <wp:extent cx="5502910" cy="1478280"/>
            <wp:effectExtent l="19050" t="19050" r="21590" b="266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grayscl/>
                    </a:blip>
                    <a:srcRect t="34300" b="18839"/>
                    <a:stretch/>
                  </pic:blipFill>
                  <pic:spPr bwMode="auto">
                    <a:xfrm>
                      <a:off x="0" y="0"/>
                      <a:ext cx="5502910" cy="147828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B6705A" w:rsidRDefault="00B6705A" w:rsidP="001F0A73">
      <w:pPr>
        <w:pStyle w:val="Caption"/>
        <w:rPr>
          <w:rtl/>
          <w:lang w:bidi="ar-LB"/>
        </w:rPr>
      </w:pPr>
      <w:bookmarkStart w:id="43" w:name="_Ref528445066"/>
      <w:bookmarkStart w:id="44" w:name="_Toc529348365"/>
      <w:bookmarkStart w:id="45" w:name="_Toc529588855"/>
      <w:r>
        <w:rPr>
          <w:rtl/>
        </w:rPr>
        <w:t xml:space="preserve">الصورة رقم </w:t>
      </w:r>
      <w:r>
        <w:rPr>
          <w:rtl/>
        </w:rPr>
        <w:fldChar w:fldCharType="begin"/>
      </w:r>
      <w:r w:rsidRPr="00B6705A">
        <w:rPr>
          <w:rtl/>
        </w:rPr>
        <w:instrText xml:space="preserve"> </w:instrText>
      </w:r>
      <w:r w:rsidRPr="00B6705A">
        <w:instrText>SEQ</w:instrText>
      </w:r>
      <w:r w:rsidRPr="00B6705A">
        <w:rPr>
          <w:rtl/>
        </w:rPr>
        <w:instrText xml:space="preserve"> الصورة_رقم \* </w:instrText>
      </w:r>
      <w:r w:rsidRPr="00B6705A">
        <w:instrText>ARABIC</w:instrText>
      </w:r>
      <w:r w:rsidRPr="00B6705A">
        <w:rPr>
          <w:rtl/>
        </w:rPr>
        <w:instrText xml:space="preserve"> </w:instrText>
      </w:r>
      <w:r>
        <w:rPr>
          <w:rtl/>
        </w:rPr>
        <w:fldChar w:fldCharType="separate"/>
      </w:r>
      <w:r w:rsidR="00DA1A4B">
        <w:rPr>
          <w:noProof/>
          <w:rtl/>
        </w:rPr>
        <w:t>3</w:t>
      </w:r>
      <w:r>
        <w:rPr>
          <w:rtl/>
        </w:rPr>
        <w:fldChar w:fldCharType="end"/>
      </w:r>
      <w:bookmarkEnd w:id="43"/>
      <w:r>
        <w:rPr>
          <w:rFonts w:hint="cs"/>
          <w:rtl/>
        </w:rPr>
        <w:t xml:space="preserve"> </w:t>
      </w:r>
      <w:r w:rsidR="00AB5951">
        <w:rPr>
          <w:rFonts w:hint="cs"/>
          <w:rtl/>
          <w:lang w:bidi="ar-LB"/>
        </w:rPr>
        <w:t xml:space="preserve">الثآليل الخيطية </w:t>
      </w:r>
      <w:r w:rsidR="00AB5951">
        <w:rPr>
          <w:rtl/>
          <w:lang w:bidi="ar-LB"/>
        </w:rPr>
        <w:fldChar w:fldCharType="begin" w:fldLock="1"/>
      </w:r>
      <w:r w:rsidR="00C72C03">
        <w:rPr>
          <w:lang w:bidi="ar-LB"/>
        </w:rPr>
        <w:instrText>ADDIN CSL_CITATION { "citationItems" : [ { "id" : "ITEM-1", "itemData" : { "URL" : "https://www.medicalnewstoday.com/articles/321345.php", "author" : [ { "dropping-particle" : "", "family" : "Cadman", "given" : "Bethany", "non-dropping-particle" : "", "parse-names" : false, "suffix" : "" } ], "container-title" : "Healthline Media UK, Brighton, UK.", "id" : "ITEM-1", "issued" : { "date-parts" : [ [ "2018" ] ] }, "title" : "Filiform warts: What they look like, treatment, and causes", "type" : "webpage" }, "uris" : [ "http://www.mendeley.com/documents/?uuid=7b7e7eb1-a42f-46d2-9abd-472a5a4fd1fb" ] } ], "mendeley" : { "formattedCitation" : "(29)", "plainTextFormattedCitation" : "(29)", "previouslyFormattedCitation" : "(29)" }, "properties" : {  }, "schema" : "https://github.com/citation-style-language/schema/raw/master/csl-citation.json" }</w:instrText>
      </w:r>
      <w:r w:rsidR="00AB5951">
        <w:rPr>
          <w:rtl/>
          <w:lang w:bidi="ar-LB"/>
        </w:rPr>
        <w:fldChar w:fldCharType="separate"/>
      </w:r>
      <w:r w:rsidR="00C72C03" w:rsidRPr="00C72C03">
        <w:rPr>
          <w:i w:val="0"/>
          <w:noProof/>
          <w:lang w:bidi="ar-LB"/>
        </w:rPr>
        <w:t>(29)</w:t>
      </w:r>
      <w:bookmarkEnd w:id="44"/>
      <w:bookmarkEnd w:id="45"/>
      <w:r w:rsidR="00AB5951">
        <w:rPr>
          <w:rtl/>
          <w:lang w:bidi="ar-LB"/>
        </w:rPr>
        <w:fldChar w:fldCharType="end"/>
      </w:r>
    </w:p>
    <w:p w:rsidR="00B6705A" w:rsidRPr="00B6705A" w:rsidRDefault="00B6705A" w:rsidP="00B6705A">
      <w:pPr>
        <w:bidi/>
        <w:rPr>
          <w:rtl/>
          <w:lang w:bidi="ar-LB"/>
        </w:rPr>
      </w:pP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أم</w:t>
      </w:r>
      <w:r w:rsidR="00C0199D">
        <w:rPr>
          <w:rFonts w:ascii="Simplified Arabic" w:hAnsi="Simplified Arabic" w:cs="Simplified Arabic" w:hint="cs"/>
          <w:rtl/>
        </w:rPr>
        <w:t>ّ</w:t>
      </w:r>
      <w:r>
        <w:rPr>
          <w:rFonts w:ascii="Simplified Arabic" w:hAnsi="Simplified Arabic" w:cs="Simplified Arabic"/>
          <w:rtl/>
        </w:rPr>
        <w:t>ا الث</w:t>
      </w:r>
      <w:r w:rsidR="00C0199D">
        <w:rPr>
          <w:rFonts w:ascii="Simplified Arabic" w:hAnsi="Simplified Arabic" w:cs="Simplified Arabic" w:hint="cs"/>
          <w:rtl/>
        </w:rPr>
        <w:t>ّ</w:t>
      </w:r>
      <w:r>
        <w:rPr>
          <w:rFonts w:ascii="Simplified Arabic" w:hAnsi="Simplified Arabic" w:cs="Simplified Arabic"/>
          <w:rtl/>
        </w:rPr>
        <w:t>آليل الر</w:t>
      </w:r>
      <w:r w:rsidR="00C0199D">
        <w:rPr>
          <w:rFonts w:ascii="Simplified Arabic" w:hAnsi="Simplified Arabic" w:cs="Simplified Arabic" w:hint="cs"/>
          <w:rtl/>
        </w:rPr>
        <w:t>ّ</w:t>
      </w:r>
      <w:r>
        <w:rPr>
          <w:rFonts w:ascii="Simplified Arabic" w:hAnsi="Simplified Arabic" w:cs="Simplified Arabic"/>
          <w:rtl/>
        </w:rPr>
        <w:t>احي</w:t>
      </w:r>
      <w:r w:rsidR="00C0199D">
        <w:rPr>
          <w:rFonts w:ascii="Simplified Arabic" w:hAnsi="Simplified Arabic" w:cs="Simplified Arabic" w:hint="cs"/>
          <w:rtl/>
        </w:rPr>
        <w:t>ّ</w:t>
      </w:r>
      <w:r>
        <w:rPr>
          <w:rFonts w:ascii="Simplified Arabic" w:hAnsi="Simplified Arabic" w:cs="Simplified Arabic"/>
          <w:rtl/>
        </w:rPr>
        <w:t>ة الأخمصي</w:t>
      </w:r>
      <w:r w:rsidR="00C0199D">
        <w:rPr>
          <w:rFonts w:ascii="Simplified Arabic" w:hAnsi="Simplified Arabic" w:cs="Simplified Arabic" w:hint="cs"/>
          <w:rtl/>
        </w:rPr>
        <w:t>ّ</w:t>
      </w:r>
      <w:r>
        <w:rPr>
          <w:rFonts w:ascii="Simplified Arabic" w:hAnsi="Simplified Arabic" w:cs="Simplified Arabic"/>
          <w:rtl/>
        </w:rPr>
        <w:t xml:space="preserve">ة </w:t>
      </w:r>
      <w:r w:rsidR="00247E3B">
        <w:rPr>
          <w:rFonts w:ascii="Simplified Arabic" w:hAnsi="Simplified Arabic" w:cs="Simplified Arabic" w:hint="cs"/>
          <w:rtl/>
        </w:rPr>
        <w:t>(</w:t>
      </w:r>
      <w:r w:rsidR="00247E3B">
        <w:rPr>
          <w:rFonts w:ascii="Simplified Arabic" w:hAnsi="Simplified Arabic" w:cs="Simplified Arabic"/>
          <w:rtl/>
        </w:rPr>
        <w:fldChar w:fldCharType="begin"/>
      </w:r>
      <w:r w:rsidR="00247E3B">
        <w:rPr>
          <w:rFonts w:ascii="Simplified Arabic" w:hAnsi="Simplified Arabic" w:cs="Simplified Arabic"/>
          <w:rtl/>
        </w:rPr>
        <w:instrText xml:space="preserve"> </w:instrText>
      </w:r>
      <w:r w:rsidR="00247E3B">
        <w:rPr>
          <w:rFonts w:ascii="Simplified Arabic" w:hAnsi="Simplified Arabic" w:cs="Simplified Arabic" w:hint="cs"/>
        </w:rPr>
        <w:instrText>REF</w:instrText>
      </w:r>
      <w:r w:rsidR="00247E3B">
        <w:rPr>
          <w:rFonts w:ascii="Simplified Arabic" w:hAnsi="Simplified Arabic" w:cs="Simplified Arabic" w:hint="cs"/>
          <w:rtl/>
        </w:rPr>
        <w:instrText xml:space="preserve"> _</w:instrText>
      </w:r>
      <w:r w:rsidR="00247E3B">
        <w:rPr>
          <w:rFonts w:ascii="Simplified Arabic" w:hAnsi="Simplified Arabic" w:cs="Simplified Arabic" w:hint="cs"/>
        </w:rPr>
        <w:instrText>Ref528445098 \h</w:instrText>
      </w:r>
      <w:r w:rsidR="00247E3B">
        <w:rPr>
          <w:rFonts w:ascii="Simplified Arabic" w:hAnsi="Simplified Arabic" w:cs="Simplified Arabic"/>
          <w:rtl/>
        </w:rPr>
        <w:instrText xml:space="preserve"> </w:instrText>
      </w:r>
      <w:r w:rsidR="00247E3B">
        <w:rPr>
          <w:rFonts w:ascii="Simplified Arabic" w:hAnsi="Simplified Arabic" w:cs="Simplified Arabic"/>
          <w:rtl/>
        </w:rPr>
      </w:r>
      <w:r w:rsidR="00247E3B">
        <w:rPr>
          <w:rFonts w:ascii="Simplified Arabic" w:hAnsi="Simplified Arabic" w:cs="Simplified Arabic"/>
          <w:rtl/>
        </w:rPr>
        <w:fldChar w:fldCharType="separate"/>
      </w:r>
      <w:r w:rsidR="00DA1A4B">
        <w:rPr>
          <w:rtl/>
        </w:rPr>
        <w:t xml:space="preserve">الصورة رقم </w:t>
      </w:r>
      <w:r w:rsidR="00DA1A4B">
        <w:rPr>
          <w:noProof/>
        </w:rPr>
        <w:t>4</w:t>
      </w:r>
      <w:r w:rsidR="00247E3B">
        <w:rPr>
          <w:rFonts w:ascii="Simplified Arabic" w:hAnsi="Simplified Arabic" w:cs="Simplified Arabic"/>
          <w:rtl/>
        </w:rPr>
        <w:fldChar w:fldCharType="end"/>
      </w:r>
      <w:r w:rsidR="00E17799">
        <w:rPr>
          <w:rFonts w:ascii="Simplified Arabic" w:hAnsi="Simplified Arabic" w:cs="Simplified Arabic" w:hint="cs"/>
          <w:rtl/>
        </w:rPr>
        <w:t xml:space="preserve">) </w:t>
      </w:r>
      <w:r>
        <w:rPr>
          <w:rFonts w:ascii="Simplified Arabic" w:hAnsi="Simplified Arabic" w:cs="Simplified Arabic"/>
          <w:rtl/>
        </w:rPr>
        <w:t>فتبدو بشكل حطاطاتٍ سميكةٍ متنبتةٍ نحو الداخل (</w:t>
      </w:r>
      <w:r>
        <w:rPr>
          <w:rFonts w:ascii="Simplified Arabic" w:hAnsi="Simplified Arabic" w:cs="Simplified Arabic"/>
        </w:rPr>
        <w:t>endophytic papules</w:t>
      </w:r>
      <w:r>
        <w:rPr>
          <w:rFonts w:ascii="Simplified Arabic" w:hAnsi="Simplified Arabic" w:cs="Simplified Arabic"/>
          <w:rtl/>
        </w:rPr>
        <w:t>) تميل حوافها بالتدريج نحو مركزٍ أكثر انخفاضاً بما يشبه كثيب النمل (</w:t>
      </w:r>
      <w:r>
        <w:rPr>
          <w:rFonts w:ascii="Simplified Arabic" w:hAnsi="Simplified Arabic" w:cs="Simplified Arabic"/>
        </w:rPr>
        <w:t>anthill</w:t>
      </w:r>
      <w:r>
        <w:rPr>
          <w:rFonts w:ascii="Simplified Arabic" w:hAnsi="Simplified Arabic" w:cs="Simplified Arabic"/>
          <w:rtl/>
        </w:rPr>
        <w:t>)، من اسمها يتضح أنها تتوضع على الراحتين والأخمصين، أضف إليه الحواف الجانبية لليدين والقدمين. تتميز الأخمصية منها بأنها تكون مؤلمةً عادةً عند المشي، وإذا تجمعت بشكل لويحاتٍ كبيرةٍ سُميت بالثآليل الفسيفسائية (</w:t>
      </w:r>
      <w:r>
        <w:rPr>
          <w:rFonts w:ascii="Simplified Arabic" w:hAnsi="Simplified Arabic" w:cs="Simplified Arabic"/>
        </w:rPr>
        <w:t>mosaic warts</w:t>
      </w:r>
      <w:r w:rsidR="00ED13C1">
        <w:rPr>
          <w:rFonts w:ascii="Simplified Arabic" w:hAnsi="Simplified Arabic" w:cs="Simplified Arabic"/>
          <w:rtl/>
        </w:rPr>
        <w:t>)</w:t>
      </w:r>
      <w:r w:rsidR="00ED13C1">
        <w:rPr>
          <w:rFonts w:ascii="Simplified Arabic" w:hAnsi="Simplified Arabic" w:cs="Simplified Arabic" w:hint="cs"/>
          <w:rtl/>
        </w:rPr>
        <w:t xml:space="preserve"> </w:t>
      </w:r>
      <w:r w:rsidR="00ED13C1">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"0340-3696", "author" : [ { "dropping-particle" : "", "family" : "R\u00fcbben", "given" : "Albert", "non-dropping-particle" : "", "parse-names" : false, "suffix" : "" }, { "dropping-particle" : "", "family" : "Kalka", "given" : "Katrin", "non-dropping-particle" : "", "parse-names" : false, "suffix" : "" }, { "dropping-particle" : "", "family" : "Spelten", "given" : "Bettina", "non-dropping-particle" : "", "parse-names" : false, "suffix" : "" }, { "dropping-particle" : "", "family" : "Gru\u00dfendorf-Conen", "given" : "Elke-Ingrid", "non-dropping-particle" : "", "parse-names" : false, "suffix" : "" } ], "container-title" : "Archives of dermatological research", "id" : "ITEM-1", "issue" : "6", "issued" : { "date-parts" : [ [ "1997" ] ] }, "page" : "337-340", "publisher" : "Springer", "title" : "Clinical features and age distribution of patients with HPV 2/27/57-induced common warts", "type" : "article-journal", "volume" : "289" }, "uris" : [ "http://www.mendeley.com/documents/?uuid=f3e1e288-4e29-4764-b24a-bf5e90a612b0" ] }, { "id" : "ITEM-2", "itemData" : { "ISSN" : "0095-1137", "author" : [ { "dropping-particle" : "", "family" : "Koning", "given" : "Maurits N C", "non-dropping-particle" : "de", "parse-names" : false, "suffix" : "" }, { "dropping-particle" : "", "family" : "Schegget", "given" : "Jan", "non-dropping-particle" : "ter", "parse-names" : false, "suffix" : "" }, { "dropping-particle" : "", "family" : "Eekhof", "given" : "Just A H", "non-dropping-particle" : "", "parse-names" : false, "suffix" : "" }, { "dropping-particle" : "", "family" : "Kamp", "given" : "Marga", "non-dropping-particle" : "", "parse-names" : false, "suffix" : "" }, { "dropping-particle" : "", "family" : "Kleter", "given" : "Bernhard", "non-dropping-particle" : "", "parse-names" : false, "suffix" : "" }, { "dropping-particle" : "", "family" : "Gussekloo", "given" : "Jacobijn", "non-dropping-particle" : "", "parse-names" : false, "suffix" : "" }, { "dropping-particle" : "", "family" : "Feltkamp", "given" : "Mariet C W", "non-dropping-particle" : "", "parse-names" : false, "suffix" : "" }, { "dropping-particle" : "", "family" : "Bavinck", "given" : "Jan Nico Bouwes", "non-dropping-particle" : "", "parse-names" : false, "suffix" : "" }, { "dropping-particle" : "", "family" : "Purdie", "given" : "Karin J", "non-dropping-particle" : "", "parse-names" : false, "suffix" : "" }, { "dropping-particle" : "", "family" : "Bunker", "given" : "Christopher B", "non-dropping-particle" : "", "parse-names" : false, "suffix" : "" } ], "container-title" : "Journal of clinical microbiology", "id" : "ITEM-2", "issue" : "5", "issued" : { "date-parts" : [ [ "2010" ] ] }, "page" : "1706-1711", "publisher" : "Am Soc Microbiol", "title" : "Evaluation of a novel broad-spectrum PCR-multiplex genotyping assay for identification of cutaneous wart-associated human papillomavirus types", "type" : "article-journal", "volume" : "48" }, "uris" : [ "http://www.mendeley.com/documents/?uuid=e839fb5c-f369-46fb-9b57-2a3c1b47f381" ] } ], "mendeley" : { "formattedCitation" : "(18,30)", "plainTextFormattedCitation" : "(18,30)", "previouslyFormattedCitation" : "(18,30)" }, "properties" : {  }, "schema" : "https://github.com/citation-style-language/schema/raw/master/csl-citation.json" }</w:instrText>
      </w:r>
      <w:r w:rsidR="00ED13C1">
        <w:rPr>
          <w:rFonts w:ascii="Simplified Arabic" w:hAnsi="Simplified Arabic" w:cs="Simplified Arabic"/>
          <w:rtl/>
        </w:rPr>
        <w:fldChar w:fldCharType="separate"/>
      </w:r>
      <w:r w:rsidR="00C72C03" w:rsidRPr="00C72C03">
        <w:rPr>
          <w:rFonts w:ascii="Simplified Arabic" w:hAnsi="Simplified Arabic" w:cs="Simplified Arabic"/>
          <w:noProof/>
        </w:rPr>
        <w:t>(18,30)</w:t>
      </w:r>
      <w:r w:rsidR="00ED13C1">
        <w:rPr>
          <w:rFonts w:ascii="Simplified Arabic" w:hAnsi="Simplified Arabic" w:cs="Simplified Arabic"/>
          <w:rtl/>
        </w:rPr>
        <w:fldChar w:fldCharType="end"/>
      </w:r>
      <w:r w:rsidR="00ED13C1">
        <w:rPr>
          <w:rFonts w:ascii="Simplified Arabic" w:hAnsi="Simplified Arabic" w:cs="Simplified Arabic"/>
          <w:rtl/>
        </w:rPr>
        <w:t>.</w:t>
      </w:r>
    </w:p>
    <w:p w:rsidR="00247B38" w:rsidRDefault="00247B38" w:rsidP="00247B38">
      <w:pPr>
        <w:keepNext/>
        <w:bidi/>
        <w:spacing w:line="276" w:lineRule="auto"/>
      </w:pPr>
      <w:r>
        <w:rPr>
          <w:noProof/>
        </w:rPr>
        <w:lastRenderedPageBreak/>
        <w:drawing>
          <wp:inline distT="0" distB="0" distL="0" distR="0" wp14:anchorId="3BBFAA64" wp14:editId="42F880B7">
            <wp:extent cx="5484333" cy="2132965"/>
            <wp:effectExtent l="19050" t="19050" r="21590" b="196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grayscl/>
                    </a:blip>
                    <a:srcRect t="17526" b="40797"/>
                    <a:stretch/>
                  </pic:blipFill>
                  <pic:spPr bwMode="auto">
                    <a:xfrm>
                      <a:off x="0" y="0"/>
                      <a:ext cx="5486400" cy="2133769"/>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247B38" w:rsidRDefault="00247B38" w:rsidP="001F0A73">
      <w:pPr>
        <w:pStyle w:val="Caption"/>
        <w:rPr>
          <w:rFonts w:ascii="Simplified Arabic" w:hAnsi="Simplified Arabic" w:cs="Simplified Arabic"/>
          <w:rtl/>
        </w:rPr>
      </w:pPr>
      <w:bookmarkStart w:id="46" w:name="_Ref528445098"/>
      <w:bookmarkStart w:id="47" w:name="_Toc529348366"/>
      <w:bookmarkStart w:id="48" w:name="_Toc529588856"/>
      <w:r>
        <w:rPr>
          <w:rtl/>
        </w:rPr>
        <w:t xml:space="preserve">الصورة رقم </w:t>
      </w:r>
      <w:fldSimple w:instr=" SEQ الصورة_رقم \* ARABIC ">
        <w:r w:rsidR="00DA1A4B">
          <w:rPr>
            <w:noProof/>
          </w:rPr>
          <w:t>4</w:t>
        </w:r>
      </w:fldSimple>
      <w:bookmarkEnd w:id="46"/>
      <w:r>
        <w:rPr>
          <w:rFonts w:hint="cs"/>
          <w:rtl/>
          <w:lang w:bidi="ar-LB"/>
        </w:rPr>
        <w:t xml:space="preserve"> </w:t>
      </w:r>
      <w:r w:rsidR="00AB5951">
        <w:rPr>
          <w:rFonts w:hint="cs"/>
          <w:rtl/>
          <w:lang w:bidi="ar-LB"/>
        </w:rPr>
        <w:t xml:space="preserve">الثآليل الأخمصية </w:t>
      </w:r>
      <w:r w:rsidR="00AB5951">
        <w:rPr>
          <w:rtl/>
          <w:lang w:bidi="ar-LB"/>
        </w:rPr>
        <w:fldChar w:fldCharType="begin" w:fldLock="1"/>
      </w:r>
      <w:r w:rsidR="00C72C03">
        <w:rPr>
          <w:lang w:bidi="ar-LB"/>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AB5951">
        <w:rPr>
          <w:rtl/>
          <w:lang w:bidi="ar-LB"/>
        </w:rPr>
        <w:fldChar w:fldCharType="separate"/>
      </w:r>
      <w:r w:rsidR="00C72C03" w:rsidRPr="00C72C03">
        <w:rPr>
          <w:i w:val="0"/>
          <w:noProof/>
          <w:lang w:bidi="ar-LB"/>
        </w:rPr>
        <w:t>(4)</w:t>
      </w:r>
      <w:bookmarkEnd w:id="47"/>
      <w:bookmarkEnd w:id="48"/>
      <w:r w:rsidR="00AB5951">
        <w:rPr>
          <w:rtl/>
          <w:lang w:bidi="ar-LB"/>
        </w:rPr>
        <w:fldChar w:fldCharType="end"/>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 xml:space="preserve">وكما يبدو من اسمها، تتظاهر الثآليل المسطحة </w:t>
      </w:r>
      <w:r w:rsidR="00E17799">
        <w:rPr>
          <w:rFonts w:ascii="Simplified Arabic" w:hAnsi="Simplified Arabic" w:cs="Simplified Arabic" w:hint="cs"/>
          <w:rtl/>
        </w:rPr>
        <w:t>(</w:t>
      </w:r>
      <w:r w:rsidR="00247E3B">
        <w:rPr>
          <w:rFonts w:ascii="Simplified Arabic" w:hAnsi="Simplified Arabic" w:cs="Simplified Arabic"/>
          <w:rtl/>
        </w:rPr>
        <w:fldChar w:fldCharType="begin"/>
      </w:r>
      <w:r w:rsidR="00247E3B">
        <w:rPr>
          <w:rFonts w:ascii="Simplified Arabic" w:hAnsi="Simplified Arabic" w:cs="Simplified Arabic"/>
          <w:rtl/>
        </w:rPr>
        <w:instrText xml:space="preserve"> </w:instrText>
      </w:r>
      <w:r w:rsidR="00247E3B">
        <w:rPr>
          <w:rFonts w:ascii="Simplified Arabic" w:hAnsi="Simplified Arabic" w:cs="Simplified Arabic" w:hint="cs"/>
        </w:rPr>
        <w:instrText>REF</w:instrText>
      </w:r>
      <w:r w:rsidR="00247E3B">
        <w:rPr>
          <w:rFonts w:ascii="Simplified Arabic" w:hAnsi="Simplified Arabic" w:cs="Simplified Arabic" w:hint="cs"/>
          <w:rtl/>
        </w:rPr>
        <w:instrText xml:space="preserve"> _</w:instrText>
      </w:r>
      <w:r w:rsidR="00247E3B">
        <w:rPr>
          <w:rFonts w:ascii="Simplified Arabic" w:hAnsi="Simplified Arabic" w:cs="Simplified Arabic" w:hint="cs"/>
        </w:rPr>
        <w:instrText>Ref528445116 \h</w:instrText>
      </w:r>
      <w:r w:rsidR="00247E3B">
        <w:rPr>
          <w:rFonts w:ascii="Simplified Arabic" w:hAnsi="Simplified Arabic" w:cs="Simplified Arabic"/>
          <w:rtl/>
        </w:rPr>
        <w:instrText xml:space="preserve"> </w:instrText>
      </w:r>
      <w:r w:rsidR="00247E3B">
        <w:rPr>
          <w:rFonts w:ascii="Simplified Arabic" w:hAnsi="Simplified Arabic" w:cs="Simplified Arabic"/>
          <w:rtl/>
        </w:rPr>
      </w:r>
      <w:r w:rsidR="00247E3B">
        <w:rPr>
          <w:rFonts w:ascii="Simplified Arabic" w:hAnsi="Simplified Arabic" w:cs="Simplified Arabic"/>
          <w:rtl/>
        </w:rPr>
        <w:fldChar w:fldCharType="separate"/>
      </w:r>
      <w:r w:rsidR="00DA1A4B">
        <w:rPr>
          <w:rtl/>
        </w:rPr>
        <w:t xml:space="preserve">الصورة رقم </w:t>
      </w:r>
      <w:r w:rsidR="00DA1A4B">
        <w:rPr>
          <w:noProof/>
        </w:rPr>
        <w:t>5</w:t>
      </w:r>
      <w:r w:rsidR="00247E3B">
        <w:rPr>
          <w:rFonts w:ascii="Simplified Arabic" w:hAnsi="Simplified Arabic" w:cs="Simplified Arabic"/>
          <w:rtl/>
        </w:rPr>
        <w:fldChar w:fldCharType="end"/>
      </w:r>
      <w:r w:rsidR="00E17799">
        <w:rPr>
          <w:rFonts w:ascii="Simplified Arabic" w:hAnsi="Simplified Arabic" w:cs="Simplified Arabic" w:hint="cs"/>
          <w:rtl/>
        </w:rPr>
        <w:t xml:space="preserve">) </w:t>
      </w:r>
      <w:r>
        <w:rPr>
          <w:rFonts w:ascii="Simplified Arabic" w:hAnsi="Simplified Arabic" w:cs="Simplified Arabic"/>
          <w:rtl/>
        </w:rPr>
        <w:t>كحطاطاتٍ مسطحة القمة قليلة الارتفاع بلون الجلد أو تميل للون الوردي أو البني، غير عرضية، تفض</w:t>
      </w:r>
      <w:r w:rsidR="00C0199D">
        <w:rPr>
          <w:rFonts w:ascii="Simplified Arabic" w:hAnsi="Simplified Arabic" w:cs="Simplified Arabic" w:hint="cs"/>
          <w:rtl/>
        </w:rPr>
        <w:t>ّ</w:t>
      </w:r>
      <w:r>
        <w:rPr>
          <w:rFonts w:ascii="Simplified Arabic" w:hAnsi="Simplified Arabic" w:cs="Simplified Arabic"/>
          <w:rtl/>
        </w:rPr>
        <w:t>ل ظهر اليدين والوجه، وكثيراً ما تكون متوضعةً بتوزعٍ خطيٍّ ناتجٍ عن الخدش أو الاحتكاك</w:t>
      </w:r>
      <w:r w:rsidR="00AB5951">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AB5951">
        <w:rPr>
          <w:rFonts w:ascii="Simplified Arabic" w:hAnsi="Simplified Arabic" w:cs="Simplified Arabic"/>
          <w:rtl/>
        </w:rPr>
        <w:fldChar w:fldCharType="separate"/>
      </w:r>
      <w:r w:rsidR="00C72C03" w:rsidRPr="00C72C03">
        <w:rPr>
          <w:rFonts w:ascii="Simplified Arabic" w:hAnsi="Simplified Arabic" w:cs="Simplified Arabic"/>
          <w:noProof/>
        </w:rPr>
        <w:t>(4)</w:t>
      </w:r>
      <w:r w:rsidR="00AB5951">
        <w:rPr>
          <w:rFonts w:ascii="Simplified Arabic" w:hAnsi="Simplified Arabic" w:cs="Simplified Arabic"/>
          <w:rtl/>
        </w:rPr>
        <w:fldChar w:fldCharType="end"/>
      </w:r>
      <w:r>
        <w:rPr>
          <w:rFonts w:ascii="Simplified Arabic" w:hAnsi="Simplified Arabic" w:cs="Simplified Arabic"/>
          <w:rtl/>
        </w:rPr>
        <w:t>.</w:t>
      </w:r>
    </w:p>
    <w:p w:rsidR="00F40E6B" w:rsidRDefault="00656B0C" w:rsidP="00F40E6B">
      <w:pPr>
        <w:keepNext/>
        <w:bidi/>
        <w:spacing w:line="276" w:lineRule="auto"/>
        <w:jc w:val="center"/>
      </w:pPr>
      <w:r>
        <w:rPr>
          <w:noProof/>
        </w:rPr>
        <w:drawing>
          <wp:inline distT="0" distB="0" distL="0" distR="0" wp14:anchorId="526EC3C5" wp14:editId="7E594DDB">
            <wp:extent cx="5502910" cy="1859280"/>
            <wp:effectExtent l="19050" t="19050" r="21590" b="266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grayscl/>
                    </a:blip>
                    <a:srcRect t="44639" b="4467"/>
                    <a:stretch/>
                  </pic:blipFill>
                  <pic:spPr bwMode="auto">
                    <a:xfrm>
                      <a:off x="0" y="0"/>
                      <a:ext cx="5502910" cy="185928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F152B0" w:rsidRDefault="00F40E6B" w:rsidP="001F0A73">
      <w:pPr>
        <w:pStyle w:val="Caption"/>
        <w:rPr>
          <w:rFonts w:ascii="Simplified Arabic" w:hAnsi="Simplified Arabic" w:cs="Simplified Arabic"/>
          <w:rtl/>
        </w:rPr>
      </w:pPr>
      <w:bookmarkStart w:id="49" w:name="_Ref528445116"/>
      <w:bookmarkStart w:id="50" w:name="_Toc529348367"/>
      <w:bookmarkStart w:id="51" w:name="_Toc529588857"/>
      <w:r>
        <w:rPr>
          <w:rtl/>
        </w:rPr>
        <w:t xml:space="preserve">الصورة رقم </w:t>
      </w:r>
      <w:fldSimple w:instr=" SEQ الصورة_رقم \* ARABIC ">
        <w:r w:rsidR="00DA1A4B">
          <w:rPr>
            <w:noProof/>
          </w:rPr>
          <w:t>5</w:t>
        </w:r>
      </w:fldSimple>
      <w:bookmarkEnd w:id="49"/>
      <w:r>
        <w:rPr>
          <w:rFonts w:hint="cs"/>
          <w:rtl/>
          <w:lang w:bidi="ar-LB"/>
        </w:rPr>
        <w:t xml:space="preserve"> الثآليل المسطحة </w:t>
      </w:r>
      <w:r w:rsidR="00AB5951">
        <w:rPr>
          <w:rtl/>
          <w:lang w:bidi="ar-LB"/>
        </w:rPr>
        <w:fldChar w:fldCharType="begin" w:fldLock="1"/>
      </w:r>
      <w:r w:rsidR="00C72C03">
        <w:rPr>
          <w:lang w:bidi="ar-LB"/>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AB5951">
        <w:rPr>
          <w:rtl/>
          <w:lang w:bidi="ar-LB"/>
        </w:rPr>
        <w:fldChar w:fldCharType="separate"/>
      </w:r>
      <w:r w:rsidR="00C72C03" w:rsidRPr="00C72C03">
        <w:rPr>
          <w:i w:val="0"/>
          <w:noProof/>
          <w:lang w:bidi="ar-LB"/>
        </w:rPr>
        <w:t>(4)</w:t>
      </w:r>
      <w:bookmarkEnd w:id="50"/>
      <w:bookmarkEnd w:id="51"/>
      <w:r w:rsidR="00AB5951">
        <w:rPr>
          <w:rtl/>
          <w:lang w:bidi="ar-LB"/>
        </w:rPr>
        <w:fldChar w:fldCharType="end"/>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سُميت ثآليل اللّحامين (</w:t>
      </w:r>
      <w:r>
        <w:rPr>
          <w:rFonts w:ascii="Simplified Arabic" w:hAnsi="Simplified Arabic" w:cs="Simplified Arabic"/>
        </w:rPr>
        <w:t>Butcher’s warts</w:t>
      </w:r>
      <w:r>
        <w:rPr>
          <w:rFonts w:ascii="Simplified Arabic" w:hAnsi="Simplified Arabic" w:cs="Simplified Arabic"/>
          <w:rtl/>
        </w:rPr>
        <w:t>) كذلك لأنها تصيب العاملين بمهنٍ تتعاطى مباشرةً مع اللّحوم النيئة، وتتظاهر بشكل لويحاتٍ ثؤلوليّةٍ أو قرنبيطيّة الشّكل (</w:t>
      </w:r>
      <w:r>
        <w:rPr>
          <w:rFonts w:ascii="Simplified Arabic" w:hAnsi="Simplified Arabic" w:cs="Simplified Arabic"/>
        </w:rPr>
        <w:t>caulifower-like</w:t>
      </w:r>
      <w:r>
        <w:rPr>
          <w:rFonts w:ascii="Simplified Arabic" w:hAnsi="Simplified Arabic" w:cs="Simplified Arabic"/>
          <w:rtl/>
        </w:rPr>
        <w:t xml:space="preserve">) على ظهر اليدين أو الراحتين، أو جوانب الأصابع. عادةً ما يكون النّمط المسبّب هو </w:t>
      </w:r>
      <w:r>
        <w:rPr>
          <w:rFonts w:ascii="Simplified Arabic" w:hAnsi="Simplified Arabic" w:cs="Simplified Arabic"/>
        </w:rPr>
        <w:t>HPV-7</w:t>
      </w:r>
      <w:r>
        <w:rPr>
          <w:rFonts w:ascii="Simplified Arabic" w:hAnsi="Simplified Arabic" w:cs="Simplified Arabic"/>
          <w:rtl/>
        </w:rPr>
        <w:t xml:space="preserve"> وليس الأنماط الحيوانيّة</w:t>
      </w:r>
      <w:r w:rsidR="00AB5951">
        <w:rPr>
          <w:rFonts w:ascii="Simplified Arabic" w:hAnsi="Simplified Arabic" w:cs="Simplified Arabic"/>
          <w:rtl/>
        </w:rPr>
        <w:t xml:space="preserve"> للفيروسات الحليموميّة</w:t>
      </w:r>
      <w:r w:rsidR="00AB5951">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AB5951">
        <w:rPr>
          <w:rFonts w:ascii="Simplified Arabic" w:hAnsi="Simplified Arabic" w:cs="Simplified Arabic"/>
          <w:rtl/>
        </w:rPr>
        <w:fldChar w:fldCharType="separate"/>
      </w:r>
      <w:r w:rsidR="00C72C03" w:rsidRPr="00C72C03">
        <w:rPr>
          <w:rFonts w:ascii="Simplified Arabic" w:hAnsi="Simplified Arabic" w:cs="Simplified Arabic"/>
          <w:noProof/>
        </w:rPr>
        <w:t>(4)</w:t>
      </w:r>
      <w:r w:rsidR="00AB5951">
        <w:rPr>
          <w:rFonts w:ascii="Simplified Arabic" w:hAnsi="Simplified Arabic" w:cs="Simplified Arabic"/>
          <w:rtl/>
        </w:rPr>
        <w:fldChar w:fldCharType="end"/>
      </w:r>
      <w:r w:rsidR="00AB5951">
        <w:rPr>
          <w:rFonts w:ascii="Simplified Arabic" w:hAnsi="Simplified Arabic" w:cs="Simplified Arabic"/>
          <w:rtl/>
        </w:rPr>
        <w:t>.</w:t>
      </w:r>
    </w:p>
    <w:p w:rsidR="00D47B80" w:rsidRDefault="00D47B80" w:rsidP="00C0199D">
      <w:pPr>
        <w:bidi/>
        <w:spacing w:line="276" w:lineRule="auto"/>
        <w:rPr>
          <w:rFonts w:ascii="Simplified Arabic" w:hAnsi="Simplified Arabic" w:cs="Simplified Arabic"/>
          <w:rtl/>
        </w:rPr>
      </w:pPr>
      <w:r>
        <w:rPr>
          <w:rFonts w:ascii="Simplified Arabic" w:hAnsi="Simplified Arabic" w:cs="Simplified Arabic"/>
          <w:rtl/>
        </w:rPr>
        <w:t>ثدن البشرة الث</w:t>
      </w:r>
      <w:r w:rsidR="00C0199D">
        <w:rPr>
          <w:rFonts w:ascii="Simplified Arabic" w:hAnsi="Simplified Arabic" w:cs="Simplified Arabic" w:hint="cs"/>
          <w:rtl/>
        </w:rPr>
        <w:t>ّ</w:t>
      </w:r>
      <w:r>
        <w:rPr>
          <w:rFonts w:ascii="Simplified Arabic" w:hAnsi="Simplified Arabic" w:cs="Simplified Arabic"/>
          <w:rtl/>
        </w:rPr>
        <w:t>ؤلولي (</w:t>
      </w:r>
      <w:r>
        <w:rPr>
          <w:rFonts w:ascii="Simplified Arabic" w:hAnsi="Simplified Arabic" w:cs="Simplified Arabic"/>
        </w:rPr>
        <w:t>Epidermodysplasia verruciformis</w:t>
      </w:r>
      <w:r>
        <w:rPr>
          <w:rFonts w:ascii="Simplified Arabic" w:hAnsi="Simplified Arabic" w:cs="Simplified Arabic"/>
          <w:rtl/>
        </w:rPr>
        <w:t xml:space="preserve">) هو مرضٌ وراثيٌ جسديٌ متنحٍ، يحدث نتيجةً لطفرةٍ تصيب الجينين </w:t>
      </w:r>
      <w:r>
        <w:rPr>
          <w:rFonts w:ascii="Simplified Arabic" w:hAnsi="Simplified Arabic" w:cs="Simplified Arabic"/>
        </w:rPr>
        <w:t>TMC6 (EVER1)</w:t>
      </w:r>
      <w:r>
        <w:rPr>
          <w:rFonts w:ascii="Simplified Arabic" w:hAnsi="Simplified Arabic" w:cs="Simplified Arabic"/>
          <w:rtl/>
        </w:rPr>
        <w:t xml:space="preserve"> </w:t>
      </w:r>
      <w:r>
        <w:rPr>
          <w:rFonts w:ascii="Simplified Arabic" w:hAnsi="Simplified Arabic" w:cs="Simplified Arabic"/>
        </w:rPr>
        <w:t xml:space="preserve"> </w:t>
      </w:r>
      <w:r>
        <w:rPr>
          <w:rFonts w:ascii="Simplified Arabic" w:hAnsi="Simplified Arabic" w:cs="Simplified Arabic"/>
          <w:rtl/>
        </w:rPr>
        <w:t>و</w:t>
      </w:r>
      <w:r>
        <w:rPr>
          <w:rFonts w:ascii="Simplified Arabic" w:hAnsi="Simplified Arabic" w:cs="Simplified Arabic"/>
        </w:rPr>
        <w:t xml:space="preserve"> TMC8 (EVER2)</w:t>
      </w:r>
      <w:r>
        <w:rPr>
          <w:rFonts w:ascii="Simplified Arabic" w:hAnsi="Simplified Arabic" w:cs="Simplified Arabic"/>
          <w:rtl/>
        </w:rPr>
        <w:t>اللّذين يُرمّزان بروتيناتٍ على الشّبكة الهيوليّة الباطنة تُسهم في نقل الز</w:t>
      </w:r>
      <w:r w:rsidR="000B1D1D">
        <w:rPr>
          <w:rFonts w:ascii="Simplified Arabic" w:hAnsi="Simplified Arabic" w:cs="Simplified Arabic"/>
          <w:rtl/>
        </w:rPr>
        <w:t>ّنك وتنظيم توزّعه داخل الخليّة</w:t>
      </w:r>
      <w:r w:rsidR="000B1D1D">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"1546-1718", "author" : [ { "dropping-particle" : "", "family" : "Ramoz", "given" : "Nicolas", "non-dropping-particle" : "", "parse-names" : false, "suffix" : "" }, { "dropping-particle" : "", "family" : "Rueda", "given" : "Luis-Alfredo", "non-dropping-particle" : "", "parse-names" : false, "suffix" : "" }, { "dropping-particle" : "", "family" : "Bouadjar", "given" : "Bakar", "non-dropping-particle" : "", "parse-names" : false, "suffix" : "" }, { "dropping-particle" : "", "family" : "Montoya", "given" : "Luz-Stella", "non-dropping-particle" : "", "parse-names" : false, "suffix" : "" }, { "dropping-particle" : "", "family" : "Orth", "given" : "G\u00e9rard", "non-dropping-particle" : "", "parse-names" : false, "suffix" : "" }, { "dropping-particle" : "", "family" : "Favre", "given" : "Michel", "non-dropping-particle" : "", "parse-names" : false, "suffix" : "" } ], "container-title" : "Nature genetics", "id" : "ITEM-1", "issue" : "4", "issued" : { "date-parts" : [ [ "2002" ] ] }, "page" : "579", "publisher" : "Nature Publishing Group", "title" : "Mutations in two adjacent novel genes are associated with epidermodysplasia verruciformis", "type" : "article-journal", "volume" : "32" }, "uris" : [ "http://www.mendeley.com/documents/?uuid=ca380f99-c786-47dd-bfc2-96306c010203" ] }, { "id" : "ITEM-2", "itemData" : { "ISSN" : "0022-1007", "author" : [ { "dropping-particle" : "", "family" : "Lazarczyk", "given" : "Maciej", "non-dropping-particle" : "", "parse-names" : false, "suffix" : "" }, { "dropping-particle" : "", "family" : "Pons", "given" : "Christian", "non-dropping-particle" : "", "parse-names" : false, "suffix" : "" }, { "dropping-particle" : "", "family" : "Mendoza", "given" : "Jos\u00e9-Andr\u00e8s", "non-dropping-particle" : "", "parse-names" : false, "suffix" : "" }, { "dropping-particle" : "", "family" : "Cassonnet", "given" : "Patricia", "non-dropping-particle" : "", "parse-names" : false, "suffix" : "" }, { "dropping-particle" : "", "family" : "Jacob", "given" : "Yves", "non-dropping-particle" : "", "parse-names" : false, "suffix" : "" }, { "dropping-particle" : "", "family" : "Favre", "given" : "Michel", "non-dropping-particle" : "", "parse-names" : false, "suffix" : "" } ], "container-title" : "Journal of Experimental Medicine", "id" : "ITEM-2", "issue" : "1", "issued" : { "date-parts" : [ [ "2008" ] ] }, "page" : "35-42", "publisher" : "Rockefeller University Press", "title" : "Regulation of cellular zinc balance as a potential mechanism of EVER-mediated protection against pathogenesis by cutaneous oncogenic human papillomaviruses", "type" : "article-journal", "volume" : "205" }, "uris" : [ "http://www.mendeley.com/documents/?uuid=a6fdca3f-bf08-410e-9014-2ede6225dde2" ] } ], "mendeley" : { "formattedCitation" : "(31,32)", "plainTextFormattedCitation" : "(31,32)", "previouslyFormattedCitation" : "(31,32)" }, "properties" : {  }, "schema" : "https://github.com/citation-style-language/schema/raw/master/csl-citation.json" }</w:instrText>
      </w:r>
      <w:r w:rsidR="000B1D1D">
        <w:rPr>
          <w:rFonts w:ascii="Simplified Arabic" w:hAnsi="Simplified Arabic" w:cs="Simplified Arabic"/>
          <w:rtl/>
        </w:rPr>
        <w:fldChar w:fldCharType="separate"/>
      </w:r>
      <w:r w:rsidR="00C72C03" w:rsidRPr="00C72C03">
        <w:rPr>
          <w:rFonts w:ascii="Simplified Arabic" w:hAnsi="Simplified Arabic" w:cs="Simplified Arabic"/>
          <w:noProof/>
        </w:rPr>
        <w:t>(31,32)</w:t>
      </w:r>
      <w:r w:rsidR="000B1D1D">
        <w:rPr>
          <w:rFonts w:ascii="Simplified Arabic" w:hAnsi="Simplified Arabic" w:cs="Simplified Arabic"/>
          <w:rtl/>
        </w:rPr>
        <w:fldChar w:fldCharType="end"/>
      </w:r>
      <w:r>
        <w:rPr>
          <w:rFonts w:ascii="Simplified Arabic" w:hAnsi="Simplified Arabic" w:cs="Simplified Arabic"/>
          <w:rtl/>
        </w:rPr>
        <w:t xml:space="preserve">. يتظاهر منذ </w:t>
      </w:r>
      <w:r>
        <w:rPr>
          <w:rFonts w:ascii="Simplified Arabic" w:hAnsi="Simplified Arabic" w:cs="Simplified Arabic"/>
          <w:rtl/>
        </w:rPr>
        <w:lastRenderedPageBreak/>
        <w:t>الطّفولة بآفاتٍ جلديةٍ متعددةِ الأشكال واسعةِ الانتشار، ناتجةٍ عن الخمج بالفيروسات الحليموميّة لكن من الجنس بيتا (</w:t>
      </w:r>
      <w:r>
        <w:rPr>
          <w:rFonts w:ascii="Simplified Arabic" w:hAnsi="Simplified Arabic" w:cs="Simplified Arabic"/>
        </w:rPr>
        <w:t xml:space="preserve">genus </w:t>
      </w:r>
      <w:r>
        <w:rPr>
          <w:rFonts w:ascii="Cambria" w:hAnsi="Cambria" w:cs="Cambria"/>
        </w:rPr>
        <w:t>β</w:t>
      </w:r>
      <w:r>
        <w:rPr>
          <w:rFonts w:ascii="Simplified Arabic" w:hAnsi="Simplified Arabic" w:cs="Simplified Arabic"/>
          <w:rtl/>
        </w:rPr>
        <w:t xml:space="preserve">) خاصةً </w:t>
      </w:r>
      <w:r>
        <w:rPr>
          <w:rFonts w:ascii="Simplified Arabic" w:hAnsi="Simplified Arabic" w:cs="Simplified Arabic"/>
        </w:rPr>
        <w:t>HPV5,8</w:t>
      </w:r>
      <w:r>
        <w:rPr>
          <w:rFonts w:ascii="Simplified Arabic" w:hAnsi="Simplified Arabic" w:cs="Simplified Arabic"/>
          <w:rtl/>
        </w:rPr>
        <w:t>، والذي لا يسبب تظاهراتٍ جلدي</w:t>
      </w:r>
      <w:r w:rsidR="00AB0D7D">
        <w:rPr>
          <w:rFonts w:ascii="Simplified Arabic" w:hAnsi="Simplified Arabic" w:cs="Simplified Arabic"/>
          <w:rtl/>
        </w:rPr>
        <w:t>ّةٍ عادةً لدى الأسوياء مناعياً</w:t>
      </w:r>
      <w:r w:rsidR="00AB0D7D">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"0003-987X", "author" : [ { "dropping-particle" : "", "family" : "Majewski", "given" : "S\u0142awomir", "non-dropping-particle" : "", "parse-names" : false, "suffix" : "" }, { "dropping-particle" : "", "family" : "Jab\u0142o\u0144ska", "given" : "Stefania", "non-dropping-particle" : "", "parse-names" : false, "suffix" : "" } ], "container-title" : "Archives of dermatology", "id" : "ITEM-1", "issue" : "11", "issued" : { "date-parts" : [ [ "1995" ] ] }, "page" : "1312-1318", "publisher" : "American Medical Association", "title" : "Epidermodysplasia Verruciformis as a Model of Human Papillomavirus\u2014Induced Genetic Cancer of the Skin", "type" : "article-journal", "volume" : "131" }, "uris" : [ "http://www.mendeley.com/documents/?uuid=c781a566-e28d-4b32-9dd8-6113c416e688" ] } ], "mendeley" : { "formattedCitation" : "(33)", "plainTextFormattedCitation" : "(33)", "previouslyFormattedCitation" : "(33)" }, "properties" : {  }, "schema" : "https://github.com/citation-style-language/schema/raw/master/csl-citation.json" }</w:instrText>
      </w:r>
      <w:r w:rsidR="00AB0D7D">
        <w:rPr>
          <w:rFonts w:ascii="Simplified Arabic" w:hAnsi="Simplified Arabic" w:cs="Simplified Arabic"/>
          <w:rtl/>
        </w:rPr>
        <w:fldChar w:fldCharType="separate"/>
      </w:r>
      <w:r w:rsidR="00C72C03" w:rsidRPr="00C72C03">
        <w:rPr>
          <w:rFonts w:ascii="Simplified Arabic" w:hAnsi="Simplified Arabic" w:cs="Simplified Arabic"/>
          <w:noProof/>
        </w:rPr>
        <w:t>(33)</w:t>
      </w:r>
      <w:r w:rsidR="00AB0D7D">
        <w:rPr>
          <w:rFonts w:ascii="Simplified Arabic" w:hAnsi="Simplified Arabic" w:cs="Simplified Arabic"/>
          <w:rtl/>
        </w:rPr>
        <w:fldChar w:fldCharType="end"/>
      </w:r>
      <w:r w:rsidR="00AB0D7D">
        <w:rPr>
          <w:rFonts w:ascii="Simplified Arabic" w:hAnsi="Simplified Arabic" w:cs="Simplified Arabic"/>
          <w:rtl/>
        </w:rPr>
        <w:t>.</w:t>
      </w:r>
      <w:r>
        <w:rPr>
          <w:rFonts w:ascii="Simplified Arabic" w:hAnsi="Simplified Arabic" w:cs="Simplified Arabic"/>
          <w:rtl/>
        </w:rPr>
        <w:t xml:space="preserve"> ما يحدث هنا هو أنّ الفيروسات بيتا التي تفتقد للبروتين </w:t>
      </w:r>
      <w:r>
        <w:rPr>
          <w:rFonts w:ascii="Simplified Arabic" w:hAnsi="Simplified Arabic" w:cs="Simplified Arabic"/>
        </w:rPr>
        <w:t>E5</w:t>
      </w:r>
      <w:r>
        <w:rPr>
          <w:rFonts w:ascii="Simplified Arabic" w:hAnsi="Simplified Arabic" w:cs="Simplified Arabic"/>
          <w:rtl/>
        </w:rPr>
        <w:t xml:space="preserve"> الذي يسهم في عملية الخمج الفيروسي، تتغلب على ذلك وتصبح ممرضةً عند الأشخاص الذين لديهم طفراتٌ في </w:t>
      </w:r>
      <w:r>
        <w:rPr>
          <w:rFonts w:ascii="Simplified Arabic" w:hAnsi="Simplified Arabic" w:cs="Simplified Arabic"/>
        </w:rPr>
        <w:t>TMC6</w:t>
      </w:r>
      <w:r>
        <w:rPr>
          <w:rFonts w:ascii="Simplified Arabic" w:hAnsi="Simplified Arabic" w:cs="Simplified Arabic"/>
          <w:rtl/>
        </w:rPr>
        <w:t xml:space="preserve"> </w:t>
      </w:r>
      <w:r>
        <w:rPr>
          <w:rFonts w:ascii="Simplified Arabic" w:hAnsi="Simplified Arabic" w:cs="Simplified Arabic"/>
        </w:rPr>
        <w:t xml:space="preserve"> </w:t>
      </w:r>
      <w:r>
        <w:rPr>
          <w:rFonts w:ascii="Simplified Arabic" w:hAnsi="Simplified Arabic" w:cs="Simplified Arabic"/>
          <w:rtl/>
        </w:rPr>
        <w:t>و</w:t>
      </w:r>
      <w:r>
        <w:rPr>
          <w:rFonts w:ascii="Simplified Arabic" w:hAnsi="Simplified Arabic" w:cs="Simplified Arabic"/>
        </w:rPr>
        <w:t>TMC8</w:t>
      </w:r>
      <w:r w:rsidR="00AB0D7D">
        <w:rPr>
          <w:rFonts w:ascii="Simplified Arabic" w:hAnsi="Simplified Arabic" w:cs="Simplified Arabic" w:hint="cs"/>
          <w:rtl/>
        </w:rPr>
        <w:t xml:space="preserve"> </w:t>
      </w:r>
      <w:r w:rsidR="00AB0D7D">
        <w:rPr>
          <w:rFonts w:ascii="Simplified Arabic" w:hAnsi="Simplified Arabic" w:cs="Simplified Arabic"/>
        </w:rPr>
        <w:fldChar w:fldCharType="begin" w:fldLock="1"/>
      </w:r>
      <w:r w:rsidR="00C72C03">
        <w:rPr>
          <w:rFonts w:ascii="Simplified Arabic" w:hAnsi="Simplified Arabic" w:cs="Simplified Arabic"/>
        </w:rPr>
        <w:instrText>ADDIN CSL_CITATION { "citationItems" : [ { "id" : "ITEM-1", "itemData" : { "ISSN" : "0022-1007", "author" : [ { "dropping-particle" : "", "family" : "Lazarczyk", "given" : "Maciej", "non-dropping-particle" : "", "parse-names" : false, "suffix" : "" }, { "dropping-particle" : "", "family" : "Pons", "given" : "Christian", "non-dropping-particle" : "", "parse-names" : false, "suffix" : "" }, { "dropping-particle" : "", "family" : "Mendoza", "given" : "Jos\u00e9-Andr\u00e8s", "non-dropping-particle" : "", "parse-names" : false, "suffix" : "" }, { "dropping-particle" : "", "family" : "Cassonnet", "given" : "Patricia", "non-dropping-particle" : "", "parse-names" : false, "suffix" : "" }, { "dropping-particle" : "", "family" : "Jacob", "given" : "Yves", "non-dropping-particle" : "", "parse-names" : false, "suffix" : "" }, { "dropping-particle" : "", "family" : "Favre", "given" : "Michel", "non-dropping-particle" : "", "parse-names" : false, "suffix" : "" } ], "container-title" : "Journal of Experimental Medicine", "id" : "ITEM-1", "issue" : "1", "issued" : { "date-parts" : [ [ "2008" ] ] }, "page" : "35-42", "publisher" : "Rockefeller University Press", "title" : "Regulation of cellular zinc balance as a potential mechanism of EVER-mediated protection against pathogenesis by cutaneous oncogenic human papillomaviruses", "type" : "article-journal", "volume" : "205" }, "uris" : [ "http://www.mendeley.com/documents/?uuid=a6fdca3f-bf08-410e-9014-2ede6225dde2" ] } ], "mendeley" : { "formattedCitation" : "(32)", "plainTextFormattedCitation" : "(32)", "previouslyFormattedCitation" : "(32)" }, "properties" : {  }, "schema" : "https://github.com/citation-style-language/schema/raw/master/csl-citation.json" }</w:instrText>
      </w:r>
      <w:r w:rsidR="00AB0D7D">
        <w:rPr>
          <w:rFonts w:ascii="Simplified Arabic" w:hAnsi="Simplified Arabic" w:cs="Simplified Arabic"/>
        </w:rPr>
        <w:fldChar w:fldCharType="separate"/>
      </w:r>
      <w:r w:rsidR="00C72C03" w:rsidRPr="00C72C03">
        <w:rPr>
          <w:rFonts w:ascii="Simplified Arabic" w:hAnsi="Simplified Arabic" w:cs="Simplified Arabic"/>
          <w:noProof/>
        </w:rPr>
        <w:t>(32)</w:t>
      </w:r>
      <w:r w:rsidR="00AB0D7D">
        <w:rPr>
          <w:rFonts w:ascii="Simplified Arabic" w:hAnsi="Simplified Arabic" w:cs="Simplified Arabic"/>
        </w:rPr>
        <w:fldChar w:fldCharType="end"/>
      </w:r>
      <w:r w:rsidR="00AB0D7D">
        <w:rPr>
          <w:rFonts w:ascii="Simplified Arabic" w:hAnsi="Simplified Arabic" w:cs="Simplified Arabic"/>
          <w:rtl/>
        </w:rPr>
        <w:t>.</w:t>
      </w:r>
    </w:p>
    <w:p w:rsidR="00CA540B" w:rsidRDefault="00CA540B" w:rsidP="00CA540B">
      <w:pPr>
        <w:keepNext/>
        <w:bidi/>
        <w:spacing w:line="276" w:lineRule="auto"/>
        <w:jc w:val="center"/>
      </w:pPr>
      <w:r>
        <w:rPr>
          <w:noProof/>
        </w:rPr>
        <w:drawing>
          <wp:inline distT="0" distB="0" distL="0" distR="0" wp14:anchorId="430CBCF9" wp14:editId="5ABA8462">
            <wp:extent cx="5502910" cy="2378710"/>
            <wp:effectExtent l="19050" t="19050" r="21590" b="215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grayscl/>
                    </a:blip>
                    <a:stretch>
                      <a:fillRect/>
                    </a:stretch>
                  </pic:blipFill>
                  <pic:spPr>
                    <a:xfrm>
                      <a:off x="0" y="0"/>
                      <a:ext cx="5502910" cy="2378710"/>
                    </a:xfrm>
                    <a:prstGeom prst="rect">
                      <a:avLst/>
                    </a:prstGeom>
                    <a:ln>
                      <a:solidFill>
                        <a:schemeClr val="tx1"/>
                      </a:solidFill>
                    </a:ln>
                  </pic:spPr>
                </pic:pic>
              </a:graphicData>
            </a:graphic>
          </wp:inline>
        </w:drawing>
      </w:r>
    </w:p>
    <w:p w:rsidR="00CA540B" w:rsidRDefault="00CA540B" w:rsidP="001F0A73">
      <w:pPr>
        <w:pStyle w:val="Caption"/>
        <w:rPr>
          <w:rFonts w:ascii="Simplified Arabic" w:hAnsi="Simplified Arabic" w:cs="Simplified Arabic"/>
          <w:rtl/>
        </w:rPr>
      </w:pPr>
      <w:bookmarkStart w:id="52" w:name="_Ref528445161"/>
      <w:bookmarkStart w:id="53" w:name="_Toc529348368"/>
      <w:bookmarkStart w:id="54" w:name="_Toc529588858"/>
      <w:r>
        <w:rPr>
          <w:rtl/>
        </w:rPr>
        <w:t xml:space="preserve">الصورة رقم </w:t>
      </w:r>
      <w:fldSimple w:instr=" SEQ الصورة_رقم \* ARABIC ">
        <w:r w:rsidR="00DA1A4B">
          <w:rPr>
            <w:noProof/>
          </w:rPr>
          <w:t>6</w:t>
        </w:r>
      </w:fldSimple>
      <w:bookmarkEnd w:id="52"/>
      <w:r>
        <w:rPr>
          <w:rFonts w:hint="cs"/>
          <w:rtl/>
          <w:lang w:bidi="ar-LB"/>
        </w:rPr>
        <w:t xml:space="preserve"> الاندفاعات الشبيهة بالثآليل المسطحة عند مرضى ثدن البشرة الثؤلولي</w:t>
      </w:r>
      <w:r w:rsidR="00AB5951">
        <w:rPr>
          <w:rFonts w:hint="cs"/>
          <w:rtl/>
          <w:lang w:bidi="ar-LB"/>
        </w:rPr>
        <w:t xml:space="preserve"> </w:t>
      </w:r>
      <w:r w:rsidR="00AB5951">
        <w:rPr>
          <w:rtl/>
          <w:lang w:bidi="ar-LB"/>
        </w:rPr>
        <w:fldChar w:fldCharType="begin" w:fldLock="1"/>
      </w:r>
      <w:r w:rsidR="00067985">
        <w:rPr>
          <w:lang w:bidi="ar-LB"/>
        </w:rPr>
        <w:instrText>ADDIN CSL_CITATION { "citationItems" : [ { "id" : "ITEM-1",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"ITEM-1", "issued" : { "date-parts" : [ [ "2016" ] ] }, "page" : "25.43-25.63", "publisher" : "John Wiley &amp; Sons", "title" : "Virus infections", "type" : "chapter" }, "uris" : [ "http://www.mendeley.com/documents/?uuid=444c3c3a-10e7-4a4d-b42a-8bc3ad786c4e" ] } ], "mendeley" : { "formattedCitation" : "(2)", "plainTextFormattedCitation" : "(2)", "previouslyFormattedCitation" : "(2)" }, "properties" : {  }, "schema" : "https://github.com/citation-style-language/schema/raw/master/csl-citation.json" }</w:instrText>
      </w:r>
      <w:r w:rsidR="00AB5951">
        <w:rPr>
          <w:rtl/>
          <w:lang w:bidi="ar-LB"/>
        </w:rPr>
        <w:fldChar w:fldCharType="separate"/>
      </w:r>
      <w:r w:rsidR="00C72C03" w:rsidRPr="00C72C03">
        <w:rPr>
          <w:i w:val="0"/>
          <w:noProof/>
          <w:lang w:bidi="ar-LB"/>
        </w:rPr>
        <w:t>(2)</w:t>
      </w:r>
      <w:bookmarkEnd w:id="53"/>
      <w:bookmarkEnd w:id="54"/>
      <w:r w:rsidR="00AB5951">
        <w:rPr>
          <w:rtl/>
          <w:lang w:bidi="ar-LB"/>
        </w:rPr>
        <w:fldChar w:fldCharType="end"/>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يراجع مرضى ثدن البشرة الثؤلوليّ بحطاطاتٍ منتشرةٍ متماديةٍ أو متفرقةٍ تشبه الثّآليل المسطحة</w:t>
      </w:r>
      <w:r w:rsidR="00247E3B">
        <w:rPr>
          <w:rFonts w:ascii="Simplified Arabic" w:hAnsi="Simplified Arabic" w:cs="Simplified Arabic" w:hint="cs"/>
          <w:rtl/>
        </w:rPr>
        <w:t xml:space="preserve"> (</w:t>
      </w:r>
      <w:r w:rsidR="00247E3B">
        <w:rPr>
          <w:rFonts w:ascii="Simplified Arabic" w:hAnsi="Simplified Arabic" w:cs="Simplified Arabic"/>
          <w:rtl/>
        </w:rPr>
        <w:fldChar w:fldCharType="begin"/>
      </w:r>
      <w:r w:rsidR="00247E3B">
        <w:rPr>
          <w:rFonts w:ascii="Simplified Arabic" w:hAnsi="Simplified Arabic" w:cs="Simplified Arabic"/>
          <w:rtl/>
        </w:rPr>
        <w:instrText xml:space="preserve"> </w:instrText>
      </w:r>
      <w:r w:rsidR="00247E3B">
        <w:rPr>
          <w:rFonts w:ascii="Simplified Arabic" w:hAnsi="Simplified Arabic" w:cs="Simplified Arabic" w:hint="cs"/>
        </w:rPr>
        <w:instrText>REF</w:instrText>
      </w:r>
      <w:r w:rsidR="00247E3B">
        <w:rPr>
          <w:rFonts w:ascii="Simplified Arabic" w:hAnsi="Simplified Arabic" w:cs="Simplified Arabic" w:hint="cs"/>
          <w:rtl/>
        </w:rPr>
        <w:instrText xml:space="preserve"> _</w:instrText>
      </w:r>
      <w:r w:rsidR="00247E3B">
        <w:rPr>
          <w:rFonts w:ascii="Simplified Arabic" w:hAnsi="Simplified Arabic" w:cs="Simplified Arabic" w:hint="cs"/>
        </w:rPr>
        <w:instrText>Ref528445161 \h</w:instrText>
      </w:r>
      <w:r w:rsidR="00247E3B">
        <w:rPr>
          <w:rFonts w:ascii="Simplified Arabic" w:hAnsi="Simplified Arabic" w:cs="Simplified Arabic"/>
          <w:rtl/>
        </w:rPr>
        <w:instrText xml:space="preserve"> </w:instrText>
      </w:r>
      <w:r w:rsidR="00247E3B">
        <w:rPr>
          <w:rFonts w:ascii="Simplified Arabic" w:hAnsi="Simplified Arabic" w:cs="Simplified Arabic"/>
          <w:rtl/>
        </w:rPr>
      </w:r>
      <w:r w:rsidR="00247E3B">
        <w:rPr>
          <w:rFonts w:ascii="Simplified Arabic" w:hAnsi="Simplified Arabic" w:cs="Simplified Arabic"/>
          <w:rtl/>
        </w:rPr>
        <w:fldChar w:fldCharType="separate"/>
      </w:r>
      <w:r w:rsidR="00DA1A4B">
        <w:rPr>
          <w:rtl/>
        </w:rPr>
        <w:t xml:space="preserve">الصورة رقم </w:t>
      </w:r>
      <w:r w:rsidR="00DA1A4B">
        <w:rPr>
          <w:noProof/>
        </w:rPr>
        <w:t>6</w:t>
      </w:r>
      <w:r w:rsidR="00247E3B">
        <w:rPr>
          <w:rFonts w:ascii="Simplified Arabic" w:hAnsi="Simplified Arabic" w:cs="Simplified Arabic"/>
          <w:rtl/>
        </w:rPr>
        <w:fldChar w:fldCharType="end"/>
      </w:r>
      <w:r w:rsidR="00247E3B">
        <w:rPr>
          <w:rFonts w:ascii="Simplified Arabic" w:hAnsi="Simplified Arabic" w:cs="Simplified Arabic" w:hint="cs"/>
          <w:rtl/>
        </w:rPr>
        <w:t>)</w:t>
      </w:r>
      <w:r>
        <w:rPr>
          <w:rFonts w:ascii="Simplified Arabic" w:hAnsi="Simplified Arabic" w:cs="Simplified Arabic"/>
          <w:rtl/>
        </w:rPr>
        <w:t>، وبقعٍ نقطيةٍ وسفيةٍ ورديةٍ أو ناقصة التصبغ ولويحاتٍ رقيقةٍ شبيهةٍ بالن</w:t>
      </w:r>
      <w:r w:rsidR="00B0097D">
        <w:rPr>
          <w:rFonts w:ascii="Simplified Arabic" w:hAnsi="Simplified Arabic" w:cs="Simplified Arabic" w:hint="cs"/>
          <w:rtl/>
        </w:rPr>
        <w:t>ّ</w:t>
      </w:r>
      <w:r>
        <w:rPr>
          <w:rFonts w:ascii="Simplified Arabic" w:hAnsi="Simplified Arabic" w:cs="Simplified Arabic"/>
          <w:rtl/>
        </w:rPr>
        <w:t>خالية المبرقشة (</w:t>
      </w:r>
      <w:r>
        <w:rPr>
          <w:rFonts w:ascii="Simplified Arabic" w:hAnsi="Simplified Arabic" w:cs="Simplified Arabic"/>
        </w:rPr>
        <w:t>pityriasis versicolor</w:t>
      </w:r>
      <w:r>
        <w:rPr>
          <w:rFonts w:ascii="Simplified Arabic" w:hAnsi="Simplified Arabic" w:cs="Simplified Arabic"/>
          <w:rtl/>
        </w:rPr>
        <w:t>)</w:t>
      </w:r>
      <w:r w:rsidR="00247E3B">
        <w:rPr>
          <w:rFonts w:ascii="Simplified Arabic" w:hAnsi="Simplified Arabic" w:cs="Simplified Arabic" w:hint="cs"/>
          <w:rtl/>
        </w:rPr>
        <w:t xml:space="preserve"> (</w:t>
      </w:r>
      <w:r w:rsidR="00247E3B">
        <w:rPr>
          <w:rFonts w:ascii="Simplified Arabic" w:hAnsi="Simplified Arabic" w:cs="Simplified Arabic"/>
          <w:rtl/>
        </w:rPr>
        <w:fldChar w:fldCharType="begin"/>
      </w:r>
      <w:r w:rsidR="00247E3B">
        <w:rPr>
          <w:rFonts w:ascii="Simplified Arabic" w:hAnsi="Simplified Arabic" w:cs="Simplified Arabic"/>
          <w:rtl/>
        </w:rPr>
        <w:instrText xml:space="preserve"> </w:instrText>
      </w:r>
      <w:r w:rsidR="00247E3B">
        <w:rPr>
          <w:rFonts w:ascii="Simplified Arabic" w:hAnsi="Simplified Arabic" w:cs="Simplified Arabic" w:hint="cs"/>
        </w:rPr>
        <w:instrText>REF</w:instrText>
      </w:r>
      <w:r w:rsidR="00247E3B">
        <w:rPr>
          <w:rFonts w:ascii="Simplified Arabic" w:hAnsi="Simplified Arabic" w:cs="Simplified Arabic" w:hint="cs"/>
          <w:rtl/>
        </w:rPr>
        <w:instrText xml:space="preserve"> _</w:instrText>
      </w:r>
      <w:r w:rsidR="00247E3B">
        <w:rPr>
          <w:rFonts w:ascii="Simplified Arabic" w:hAnsi="Simplified Arabic" w:cs="Simplified Arabic" w:hint="cs"/>
        </w:rPr>
        <w:instrText>Ref528445177 \h</w:instrText>
      </w:r>
      <w:r w:rsidR="00247E3B">
        <w:rPr>
          <w:rFonts w:ascii="Simplified Arabic" w:hAnsi="Simplified Arabic" w:cs="Simplified Arabic"/>
          <w:rtl/>
        </w:rPr>
        <w:instrText xml:space="preserve"> </w:instrText>
      </w:r>
      <w:r w:rsidR="00247E3B">
        <w:rPr>
          <w:rFonts w:ascii="Simplified Arabic" w:hAnsi="Simplified Arabic" w:cs="Simplified Arabic"/>
          <w:rtl/>
        </w:rPr>
      </w:r>
      <w:r w:rsidR="00247E3B">
        <w:rPr>
          <w:rFonts w:ascii="Simplified Arabic" w:hAnsi="Simplified Arabic" w:cs="Simplified Arabic"/>
          <w:rtl/>
        </w:rPr>
        <w:fldChar w:fldCharType="separate"/>
      </w:r>
      <w:r w:rsidR="00DA1A4B">
        <w:rPr>
          <w:rtl/>
        </w:rPr>
        <w:t xml:space="preserve">الصورة رقم </w:t>
      </w:r>
      <w:r w:rsidR="00DA1A4B">
        <w:rPr>
          <w:noProof/>
        </w:rPr>
        <w:t>7</w:t>
      </w:r>
      <w:r w:rsidR="00247E3B">
        <w:rPr>
          <w:rFonts w:ascii="Simplified Arabic" w:hAnsi="Simplified Arabic" w:cs="Simplified Arabic"/>
          <w:rtl/>
        </w:rPr>
        <w:fldChar w:fldCharType="end"/>
      </w:r>
      <w:r w:rsidR="00247E3B">
        <w:rPr>
          <w:rFonts w:ascii="Simplified Arabic" w:hAnsi="Simplified Arabic" w:cs="Simplified Arabic" w:hint="cs"/>
          <w:rtl/>
        </w:rPr>
        <w:t>)</w:t>
      </w:r>
      <w:r>
        <w:rPr>
          <w:rFonts w:ascii="Simplified Arabic" w:hAnsi="Simplified Arabic" w:cs="Simplified Arabic"/>
          <w:rtl/>
        </w:rPr>
        <w:t>. ثمّ يبدأ التّقران السّفعي (</w:t>
      </w:r>
      <w:r>
        <w:rPr>
          <w:rFonts w:ascii="Simplified Arabic" w:hAnsi="Simplified Arabic" w:cs="Simplified Arabic"/>
        </w:rPr>
        <w:t>Actinic keratoses</w:t>
      </w:r>
      <w:r>
        <w:rPr>
          <w:rFonts w:ascii="Simplified Arabic" w:hAnsi="Simplified Arabic" w:cs="Simplified Arabic"/>
          <w:rtl/>
        </w:rPr>
        <w:t>) بالظهور لديهم بدءاً من عمر 30 عاماً في المتوسط، لتتطوّر عليه سرطانةٌ شائكة الخلايا غازيةٌ (</w:t>
      </w:r>
      <w:r>
        <w:rPr>
          <w:rFonts w:ascii="Simplified Arabic" w:hAnsi="Simplified Arabic" w:cs="Simplified Arabic"/>
        </w:rPr>
        <w:t>invasive SCCs</w:t>
      </w:r>
      <w:r>
        <w:rPr>
          <w:rFonts w:ascii="Simplified Arabic" w:hAnsi="Simplified Arabic" w:cs="Simplified Arabic"/>
          <w:rtl/>
        </w:rPr>
        <w:t xml:space="preserve">) عند ما يقارب نصف المرضى فيما بعد. يجب التأكيد على تجنّب التّعرض للشّمس والحرص على استعمال الواقيات من الضّياء بسبب ميل </w:t>
      </w:r>
      <w:r>
        <w:rPr>
          <w:rFonts w:ascii="Simplified Arabic" w:hAnsi="Simplified Arabic" w:cs="Simplified Arabic"/>
        </w:rPr>
        <w:t>SCCs</w:t>
      </w:r>
      <w:r>
        <w:rPr>
          <w:rFonts w:ascii="Simplified Arabic" w:hAnsi="Simplified Arabic" w:cs="Simplified Arabic"/>
          <w:rtl/>
        </w:rPr>
        <w:t xml:space="preserve"> الشديد بسياق ثدن البشرة الثّؤلولي إلى التّطور على المناطق المعرّضة. قد يكون من الصّعب التّمييز بين ثدن البشرة الثّؤلولي والثّآليل المسطحة اعتماداً على الموجودات النسيجيّة فحسب، وفي الحالات التي تلتبس على الفاحص يمكن محاولة الكشف عن الحمض النّووي الخاص بالفيروسات بيتا </w:t>
      </w:r>
      <w:r>
        <w:rPr>
          <w:rFonts w:ascii="Cambria" w:hAnsi="Cambria" w:cs="Cambria"/>
        </w:rPr>
        <w:t>β</w:t>
      </w:r>
      <w:r>
        <w:rPr>
          <w:rFonts w:ascii="Simplified Arabic" w:hAnsi="Simplified Arabic" w:cs="Simplified Arabic"/>
        </w:rPr>
        <w:t xml:space="preserve"> HPV</w:t>
      </w:r>
      <w:r>
        <w:rPr>
          <w:rFonts w:ascii="Simplified Arabic" w:hAnsi="Simplified Arabic" w:cs="Simplified Arabic"/>
          <w:rtl/>
        </w:rPr>
        <w:t xml:space="preserve"> رغم أنه من الممكن عزلها من الجلد السّليم لأشخاصٍ أصحاءٍ تماماً</w:t>
      </w:r>
      <w:r w:rsidR="00AB0D7D">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"0003-987X", "author" : [ { "dropping-particle" : "", "family" : "Majewski", "given" : "S\u0142awomir", "non-dropping-particle" : "", "parse-names" : false, "suffix" : "" }, { "dropping-particle" : "", "family" : "Jab\u0142o\u0144ska", "given" : "Stefania", "non-dropping-particle" : "", "parse-names" : false, "suffix" : "" } ], "container-title" : "Archives of dermatology", "id" : "ITEM-1", "issue" : "11", "issued" : { "date-parts" : [ [ "1995" ] ] }, "page" : "1312-1318", "publisher" : "American Medical Association", "title" : "Epidermodysplasia Verruciformis as a Model of Human Papillomavirus\u2014Induced Genetic Cancer of the Skin", "type" : "article-journal", "volume" : "131" }, "uris" : [ "http://www.mendeley.com/documents/?uuid=c781a566-e28d-4b32-9dd8-6113c416e688" ] }, { "id" : "ITEM-2", "itemData" : { "ISSN" : "0022-202X", "author" : [ { "dropping-particle" : "", "family" : "Pfister", "given" : "Herbert", "non-dropping-particle" : "", "parse-names" : false, "suffix" : "" } ], "container-title" : "Journal of Investigative Dermatology", "id" : "ITEM-2", "issue" : "5", "issued" : { "date-parts" : [ [ "2015" ] ] }, "page" : "1211-1213", "publisher" : "Elsevier", "title" : "Association between Betapapillomavirus Seropositivity and Keratinocyte Carcinoma\u2014Prospects for Prophylactic Vaccination?", "type" : "article-journal", "volume" : "135" }, "uris" : [ "http://www.mendeley.com/documents/?uuid=2dd173b8-917f-4d72-acbf-23623f2ca3aa" ] } ], "mendeley" : { "formattedCitation" : "(33,34)", "plainTextFormattedCitation" : "(33,34)", "previouslyFormattedCitation" : "(33,34)" }, "properties" : {  }, "schema" : "https://github.com/citation-style-language/schema/raw/master/csl-citation.json" }</w:instrText>
      </w:r>
      <w:r w:rsidR="00AB0D7D">
        <w:rPr>
          <w:rFonts w:ascii="Simplified Arabic" w:hAnsi="Simplified Arabic" w:cs="Simplified Arabic"/>
          <w:rtl/>
        </w:rPr>
        <w:fldChar w:fldCharType="separate"/>
      </w:r>
      <w:r w:rsidR="00C72C03" w:rsidRPr="00C72C03">
        <w:rPr>
          <w:rFonts w:ascii="Simplified Arabic" w:hAnsi="Simplified Arabic" w:cs="Simplified Arabic"/>
          <w:noProof/>
        </w:rPr>
        <w:t>(33,34)</w:t>
      </w:r>
      <w:r w:rsidR="00AB0D7D">
        <w:rPr>
          <w:rFonts w:ascii="Simplified Arabic" w:hAnsi="Simplified Arabic" w:cs="Simplified Arabic"/>
          <w:rtl/>
        </w:rPr>
        <w:fldChar w:fldCharType="end"/>
      </w:r>
      <w:r>
        <w:rPr>
          <w:rFonts w:ascii="Simplified Arabic" w:hAnsi="Simplified Arabic" w:cs="Simplified Arabic"/>
          <w:rtl/>
        </w:rPr>
        <w:t>.</w:t>
      </w:r>
    </w:p>
    <w:p w:rsidR="00CA540B" w:rsidRDefault="00CA540B" w:rsidP="00CA540B">
      <w:pPr>
        <w:keepNext/>
        <w:bidi/>
        <w:spacing w:line="276" w:lineRule="auto"/>
        <w:jc w:val="center"/>
      </w:pPr>
      <w:r>
        <w:rPr>
          <w:noProof/>
        </w:rPr>
        <w:lastRenderedPageBreak/>
        <w:drawing>
          <wp:inline distT="0" distB="0" distL="0" distR="0" wp14:anchorId="40757AF8" wp14:editId="75FB4DFD">
            <wp:extent cx="4476750" cy="5286375"/>
            <wp:effectExtent l="19050" t="19050" r="19050" b="285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grayscl/>
                    </a:blip>
                    <a:stretch>
                      <a:fillRect/>
                    </a:stretch>
                  </pic:blipFill>
                  <pic:spPr>
                    <a:xfrm>
                      <a:off x="0" y="0"/>
                      <a:ext cx="4476750" cy="5286375"/>
                    </a:xfrm>
                    <a:prstGeom prst="rect">
                      <a:avLst/>
                    </a:prstGeom>
                    <a:ln>
                      <a:solidFill>
                        <a:schemeClr val="tx1"/>
                      </a:solidFill>
                    </a:ln>
                  </pic:spPr>
                </pic:pic>
              </a:graphicData>
            </a:graphic>
          </wp:inline>
        </w:drawing>
      </w:r>
    </w:p>
    <w:p w:rsidR="00CA540B" w:rsidRDefault="00CA540B" w:rsidP="001F0A73">
      <w:pPr>
        <w:pStyle w:val="Caption"/>
        <w:rPr>
          <w:rFonts w:ascii="Simplified Arabic" w:hAnsi="Simplified Arabic" w:cs="Simplified Arabic"/>
          <w:rtl/>
        </w:rPr>
      </w:pPr>
      <w:bookmarkStart w:id="55" w:name="_Ref528445177"/>
      <w:bookmarkStart w:id="56" w:name="_Toc529348369"/>
      <w:bookmarkStart w:id="57" w:name="_Toc529588859"/>
      <w:r>
        <w:rPr>
          <w:rtl/>
        </w:rPr>
        <w:t xml:space="preserve">الصورة رقم </w:t>
      </w:r>
      <w:fldSimple w:instr=" SEQ الصورة_رقم \* ARABIC ">
        <w:r w:rsidR="00DA1A4B">
          <w:rPr>
            <w:noProof/>
          </w:rPr>
          <w:t>7</w:t>
        </w:r>
      </w:fldSimple>
      <w:bookmarkEnd w:id="55"/>
      <w:r>
        <w:rPr>
          <w:rFonts w:hint="cs"/>
          <w:rtl/>
          <w:lang w:bidi="ar-LB"/>
        </w:rPr>
        <w:t xml:space="preserve"> الآفات الشبيهة بالنخالية المبرقشة عن</w:t>
      </w:r>
      <w:r w:rsidR="00DC06B2">
        <w:rPr>
          <w:rFonts w:hint="cs"/>
          <w:rtl/>
          <w:lang w:bidi="ar-LB"/>
        </w:rPr>
        <w:t xml:space="preserve">د مرضى ثدن البشرة الثؤلولي </w:t>
      </w:r>
      <w:r w:rsidR="00DC06B2">
        <w:rPr>
          <w:rtl/>
          <w:lang w:bidi="ar-LB"/>
        </w:rPr>
        <w:fldChar w:fldCharType="begin" w:fldLock="1"/>
      </w:r>
      <w:r w:rsidR="00C72C03">
        <w:rPr>
          <w:lang w:bidi="ar-LB"/>
        </w:rPr>
        <w:instrText>ADDIN CSL_CITATION { "citationItems" : [ { "id" : "ITEM-1", "itemData" : { "author" : [ { "dropping-particle" : "", "family" : "McKee", "given" : "Phillip H", "non-dropping-particle" : "", "parse-names" : false, "suffix" : "" }, { "dropping-particle" : "", "family" : "Calonje", "given" : "Eduardo", "non-dropping-particle" : "", "parse-names" : false, "suffix" : "" }, { "dropping-particle" : "", "family" : "Brenn", "given" : "Thomas", "non-dropping-particle" : "", "parse-names" : false, "suffix" : "" }, { "dropping-particle" : "", "family" : "Lazar", "given" : "Alexander", "non-dropping-particle" : "", "parse-names" : false, "suffix" : "" } ], "edition" : "4th", "id" : "ITEM-1", "issued" : { "date-parts" : [ [ "2012" ] ] }, "publisher" : "Elsevier", "title" : "McKee\u2019s Pathology of the Skin", "type" : "book" }, "uris" : [ "http://www.mendeley.com/documents/?uuid=a9731329-6a36-4119-97ee-3fb283f2e907" ] } ], "mendeley" : { "formattedCitation" : "(35)", "plainTextFormattedCitation" : "(35)", "previouslyFormattedCitation" : "(35)" }, "properties" : {  }, "schema" : "https://github.com/citation-style-language/schema/raw/master/csl-citation.json" }</w:instrText>
      </w:r>
      <w:r w:rsidR="00DC06B2">
        <w:rPr>
          <w:rtl/>
          <w:lang w:bidi="ar-LB"/>
        </w:rPr>
        <w:fldChar w:fldCharType="separate"/>
      </w:r>
      <w:r w:rsidR="00C72C03" w:rsidRPr="00C72C03">
        <w:rPr>
          <w:i w:val="0"/>
          <w:noProof/>
          <w:lang w:bidi="ar-LB"/>
        </w:rPr>
        <w:t>(35)</w:t>
      </w:r>
      <w:bookmarkEnd w:id="56"/>
      <w:bookmarkEnd w:id="57"/>
      <w:r w:rsidR="00DC06B2">
        <w:rPr>
          <w:rtl/>
          <w:lang w:bidi="ar-LB"/>
        </w:rPr>
        <w:fldChar w:fldCharType="end"/>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تذكر الثّآليل كإحدى الموجودات السريريّة لعددٍ من المتلازمات، وغالباً ما تكون الآليّة الكامنة وراءها هي الخلل المناعيّ خاصةً على حساب المناعة الخلويّة، ولذلك فمن الشّائع أن تكون الإصا</w:t>
      </w:r>
      <w:r w:rsidR="00A5558C">
        <w:rPr>
          <w:rFonts w:ascii="Simplified Arabic" w:hAnsi="Simplified Arabic" w:cs="Simplified Arabic"/>
          <w:rtl/>
        </w:rPr>
        <w:t>بة شديدةً أو معندةً على العلاج</w:t>
      </w:r>
      <w:r w:rsidR="00A5558C">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"0003-987X", "author" : [ { "dropping-particle" : "", "family" : "Kreuter", "given" : "Alexander", "non-dropping-particle" : "", "parse-names" : false, "suffix" : "" }, { "dropping-particle" : "", "family" : "Hochdorfer", "given" : "Bettina", "non-dropping-particle" : "", "parse-names" : false, "suffix" : "" }, { "dropping-particle" : "", "family" : "Brockmeyer", "given" : "Norbert H", "non-dropping-particle" : "", "parse-names" : false, "suffix" : "" }, { "dropping-particle" : "", "family" : "Altmeyer", "given" : "Peter", "non-dropping-particle" : "", "parse-names" : false, "suffix" : "" }, { "dropping-particle" : "", "family" : "Pfister", "given" : "Herbert", "non-dropping-particle" : "", "parse-names" : false, "suffix" : "" }, { "dropping-particle" : "", "family" : "Wieland", "given" : "Ulrike", "non-dropping-particle" : "", "parse-names" : false, "suffix" : "" } ], "container-title" : "Archives of dermatology", "id" : "ITEM-1", "issue" : "3", "issued" : { "date-parts" : [ [ "2008" ] ] }, "page" : "366-372", "publisher" : "American Medical Association", "title" : "A human papillomavirus\u2013associated disease with disseminated warts, depressed cell-mediated immunity, primary lymphedema, and anogenital dysplasia: WILD syndrome", "type" : "article-journal", "volume" : "144" }, "uris" : [ "http://www.mendeley.com/documents/?uuid=4d5c4db1-afe1-4e4e-82a6-2a501aba5ac1" ] }, { "id" : "ITEM-2", "itemData" : { "ISSN" : "1546-1718", "author" : [ { "dropping-particle" : "", "family" : "Hernandez", "given" : "Paolo A", "non-dropping-particle" : "", "parse-names" : false, "suffix" : "" }, { "dropping-particle" : "", "family" : "Gorlin", "given" : "Robert J", "non-dropping-particle" : "", "parse-names" : false, "suffix" : "" }, { "dropping-particle" : "", "family" : "Lukens", "given" : "John N", "non-dropping-particle" : "", "parse-names" : false, "suffix" : "" }, { "dropping-particle" : "", "family" : "Taniuchi", "given" : "Shoichiro", "non-dropping-particle" : "", "parse-names" : false, "suffix" : "" }, { "dropping-particle" : "", "family" : "Bohinjec", "given" : "Jo\u017ee", "non-dropping-particle" : "", "parse-names" : false, "suffix" : "" }, { "dropping-particle" : "", "family" : "Francois", "given" : "Fleur", "non-dropping-particle" : "", "parse-names" : false, "suffix" : "" }, { "dropping-particle" : "", "family" : "Klotman", "given" : "Mary E", "non-dropping-particle" : "", "parse-names" : false, "suffix" : "" }, { "dropping-particle" : "", "family" : "Diaz", "given" : "George A", "non-dropping-particle" : "", "parse-names" : false, "suffix" : "" } ], "container-title" : "Nature genetics", "id" : "ITEM-2", "issue" : "1", "issued" : { "date-parts" : [ [ "2003" ] ] }, "page" : "70", "publisher" : "Nature Publishing Group", "title" : "Mutations in the chemokine receptor gene CXCR4 are associated with WHIM syndrome, a combined immunodeficiency disease", "type" : "article-journal", "volume" : "34" }, "uris" : [ "http://www.mendeley.com/documents/?uuid=a4b504c5-bab3-4799-bc82-ccbaba972402" ] }, { "id" : "ITEM-3", "itemData" : { "ISSN" : "0091-6749", "author" : [ { "dropping-particle" : "", "family" : "Leiding", "given" : "Jennifer W", "non-dropping-particle" : "", "parse-names" : false, "suffix" : "" }, { "dropping-particle" : "", "family" : "Holland", "given" : "Steven M", "non-dropping-particle" : "", "parse-names" : false, "suffix" : "" } ], "container-title" : "Journal of Allergy and Clinical Immunology", "id" : "ITEM-3", "issue" : "5", "issued" : { "date-parts" : [ [ "2012" ] ] }, "page" : "1030-1048", "publisher" : "Elsevier", "title" : "Warts and all: human papillomavirus in primary immunodeficiencies", "type" : "article-journal", "volume" : "130" }, "uris" : [ "http://www.mendeley.com/documents/?uuid=ad55a37d-9ac4-4219-8217-0e3d6b1fef3c" ] } ], "mendeley" : { "formattedCitation" : "(36\u201338)", "plainTextFormattedCitation" : "(36\u201338)", "previouslyFormattedCitation" : "(36\u201338)" }, "properties" : {  }, "schema" : "https://github.com/citation-style-language/schema/raw/master/csl-citation.json" }</w:instrText>
      </w:r>
      <w:r w:rsidR="00A5558C">
        <w:rPr>
          <w:rFonts w:ascii="Simplified Arabic" w:hAnsi="Simplified Arabic" w:cs="Simplified Arabic"/>
          <w:rtl/>
        </w:rPr>
        <w:fldChar w:fldCharType="separate"/>
      </w:r>
      <w:r w:rsidR="00C72C03" w:rsidRPr="00C72C03">
        <w:rPr>
          <w:rFonts w:ascii="Simplified Arabic" w:hAnsi="Simplified Arabic" w:cs="Simplified Arabic"/>
          <w:noProof/>
        </w:rPr>
        <w:t>(36–38)</w:t>
      </w:r>
      <w:r w:rsidR="00A5558C">
        <w:rPr>
          <w:rFonts w:ascii="Simplified Arabic" w:hAnsi="Simplified Arabic" w:cs="Simplified Arabic"/>
          <w:rtl/>
        </w:rPr>
        <w:fldChar w:fldCharType="end"/>
      </w:r>
      <w:r w:rsidR="00A5558C">
        <w:rPr>
          <w:rFonts w:ascii="Simplified Arabic" w:hAnsi="Simplified Arabic" w:cs="Simplified Arabic"/>
          <w:rtl/>
        </w:rPr>
        <w:t>.</w:t>
      </w:r>
    </w:p>
    <w:p w:rsidR="00D47B80" w:rsidRDefault="00D47B80" w:rsidP="001F0A73">
      <w:pPr>
        <w:pStyle w:val="Heading3"/>
        <w:bidi/>
        <w:spacing w:line="276" w:lineRule="auto"/>
        <w:rPr>
          <w:rFonts w:ascii="Simplified Arabic" w:eastAsiaTheme="minorEastAsia" w:hAnsi="Simplified Arabic" w:cs="Simplified Arabic"/>
          <w:rtl/>
        </w:rPr>
      </w:pPr>
      <w:bookmarkStart w:id="58" w:name="_Toc529348562"/>
      <w:bookmarkStart w:id="59" w:name="_Toc529589057"/>
      <w:r>
        <w:rPr>
          <w:rFonts w:ascii="Simplified Arabic" w:eastAsiaTheme="minorEastAsia" w:hAnsi="Simplified Arabic" w:cs="Simplified Arabic"/>
          <w:rtl/>
        </w:rPr>
        <w:t>الخمج المخاطي</w:t>
      </w:r>
      <w:r w:rsidR="00DC06B2">
        <w:rPr>
          <w:rFonts w:ascii="Simplified Arabic" w:eastAsiaTheme="minorEastAsia" w:hAnsi="Simplified Arabic" w:cs="Simplified Arabic" w:hint="cs"/>
          <w:rtl/>
        </w:rPr>
        <w:t xml:space="preserve"> </w:t>
      </w:r>
      <w:r w:rsidR="00DC06B2">
        <w:rPr>
          <w:rFonts w:ascii="Simplified Arabic" w:eastAsiaTheme="minorEastAsia" w:hAnsi="Simplified Arabic" w:cs="Simplified Arabic"/>
          <w:rtl/>
        </w:rPr>
        <w:fldChar w:fldCharType="begin" w:fldLock="1"/>
      </w:r>
      <w:r w:rsidR="00C72C03">
        <w:rPr>
          <w:rFonts w:ascii="Simplified Arabic" w:eastAsiaTheme="minorEastAsia" w:hAnsi="Simplified Arabic" w:cs="Simplified Arabic"/>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DC06B2">
        <w:rPr>
          <w:rFonts w:ascii="Simplified Arabic" w:eastAsiaTheme="minorEastAsia" w:hAnsi="Simplified Arabic" w:cs="Simplified Arabic"/>
          <w:rtl/>
        </w:rPr>
        <w:fldChar w:fldCharType="separate"/>
      </w:r>
      <w:r w:rsidR="00C72C03" w:rsidRPr="00C72C03">
        <w:rPr>
          <w:rFonts w:ascii="Simplified Arabic" w:eastAsiaTheme="minorEastAsia" w:hAnsi="Simplified Arabic" w:cs="Simplified Arabic"/>
          <w:b w:val="0"/>
          <w:noProof/>
        </w:rPr>
        <w:t>(4)</w:t>
      </w:r>
      <w:bookmarkEnd w:id="58"/>
      <w:bookmarkEnd w:id="59"/>
      <w:r w:rsidR="00DC06B2">
        <w:rPr>
          <w:rFonts w:ascii="Simplified Arabic" w:eastAsiaTheme="minorEastAsia" w:hAnsi="Simplified Arabic" w:cs="Simplified Arabic"/>
          <w:rtl/>
        </w:rPr>
        <w:fldChar w:fldCharType="end"/>
      </w:r>
    </w:p>
    <w:p w:rsidR="00D47B80" w:rsidRDefault="00D47B80" w:rsidP="00D47B80">
      <w:pPr>
        <w:bidi/>
        <w:spacing w:line="276" w:lineRule="auto"/>
        <w:rPr>
          <w:rFonts w:ascii="Simplified Arabic" w:hAnsi="Simplified Arabic" w:cs="Simplified Arabic"/>
          <w:rtl/>
        </w:rPr>
      </w:pPr>
      <w:r>
        <w:rPr>
          <w:rFonts w:ascii="Simplified Arabic" w:hAnsi="Simplified Arabic" w:cs="Simplified Arabic"/>
          <w:rtl/>
        </w:rPr>
        <w:t xml:space="preserve">يتميز عددٌ من أنماط </w:t>
      </w:r>
      <w:r>
        <w:rPr>
          <w:rFonts w:ascii="Simplified Arabic" w:hAnsi="Simplified Arabic" w:cs="Simplified Arabic"/>
        </w:rPr>
        <w:t>HPV</w:t>
      </w:r>
      <w:r>
        <w:rPr>
          <w:rFonts w:ascii="Simplified Arabic" w:hAnsi="Simplified Arabic" w:cs="Simplified Arabic"/>
          <w:rtl/>
        </w:rPr>
        <w:t xml:space="preserve"> بميلٍ واضحٍ لإصابة مخاطيات الجزء العلوي من السّبيلين التّنفسي والهضمي والمخاطيات الشّرجيّة التّناسليّة، وإن كان الخمج تحت الس</w:t>
      </w:r>
      <w:r w:rsidR="005553C6">
        <w:rPr>
          <w:rFonts w:ascii="Simplified Arabic" w:hAnsi="Simplified Arabic" w:cs="Simplified Arabic" w:hint="cs"/>
          <w:rtl/>
        </w:rPr>
        <w:t>ّ</w:t>
      </w:r>
      <w:r>
        <w:rPr>
          <w:rFonts w:ascii="Simplified Arabic" w:hAnsi="Simplified Arabic" w:cs="Simplified Arabic"/>
          <w:rtl/>
        </w:rPr>
        <w:t>ريري أشيع في هذا السّياق من الخمج العرضي، وهو ما يمكن استقصاؤه بتطبيق حمض الخلّ 5% لتكتسب الآفات تحت السّريرية لوناً أبيض.</w:t>
      </w:r>
    </w:p>
    <w:p w:rsidR="00D47B80" w:rsidRDefault="00D47B80" w:rsidP="00D47B80">
      <w:pPr>
        <w:bidi/>
        <w:spacing w:line="276" w:lineRule="auto"/>
        <w:rPr>
          <w:rFonts w:ascii="Simplified Arabic" w:hAnsi="Simplified Arabic" w:cs="Simplified Arabic"/>
          <w:rtl/>
        </w:rPr>
      </w:pPr>
      <w:r>
        <w:rPr>
          <w:rFonts w:ascii="Simplified Arabic" w:hAnsi="Simplified Arabic" w:cs="Simplified Arabic"/>
          <w:rtl/>
        </w:rPr>
        <w:lastRenderedPageBreak/>
        <w:t>من الحالات التي تعبّر عن الخمج بالأنماط الشّرجيّة التّناسليّة أو تعد كنتيجةٍ مترتبةٍ عليه: اللّقمومات المؤنّفة (</w:t>
      </w:r>
      <w:r>
        <w:rPr>
          <w:rFonts w:ascii="Simplified Arabic" w:hAnsi="Simplified Arabic" w:cs="Simplified Arabic"/>
        </w:rPr>
        <w:t>Condylomata acuminate</w:t>
      </w:r>
      <w:r>
        <w:rPr>
          <w:rFonts w:ascii="Simplified Arabic" w:hAnsi="Simplified Arabic" w:cs="Simplified Arabic"/>
          <w:rtl/>
        </w:rPr>
        <w:t xml:space="preserve">) </w:t>
      </w:r>
      <w:r w:rsidR="00247E3B">
        <w:rPr>
          <w:rFonts w:ascii="Simplified Arabic" w:hAnsi="Simplified Arabic" w:cs="Simplified Arabic" w:hint="cs"/>
          <w:rtl/>
        </w:rPr>
        <w:t>(</w:t>
      </w:r>
      <w:r w:rsidR="00247E3B">
        <w:rPr>
          <w:rFonts w:ascii="Simplified Arabic" w:hAnsi="Simplified Arabic" w:cs="Simplified Arabic"/>
          <w:rtl/>
        </w:rPr>
        <w:fldChar w:fldCharType="begin"/>
      </w:r>
      <w:r w:rsidR="00247E3B">
        <w:rPr>
          <w:rFonts w:ascii="Simplified Arabic" w:hAnsi="Simplified Arabic" w:cs="Simplified Arabic"/>
          <w:rtl/>
        </w:rPr>
        <w:instrText xml:space="preserve"> </w:instrText>
      </w:r>
      <w:r w:rsidR="00247E3B">
        <w:rPr>
          <w:rFonts w:ascii="Simplified Arabic" w:hAnsi="Simplified Arabic" w:cs="Simplified Arabic" w:hint="cs"/>
        </w:rPr>
        <w:instrText>REF</w:instrText>
      </w:r>
      <w:r w:rsidR="00247E3B">
        <w:rPr>
          <w:rFonts w:ascii="Simplified Arabic" w:hAnsi="Simplified Arabic" w:cs="Simplified Arabic" w:hint="cs"/>
          <w:rtl/>
        </w:rPr>
        <w:instrText xml:space="preserve"> _</w:instrText>
      </w:r>
      <w:r w:rsidR="00247E3B">
        <w:rPr>
          <w:rFonts w:ascii="Simplified Arabic" w:hAnsi="Simplified Arabic" w:cs="Simplified Arabic" w:hint="cs"/>
        </w:rPr>
        <w:instrText>Ref528445194 \h</w:instrText>
      </w:r>
      <w:r w:rsidR="00247E3B">
        <w:rPr>
          <w:rFonts w:ascii="Simplified Arabic" w:hAnsi="Simplified Arabic" w:cs="Simplified Arabic"/>
          <w:rtl/>
        </w:rPr>
        <w:instrText xml:space="preserve"> </w:instrText>
      </w:r>
      <w:r w:rsidR="00247E3B">
        <w:rPr>
          <w:rFonts w:ascii="Simplified Arabic" w:hAnsi="Simplified Arabic" w:cs="Simplified Arabic"/>
          <w:rtl/>
        </w:rPr>
      </w:r>
      <w:r w:rsidR="00247E3B">
        <w:rPr>
          <w:rFonts w:ascii="Simplified Arabic" w:hAnsi="Simplified Arabic" w:cs="Simplified Arabic"/>
          <w:rtl/>
        </w:rPr>
        <w:fldChar w:fldCharType="separate"/>
      </w:r>
      <w:r w:rsidR="00DA1A4B">
        <w:rPr>
          <w:rtl/>
        </w:rPr>
        <w:t xml:space="preserve">الصورة رقم </w:t>
      </w:r>
      <w:r w:rsidR="00DA1A4B">
        <w:rPr>
          <w:noProof/>
        </w:rPr>
        <w:t>8</w:t>
      </w:r>
      <w:r w:rsidR="00247E3B">
        <w:rPr>
          <w:rFonts w:ascii="Simplified Arabic" w:hAnsi="Simplified Arabic" w:cs="Simplified Arabic"/>
          <w:rtl/>
        </w:rPr>
        <w:fldChar w:fldCharType="end"/>
      </w:r>
      <w:r w:rsidR="00247E3B">
        <w:rPr>
          <w:rFonts w:ascii="Simplified Arabic" w:hAnsi="Simplified Arabic" w:cs="Simplified Arabic" w:hint="cs"/>
          <w:rtl/>
        </w:rPr>
        <w:t xml:space="preserve">) </w:t>
      </w:r>
      <w:r>
        <w:rPr>
          <w:rFonts w:ascii="Simplified Arabic" w:hAnsi="Simplified Arabic" w:cs="Simplified Arabic"/>
          <w:rtl/>
        </w:rPr>
        <w:t>أو الثّآليل الشّرجيّة التّناسليّة (</w:t>
      </w:r>
      <w:r>
        <w:rPr>
          <w:rFonts w:ascii="Simplified Arabic" w:hAnsi="Simplified Arabic" w:cs="Simplified Arabic"/>
        </w:rPr>
        <w:t>anogenital warts</w:t>
      </w:r>
      <w:r>
        <w:rPr>
          <w:rFonts w:ascii="Simplified Arabic" w:hAnsi="Simplified Arabic" w:cs="Simplified Arabic"/>
          <w:rtl/>
        </w:rPr>
        <w:t xml:space="preserve">)، اللّقمومات المسطّحة </w:t>
      </w:r>
      <w:r w:rsidR="005F3FC9">
        <w:rPr>
          <w:rFonts w:ascii="Simplified Arabic" w:hAnsi="Simplified Arabic" w:cs="Simplified Arabic" w:hint="cs"/>
          <w:rtl/>
        </w:rPr>
        <w:t xml:space="preserve">على عنق الرحم </w:t>
      </w:r>
      <w:r>
        <w:rPr>
          <w:rFonts w:ascii="Simplified Arabic" w:hAnsi="Simplified Arabic" w:cs="Simplified Arabic"/>
          <w:rtl/>
        </w:rPr>
        <w:t>(</w:t>
      </w:r>
      <w:r>
        <w:rPr>
          <w:rFonts w:ascii="Simplified Arabic" w:hAnsi="Simplified Arabic" w:cs="Simplified Arabic"/>
        </w:rPr>
        <w:t>Condylomata plana</w:t>
      </w:r>
      <w:r>
        <w:rPr>
          <w:rFonts w:ascii="Simplified Arabic" w:hAnsi="Simplified Arabic" w:cs="Simplified Arabic"/>
          <w:rtl/>
        </w:rPr>
        <w:t>)، الدّاء الحطاطيّ البوفنانيّ (</w:t>
      </w:r>
      <w:r>
        <w:rPr>
          <w:rFonts w:ascii="Simplified Arabic" w:hAnsi="Simplified Arabic" w:cs="Simplified Arabic"/>
        </w:rPr>
        <w:t>Bowenoid papulosis</w:t>
      </w:r>
      <w:r>
        <w:rPr>
          <w:rFonts w:ascii="Simplified Arabic" w:hAnsi="Simplified Arabic" w:cs="Simplified Arabic"/>
          <w:rtl/>
        </w:rPr>
        <w:t>)، أحمرية كيرات (</w:t>
      </w:r>
      <w:r>
        <w:rPr>
          <w:rFonts w:ascii="Simplified Arabic" w:hAnsi="Simplified Arabic" w:cs="Simplified Arabic"/>
        </w:rPr>
        <w:t>Erythroplasia of Queyrat</w:t>
      </w:r>
      <w:r>
        <w:rPr>
          <w:rFonts w:ascii="Simplified Arabic" w:hAnsi="Simplified Arabic" w:cs="Simplified Arabic"/>
          <w:rtl/>
        </w:rPr>
        <w:t>)، ورم بوشكه لوفنشتاين (</w:t>
      </w:r>
      <w:r>
        <w:rPr>
          <w:rFonts w:ascii="Simplified Arabic" w:hAnsi="Simplified Arabic" w:cs="Simplified Arabic"/>
        </w:rPr>
        <w:t>Buschke–Löwenstein tumor</w:t>
      </w:r>
      <w:r>
        <w:rPr>
          <w:rFonts w:ascii="Simplified Arabic" w:hAnsi="Simplified Arabic" w:cs="Simplified Arabic"/>
          <w:rtl/>
        </w:rPr>
        <w:t>)، الورام الحليمومي المزهر الفموي (</w:t>
      </w:r>
      <w:r>
        <w:rPr>
          <w:rFonts w:ascii="Simplified Arabic" w:hAnsi="Simplified Arabic" w:cs="Simplified Arabic"/>
        </w:rPr>
        <w:t>oral florid papillomatosis</w:t>
      </w:r>
      <w:r>
        <w:rPr>
          <w:rFonts w:ascii="Simplified Arabic" w:hAnsi="Simplified Arabic" w:cs="Simplified Arabic"/>
          <w:rtl/>
        </w:rPr>
        <w:t>).</w:t>
      </w:r>
    </w:p>
    <w:p w:rsidR="0064459D" w:rsidRDefault="0064459D" w:rsidP="0064459D">
      <w:pPr>
        <w:keepNext/>
        <w:bidi/>
        <w:spacing w:line="276" w:lineRule="auto"/>
        <w:jc w:val="center"/>
      </w:pPr>
      <w:r>
        <w:rPr>
          <w:noProof/>
        </w:rPr>
        <w:drawing>
          <wp:inline distT="0" distB="0" distL="0" distR="0" wp14:anchorId="44EBD134" wp14:editId="25C5A01E">
            <wp:extent cx="5486400" cy="3796461"/>
            <wp:effectExtent l="19050" t="19050" r="19050" b="139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grayscl/>
                    </a:blip>
                    <a:srcRect b="24590"/>
                    <a:stretch/>
                  </pic:blipFill>
                  <pic:spPr bwMode="auto">
                    <a:xfrm>
                      <a:off x="0" y="0"/>
                      <a:ext cx="5486400" cy="379646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64459D" w:rsidRDefault="0064459D" w:rsidP="001F0A73">
      <w:pPr>
        <w:pStyle w:val="Caption"/>
        <w:rPr>
          <w:rFonts w:ascii="Simplified Arabic" w:hAnsi="Simplified Arabic" w:cs="Simplified Arabic"/>
          <w:rtl/>
        </w:rPr>
      </w:pPr>
      <w:bookmarkStart w:id="60" w:name="_Ref528445194"/>
      <w:bookmarkStart w:id="61" w:name="_Toc529348370"/>
      <w:bookmarkStart w:id="62" w:name="_Toc529588860"/>
      <w:r>
        <w:rPr>
          <w:rtl/>
        </w:rPr>
        <w:t xml:space="preserve">الصورة رقم </w:t>
      </w:r>
      <w:fldSimple w:instr=" SEQ الصورة_رقم \* ARABIC ">
        <w:r w:rsidR="00DA1A4B">
          <w:rPr>
            <w:noProof/>
          </w:rPr>
          <w:t>8</w:t>
        </w:r>
      </w:fldSimple>
      <w:bookmarkEnd w:id="60"/>
      <w:r>
        <w:rPr>
          <w:rFonts w:hint="cs"/>
          <w:rtl/>
          <w:lang w:bidi="ar-LB"/>
        </w:rPr>
        <w:t xml:space="preserve"> لقمومات مؤنفة مصطبغة</w:t>
      </w:r>
      <w:r w:rsidR="00DC06B2">
        <w:rPr>
          <w:rFonts w:hint="cs"/>
          <w:rtl/>
          <w:lang w:bidi="ar-LB"/>
        </w:rPr>
        <w:t xml:space="preserve"> </w:t>
      </w:r>
      <w:r w:rsidR="00DC06B2">
        <w:rPr>
          <w:rtl/>
          <w:lang w:bidi="ar-LB"/>
        </w:rPr>
        <w:fldChar w:fldCharType="begin" w:fldLock="1"/>
      </w:r>
      <w:r w:rsidR="00C72C03">
        <w:rPr>
          <w:lang w:bidi="ar-LB"/>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DC06B2">
        <w:rPr>
          <w:rtl/>
          <w:lang w:bidi="ar-LB"/>
        </w:rPr>
        <w:fldChar w:fldCharType="separate"/>
      </w:r>
      <w:r w:rsidR="00C72C03" w:rsidRPr="00C72C03">
        <w:rPr>
          <w:i w:val="0"/>
          <w:noProof/>
          <w:lang w:bidi="ar-LB"/>
        </w:rPr>
        <w:t>(4)</w:t>
      </w:r>
      <w:bookmarkEnd w:id="61"/>
      <w:bookmarkEnd w:id="62"/>
      <w:r w:rsidR="00DC06B2">
        <w:rPr>
          <w:rtl/>
          <w:lang w:bidi="ar-LB"/>
        </w:rPr>
        <w:fldChar w:fldCharType="end"/>
      </w:r>
    </w:p>
    <w:p w:rsidR="00D47B80" w:rsidRDefault="00D47B80" w:rsidP="00E07BC2">
      <w:pPr>
        <w:pStyle w:val="Heading2"/>
        <w:rPr>
          <w:rtl/>
        </w:rPr>
      </w:pPr>
      <w:bookmarkStart w:id="63" w:name="_Toc529348563"/>
      <w:bookmarkStart w:id="64" w:name="_Toc529589058"/>
      <w:r>
        <w:rPr>
          <w:rFonts w:hint="cs"/>
          <w:rtl/>
        </w:rPr>
        <w:t>الت</w:t>
      </w:r>
      <w:r w:rsidR="005553C6">
        <w:rPr>
          <w:rFonts w:hint="cs"/>
          <w:rtl/>
        </w:rPr>
        <w:t>ّ</w:t>
      </w:r>
      <w:r>
        <w:rPr>
          <w:rFonts w:hint="cs"/>
          <w:rtl/>
        </w:rPr>
        <w:t>شريح المرضي</w:t>
      </w:r>
      <w:bookmarkEnd w:id="63"/>
      <w:bookmarkEnd w:id="64"/>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 xml:space="preserve">يعكس تنوع التّبدلات النّسيجيّة النّاجمة عن الخمج بـ </w:t>
      </w:r>
      <w:r>
        <w:rPr>
          <w:rFonts w:ascii="Simplified Arabic" w:hAnsi="Simplified Arabic" w:cs="Simplified Arabic"/>
        </w:rPr>
        <w:t>HPV</w:t>
      </w:r>
      <w:r>
        <w:rPr>
          <w:rFonts w:ascii="Simplified Arabic" w:hAnsi="Simplified Arabic" w:cs="Simplified Arabic"/>
          <w:rtl/>
        </w:rPr>
        <w:t xml:space="preserve"> التّنوع الواسع في تظاهراتها السّريريّة والمناطق التّشريحيّة المصابة. بالمجمل تبدي الثّآليل شواكاً مع فرط تقرنٍ، غير أن السّمة الأبرز المشتركة بينها هي التّفجي الهيولي الذي يعزل النّواة عن الغشاء الخلوي، وهو مصدر تسميتها بالخلايا الفجويّة (</w:t>
      </w:r>
      <w:r>
        <w:rPr>
          <w:rFonts w:ascii="Simplified Arabic" w:hAnsi="Simplified Arabic" w:cs="Simplified Arabic"/>
        </w:rPr>
        <w:t>hollow cells</w:t>
      </w:r>
      <w:r>
        <w:rPr>
          <w:rFonts w:ascii="Simplified Arabic" w:hAnsi="Simplified Arabic" w:cs="Simplified Arabic"/>
          <w:rtl/>
        </w:rPr>
        <w:t>) أو الملعقيّة (</w:t>
      </w:r>
      <w:r>
        <w:rPr>
          <w:rFonts w:ascii="Simplified Arabic" w:hAnsi="Simplified Arabic" w:cs="Simplified Arabic"/>
        </w:rPr>
        <w:t>koilocytotic cells</w:t>
      </w:r>
      <w:r>
        <w:rPr>
          <w:rFonts w:ascii="Simplified Arabic" w:hAnsi="Simplified Arabic" w:cs="Simplified Arabic"/>
          <w:rtl/>
        </w:rPr>
        <w:t xml:space="preserve">). تعدّ الخلايا الملعقيّة حجر الأساس في تمييز الآفات النّاشئة عن الخمج بـ </w:t>
      </w:r>
      <w:r>
        <w:rPr>
          <w:rFonts w:ascii="Simplified Arabic" w:hAnsi="Simplified Arabic" w:cs="Simplified Arabic"/>
        </w:rPr>
        <w:t>HPV</w:t>
      </w:r>
      <w:r>
        <w:rPr>
          <w:rFonts w:ascii="Simplified Arabic" w:hAnsi="Simplified Arabic" w:cs="Simplified Arabic"/>
          <w:rtl/>
        </w:rPr>
        <w:t xml:space="preserve"> عن الآفات الحليموميّة اللاخمجيّة (</w:t>
      </w:r>
      <w:r>
        <w:rPr>
          <w:rFonts w:ascii="Simplified Arabic" w:hAnsi="Simplified Arabic" w:cs="Simplified Arabic"/>
        </w:rPr>
        <w:t>papillomas</w:t>
      </w:r>
      <w:r w:rsidR="007E15D4">
        <w:rPr>
          <w:rFonts w:ascii="Simplified Arabic" w:hAnsi="Simplified Arabic" w:cs="Simplified Arabic"/>
          <w:rtl/>
        </w:rPr>
        <w:t>)</w:t>
      </w:r>
      <w:r w:rsidR="007E15D4">
        <w:rPr>
          <w:rFonts w:ascii="Simplified Arabic" w:hAnsi="Simplified Arabic" w:cs="Simplified Arabic" w:hint="cs"/>
          <w:rtl/>
        </w:rPr>
        <w:t xml:space="preserve"> </w:t>
      </w:r>
      <w:r w:rsidR="007E15D4">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"XU", "given" : "XIAOWEI", "non-dropping-particle" : "", "parse-names" : false, "suffix" : "" }, { "dropping-particle" : "", "family" : "YUN", "given" : "SOOK JUNG", "non-dropping-particle" : "", "parse-names" : false, "suffix" : "" }, { "dropping-particle" : "", "family" : "ERICKSON", "given" : "LORI", "non-dropping-particle" : "", "parse-names" : false, "suffix" : "" }, { "dropping-particle" : "", "family" : "Chen", "given" : "LIANJUN", "non-dropping-particle" : "", "parse-names" : false, "suffix" : "" } ], "chapter-number" : "25", "container-title" : "Lever\u2019s Histopathology of the Skin", "edition" : "11th", "editor" : [ { "dropping-particle" : "", "family" : "Elder", "given" : "David E.", "non-dropping-particle" : "", "parse-names" : false, "suffix" : "" }, { "dropping-particle" : "", "family" : "Elenitsas", "given" : "Rosalie", "non-dropping-particle" : "", "parse-names" : false, "suffix" : "" }, { "dropping-particle" : "", "family" : "Rosenbach", "given" : "Misha", "non-dropping-particle" : "", "parse-names" : false, "suffix" : "" }, { "dropping-particle" : "", "family" : "Murphy", "given" : "George F .", "non-dropping-particle" : "", "parse-names" : false, "suffix" : "" }, { "dropping-particle" : "", "family" : "Rubin", "given" : "Adam I.", "non-dropping-particle" : "", "parse-names" : false, "suffix" : "" } ], "id" : "ITEM-1", "issued" : { "date-parts" : [ [ "2015" ] ] }, "page" : "1280-1330", "publisher" : "Lippincott Wi l l iams &amp; Wi lkins, a Wol ters Kluwer business", "title" : "Diseases Caused by Viruses", "type" : "chapter" }, "uris" : [ "http://www.mendeley.com/documents/?uuid=e6e140d3-57a1-4860-9bdd-1f8c884c6014" ] } ], "mendeley" : { "formattedCitation" : "(39)", "plainTextFormattedCitation" : "(39)", "previouslyFormattedCitation" : "(39)" }, "properties" : {  }, "schema" : "https://github.com/citation-style-language/schema/raw/master/csl-citation.json" }</w:instrText>
      </w:r>
      <w:r w:rsidR="007E15D4">
        <w:rPr>
          <w:rFonts w:ascii="Simplified Arabic" w:hAnsi="Simplified Arabic" w:cs="Simplified Arabic"/>
          <w:rtl/>
        </w:rPr>
        <w:fldChar w:fldCharType="separate"/>
      </w:r>
      <w:r w:rsidR="00C72C03" w:rsidRPr="00C72C03">
        <w:rPr>
          <w:rFonts w:ascii="Simplified Arabic" w:hAnsi="Simplified Arabic" w:cs="Simplified Arabic"/>
          <w:noProof/>
        </w:rPr>
        <w:t>(39)</w:t>
      </w:r>
      <w:r w:rsidR="007E15D4">
        <w:rPr>
          <w:rFonts w:ascii="Simplified Arabic" w:hAnsi="Simplified Arabic" w:cs="Simplified Arabic"/>
          <w:rtl/>
        </w:rPr>
        <w:fldChar w:fldCharType="end"/>
      </w:r>
      <w:r w:rsidR="007E15D4">
        <w:rPr>
          <w:rFonts w:ascii="Simplified Arabic" w:hAnsi="Simplified Arabic" w:cs="Simplified Arabic"/>
          <w:rtl/>
        </w:rPr>
        <w:t>.</w:t>
      </w:r>
    </w:p>
    <w:p w:rsidR="00D47B80" w:rsidRDefault="00D47B80" w:rsidP="00D47B80">
      <w:pPr>
        <w:pStyle w:val="Heading3"/>
        <w:bidi/>
        <w:rPr>
          <w:rFonts w:asciiTheme="minorHAnsi" w:eastAsiaTheme="minorEastAsia" w:hAnsiTheme="minorHAnsi" w:cstheme="minorBidi"/>
          <w:rtl/>
        </w:rPr>
      </w:pPr>
      <w:bookmarkStart w:id="65" w:name="_Toc529348564"/>
      <w:bookmarkStart w:id="66" w:name="_Toc529589059"/>
      <w:r>
        <w:rPr>
          <w:rFonts w:eastAsiaTheme="minorEastAsia" w:hint="cs"/>
          <w:rtl/>
        </w:rPr>
        <w:lastRenderedPageBreak/>
        <w:t>الث</w:t>
      </w:r>
      <w:r w:rsidR="005553C6">
        <w:rPr>
          <w:rFonts w:eastAsiaTheme="minorEastAsia" w:hint="cs"/>
          <w:rtl/>
        </w:rPr>
        <w:t>ّ</w:t>
      </w:r>
      <w:r>
        <w:rPr>
          <w:rFonts w:eastAsiaTheme="minorEastAsia" w:hint="cs"/>
          <w:rtl/>
        </w:rPr>
        <w:t>آليل الش</w:t>
      </w:r>
      <w:r w:rsidR="005553C6">
        <w:rPr>
          <w:rFonts w:eastAsiaTheme="minorEastAsia" w:hint="cs"/>
          <w:rtl/>
        </w:rPr>
        <w:t>ّ</w:t>
      </w:r>
      <w:r>
        <w:rPr>
          <w:rFonts w:eastAsiaTheme="minorEastAsia" w:hint="cs"/>
          <w:rtl/>
        </w:rPr>
        <w:t>ائعة:</w:t>
      </w:r>
      <w:bookmarkEnd w:id="65"/>
      <w:bookmarkEnd w:id="66"/>
    </w:p>
    <w:p w:rsidR="00D47B80" w:rsidRDefault="00D47B80" w:rsidP="001F0A73">
      <w:pPr>
        <w:bidi/>
      </w:pPr>
      <w:r>
        <w:rPr>
          <w:rFonts w:hint="cs"/>
          <w:rtl/>
        </w:rPr>
        <w:t>عادةً ما يشاهد تحلّمٌ صريحٌ يمنح الثّؤلول مظهراً يدعى بـ "أبراج الكنيسة"</w:t>
      </w:r>
      <w:r w:rsidR="00247E3B">
        <w:rPr>
          <w:rFonts w:hint="cs"/>
          <w:rtl/>
        </w:rPr>
        <w:t xml:space="preserve"> (</w:t>
      </w:r>
      <w:r w:rsidR="00247E3B">
        <w:rPr>
          <w:rtl/>
        </w:rPr>
        <w:fldChar w:fldCharType="begin"/>
      </w:r>
      <w:r w:rsidR="00247E3B">
        <w:rPr>
          <w:rtl/>
        </w:rPr>
        <w:instrText xml:space="preserve"> </w:instrText>
      </w:r>
      <w:r w:rsidR="00247E3B">
        <w:rPr>
          <w:rFonts w:hint="cs"/>
        </w:rPr>
        <w:instrText>REF</w:instrText>
      </w:r>
      <w:r w:rsidR="00247E3B">
        <w:rPr>
          <w:rFonts w:hint="cs"/>
          <w:rtl/>
        </w:rPr>
        <w:instrText xml:space="preserve"> _</w:instrText>
      </w:r>
      <w:r w:rsidR="00247E3B">
        <w:rPr>
          <w:rFonts w:hint="cs"/>
        </w:rPr>
        <w:instrText>Ref528445251 \h</w:instrText>
      </w:r>
      <w:r w:rsidR="00247E3B">
        <w:rPr>
          <w:rtl/>
        </w:rPr>
        <w:instrText xml:space="preserve"> </w:instrText>
      </w:r>
      <w:r w:rsidR="00247E3B">
        <w:rPr>
          <w:rtl/>
        </w:rPr>
      </w:r>
      <w:r w:rsidR="00247E3B">
        <w:rPr>
          <w:rtl/>
        </w:rPr>
        <w:fldChar w:fldCharType="separate"/>
      </w:r>
      <w:r w:rsidR="00DA1A4B">
        <w:rPr>
          <w:rtl/>
        </w:rPr>
        <w:t xml:space="preserve">الصورة رقم </w:t>
      </w:r>
      <w:r w:rsidR="00DA1A4B">
        <w:rPr>
          <w:noProof/>
        </w:rPr>
        <w:t>9</w:t>
      </w:r>
      <w:r w:rsidR="00247E3B">
        <w:rPr>
          <w:rtl/>
        </w:rPr>
        <w:fldChar w:fldCharType="end"/>
      </w:r>
      <w:r w:rsidR="00EF184D">
        <w:rPr>
          <w:rFonts w:hint="cs"/>
          <w:rtl/>
        </w:rPr>
        <w:t>)</w:t>
      </w:r>
      <w:r>
        <w:rPr>
          <w:rFonts w:hint="cs"/>
          <w:rtl/>
        </w:rPr>
        <w:t>، ويشمل هذا التّحلمُ فرطَ تصنعٍ في كامل طبقات البشرة، بخاصة الطّبقتين الشّائكة والحبيبيّة</w:t>
      </w:r>
      <w:r w:rsidR="00247E3B">
        <w:rPr>
          <w:rFonts w:hint="cs"/>
          <w:rtl/>
        </w:rPr>
        <w:t xml:space="preserve"> (</w:t>
      </w:r>
      <w:r w:rsidR="00247E3B">
        <w:rPr>
          <w:rtl/>
        </w:rPr>
        <w:fldChar w:fldCharType="begin"/>
      </w:r>
      <w:r w:rsidR="00247E3B">
        <w:rPr>
          <w:rtl/>
        </w:rPr>
        <w:instrText xml:space="preserve"> </w:instrText>
      </w:r>
      <w:r w:rsidR="00247E3B">
        <w:rPr>
          <w:rFonts w:hint="cs"/>
        </w:rPr>
        <w:instrText>REF</w:instrText>
      </w:r>
      <w:r w:rsidR="00247E3B">
        <w:rPr>
          <w:rFonts w:hint="cs"/>
          <w:rtl/>
        </w:rPr>
        <w:instrText xml:space="preserve"> _</w:instrText>
      </w:r>
      <w:r w:rsidR="00247E3B">
        <w:rPr>
          <w:rFonts w:hint="cs"/>
        </w:rPr>
        <w:instrText>Ref528445264 \h</w:instrText>
      </w:r>
      <w:r w:rsidR="00247E3B">
        <w:rPr>
          <w:rtl/>
        </w:rPr>
        <w:instrText xml:space="preserve"> </w:instrText>
      </w:r>
      <w:r w:rsidR="00247E3B">
        <w:rPr>
          <w:rtl/>
        </w:rPr>
      </w:r>
      <w:r w:rsidR="00247E3B">
        <w:rPr>
          <w:rtl/>
        </w:rPr>
        <w:fldChar w:fldCharType="separate"/>
      </w:r>
      <w:r w:rsidR="00DA1A4B">
        <w:rPr>
          <w:rtl/>
        </w:rPr>
        <w:t xml:space="preserve">الصورة رقم </w:t>
      </w:r>
      <w:r w:rsidR="00DA1A4B">
        <w:rPr>
          <w:noProof/>
        </w:rPr>
        <w:t>10</w:t>
      </w:r>
      <w:r w:rsidR="00247E3B">
        <w:rPr>
          <w:rtl/>
        </w:rPr>
        <w:fldChar w:fldCharType="end"/>
      </w:r>
      <w:r w:rsidR="00EF184D">
        <w:rPr>
          <w:rFonts w:hint="cs"/>
          <w:rtl/>
        </w:rPr>
        <w:t>)</w:t>
      </w:r>
      <w:r>
        <w:rPr>
          <w:rFonts w:hint="cs"/>
          <w:rtl/>
        </w:rPr>
        <w:t xml:space="preserve">، مع فرط تقرنٍ سويٍ تتخلله أشرطةٌ عموديةٌ من خطل التقرن تعلو قمم النتوءات الحليميّة (تناوبٌ عموديٌ </w:t>
      </w:r>
      <w:r w:rsidR="00247E3B">
        <w:rPr>
          <w:rFonts w:hint="cs"/>
          <w:rtl/>
        </w:rPr>
        <w:t>بين التّقرن السّوي وخطل التّقرن</w:t>
      </w:r>
      <w:r w:rsidR="002B6949">
        <w:rPr>
          <w:rFonts w:hint="cs"/>
          <w:rtl/>
        </w:rPr>
        <w:t xml:space="preserve">) </w:t>
      </w:r>
      <w:r w:rsidR="002B6949">
        <w:rPr>
          <w:rtl/>
        </w:rPr>
        <w:fldChar w:fldCharType="begin" w:fldLock="1"/>
      </w:r>
      <w:r w:rsidR="00C72C03">
        <w:instrText>ADDIN CSL_CITATION { "citationItems" : [ { "id" : "ITEM-1", "itemData" : { "author" : [ { "dropping-particle" : "", "family" : "McKee", "given" : "Phillip H", "non-dropping-particle" : "", "parse-names" : false, "suffix" : "" }, { "dropping-particle" : "", "family" : "Calonje", "given" : "Eduardo", "non-dropping-particle" : "", "parse-names" : false, "suffix" : "" }, { "dropping-particle" : "", "family" : "Brenn", "given" : "Thomas", "non-dropping-particle" : "", "parse-names" : false, "suffix" : "" }, { "dropping-particle" : "", "family" : "Lazar", "given" : "Alexander", "non-dropping-particle" : "", "parse-names" : false, "suffix" : "" } ], "edition" : "4th", "id" : "ITEM-1", "issued" : { "date-parts" : [ [ "2012" ] ] }, "publisher" : "Elsevier", "title" : "McKee\u2019s Pathology of the Skin", "type" : "book" }, "uris" : [ "http://www.mendeley.com/documents/?uuid=a9731329-6a36-4119-97ee-3fb283f2e907" ] }, { "id" : "ITEM-2", "itemData" : { "author" : [ { "dropping-particle" : "", "family" : "XU", "given" : "XIAOWEI", "non-dropping-particle" : "", "parse-names" : false, "suffix" : "" }, { "dropping-particle" : "", "family" : "YUN", "given" : "SOOK JUNG", "non-dropping-particle" : "", "parse-names" : false, "suffix" : "" }, { "dropping-particle" : "", "family" : "ERICKSON", "given" : "LORI", "non-dropping-particle" : "", "parse-names" : false, "suffix" : "" }, { "dropping-particle" : "", "family" : "Chen", "given" : "LIANJUN", "non-dropping-particle" : "", "parse-names" : false, "suffix" : "" } ], "chapter-number" : "25", "container-title" : "Lever\u2019s Histopathology of the Skin", "edition" : "11th", "editor" : [ { "dropping-particle" : "", "family" : "Elder", "given" : "David E.", "non-dropping-particle" : "", "parse-names" : false, "suffix" : "" }, { "dropping-particle" : "", "family" : "Elenitsas", "given" : "Rosalie", "non-dropping-particle" : "", "parse-names" : false, "suffix" : "" }, { "dropping-particle" : "", "family" : "Rosenbach", "given" : "Misha", "non-dropping-particle" : "", "parse-names" : false, "suffix" : "" }, { "dropping-particle" : "", "family" : "Murphy", "given" : "George F .", "non-dropping-particle" : "", "parse-names" : false, "suffix" : "" }, { "dropping-particle" : "", "family" : "Rubin", "given" : "Adam I.", "non-dropping-particle" : "", "parse-names" : false, "suffix" : "" } ], "id" : "ITEM-2", "issued" : { "date-parts" : [ [ "2015" ] ] }, "page" : "1280-1330", "publisher" : "Lippincott Wi l l iams &amp; Wi lkins, a Wol ters Kluwer business", "title" : "Diseases Caused by Viruses", "type" : "chapter" }, "uris" : [ "http://www.mendeley.com/documents/?uuid=e6e140d3-57a1-4860-9bdd-1f8c884c6014" ] } ], "mendeley" : { "formattedCitation" : "(35,39)", "plainTextFormattedCitation" : "(35,39)", "previouslyFormattedCitation" : "(35,39)" }, "properties" : {  }, "schema" : "https://github.com/citation-style-language/schema/raw/master/csl-citation.json" }</w:instrText>
      </w:r>
      <w:r w:rsidR="002B6949">
        <w:rPr>
          <w:rtl/>
        </w:rPr>
        <w:fldChar w:fldCharType="separate"/>
      </w:r>
      <w:r w:rsidR="00C72C03" w:rsidRPr="00C72C03">
        <w:rPr>
          <w:noProof/>
        </w:rPr>
        <w:t>(35,39)</w:t>
      </w:r>
      <w:r w:rsidR="002B6949">
        <w:rPr>
          <w:rtl/>
        </w:rPr>
        <w:fldChar w:fldCharType="end"/>
      </w:r>
    </w:p>
    <w:p w:rsidR="00EF184D" w:rsidRDefault="00EF184D" w:rsidP="00EF184D">
      <w:pPr>
        <w:keepNext/>
        <w:bidi/>
        <w:jc w:val="center"/>
      </w:pPr>
      <w:r>
        <w:rPr>
          <w:noProof/>
        </w:rPr>
        <w:drawing>
          <wp:inline distT="0" distB="0" distL="0" distR="0" wp14:anchorId="299C6BC7" wp14:editId="70DF72B4">
            <wp:extent cx="5120640" cy="2891134"/>
            <wp:effectExtent l="19050" t="19050" r="22860" b="241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grayscl/>
                    </a:blip>
                    <a:stretch>
                      <a:fillRect/>
                    </a:stretch>
                  </pic:blipFill>
                  <pic:spPr>
                    <a:xfrm>
                      <a:off x="0" y="0"/>
                      <a:ext cx="5120640" cy="2891134"/>
                    </a:xfrm>
                    <a:prstGeom prst="rect">
                      <a:avLst/>
                    </a:prstGeom>
                    <a:ln>
                      <a:solidFill>
                        <a:schemeClr val="tx1"/>
                      </a:solidFill>
                    </a:ln>
                  </pic:spPr>
                </pic:pic>
              </a:graphicData>
            </a:graphic>
          </wp:inline>
        </w:drawing>
      </w:r>
    </w:p>
    <w:p w:rsidR="00EF184D" w:rsidRDefault="00EF184D" w:rsidP="001F0A73">
      <w:pPr>
        <w:pStyle w:val="Caption"/>
        <w:rPr>
          <w:rtl/>
          <w:lang w:bidi="ar-LB"/>
        </w:rPr>
      </w:pPr>
      <w:bookmarkStart w:id="67" w:name="_Ref528445251"/>
      <w:bookmarkStart w:id="68" w:name="_Toc529348371"/>
      <w:bookmarkStart w:id="69" w:name="_Toc529588861"/>
      <w:r>
        <w:rPr>
          <w:rtl/>
        </w:rPr>
        <w:t xml:space="preserve">الصورة رقم </w:t>
      </w:r>
      <w:fldSimple w:instr=" SEQ الصورة_رقم \* ARABIC ">
        <w:r w:rsidR="00DA1A4B">
          <w:rPr>
            <w:noProof/>
          </w:rPr>
          <w:t>9</w:t>
        </w:r>
      </w:fldSimple>
      <w:bookmarkEnd w:id="67"/>
      <w:r>
        <w:rPr>
          <w:rFonts w:hint="cs"/>
          <w:rtl/>
        </w:rPr>
        <w:t xml:space="preserve"> المظاهر النسيجية للثآليل المشاهدة بتكبير منخفض</w:t>
      </w:r>
      <w:r>
        <w:rPr>
          <w:rFonts w:hint="cs"/>
          <w:rtl/>
          <w:lang w:bidi="ar-LB"/>
        </w:rPr>
        <w:t xml:space="preserve"> ×40، يظهر التحلم والشواك وفرط التقرن بوضوح</w:t>
      </w:r>
      <w:r w:rsidR="00DC06B2">
        <w:rPr>
          <w:rFonts w:hint="cs"/>
          <w:rtl/>
          <w:lang w:bidi="ar-LB"/>
        </w:rPr>
        <w:t xml:space="preserve"> </w:t>
      </w:r>
      <w:r w:rsidR="00DC06B2">
        <w:rPr>
          <w:rtl/>
          <w:lang w:bidi="ar-LB"/>
        </w:rPr>
        <w:fldChar w:fldCharType="begin" w:fldLock="1"/>
      </w:r>
      <w:r w:rsidR="00067985">
        <w:rPr>
          <w:lang w:bidi="ar-LB"/>
        </w:rPr>
        <w:instrText>ADDIN CSL_CITATION { "citationItems" : [ { "id" : "ITEM-1",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"ITEM-1", "issued" : { "date-parts" : [ [ "2016" ] ] }, "page" : "25.43-25.63", "publisher" : "John Wiley &amp; Sons", "title" : "Virus infections", "type" : "chapter" }, "uris" : [ "http://www.mendeley.com/documents/?uuid=444c3c3a-10e7-4a4d-b42a-8bc3ad786c4e" ] } ], "mendeley" : { "formattedCitation" : "(2)", "plainTextFormattedCitation" : "(2)", "previouslyFormattedCitation" : "(2)" }, "properties" : {  }, "schema" : "https://github.com/citation-style-language/schema/raw/master/csl-citation.json" }</w:instrText>
      </w:r>
      <w:r w:rsidR="00DC06B2">
        <w:rPr>
          <w:rtl/>
          <w:lang w:bidi="ar-LB"/>
        </w:rPr>
        <w:fldChar w:fldCharType="separate"/>
      </w:r>
      <w:r w:rsidR="00C72C03" w:rsidRPr="00C72C03">
        <w:rPr>
          <w:i w:val="0"/>
          <w:noProof/>
          <w:lang w:bidi="ar-LB"/>
        </w:rPr>
        <w:t>(2)</w:t>
      </w:r>
      <w:bookmarkEnd w:id="68"/>
      <w:bookmarkEnd w:id="69"/>
      <w:r w:rsidR="00DC06B2">
        <w:rPr>
          <w:rtl/>
          <w:lang w:bidi="ar-LB"/>
        </w:rPr>
        <w:fldChar w:fldCharType="end"/>
      </w:r>
    </w:p>
    <w:p w:rsidR="00EF184D" w:rsidRDefault="00EF184D" w:rsidP="00EF184D">
      <w:pPr>
        <w:keepNext/>
        <w:bidi/>
        <w:jc w:val="center"/>
      </w:pPr>
      <w:r>
        <w:rPr>
          <w:noProof/>
        </w:rPr>
        <w:drawing>
          <wp:inline distT="0" distB="0" distL="0" distR="0" wp14:anchorId="4740532F" wp14:editId="09C40C37">
            <wp:extent cx="5120640" cy="2765778"/>
            <wp:effectExtent l="19050" t="19050" r="22860" b="158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grayscl/>
                    </a:blip>
                    <a:srcRect t="6763"/>
                    <a:stretch/>
                  </pic:blipFill>
                  <pic:spPr bwMode="auto">
                    <a:xfrm>
                      <a:off x="0" y="0"/>
                      <a:ext cx="5120640" cy="2765778"/>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F184D" w:rsidRDefault="00EF184D" w:rsidP="001F0A73">
      <w:pPr>
        <w:pStyle w:val="Caption"/>
        <w:rPr>
          <w:rtl/>
          <w:lang w:bidi="ar-LB"/>
        </w:rPr>
      </w:pPr>
      <w:bookmarkStart w:id="70" w:name="_Ref528445264"/>
      <w:bookmarkStart w:id="71" w:name="_Toc529348372"/>
      <w:bookmarkStart w:id="72" w:name="_Toc529588862"/>
      <w:r>
        <w:rPr>
          <w:rtl/>
        </w:rPr>
        <w:t xml:space="preserve">الصورة رقم </w:t>
      </w:r>
      <w:fldSimple w:instr=" SEQ الصورة_رقم \* ARABIC ">
        <w:r w:rsidR="00DA1A4B">
          <w:rPr>
            <w:noProof/>
          </w:rPr>
          <w:t>10</w:t>
        </w:r>
      </w:fldSimple>
      <w:bookmarkEnd w:id="70"/>
      <w:r>
        <w:rPr>
          <w:rFonts w:hint="cs"/>
          <w:rtl/>
          <w:lang w:bidi="ar-LB"/>
        </w:rPr>
        <w:t xml:space="preserve"> </w:t>
      </w:r>
      <w:r w:rsidRPr="00EF7FCC">
        <w:rPr>
          <w:rFonts w:hint="eastAsia"/>
          <w:rtl/>
          <w:lang w:bidi="ar-LB"/>
        </w:rPr>
        <w:t>المظاهر</w:t>
      </w:r>
      <w:r w:rsidRPr="00EF7FCC">
        <w:rPr>
          <w:rtl/>
          <w:lang w:bidi="ar-LB"/>
        </w:rPr>
        <w:t xml:space="preserve"> </w:t>
      </w:r>
      <w:r w:rsidRPr="00EF7FCC">
        <w:rPr>
          <w:rFonts w:hint="eastAsia"/>
          <w:rtl/>
          <w:lang w:bidi="ar-LB"/>
        </w:rPr>
        <w:t>النسيجية</w:t>
      </w:r>
      <w:r w:rsidRPr="00EF7FCC">
        <w:rPr>
          <w:rtl/>
          <w:lang w:bidi="ar-LB"/>
        </w:rPr>
        <w:t xml:space="preserve"> </w:t>
      </w:r>
      <w:r w:rsidRPr="00EF7FCC">
        <w:rPr>
          <w:rFonts w:hint="eastAsia"/>
          <w:rtl/>
          <w:lang w:bidi="ar-LB"/>
        </w:rPr>
        <w:t>للثآليل</w:t>
      </w:r>
      <w:r w:rsidRPr="00EF7FCC">
        <w:rPr>
          <w:rtl/>
          <w:lang w:bidi="ar-LB"/>
        </w:rPr>
        <w:t xml:space="preserve"> </w:t>
      </w:r>
      <w:r w:rsidRPr="00EF7FCC">
        <w:rPr>
          <w:rFonts w:hint="eastAsia"/>
          <w:rtl/>
          <w:lang w:bidi="ar-LB"/>
        </w:rPr>
        <w:t>المشاهدة</w:t>
      </w:r>
      <w:r w:rsidRPr="00EF7FCC">
        <w:rPr>
          <w:rtl/>
          <w:lang w:bidi="ar-LB"/>
        </w:rPr>
        <w:t xml:space="preserve"> </w:t>
      </w:r>
      <w:r w:rsidRPr="00EF7FCC">
        <w:rPr>
          <w:rFonts w:hint="eastAsia"/>
          <w:rtl/>
          <w:lang w:bidi="ar-LB"/>
        </w:rPr>
        <w:t>بتكبير</w:t>
      </w:r>
      <w:r w:rsidRPr="00EF7FCC">
        <w:rPr>
          <w:rtl/>
          <w:lang w:bidi="ar-LB"/>
        </w:rPr>
        <w:t xml:space="preserve"> </w:t>
      </w:r>
      <w:r>
        <w:rPr>
          <w:rFonts w:hint="cs"/>
          <w:rtl/>
          <w:lang w:bidi="ar-LB"/>
        </w:rPr>
        <w:t>عالي</w:t>
      </w:r>
      <w:r>
        <w:rPr>
          <w:rtl/>
          <w:lang w:bidi="ar-LB"/>
        </w:rPr>
        <w:t xml:space="preserve"> ×</w:t>
      </w:r>
      <w:r>
        <w:rPr>
          <w:rFonts w:hint="cs"/>
          <w:rtl/>
          <w:lang w:bidi="ar-LB"/>
        </w:rPr>
        <w:t>200</w:t>
      </w:r>
      <w:r w:rsidRPr="00EF7FCC">
        <w:rPr>
          <w:rFonts w:hint="eastAsia"/>
          <w:rtl/>
          <w:lang w:bidi="ar-LB"/>
        </w:rPr>
        <w:t>،</w:t>
      </w:r>
      <w:r>
        <w:rPr>
          <w:rFonts w:hint="cs"/>
          <w:rtl/>
          <w:lang w:bidi="ar-LB"/>
        </w:rPr>
        <w:t xml:space="preserve"> </w:t>
      </w:r>
      <w:r w:rsidRPr="00EF7FCC">
        <w:rPr>
          <w:rFonts w:hint="eastAsia"/>
          <w:rtl/>
          <w:lang w:bidi="ar-LB"/>
        </w:rPr>
        <w:t>يظهر</w:t>
      </w:r>
      <w:r w:rsidRPr="00EF7FCC">
        <w:rPr>
          <w:rtl/>
          <w:lang w:bidi="ar-LB"/>
        </w:rPr>
        <w:t xml:space="preserve"> </w:t>
      </w:r>
      <w:r>
        <w:rPr>
          <w:rFonts w:hint="cs"/>
          <w:rtl/>
          <w:lang w:bidi="ar-LB"/>
        </w:rPr>
        <w:t>فرط تصنع الطبقة الحبيبية، والخلايا الملعقية</w:t>
      </w:r>
      <w:r w:rsidR="00DC06B2">
        <w:rPr>
          <w:rFonts w:hint="cs"/>
          <w:rtl/>
          <w:lang w:bidi="ar-LB"/>
        </w:rPr>
        <w:t xml:space="preserve"> </w:t>
      </w:r>
      <w:r w:rsidR="00DC06B2">
        <w:rPr>
          <w:rtl/>
          <w:lang w:bidi="ar-LB"/>
        </w:rPr>
        <w:fldChar w:fldCharType="begin" w:fldLock="1"/>
      </w:r>
      <w:r w:rsidR="00067985">
        <w:rPr>
          <w:lang w:bidi="ar-LB"/>
        </w:rPr>
        <w:instrText>ADDIN CSL_CITATION { "citationItems" : [ { "id" : "ITEM-1",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"ITEM-1", "issued" : { "date-parts" : [ [ "2016" ] ] }, "page" : "25.43-25.63", "publisher" : "John Wiley &amp; Sons", "title" : "Virus infections", "type" : "chapter" }, "uris" : [ "http://www.mendeley.com/documents/?uuid=444c3c3a-10e7-4a4d-b42a-8bc3ad786c4e" ] } ], "mendeley" : { "formattedCitation" : "(2)", "plainTextFormattedCitation" : "(2)", "previouslyFormattedCitation" : "(2)" }, "properties" : {  }, "schema" : "https://github.com/citation-style-language/schema/raw/master/csl-citation.json" }</w:instrText>
      </w:r>
      <w:r w:rsidR="00DC06B2">
        <w:rPr>
          <w:rtl/>
          <w:lang w:bidi="ar-LB"/>
        </w:rPr>
        <w:fldChar w:fldCharType="separate"/>
      </w:r>
      <w:r w:rsidR="00C72C03" w:rsidRPr="00C72C03">
        <w:rPr>
          <w:i w:val="0"/>
          <w:noProof/>
          <w:lang w:bidi="ar-LB"/>
        </w:rPr>
        <w:t>(2)</w:t>
      </w:r>
      <w:bookmarkEnd w:id="71"/>
      <w:bookmarkEnd w:id="72"/>
      <w:r w:rsidR="00DC06B2">
        <w:rPr>
          <w:rtl/>
          <w:lang w:bidi="ar-LB"/>
        </w:rPr>
        <w:fldChar w:fldCharType="end"/>
      </w:r>
    </w:p>
    <w:p w:rsidR="002B6949" w:rsidRPr="002B6949" w:rsidRDefault="002B6949" w:rsidP="002B6949">
      <w:pPr>
        <w:rPr>
          <w:rtl/>
          <w:lang w:bidi="ar-LB"/>
        </w:rPr>
      </w:pPr>
    </w:p>
    <w:p w:rsidR="00D47B80" w:rsidRDefault="00D47B80" w:rsidP="00D47B80">
      <w:pPr>
        <w:pStyle w:val="Heading3"/>
        <w:bidi/>
        <w:rPr>
          <w:rFonts w:eastAsiaTheme="minorEastAsia"/>
          <w:rtl/>
        </w:rPr>
      </w:pPr>
      <w:bookmarkStart w:id="73" w:name="_Toc529348565"/>
      <w:bookmarkStart w:id="74" w:name="_Toc529589060"/>
      <w:r>
        <w:rPr>
          <w:rFonts w:eastAsiaTheme="minorEastAsia" w:hint="cs"/>
          <w:rtl/>
        </w:rPr>
        <w:lastRenderedPageBreak/>
        <w:t>الث</w:t>
      </w:r>
      <w:r w:rsidR="005553C6">
        <w:rPr>
          <w:rFonts w:eastAsiaTheme="minorEastAsia" w:hint="cs"/>
          <w:rtl/>
        </w:rPr>
        <w:t>ّ</w:t>
      </w:r>
      <w:r>
        <w:rPr>
          <w:rFonts w:eastAsiaTheme="minorEastAsia" w:hint="cs"/>
          <w:rtl/>
        </w:rPr>
        <w:t>آليل الر</w:t>
      </w:r>
      <w:r w:rsidR="005553C6">
        <w:rPr>
          <w:rFonts w:eastAsiaTheme="minorEastAsia" w:hint="cs"/>
          <w:rtl/>
        </w:rPr>
        <w:t>ّ</w:t>
      </w:r>
      <w:r>
        <w:rPr>
          <w:rFonts w:eastAsiaTheme="minorEastAsia" w:hint="cs"/>
          <w:rtl/>
        </w:rPr>
        <w:t>احية والأخمصية</w:t>
      </w:r>
      <w:bookmarkEnd w:id="73"/>
      <w:bookmarkEnd w:id="74"/>
    </w:p>
    <w:p w:rsidR="00D47B80" w:rsidRDefault="00D47B80" w:rsidP="001F0A73">
      <w:pPr>
        <w:bidi/>
        <w:rPr>
          <w:rtl/>
        </w:rPr>
      </w:pPr>
      <w:r>
        <w:rPr>
          <w:rFonts w:hint="cs"/>
          <w:rtl/>
        </w:rPr>
        <w:t>تكون التّبدلات الخلويّة أكثر وضوحاً في الثّآليل الراحيّة والأخمصيّة، وتشمل الطّبقة القاعديّة والجزء السّف</w:t>
      </w:r>
      <w:r w:rsidR="002B6949">
        <w:rPr>
          <w:rFonts w:hint="cs"/>
          <w:rtl/>
        </w:rPr>
        <w:t>لي من الطّبقة الشّائكة</w:t>
      </w:r>
      <w:r w:rsidR="002B6949">
        <w:rPr>
          <w:rtl/>
        </w:rPr>
        <w:fldChar w:fldCharType="begin" w:fldLock="1"/>
      </w:r>
      <w:r w:rsidR="00C72C03">
        <w:instrText>ADDIN CSL_CITATION { "citationItems" : [ { "id" : "ITEM-1", "itemData" : { "author" : [ { "dropping-particle" : "", "family" : "McKee", "given" : "Phillip H", "non-dropping-particle" : "", "parse-names" : false, "suffix" : "" }, { "dropping-particle" : "", "family" : "Calonje", "given" : "Eduardo", "non-dropping-particle" : "", "parse-names" : false, "suffix" : "" }, { "dropping-particle" : "", "family" : "Brenn", "given" : "Thomas", "non-dropping-particle" : "", "parse-names" : false, "suffix" : "" }, { "dropping-particle" : "", "family" : "Lazar", "given" : "Alexander", "non-dropping-particle" : "", "parse-names" : false, "suffix" : "" } ], "edition" : "4th", "id" : "ITEM-1", "issued" : { "date-parts" : [ [ "2012" ] ] }, "publisher" : "Elsevier", "title" : "McKee\u2019s Pathology of the Skin", "type" : "book" }, "uris" : [ "http://www.mendeley.com/documents/?uuid=a9731329-6a36-4119-97ee-3fb283f2e907" ] } ], "mendeley" : { "formattedCitation" : "(35)", "plainTextFormattedCitation" : "(35)", "previouslyFormattedCitation" : "(35)" }, "properties" : {  }, "schema" : "https://github.com/citation-style-language/schema/raw/master/csl-citation.json" }</w:instrText>
      </w:r>
      <w:r w:rsidR="002B6949">
        <w:rPr>
          <w:rtl/>
        </w:rPr>
        <w:fldChar w:fldCharType="separate"/>
      </w:r>
      <w:r w:rsidR="00C72C03" w:rsidRPr="00C72C03">
        <w:rPr>
          <w:noProof/>
        </w:rPr>
        <w:t>(35)</w:t>
      </w:r>
      <w:r w:rsidR="002B6949">
        <w:rPr>
          <w:rtl/>
        </w:rPr>
        <w:fldChar w:fldCharType="end"/>
      </w:r>
      <w:r w:rsidR="002B6949">
        <w:rPr>
          <w:rFonts w:hint="cs"/>
          <w:rtl/>
        </w:rPr>
        <w:t>.</w:t>
      </w:r>
      <w:r>
        <w:rPr>
          <w:rFonts w:hint="cs"/>
          <w:rtl/>
        </w:rPr>
        <w:t xml:space="preserve"> بالمقابل تتميز هذه الثّآليل بالنّمو باتّجاه الدّاخل </w:t>
      </w:r>
      <w:r>
        <w:t>(Endophytic)</w:t>
      </w:r>
      <w:r>
        <w:rPr>
          <w:rtl/>
        </w:rPr>
        <w:t xml:space="preserve"> </w:t>
      </w:r>
      <w:r w:rsidR="002B6949">
        <w:rPr>
          <w:rFonts w:hint="cs"/>
          <w:rtl/>
        </w:rPr>
        <w:t>(</w:t>
      </w:r>
      <w:r w:rsidR="002B6949">
        <w:rPr>
          <w:rtl/>
        </w:rPr>
        <w:fldChar w:fldCharType="begin"/>
      </w:r>
      <w:r w:rsidR="002B6949">
        <w:rPr>
          <w:rtl/>
        </w:rPr>
        <w:instrText xml:space="preserve"> </w:instrText>
      </w:r>
      <w:r w:rsidR="002B6949">
        <w:rPr>
          <w:rFonts w:hint="cs"/>
        </w:rPr>
        <w:instrText>REF</w:instrText>
      </w:r>
      <w:r w:rsidR="002B6949">
        <w:rPr>
          <w:rFonts w:hint="cs"/>
          <w:rtl/>
        </w:rPr>
        <w:instrText xml:space="preserve"> _</w:instrText>
      </w:r>
      <w:r w:rsidR="002B6949">
        <w:rPr>
          <w:rFonts w:hint="cs"/>
        </w:rPr>
        <w:instrText>Ref528445296 \h</w:instrText>
      </w:r>
      <w:r w:rsidR="002B6949">
        <w:rPr>
          <w:rtl/>
        </w:rPr>
        <w:instrText xml:space="preserve"> </w:instrText>
      </w:r>
      <w:r w:rsidR="002B6949">
        <w:rPr>
          <w:rtl/>
        </w:rPr>
      </w:r>
      <w:r w:rsidR="002B6949">
        <w:rPr>
          <w:rtl/>
        </w:rPr>
        <w:fldChar w:fldCharType="separate"/>
      </w:r>
      <w:r w:rsidR="00DA1A4B">
        <w:rPr>
          <w:rtl/>
        </w:rPr>
        <w:t xml:space="preserve">الصورة رقم </w:t>
      </w:r>
      <w:r w:rsidR="00DA1A4B">
        <w:rPr>
          <w:noProof/>
        </w:rPr>
        <w:t>11</w:t>
      </w:r>
      <w:r w:rsidR="002B6949">
        <w:rPr>
          <w:rtl/>
        </w:rPr>
        <w:fldChar w:fldCharType="end"/>
      </w:r>
      <w:r w:rsidR="002B6949">
        <w:rPr>
          <w:rFonts w:hint="cs"/>
          <w:rtl/>
        </w:rPr>
        <w:t xml:space="preserve">) </w:t>
      </w:r>
      <w:r>
        <w:rPr>
          <w:rFonts w:hint="cs"/>
          <w:rtl/>
        </w:rPr>
        <w:t>-بخلاف نمط النّمو نحو الخارج (</w:t>
      </w:r>
      <w:r>
        <w:t>Exophytic</w:t>
      </w:r>
      <w:r>
        <w:rPr>
          <w:rFonts w:hint="cs"/>
          <w:rtl/>
        </w:rPr>
        <w:t>) في الثّآليل الشّائعة والتّناسلية- وبالتّالي يكون التّحلم أقلّ بوضوح فيها، وكذلك خطل التّقرّن، فيما تكون الطّبقة الم</w:t>
      </w:r>
      <w:r w:rsidR="002B6949">
        <w:rPr>
          <w:rFonts w:hint="cs"/>
          <w:rtl/>
        </w:rPr>
        <w:t>تقرّنة شديدة السّماكة</w:t>
      </w:r>
      <w:r w:rsidR="002B6949">
        <w:rPr>
          <w:rtl/>
        </w:rPr>
        <w:fldChar w:fldCharType="begin" w:fldLock="1"/>
      </w:r>
      <w:r w:rsidR="00C72C03">
        <w:instrText>ADDIN CSL_CITATION { "citationItems" : [ { "id" : "ITEM-1", "itemData" : { "author" : [ { "dropping-particle" : "", "family" : "XU", "given" : "XIAOWEI", "non-dropping-particle" : "", "parse-names" : false, "suffix" : "" }, { "dropping-particle" : "", "family" : "YUN", "given" : "SOOK JUNG", "non-dropping-particle" : "", "parse-names" : false, "suffix" : "" }, { "dropping-particle" : "", "family" : "ERICKSON", "given" : "LORI", "non-dropping-particle" : "", "parse-names" : false, "suffix" : "" }, { "dropping-particle" : "", "family" : "Chen", "given" : "LIANJUN", "non-dropping-particle" : "", "parse-names" : false, "suffix" : "" } ], "chapter-number" : "25", "container-title" : "Lever\u2019s Histopathology of the Skin", "edition" : "11th", "editor" : [ { "dropping-particle" : "", "family" : "Elder", "given" : "David E.", "non-dropping-particle" : "", "parse-names" : false, "suffix" : "" }, { "dropping-particle" : "", "family" : "Elenitsas", "given" : "Rosalie", "non-dropping-particle" : "", "parse-names" : false, "suffix" : "" }, { "dropping-particle" : "", "family" : "Rosenbach", "given" : "Misha", "non-dropping-particle" : "", "parse-names" : false, "suffix" : "" }, { "dropping-particle" : "", "family" : "Murphy", "given" : "George F .", "non-dropping-particle" : "", "parse-names" : false, "suffix" : "" }, { "dropping-particle" : "", "family" : "Rubin", "given" : "Adam I.", "non-dropping-particle" : "", "parse-names" : false, "suffix" : "" } ], "id" : "ITEM-1", "issued" : { "date-parts" : [ [ "2015" ] ] }, "page" : "1280-1330", "publisher" : "Lippincott Wi l l iams &amp; Wi lkins, a Wol ters Kluwer business", "title" : "Diseases Caused by Viruses", "type" : "chapter" }, "uris" : [ "http://www.mendeley.com/documents/?uuid=e6e140d3-57a1-4860-9bdd-1f8c884c6014" ] } ], "mendeley" : { "formattedCitation" : "(39)", "plainTextFormattedCitation" : "(39)", "previouslyFormattedCitation" : "(39)" }, "properties" : {  }, "schema" : "https://github.com/citation-style-language/schema/raw/master/csl-citation.json" }</w:instrText>
      </w:r>
      <w:r w:rsidR="002B6949">
        <w:rPr>
          <w:rtl/>
        </w:rPr>
        <w:fldChar w:fldCharType="separate"/>
      </w:r>
      <w:r w:rsidR="00C72C03" w:rsidRPr="00C72C03">
        <w:rPr>
          <w:noProof/>
        </w:rPr>
        <w:t>(39)</w:t>
      </w:r>
      <w:r w:rsidR="002B6949">
        <w:rPr>
          <w:rtl/>
        </w:rPr>
        <w:fldChar w:fldCharType="end"/>
      </w:r>
      <w:r w:rsidR="002B6949">
        <w:rPr>
          <w:rFonts w:hint="cs"/>
          <w:rtl/>
        </w:rPr>
        <w:t>.</w:t>
      </w:r>
      <w:r w:rsidR="00247E3B">
        <w:rPr>
          <w:rFonts w:hint="cs"/>
          <w:rtl/>
        </w:rPr>
        <w:t xml:space="preserve"> </w:t>
      </w:r>
    </w:p>
    <w:p w:rsidR="00E2698C" w:rsidRDefault="00E2698C" w:rsidP="008B5E71">
      <w:pPr>
        <w:keepNext/>
        <w:bidi/>
        <w:jc w:val="center"/>
      </w:pPr>
      <w:r>
        <w:rPr>
          <w:noProof/>
        </w:rPr>
        <w:drawing>
          <wp:inline distT="0" distB="0" distL="0" distR="0" wp14:anchorId="4115612A" wp14:editId="6C3D5129">
            <wp:extent cx="5485765" cy="2946346"/>
            <wp:effectExtent l="19050" t="19050" r="19685" b="260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grayscl/>
                    </a:blip>
                    <a:srcRect t="3621" b="12367"/>
                    <a:stretch/>
                  </pic:blipFill>
                  <pic:spPr bwMode="auto">
                    <a:xfrm>
                      <a:off x="0" y="0"/>
                      <a:ext cx="5485765" cy="2946346"/>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E2698C" w:rsidRDefault="00E2698C" w:rsidP="001F0A73">
      <w:pPr>
        <w:pStyle w:val="Caption"/>
        <w:rPr>
          <w:rtl/>
          <w:lang w:bidi="ar-LB"/>
        </w:rPr>
      </w:pPr>
      <w:bookmarkStart w:id="75" w:name="_Ref528445296"/>
      <w:bookmarkStart w:id="76" w:name="_Toc529348373"/>
      <w:bookmarkStart w:id="77" w:name="_Toc529588863"/>
      <w:r>
        <w:rPr>
          <w:rtl/>
        </w:rPr>
        <w:t xml:space="preserve">الصورة رقم </w:t>
      </w:r>
      <w:fldSimple w:instr=" SEQ الصورة_رقم \* ARABIC ">
        <w:r w:rsidR="00DA1A4B">
          <w:rPr>
            <w:noProof/>
          </w:rPr>
          <w:t>11</w:t>
        </w:r>
      </w:fldSimple>
      <w:bookmarkEnd w:id="75"/>
      <w:r>
        <w:rPr>
          <w:rFonts w:hint="cs"/>
          <w:rtl/>
          <w:lang w:bidi="ar-LB"/>
        </w:rPr>
        <w:t xml:space="preserve"> المظاهر النسيجية للثآليل الأخمصية</w:t>
      </w:r>
      <w:r w:rsidR="00DC06B2">
        <w:rPr>
          <w:rFonts w:hint="cs"/>
          <w:rtl/>
          <w:lang w:bidi="ar-LB"/>
        </w:rPr>
        <w:t xml:space="preserve"> </w:t>
      </w:r>
      <w:r w:rsidR="00DC06B2">
        <w:rPr>
          <w:rtl/>
          <w:lang w:bidi="ar-LB"/>
        </w:rPr>
        <w:fldChar w:fldCharType="begin" w:fldLock="1"/>
      </w:r>
      <w:r w:rsidR="00C72C03">
        <w:rPr>
          <w:lang w:bidi="ar-LB"/>
        </w:rPr>
        <w:instrText>ADDIN CSL_CITATION { "citationItems" : [ { "id" : "ITEM-1", "itemData" : { "author" : [ { "dropping-particle" : "", "family" : "McKee", "given" : "Phillip H", "non-dropping-particle" : "", "parse-names" : false, "suffix" : "" }, { "dropping-particle" : "", "family" : "Calonje", "given" : "Eduardo", "non-dropping-particle" : "", "parse-names" : false, "suffix" : "" }, { "dropping-particle" : "", "family" : "Brenn", "given" : "Thomas", "non-dropping-particle" : "", "parse-names" : false, "suffix" : "" }, { "dropping-particle" : "", "family" : "Lazar", "given" : "Alexander", "non-dropping-particle" : "", "parse-names" : false, "suffix" : "" } ], "edition" : "4th", "id" : "ITEM-1", "issued" : { "date-parts" : [ [ "2012" ] ] }, "publisher" : "Elsevier", "title" : "McKee\u2019s Pathology of the Skin", "type" : "book" }, "uris" : [ "http://www.mendeley.com/documents/?uuid=a9731329-6a36-4119-97ee-3fb283f2e907" ] } ], "mendeley" : { "formattedCitation" : "(35)", "plainTextFormattedCitation" : "(35)", "previouslyFormattedCitation" : "(35)" }, "properties" : {  }, "schema" : "https://github.com/citation-style-language/schema/raw/master/csl-citation.json" }</w:instrText>
      </w:r>
      <w:r w:rsidR="00DC06B2">
        <w:rPr>
          <w:rtl/>
          <w:lang w:bidi="ar-LB"/>
        </w:rPr>
        <w:fldChar w:fldCharType="separate"/>
      </w:r>
      <w:r w:rsidR="00C72C03" w:rsidRPr="00C72C03">
        <w:rPr>
          <w:i w:val="0"/>
          <w:noProof/>
          <w:lang w:bidi="ar-LB"/>
        </w:rPr>
        <w:t>(35)</w:t>
      </w:r>
      <w:bookmarkEnd w:id="76"/>
      <w:bookmarkEnd w:id="77"/>
      <w:r w:rsidR="00DC06B2">
        <w:rPr>
          <w:rtl/>
          <w:lang w:bidi="ar-LB"/>
        </w:rPr>
        <w:fldChar w:fldCharType="end"/>
      </w:r>
    </w:p>
    <w:p w:rsidR="00D47B80" w:rsidRDefault="00D47B80" w:rsidP="00D47B80">
      <w:pPr>
        <w:pStyle w:val="Heading3"/>
        <w:bidi/>
        <w:rPr>
          <w:rFonts w:eastAsiaTheme="minorEastAsia"/>
        </w:rPr>
      </w:pPr>
      <w:bookmarkStart w:id="78" w:name="_Toc529348566"/>
      <w:bookmarkStart w:id="79" w:name="_Toc529589061"/>
      <w:r>
        <w:rPr>
          <w:rFonts w:eastAsiaTheme="minorEastAsia" w:hint="cs"/>
          <w:rtl/>
        </w:rPr>
        <w:t>الث</w:t>
      </w:r>
      <w:r w:rsidR="005553C6">
        <w:rPr>
          <w:rFonts w:eastAsiaTheme="minorEastAsia" w:hint="cs"/>
          <w:rtl/>
        </w:rPr>
        <w:t>ّ</w:t>
      </w:r>
      <w:r>
        <w:rPr>
          <w:rFonts w:eastAsiaTheme="minorEastAsia" w:hint="cs"/>
          <w:rtl/>
        </w:rPr>
        <w:t>آليل المسطحة:</w:t>
      </w:r>
      <w:bookmarkEnd w:id="78"/>
      <w:bookmarkEnd w:id="79"/>
      <w:r>
        <w:rPr>
          <w:rFonts w:eastAsiaTheme="minorEastAsia" w:hint="cs"/>
          <w:rtl/>
        </w:rPr>
        <w:t xml:space="preserve"> </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تتميز بالمظاهر التّالية: تناوبٌ بين التّقرّن السّوي والخطِل، شواكٌ، تحلّمٌ بالحدّ الأدنى، تسمكٌ منتظمٌ في الطّبقة الحبيبيّة، وتفجٍ في خلايا الطّبقة الحبيبيّة والج</w:t>
      </w:r>
      <w:r w:rsidR="007C6188">
        <w:rPr>
          <w:rFonts w:ascii="Simplified Arabic" w:hAnsi="Simplified Arabic" w:cs="Simplified Arabic"/>
          <w:rtl/>
        </w:rPr>
        <w:t>زء العلويّ من الطّبقة الشّائكة</w:t>
      </w:r>
      <w:r w:rsidR="007C6188">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"XU", "given" : "XIAOWEI", "non-dropping-particle" : "", "parse-names" : false, "suffix" : "" }, { "dropping-particle" : "", "family" : "YUN", "given" : "SOOK JUNG", "non-dropping-particle" : "", "parse-names" : false, "suffix" : "" }, { "dropping-particle" : "", "family" : "ERICKSON", "given" : "LORI", "non-dropping-particle" : "", "parse-names" : false, "suffix" : "" }, { "dropping-particle" : "", "family" : "Chen", "given" : "LIANJUN", "non-dropping-particle" : "", "parse-names" : false, "suffix" : "" } ], "chapter-number" : "25", "container-title" : "Lever\u2019s Histopathology of the Skin", "edition" : "11th", "editor" : [ { "dropping-particle" : "", "family" : "Elder", "given" : "David E.", "non-dropping-particle" : "", "parse-names" : false, "suffix" : "" }, { "dropping-particle" : "", "family" : "Elenitsas", "given" : "Rosalie", "non-dropping-particle" : "", "parse-names" : false, "suffix" : "" }, { "dropping-particle" : "", "family" : "Rosenbach", "given" : "Misha", "non-dropping-particle" : "", "parse-names" : false, "suffix" : "" }, { "dropping-particle" : "", "family" : "Murphy", "given" : "George F .", "non-dropping-particle" : "", "parse-names" : false, "suffix" : "" }, { "dropping-particle" : "", "family" : "Rubin", "given" : "Adam I.", "non-dropping-particle" : "", "parse-names" : false, "suffix" : "" } ], "id" : "ITEM-1", "issued" : { "date-parts" : [ [ "2015" ] ] }, "page" : "1280-1330", "publisher" : "Lippincott Wi l l iams &amp; Wi lkins, a Wol ters Kluwer business", "title" : "Diseases Caused by Viruses", "type" : "chapter" }, "uris" : [ "http://www.mendeley.com/documents/?uuid=e6e140d3-57a1-4860-9bdd-1f8c884c6014" ] } ], "mendeley" : { "formattedCitation" : "(39)", "plainTextFormattedCitation" : "(39)", "previouslyFormattedCitation" : "(39)" }, "properties" : {  }, "schema" : "https://github.com/citation-style-language/schema/raw/master/csl-citation.json" }</w:instrText>
      </w:r>
      <w:r w:rsidR="007C6188">
        <w:rPr>
          <w:rFonts w:ascii="Simplified Arabic" w:hAnsi="Simplified Arabic" w:cs="Simplified Arabic"/>
          <w:rtl/>
        </w:rPr>
        <w:fldChar w:fldCharType="separate"/>
      </w:r>
      <w:r w:rsidR="00C72C03" w:rsidRPr="00C72C03">
        <w:rPr>
          <w:rFonts w:ascii="Simplified Arabic" w:hAnsi="Simplified Arabic" w:cs="Simplified Arabic"/>
          <w:noProof/>
        </w:rPr>
        <w:t>(39)</w:t>
      </w:r>
      <w:r w:rsidR="007C6188">
        <w:rPr>
          <w:rFonts w:ascii="Simplified Arabic" w:hAnsi="Simplified Arabic" w:cs="Simplified Arabic"/>
          <w:rtl/>
        </w:rPr>
        <w:fldChar w:fldCharType="end"/>
      </w:r>
      <w:r w:rsidR="007C6188">
        <w:rPr>
          <w:rFonts w:ascii="Simplified Arabic" w:hAnsi="Simplified Arabic" w:cs="Simplified Arabic"/>
          <w:rtl/>
        </w:rPr>
        <w:t>.</w:t>
      </w:r>
      <w:r w:rsidR="007C6188">
        <w:rPr>
          <w:rFonts w:ascii="Simplified Arabic" w:hAnsi="Simplified Arabic" w:cs="Simplified Arabic" w:hint="cs"/>
          <w:rtl/>
        </w:rPr>
        <w:t xml:space="preserve"> </w:t>
      </w:r>
    </w:p>
    <w:p w:rsidR="009031A1" w:rsidRDefault="009031A1" w:rsidP="001F0A73">
      <w:pPr>
        <w:bidi/>
        <w:spacing w:line="276" w:lineRule="auto"/>
        <w:rPr>
          <w:rFonts w:ascii="Simplified Arabic" w:hAnsi="Simplified Arabic" w:cs="Simplified Arabic"/>
          <w:rtl/>
        </w:rPr>
      </w:pPr>
      <w:r>
        <w:rPr>
          <w:rFonts w:ascii="Simplified Arabic" w:hAnsi="Simplified Arabic" w:cs="Simplified Arabic"/>
          <w:rtl/>
        </w:rPr>
        <w:t>يُعد ظهورُ علاماتٍ التهابيةٍ حول الثّآليل المسطّحة من المقدمات الّتي تشير لبداية تراجعها العفويّ، يتمثل ذلك نسيجياً بخطل تقرنٍ منتشرٍ، سفاجٍ (</w:t>
      </w:r>
      <w:r>
        <w:rPr>
          <w:rFonts w:ascii="Simplified Arabic" w:hAnsi="Simplified Arabic" w:cs="Simplified Arabic"/>
        </w:rPr>
        <w:t>spongiosis</w:t>
      </w:r>
      <w:r>
        <w:rPr>
          <w:rFonts w:ascii="Simplified Arabic" w:hAnsi="Simplified Arabic" w:cs="Simplified Arabic"/>
          <w:rtl/>
        </w:rPr>
        <w:t>) وانسلالٍ للخلايا وحيدة النّوى واللّمفاويات إلى الطّبقات السّفليّة من البشرة</w:t>
      </w:r>
      <w:r>
        <w:rPr>
          <w:rFonts w:ascii="Simplified Arabic" w:hAnsi="Simplified Arabic" w:cs="Simplified Arabic" w:hint="cs"/>
          <w:rtl/>
        </w:rPr>
        <w:t xml:space="preserve"> (</w:t>
      </w:r>
      <w:r>
        <w:rPr>
          <w:rFonts w:ascii="Simplified Arabic" w:hAnsi="Simplified Arabic" w:cs="Simplified Arabic"/>
          <w:rtl/>
        </w:rPr>
        <w:fldChar w:fldCharType="begin"/>
      </w:r>
      <w:r>
        <w:rPr>
          <w:rFonts w:ascii="Simplified Arabic" w:hAnsi="Simplified Arabic" w:cs="Simplified Arabic"/>
          <w:rtl/>
        </w:rPr>
        <w:instrText xml:space="preserve"> </w:instrText>
      </w:r>
      <w:r>
        <w:rPr>
          <w:rFonts w:ascii="Simplified Arabic" w:hAnsi="Simplified Arabic" w:cs="Simplified Arabic" w:hint="cs"/>
        </w:rPr>
        <w:instrText>REF</w:instrText>
      </w:r>
      <w:r>
        <w:rPr>
          <w:rFonts w:ascii="Simplified Arabic" w:hAnsi="Simplified Arabic" w:cs="Simplified Arabic" w:hint="cs"/>
          <w:rtl/>
        </w:rPr>
        <w:instrText xml:space="preserve"> _</w:instrText>
      </w:r>
      <w:r>
        <w:rPr>
          <w:rFonts w:ascii="Simplified Arabic" w:hAnsi="Simplified Arabic" w:cs="Simplified Arabic" w:hint="cs"/>
        </w:rPr>
        <w:instrText>Ref528445317 \h</w:instrText>
      </w:r>
      <w:r>
        <w:rPr>
          <w:rFonts w:ascii="Simplified Arabic" w:hAnsi="Simplified Arabic" w:cs="Simplified Arabic"/>
          <w:rtl/>
        </w:rPr>
        <w:instrText xml:space="preserve"> </w:instrText>
      </w:r>
      <w:r>
        <w:rPr>
          <w:rFonts w:ascii="Simplified Arabic" w:hAnsi="Simplified Arabic" w:cs="Simplified Arabic"/>
          <w:rtl/>
        </w:rPr>
      </w:r>
      <w:r>
        <w:rPr>
          <w:rFonts w:ascii="Simplified Arabic" w:hAnsi="Simplified Arabic" w:cs="Simplified Arabic"/>
          <w:rtl/>
        </w:rPr>
        <w:fldChar w:fldCharType="separate"/>
      </w:r>
      <w:r w:rsidR="00DA1A4B">
        <w:rPr>
          <w:rtl/>
        </w:rPr>
        <w:t xml:space="preserve">الصورة رقم </w:t>
      </w:r>
      <w:r w:rsidR="00DA1A4B">
        <w:rPr>
          <w:noProof/>
        </w:rPr>
        <w:t>12</w:t>
      </w:r>
      <w:r>
        <w:rPr>
          <w:rFonts w:ascii="Simplified Arabic" w:hAnsi="Simplified Arabic" w:cs="Simplified Arabic"/>
          <w:rtl/>
        </w:rPr>
        <w:fldChar w:fldCharType="end"/>
      </w:r>
      <w:r>
        <w:rPr>
          <w:rFonts w:ascii="Simplified Arabic" w:hAnsi="Simplified Arabic" w:cs="Simplified Arabic" w:hint="cs"/>
          <w:rtl/>
        </w:rPr>
        <w:t>)</w:t>
      </w:r>
      <w:r>
        <w:rPr>
          <w:rFonts w:ascii="Simplified Arabic" w:hAnsi="Simplified Arabic" w:cs="Simplified Arabic"/>
          <w:rtl/>
        </w:rPr>
        <w:t>. تشير الدّراسات المعتمدة على التّلوينات المناعيّة إلى أن التّراجع متواسطٌ بجزءٍ كبيرٍ منه بالمناعة الخلويّة الآجلة الموجّهة ضدّ الخلايا الكيراتينيّة الّتي تعبر عن المستضدّات الثّؤلوليّة</w:t>
      </w:r>
      <w:r>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"1943-7722", "author" : [ { "dropping-particle" : "", "family" : "Coleman", "given" : "Nicholas", "non-dropping-particle" : "", "parse-names" : false, "suffix" : "" }, { "dropping-particle" : "", "family" : "Birley", "given" : "Humphrey D L", "non-dropping-particle" : "", "parse-names" : false, "suffix" : "" }, { "dropping-particle" : "", "family" : "Renton", "given" : "Adrian M", "non-dropping-particle" : "", "parse-names" : false, "suffix" : "" }, { "dropping-particle" : "", "family" : "Hanna", "given" : "Nashat F", "non-dropping-particle" : "", "parse-names" : false, "suffix" : "" }, { "dropping-particle" : "", "family" : "Ryait", "given" : "Balvinder K", "non-dropping-particle" : "", "parse-names" : false, "suffix" : "" }, { "dropping-particle" : "", "family" : "Byrne", "given" : "Micheline", "non-dropping-particle" : "", "parse-names" : false, "suffix" : "" }, { "dropping-particle" : "", "family" : "Taylor-Robinson", "given" : "David", "non-dropping-particle" : "", "parse-names" : false, "suffix" : "" }, { "dropping-particle" : "", "family" : "Stanley", "given" : "Margaret A", "non-dropping-particle" : "", "parse-names" : false, "suffix" : "" } ], "container-title" : "American journal of clinical pathology", "id" : "ITEM-1", "issue" : "6", "issued" : { "date-parts" : [ [ "1994" ] ] }, "page" : "768-774", "publisher" : "Oxford University Press Oxford, UK", "title" : "Immunological events in regressing genital warts", "type" : "article-journal", "volume" : "102" }, "uris" : [ "http://www.mendeley.com/documents/?uuid=c461c508-c704-4504-aca9-082b81fa00c8" ] } ], "mendeley" : { "formattedCitation" : "(40)", "plainTextFormattedCitation" : "(40)", "previouslyFormattedCitation" : "(40)" }, "properties" : {  }, "schema" : "https://github.com/citation-style-language/schema/raw/master/csl-citation.json" }</w:instrText>
      </w:r>
      <w:r>
        <w:rPr>
          <w:rFonts w:ascii="Simplified Arabic" w:hAnsi="Simplified Arabic" w:cs="Simplified Arabic"/>
          <w:rtl/>
        </w:rPr>
        <w:fldChar w:fldCharType="separate"/>
      </w:r>
      <w:r w:rsidR="00C72C03" w:rsidRPr="00C72C03">
        <w:rPr>
          <w:rFonts w:ascii="Simplified Arabic" w:hAnsi="Simplified Arabic" w:cs="Simplified Arabic"/>
          <w:noProof/>
        </w:rPr>
        <w:t>(40)</w:t>
      </w:r>
      <w:r>
        <w:rPr>
          <w:rFonts w:ascii="Simplified Arabic" w:hAnsi="Simplified Arabic" w:cs="Simplified Arabic"/>
          <w:rtl/>
        </w:rPr>
        <w:fldChar w:fldCharType="end"/>
      </w:r>
      <w:r>
        <w:rPr>
          <w:rFonts w:ascii="Simplified Arabic" w:hAnsi="Simplified Arabic" w:cs="Simplified Arabic"/>
          <w:rtl/>
        </w:rPr>
        <w:t>.</w:t>
      </w:r>
    </w:p>
    <w:p w:rsidR="00253BB7" w:rsidRDefault="00FE3FE4" w:rsidP="00253BB7">
      <w:pPr>
        <w:keepNext/>
        <w:bidi/>
        <w:spacing w:line="276" w:lineRule="auto"/>
      </w:pPr>
      <w:r>
        <w:rPr>
          <w:noProof/>
        </w:rPr>
        <w:lastRenderedPageBreak/>
        <w:drawing>
          <wp:inline distT="0" distB="0" distL="0" distR="0" wp14:anchorId="075F87FC" wp14:editId="76F08C36">
            <wp:extent cx="5485765" cy="2794000"/>
            <wp:effectExtent l="19050" t="19050" r="19685" b="2540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grayscl/>
                    </a:blip>
                    <a:srcRect b="9849"/>
                    <a:stretch/>
                  </pic:blipFill>
                  <pic:spPr bwMode="auto">
                    <a:xfrm>
                      <a:off x="0" y="0"/>
                      <a:ext cx="5486360" cy="2794303"/>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FE3FE4" w:rsidRDefault="00253BB7" w:rsidP="001F0A73">
      <w:pPr>
        <w:pStyle w:val="Caption"/>
        <w:rPr>
          <w:rtl/>
          <w:lang w:bidi="ar-LB"/>
        </w:rPr>
      </w:pPr>
      <w:bookmarkStart w:id="80" w:name="_Ref528445317"/>
      <w:bookmarkStart w:id="81" w:name="_Toc529348374"/>
      <w:bookmarkStart w:id="82" w:name="_Toc529588864"/>
      <w:r>
        <w:rPr>
          <w:rtl/>
        </w:rPr>
        <w:t xml:space="preserve">الصورة رقم </w:t>
      </w:r>
      <w:fldSimple w:instr=" SEQ الصورة_رقم \* ARABIC ">
        <w:r w:rsidR="00DA1A4B">
          <w:rPr>
            <w:noProof/>
          </w:rPr>
          <w:t>12</w:t>
        </w:r>
      </w:fldSimple>
      <w:bookmarkEnd w:id="80"/>
      <w:r>
        <w:rPr>
          <w:rFonts w:hint="cs"/>
          <w:rtl/>
          <w:lang w:bidi="ar-LB"/>
        </w:rPr>
        <w:t>المظاهر النسيجية للثآليل المسطحة</w:t>
      </w:r>
      <w:r w:rsidR="00673010">
        <w:rPr>
          <w:rFonts w:hint="cs"/>
          <w:rtl/>
          <w:lang w:bidi="ar-LB"/>
        </w:rPr>
        <w:t xml:space="preserve"> </w:t>
      </w:r>
      <w:r w:rsidR="00DC06B2">
        <w:rPr>
          <w:rtl/>
          <w:lang w:bidi="ar-LB"/>
        </w:rPr>
        <w:fldChar w:fldCharType="begin" w:fldLock="1"/>
      </w:r>
      <w:r w:rsidR="00C72C03">
        <w:rPr>
          <w:lang w:bidi="ar-LB"/>
        </w:rPr>
        <w:instrText>ADDIN CSL_CITATION { "citationItems" : [ { "id" : "ITEM-1", "itemData" : { "author" : [ { "dropping-particle" : "", "family" : "McKee", "given" : "Phillip H", "non-dropping-particle" : "", "parse-names" : false, "suffix" : "" }, { "dropping-particle" : "", "family" : "Calonje", "given" : "Eduardo", "non-dropping-particle" : "", "parse-names" : false, "suffix" : "" }, { "dropping-particle" : "", "family" : "Brenn", "given" : "Thomas", "non-dropping-particle" : "", "parse-names" : false, "suffix" : "" }, { "dropping-particle" : "", "family" : "Lazar", "given" : "Alexander", "non-dropping-particle" : "", "parse-names" : false, "suffix" : "" } ], "edition" : "4th", "id" : "ITEM-1", "issued" : { "date-parts" : [ [ "2012" ] ] }, "publisher" : "Elsevier", "title" : "McKee\u2019s Pathology of the Skin", "type" : "book" }, "uris" : [ "http://www.mendeley.com/documents/?uuid=a9731329-6a36-4119-97ee-3fb283f2e907" ] } ], "mendeley" : { "formattedCitation" : "(35)", "plainTextFormattedCitation" : "(35)", "previouslyFormattedCitation" : "(35)" }, "properties" : {  }, "schema" : "https://github.com/citation-style-language/schema/raw/master/csl-citation.json" }</w:instrText>
      </w:r>
      <w:r w:rsidR="00DC06B2">
        <w:rPr>
          <w:rtl/>
          <w:lang w:bidi="ar-LB"/>
        </w:rPr>
        <w:fldChar w:fldCharType="separate"/>
      </w:r>
      <w:r w:rsidR="00C72C03" w:rsidRPr="00C72C03">
        <w:rPr>
          <w:i w:val="0"/>
          <w:noProof/>
          <w:lang w:bidi="ar-LB"/>
        </w:rPr>
        <w:t>(35)</w:t>
      </w:r>
      <w:bookmarkEnd w:id="81"/>
      <w:bookmarkEnd w:id="82"/>
      <w:r w:rsidR="00DC06B2">
        <w:rPr>
          <w:rtl/>
          <w:lang w:bidi="ar-LB"/>
        </w:rPr>
        <w:fldChar w:fldCharType="end"/>
      </w:r>
    </w:p>
    <w:p w:rsidR="00D47B80" w:rsidRDefault="00D47B80" w:rsidP="00D47B80">
      <w:pPr>
        <w:pStyle w:val="Heading3"/>
        <w:bidi/>
        <w:rPr>
          <w:rFonts w:asciiTheme="minorHAnsi" w:eastAsiaTheme="minorEastAsia" w:hAnsiTheme="minorHAnsi" w:cstheme="minorBidi"/>
          <w:rtl/>
        </w:rPr>
      </w:pPr>
      <w:bookmarkStart w:id="83" w:name="_Toc529348567"/>
      <w:bookmarkStart w:id="84" w:name="_Toc529589062"/>
      <w:r>
        <w:rPr>
          <w:rFonts w:eastAsiaTheme="minorEastAsia" w:hint="cs"/>
          <w:rtl/>
        </w:rPr>
        <w:t>ثدن البشرة الث</w:t>
      </w:r>
      <w:r w:rsidR="005553C6">
        <w:rPr>
          <w:rFonts w:eastAsiaTheme="minorEastAsia" w:hint="cs"/>
          <w:rtl/>
        </w:rPr>
        <w:t>ّ</w:t>
      </w:r>
      <w:r>
        <w:rPr>
          <w:rFonts w:eastAsiaTheme="minorEastAsia" w:hint="cs"/>
          <w:rtl/>
        </w:rPr>
        <w:t>ؤلولي:</w:t>
      </w:r>
      <w:bookmarkEnd w:id="83"/>
      <w:bookmarkEnd w:id="84"/>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يُبدي أيضاً خطل تقرّن، تقرناً سويّاً وشواكاً، وهو ما يشبه الثّآليل المسطّحة، غير أنّه يتميّز بوجود خلايا كبيرةٍ في الطّبقة الشّائكة المتسمّكة تُحاط أنويتها بهالاتٍ صافيةٍ، وتكون هيولاها شاحبةً زرقاءَ رماديةً مرصعةً بحبيبات الكيراتوهيالين متعددةِ الأحجامِ والأشكال</w:t>
      </w:r>
      <w:r w:rsidR="00247E3B">
        <w:rPr>
          <w:rFonts w:ascii="Simplified Arabic" w:hAnsi="Simplified Arabic" w:cs="Simplified Arabic" w:hint="cs"/>
          <w:rtl/>
        </w:rPr>
        <w:t xml:space="preserve"> (</w:t>
      </w:r>
      <w:r w:rsidR="00247E3B">
        <w:rPr>
          <w:rFonts w:ascii="Simplified Arabic" w:hAnsi="Simplified Arabic" w:cs="Simplified Arabic"/>
          <w:rtl/>
        </w:rPr>
        <w:fldChar w:fldCharType="begin"/>
      </w:r>
      <w:r w:rsidR="00247E3B">
        <w:rPr>
          <w:rFonts w:ascii="Simplified Arabic" w:hAnsi="Simplified Arabic" w:cs="Simplified Arabic"/>
          <w:rtl/>
        </w:rPr>
        <w:instrText xml:space="preserve"> </w:instrText>
      </w:r>
      <w:r w:rsidR="00247E3B">
        <w:rPr>
          <w:rFonts w:ascii="Simplified Arabic" w:hAnsi="Simplified Arabic" w:cs="Simplified Arabic" w:hint="cs"/>
        </w:rPr>
        <w:instrText>REF</w:instrText>
      </w:r>
      <w:r w:rsidR="00247E3B">
        <w:rPr>
          <w:rFonts w:ascii="Simplified Arabic" w:hAnsi="Simplified Arabic" w:cs="Simplified Arabic" w:hint="cs"/>
          <w:rtl/>
        </w:rPr>
        <w:instrText xml:space="preserve"> _</w:instrText>
      </w:r>
      <w:r w:rsidR="00247E3B">
        <w:rPr>
          <w:rFonts w:ascii="Simplified Arabic" w:hAnsi="Simplified Arabic" w:cs="Simplified Arabic" w:hint="cs"/>
        </w:rPr>
        <w:instrText>Ref528445336 \h</w:instrText>
      </w:r>
      <w:r w:rsidR="00247E3B">
        <w:rPr>
          <w:rFonts w:ascii="Simplified Arabic" w:hAnsi="Simplified Arabic" w:cs="Simplified Arabic"/>
          <w:rtl/>
        </w:rPr>
        <w:instrText xml:space="preserve"> </w:instrText>
      </w:r>
      <w:r w:rsidR="00247E3B">
        <w:rPr>
          <w:rFonts w:ascii="Simplified Arabic" w:hAnsi="Simplified Arabic" w:cs="Simplified Arabic"/>
          <w:rtl/>
        </w:rPr>
      </w:r>
      <w:r w:rsidR="00247E3B">
        <w:rPr>
          <w:rFonts w:ascii="Simplified Arabic" w:hAnsi="Simplified Arabic" w:cs="Simplified Arabic"/>
          <w:rtl/>
        </w:rPr>
        <w:fldChar w:fldCharType="separate"/>
      </w:r>
      <w:r w:rsidR="00DA1A4B">
        <w:rPr>
          <w:rtl/>
        </w:rPr>
        <w:t xml:space="preserve">الصورة رقم </w:t>
      </w:r>
      <w:r w:rsidR="00DA1A4B">
        <w:rPr>
          <w:noProof/>
        </w:rPr>
        <w:t>13</w:t>
      </w:r>
      <w:r w:rsidR="00247E3B">
        <w:rPr>
          <w:rFonts w:ascii="Simplified Arabic" w:hAnsi="Simplified Arabic" w:cs="Simplified Arabic"/>
          <w:rtl/>
        </w:rPr>
        <w:fldChar w:fldCharType="end"/>
      </w:r>
      <w:r w:rsidR="00247E3B">
        <w:rPr>
          <w:rFonts w:ascii="Simplified Arabic" w:hAnsi="Simplified Arabic" w:cs="Simplified Arabic" w:hint="cs"/>
          <w:rtl/>
        </w:rPr>
        <w:t>)</w:t>
      </w:r>
      <w:r w:rsidR="007C6188">
        <w:rPr>
          <w:rFonts w:ascii="Simplified Arabic" w:hAnsi="Simplified Arabic" w:cs="Simplified Arabic" w:hint="cs"/>
          <w:rtl/>
        </w:rPr>
        <w:t xml:space="preserve"> </w:t>
      </w:r>
      <w:r w:rsidR="007C6188">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"XU", "given" : "XIAOWEI", "non-dropping-particle" : "", "parse-names" : false, "suffix" : "" }, { "dropping-particle" : "", "family" : "YUN", "given" : "SOOK JUNG", "non-dropping-particle" : "", "parse-names" : false, "suffix" : "" }, { "dropping-particle" : "", "family" : "ERICKSON", "given" : "LORI", "non-dropping-particle" : "", "parse-names" : false, "suffix" : "" }, { "dropping-particle" : "", "family" : "Chen", "given" : "LIANJUN", "non-dropping-particle" : "", "parse-names" : false, "suffix" : "" } ], "chapter-number" : "25", "container-title" : "Lever\u2019s Histopathology of the Skin", "edition" : "11th", "editor" : [ { "dropping-particle" : "", "family" : "Elder", "given" : "David E.", "non-dropping-particle" : "", "parse-names" : false, "suffix" : "" }, { "dropping-particle" : "", "family" : "Elenitsas", "given" : "Rosalie", "non-dropping-particle" : "", "parse-names" : false, "suffix" : "" }, { "dropping-particle" : "", "family" : "Rosenbach", "given" : "Misha", "non-dropping-particle" : "", "parse-names" : false, "suffix" : "" }, { "dropping-particle" : "", "family" : "Murphy", "given" : "George F .", "non-dropping-particle" : "", "parse-names" : false, "suffix" : "" }, { "dropping-particle" : "", "family" : "Rubin", "given" : "Adam I.", "non-dropping-particle" : "", "parse-names" : false, "suffix" : "" } ], "id" : "ITEM-1", "issued" : { "date-parts" : [ [ "2015" ] ] }, "page" : "1280-1330", "publisher" : "Lippincott Wi l l iams &amp; Wi lkins, a Wol ters Kluwer business", "title" : "Diseases Caused by Viruses", "type" : "chapter" }, "uris" : [ "http://www.mendeley.com/documents/?uuid=e6e140d3-57a1-4860-9bdd-1f8c884c6014" ] } ], "mendeley" : { "formattedCitation" : "(39)", "plainTextFormattedCitation" : "(39)", "previouslyFormattedCitation" : "(39)" }, "properties" : {  }, "schema" : "https://github.com/citation-style-language/schema/raw/master/csl-citation.json" }</w:instrText>
      </w:r>
      <w:r w:rsidR="007C6188">
        <w:rPr>
          <w:rFonts w:ascii="Simplified Arabic" w:hAnsi="Simplified Arabic" w:cs="Simplified Arabic"/>
          <w:rtl/>
        </w:rPr>
        <w:fldChar w:fldCharType="separate"/>
      </w:r>
      <w:r w:rsidR="00C72C03" w:rsidRPr="00C72C03">
        <w:rPr>
          <w:rFonts w:ascii="Simplified Arabic" w:hAnsi="Simplified Arabic" w:cs="Simplified Arabic"/>
          <w:noProof/>
        </w:rPr>
        <w:t>(39)</w:t>
      </w:r>
      <w:r w:rsidR="007C6188">
        <w:rPr>
          <w:rFonts w:ascii="Simplified Arabic" w:hAnsi="Simplified Arabic" w:cs="Simplified Arabic"/>
          <w:rtl/>
        </w:rPr>
        <w:fldChar w:fldCharType="end"/>
      </w:r>
      <w:r>
        <w:rPr>
          <w:rFonts w:ascii="Simplified Arabic" w:hAnsi="Simplified Arabic" w:cs="Simplified Arabic"/>
          <w:rtl/>
        </w:rPr>
        <w:t xml:space="preserve">. </w:t>
      </w:r>
    </w:p>
    <w:p w:rsidR="00BE77B9" w:rsidRDefault="00BE77B9" w:rsidP="00BE77B9">
      <w:pPr>
        <w:keepNext/>
        <w:bidi/>
        <w:spacing w:line="276" w:lineRule="auto"/>
      </w:pPr>
      <w:r>
        <w:rPr>
          <w:noProof/>
        </w:rPr>
        <w:drawing>
          <wp:inline distT="0" distB="0" distL="0" distR="0" wp14:anchorId="053FE044" wp14:editId="7E8B52DC">
            <wp:extent cx="5454015" cy="3149600"/>
            <wp:effectExtent l="19050" t="19050" r="13335" b="1270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grayscl/>
                    </a:blip>
                    <a:srcRect b="11364"/>
                    <a:stretch/>
                  </pic:blipFill>
                  <pic:spPr bwMode="auto">
                    <a:xfrm>
                      <a:off x="0" y="0"/>
                      <a:ext cx="5454421" cy="3149834"/>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BE77B9" w:rsidRDefault="00BE77B9" w:rsidP="001F0A73">
      <w:pPr>
        <w:pStyle w:val="Caption"/>
        <w:spacing w:after="0"/>
        <w:rPr>
          <w:rFonts w:ascii="Simplified Arabic" w:hAnsi="Simplified Arabic" w:cs="Simplified Arabic"/>
          <w:rtl/>
        </w:rPr>
      </w:pPr>
      <w:bookmarkStart w:id="85" w:name="_Ref528445336"/>
      <w:bookmarkStart w:id="86" w:name="_Toc529348375"/>
      <w:bookmarkStart w:id="87" w:name="_Toc529588865"/>
      <w:r>
        <w:rPr>
          <w:rtl/>
        </w:rPr>
        <w:t xml:space="preserve">الصورة رقم </w:t>
      </w:r>
      <w:fldSimple w:instr=" SEQ الصورة_رقم \* ARABIC ">
        <w:r w:rsidR="00DA1A4B">
          <w:rPr>
            <w:noProof/>
          </w:rPr>
          <w:t>13</w:t>
        </w:r>
      </w:fldSimple>
      <w:bookmarkEnd w:id="85"/>
      <w:r>
        <w:rPr>
          <w:rFonts w:hint="cs"/>
          <w:rtl/>
          <w:lang w:bidi="ar-LB"/>
        </w:rPr>
        <w:t xml:space="preserve"> المظاهر النسيجية لثدن البشرة الثؤلولي</w:t>
      </w:r>
      <w:r w:rsidR="00DC06B2">
        <w:rPr>
          <w:rFonts w:hint="cs"/>
          <w:rtl/>
          <w:lang w:bidi="ar-LB"/>
        </w:rPr>
        <w:t xml:space="preserve"> </w:t>
      </w:r>
      <w:r w:rsidR="00DC06B2">
        <w:rPr>
          <w:rtl/>
          <w:lang w:bidi="ar-LB"/>
        </w:rPr>
        <w:fldChar w:fldCharType="begin" w:fldLock="1"/>
      </w:r>
      <w:r w:rsidR="00C72C03">
        <w:rPr>
          <w:lang w:bidi="ar-LB"/>
        </w:rPr>
        <w:instrText>ADDIN CSL_CITATION { "citationItems" : [ { "id" : "ITEM-1", "itemData" : { "author" : [ { "dropping-particle" : "", "family" : "McKee", "given" : "Phillip H", "non-dropping-particle" : "", "parse-names" : false, "suffix" : "" }, { "dropping-particle" : "", "family" : "Calonje", "given" : "Eduardo", "non-dropping-particle" : "", "parse-names" : false, "suffix" : "" }, { "dropping-particle" : "", "family" : "Brenn", "given" : "Thomas", "non-dropping-particle" : "", "parse-names" : false, "suffix" : "" }, { "dropping-particle" : "", "family" : "Lazar", "given" : "Alexander", "non-dropping-particle" : "", "parse-names" : false, "suffix" : "" } ], "edition" : "4th", "id" : "ITEM-1", "issued" : { "date-parts" : [ [ "2012" ] ] }, "publisher" : "Elsevier", "title" : "McKee\u2019s Pathology of the Skin", "type" : "book" }, "uris" : [ "http://www.mendeley.com/documents/?uuid=a9731329-6a36-4119-97ee-3fb283f2e907" ] } ], "mendeley" : { "formattedCitation" : "(35)", "plainTextFormattedCitation" : "(35)", "previouslyFormattedCitation" : "(35)" }, "properties" : {  }, "schema" : "https://github.com/citation-style-language/schema/raw/master/csl-citation.json" }</w:instrText>
      </w:r>
      <w:r w:rsidR="00DC06B2">
        <w:rPr>
          <w:rtl/>
          <w:lang w:bidi="ar-LB"/>
        </w:rPr>
        <w:fldChar w:fldCharType="separate"/>
      </w:r>
      <w:r w:rsidR="00C72C03" w:rsidRPr="00C72C03">
        <w:rPr>
          <w:i w:val="0"/>
          <w:noProof/>
          <w:lang w:bidi="ar-LB"/>
        </w:rPr>
        <w:t>(35)</w:t>
      </w:r>
      <w:bookmarkEnd w:id="86"/>
      <w:bookmarkEnd w:id="87"/>
      <w:r w:rsidR="00DC06B2">
        <w:rPr>
          <w:rtl/>
          <w:lang w:bidi="ar-LB"/>
        </w:rPr>
        <w:fldChar w:fldCharType="end"/>
      </w:r>
    </w:p>
    <w:p w:rsidR="009031A1" w:rsidRPr="009031A1" w:rsidRDefault="009031A1" w:rsidP="001F0A73">
      <w:pPr>
        <w:bidi/>
        <w:spacing w:line="276" w:lineRule="auto"/>
        <w:rPr>
          <w:rFonts w:ascii="Simplified Arabic" w:hAnsi="Simplified Arabic" w:cs="Simplified Arabic"/>
          <w:rtl/>
        </w:rPr>
      </w:pPr>
      <w:r>
        <w:rPr>
          <w:rFonts w:ascii="Simplified Arabic" w:hAnsi="Simplified Arabic" w:cs="Simplified Arabic"/>
          <w:rtl/>
        </w:rPr>
        <w:t>إنّ المظاهر النّسيجيّة لوحدها قد لا تكون كافية للتّمييز بين الثّآليل المسطّحة وثدن البشرة الثّؤلولي</w:t>
      </w:r>
      <w:r>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Pr>
          <w:rFonts w:ascii="Simplified Arabic" w:hAnsi="Simplified Arabic" w:cs="Simplified Arabic"/>
          <w:rtl/>
        </w:rPr>
        <w:fldChar w:fldCharType="separate"/>
      </w:r>
      <w:r w:rsidR="00C72C03" w:rsidRPr="00C72C03">
        <w:rPr>
          <w:rFonts w:ascii="Simplified Arabic" w:hAnsi="Simplified Arabic" w:cs="Simplified Arabic"/>
          <w:noProof/>
        </w:rPr>
        <w:t>(4)</w:t>
      </w:r>
      <w:r>
        <w:rPr>
          <w:rFonts w:ascii="Simplified Arabic" w:hAnsi="Simplified Arabic" w:cs="Simplified Arabic"/>
          <w:rtl/>
        </w:rPr>
        <w:fldChar w:fldCharType="end"/>
      </w:r>
      <w:r>
        <w:rPr>
          <w:rFonts w:ascii="Simplified Arabic" w:hAnsi="Simplified Arabic" w:cs="Simplified Arabic"/>
          <w:rtl/>
        </w:rPr>
        <w:t>.</w:t>
      </w:r>
    </w:p>
    <w:p w:rsidR="00D47B80" w:rsidRDefault="00D47B80" w:rsidP="00E07BC2">
      <w:pPr>
        <w:pStyle w:val="Heading2"/>
        <w:rPr>
          <w:rtl/>
        </w:rPr>
      </w:pPr>
      <w:bookmarkStart w:id="88" w:name="_Toc529348568"/>
      <w:bookmarkStart w:id="89" w:name="_Toc529589063"/>
      <w:r>
        <w:rPr>
          <w:rtl/>
        </w:rPr>
        <w:lastRenderedPageBreak/>
        <w:t>الت</w:t>
      </w:r>
      <w:r w:rsidR="005553C6">
        <w:rPr>
          <w:rFonts w:hint="cs"/>
          <w:rtl/>
        </w:rPr>
        <w:t>ّ</w:t>
      </w:r>
      <w:r>
        <w:rPr>
          <w:rtl/>
        </w:rPr>
        <w:t>شخيص والت</w:t>
      </w:r>
      <w:r w:rsidR="005553C6">
        <w:rPr>
          <w:rFonts w:hint="cs"/>
          <w:rtl/>
        </w:rPr>
        <w:t>ّ</w:t>
      </w:r>
      <w:r>
        <w:rPr>
          <w:rtl/>
        </w:rPr>
        <w:t>شخيص الت</w:t>
      </w:r>
      <w:r w:rsidR="005553C6">
        <w:rPr>
          <w:rFonts w:hint="cs"/>
          <w:rtl/>
        </w:rPr>
        <w:t>ّ</w:t>
      </w:r>
      <w:r>
        <w:rPr>
          <w:rtl/>
        </w:rPr>
        <w:t>فريقي</w:t>
      </w:r>
      <w:bookmarkEnd w:id="88"/>
      <w:bookmarkEnd w:id="89"/>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من السّهل تشخيصُ الثّآليل طالما كانت تمتلك الصّفات السّريريّة النّموذجيّة، غير أنّ الأمر لا يكون كذلك دائماً، فأحياناً يحتاج الطّبيب إلى إجراء خزعةٍ جلديةٍ لتأكيد التّشخيص أو للكشف عن تطور عسر تنسجٍ (</w:t>
      </w:r>
      <w:r>
        <w:rPr>
          <w:rFonts w:ascii="Simplified Arabic" w:hAnsi="Simplified Arabic" w:cs="Simplified Arabic"/>
        </w:rPr>
        <w:t>dysplasia</w:t>
      </w:r>
      <w:r>
        <w:rPr>
          <w:rFonts w:ascii="Simplified Arabic" w:hAnsi="Simplified Arabic" w:cs="Simplified Arabic"/>
          <w:rtl/>
        </w:rPr>
        <w:t>) على حساب الإصابة الثّؤلوليّة. تفيد الدراسة النّسيجيّة الكيميائيّة باستعمال الملونات المناعيّة في الكشف عن الفيريونات الخامجة في الثّآليل الراحيّة الأخمصيّة في حين تكون منخفضة الحساسيّة للثّآليل التّناسليّة أو الثّآليل الّتي تَطَوّر عليها عسرُ تنسجٍ</w:t>
      </w:r>
      <w:r w:rsidR="00FE1B02">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FE1B02">
        <w:rPr>
          <w:rFonts w:ascii="Simplified Arabic" w:hAnsi="Simplified Arabic" w:cs="Simplified Arabic"/>
          <w:rtl/>
        </w:rPr>
        <w:fldChar w:fldCharType="separate"/>
      </w:r>
      <w:r w:rsidR="00C72C03" w:rsidRPr="00C72C03">
        <w:rPr>
          <w:rFonts w:ascii="Simplified Arabic" w:hAnsi="Simplified Arabic" w:cs="Simplified Arabic"/>
          <w:noProof/>
        </w:rPr>
        <w:t>(4)</w:t>
      </w:r>
      <w:r w:rsidR="00FE1B02">
        <w:rPr>
          <w:rFonts w:ascii="Simplified Arabic" w:hAnsi="Simplified Arabic" w:cs="Simplified Arabic"/>
          <w:rtl/>
        </w:rPr>
        <w:fldChar w:fldCharType="end"/>
      </w:r>
      <w:r>
        <w:rPr>
          <w:rFonts w:ascii="Simplified Arabic" w:hAnsi="Simplified Arabic" w:cs="Simplified Arabic"/>
          <w:rtl/>
        </w:rPr>
        <w:t xml:space="preserve">. يمكن التّمييز بين الأنماط عالية الخطورة والأنماط منخفضة الخطورة من الثّآليل المخاطيّة في العينات المأخوذة من المناطق المصابة باستعمال كواشفَ كيميائيّةٍ حيويّةٍ مثل </w:t>
      </w:r>
      <w:r>
        <w:rPr>
          <w:rFonts w:ascii="Simplified Arabic" w:hAnsi="Simplified Arabic" w:cs="Simplified Arabic"/>
        </w:rPr>
        <w:t>Hybrid Capture®</w:t>
      </w:r>
      <w:r>
        <w:rPr>
          <w:rFonts w:ascii="Simplified Arabic" w:hAnsi="Simplified Arabic" w:cs="Simplified Arabic"/>
          <w:rtl/>
        </w:rPr>
        <w:t xml:space="preserve"> و</w:t>
      </w:r>
      <w:r>
        <w:rPr>
          <w:rFonts w:ascii="Simplified Arabic" w:hAnsi="Simplified Arabic" w:cs="Simplified Arabic"/>
        </w:rPr>
        <w:t xml:space="preserve"> Amplicor®</w:t>
      </w:r>
      <w:r>
        <w:rPr>
          <w:rFonts w:ascii="Simplified Arabic" w:hAnsi="Simplified Arabic" w:cs="Simplified Arabic"/>
          <w:rtl/>
        </w:rPr>
        <w:t xml:space="preserve">والتي تكشف عن الحمض النّووي للفيروس وتملك حساسيةً ونوعيةً عاليتين، كما يمكن الاستفادة من تقنية تضخيم الحمض النّووي التّسلسليّ </w:t>
      </w:r>
      <w:r>
        <w:rPr>
          <w:rFonts w:ascii="Simplified Arabic" w:hAnsi="Simplified Arabic" w:cs="Simplified Arabic"/>
        </w:rPr>
        <w:t>PCR</w:t>
      </w:r>
      <w:r>
        <w:rPr>
          <w:rFonts w:ascii="Simplified Arabic" w:hAnsi="Simplified Arabic" w:cs="Simplified Arabic"/>
          <w:rtl/>
        </w:rPr>
        <w:t xml:space="preserve"> </w:t>
      </w:r>
      <w:r>
        <w:rPr>
          <w:rFonts w:ascii="Simplified Arabic" w:hAnsi="Simplified Arabic" w:cs="Simplified Arabic" w:hint="cs"/>
          <w:rtl/>
        </w:rPr>
        <w:t xml:space="preserve">في تشخيص طيفٍ واسعٍ من أنماط </w:t>
      </w:r>
      <w:r>
        <w:rPr>
          <w:rFonts w:ascii="Simplified Arabic" w:hAnsi="Simplified Arabic" w:cs="Simplified Arabic"/>
        </w:rPr>
        <w:t>HPV</w:t>
      </w:r>
      <w:r w:rsidR="00FE1B02">
        <w:rPr>
          <w:rFonts w:ascii="Simplified Arabic" w:hAnsi="Simplified Arabic" w:cs="Simplified Arabic"/>
          <w:rtl/>
        </w:rPr>
        <w:t xml:space="preserve"> الجلديّة والمخاطيّة</w:t>
      </w:r>
      <w:r w:rsidR="00FE1B02">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"0008-5472", "author" : [ { "dropping-particle" : "", "family" : "Iftner", "given" : "Angelika", "non-dropping-particle" : "", "parse-names" : false, "suffix" : "" }, { "dropping-particle" : "", "family" : "Klug", "given" : "Stefanie J", "non-dropping-particle" : "", "parse-names" : false, "suffix" : "" }, { "dropping-particle" : "", "family" : "Garbe", "given" : "Claus", "non-dropping-particle" : "", "parse-names" : false, "suffix" : "" }, { "dropping-particle" : "", "family" : "Blum", "given" : "Andreas", "non-dropping-particle" : "", "parse-names" : false, "suffix" : "" }, { "dropping-particle" : "", "family" : "Stancu", "given" : "Alice", "non-dropping-particle" : "", "parse-names" : false, "suffix" : "" }, { "dropping-particle" : "", "family" : "Wilczynski", "given" : "Sharon P", "non-dropping-particle" : "", "parse-names" : false, "suffix" : "" }, { "dropping-particle" : "", "family" : "Iftner", "given" : "Thomas", "non-dropping-particle" : "", "parse-names" : false, "suffix" : "" } ], "container-title" : "Cancer research", "id" : "ITEM-1", "issue" : "21", "issued" : { "date-parts" : [ [ "2003" ] ] }, "page" : "7515-7519", "publisher" : "AACR", "title" : "The prevalence of human papillomavirus genotypes in nonmelanoma skin cancers of nonimmunosuppressed individuals identifies high-risk genital types as possible risk factors", "type" : "article-journal", "volume" : "63" }, "uris" : [ "http://www.mendeley.com/documents/?uuid=15316823-3b0d-48db-8dc3-f7a1186110ad" ] }, { "id" : "ITEM-2", "itemData" : { "ISSN" : "0022-202X", "author" : [ { "dropping-particle" : "", "family" : "Boxman", "given" : "Ingeborg L A", "non-dropping-particle" : "", "parse-names" : false, "suffix" : "" }, { "dropping-particle" : "", "family" : "Berkhout", "given" : "Ron J M", "non-dropping-particle" : "", "parse-names" : false, "suffix" : "" }, { "dropping-particle" : "", "family" : "Mulder", "given" : "Linda H C", "non-dropping-particle" : "", "parse-names" : false, "suffix" : "" }, { "dropping-particle" : "", "family" : "Wolkers", "given" : "Monika C", "non-dropping-particle" : "", "parse-names" : false, "suffix" : "" }, { "dropping-particle" : "", "family" : "Bavinck", "given" : "Jan N Bouwes", "non-dropping-particle" : "", "parse-names" : false, "suffix" : "" }, { "dropping-particle" : "", "family" : "Vermeer", "given" : "Bert Jan", "non-dropping-particle" : "", "parse-names" : false, "suffix" : "" }, { "dropping-particle" : "", "family" : "Schegget", "given" : "Jan", "non-dropping-particle" : "ter", "parse-names" : false, "suffix" : "" } ], "container-title" : "Journal of Investigative Dermatology", "id" : "ITEM-2", "issue" : "5", "issued" : { "date-parts" : [ [ "1997" ] ] }, "title" : "Detection of human papillomavirus DNA in plucked hairs from renal transplant recipients and healthy volunteers.", "type" : "article-journal", "volume" : "108" }, "uris" : [ "http://www.mendeley.com/documents/?uuid=aa0539a6-331e-4857-b4e0-2d7cdc84ab56" ] } ], "mendeley" : { "formattedCitation" : "(41,42)", "plainTextFormattedCitation" : "(41,42)", "previouslyFormattedCitation" : "(41,42)" }, "properties" : {  }, "schema" : "https://github.com/citation-style-language/schema/raw/master/csl-citation.json" }</w:instrText>
      </w:r>
      <w:r w:rsidR="00FE1B02">
        <w:rPr>
          <w:rFonts w:ascii="Simplified Arabic" w:hAnsi="Simplified Arabic" w:cs="Simplified Arabic"/>
          <w:rtl/>
        </w:rPr>
        <w:fldChar w:fldCharType="separate"/>
      </w:r>
      <w:r w:rsidR="00C72C03" w:rsidRPr="00C72C03">
        <w:rPr>
          <w:rFonts w:ascii="Simplified Arabic" w:hAnsi="Simplified Arabic" w:cs="Simplified Arabic"/>
          <w:noProof/>
        </w:rPr>
        <w:t>(41,42)</w:t>
      </w:r>
      <w:r w:rsidR="00FE1B02">
        <w:rPr>
          <w:rFonts w:ascii="Simplified Arabic" w:hAnsi="Simplified Arabic" w:cs="Simplified Arabic"/>
          <w:rtl/>
        </w:rPr>
        <w:fldChar w:fldCharType="end"/>
      </w:r>
      <w:r w:rsidR="00FE1B02">
        <w:rPr>
          <w:rFonts w:ascii="Simplified Arabic" w:hAnsi="Simplified Arabic" w:cs="Simplified Arabic"/>
          <w:rtl/>
        </w:rPr>
        <w:t>.</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رغم أن</w:t>
      </w:r>
      <w:r w:rsidR="005553C6">
        <w:rPr>
          <w:rFonts w:ascii="Simplified Arabic" w:hAnsi="Simplified Arabic" w:cs="Simplified Arabic" w:hint="cs"/>
          <w:rtl/>
        </w:rPr>
        <w:t>ّ</w:t>
      </w:r>
      <w:r>
        <w:rPr>
          <w:rFonts w:ascii="Simplified Arabic" w:hAnsi="Simplified Arabic" w:cs="Simplified Arabic"/>
          <w:rtl/>
        </w:rPr>
        <w:t xml:space="preserve">ه يمكن الكشف عن الأضداد المتكوّنة تجاه </w:t>
      </w:r>
      <w:r>
        <w:rPr>
          <w:rFonts w:ascii="Simplified Arabic" w:hAnsi="Simplified Arabic" w:cs="Simplified Arabic"/>
        </w:rPr>
        <w:t>HPV</w:t>
      </w:r>
      <w:r>
        <w:rPr>
          <w:rFonts w:ascii="Simplified Arabic" w:hAnsi="Simplified Arabic" w:cs="Simplified Arabic"/>
          <w:rtl/>
        </w:rPr>
        <w:t xml:space="preserve"> إل</w:t>
      </w:r>
      <w:r w:rsidR="005553C6">
        <w:rPr>
          <w:rFonts w:ascii="Simplified Arabic" w:hAnsi="Simplified Arabic" w:cs="Simplified Arabic" w:hint="cs"/>
          <w:rtl/>
        </w:rPr>
        <w:t>ّ</w:t>
      </w:r>
      <w:r>
        <w:rPr>
          <w:rFonts w:ascii="Simplified Arabic" w:hAnsi="Simplified Arabic" w:cs="Simplified Arabic"/>
          <w:rtl/>
        </w:rPr>
        <w:t>ا أن</w:t>
      </w:r>
      <w:r w:rsidR="005553C6">
        <w:rPr>
          <w:rFonts w:ascii="Simplified Arabic" w:hAnsi="Simplified Arabic" w:cs="Simplified Arabic" w:hint="cs"/>
          <w:rtl/>
        </w:rPr>
        <w:t>ّ</w:t>
      </w:r>
      <w:r>
        <w:rPr>
          <w:rFonts w:ascii="Simplified Arabic" w:hAnsi="Simplified Arabic" w:cs="Simplified Arabic"/>
          <w:rtl/>
        </w:rPr>
        <w:t xml:space="preserve"> استعمالها لا زال محدوداً في نطاق الأبحاث العلميّة والدّراسات الوبائيّة بسبب انخفاض تراكيزها المصليّة وتفاوت الفاصل الزّمني بين بدء الخمج والانقلاب المصليّ، مما يحد كثيراً من فائدتها للتّشخيص</w:t>
      </w:r>
      <w:r w:rsidR="00FE1B02">
        <w:rPr>
          <w:rFonts w:ascii="Simplified Arabic" w:hAnsi="Simplified Arabic" w:cs="Simplified Arabic"/>
          <w:rtl/>
        </w:rPr>
        <w:fldChar w:fldCharType="begin" w:fldLock="1"/>
      </w:r>
      <w:r w:rsidR="00067985">
        <w:rPr>
          <w:rFonts w:ascii="Simplified Arabic" w:hAnsi="Simplified Arabic" w:cs="Simplified Arabic"/>
        </w:rPr>
        <w:instrText>ADDIN CSL_CITATION { "citationItems" : [ { "id" : "ITEM-1",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"ITEM-1", "issued" : { "date-parts" : [ [ "2016" ] ] }, "page" : "25.43-25.63", "publisher" : "John Wiley &amp; Sons", "title" : "Virus infections", "type" : "chapter" }, "uris" : [ "http://www.mendeley.com/documents/?uuid=444c3c3a-10e7-4a4d-b42a-8bc3ad786c4e" ] } ], "mendeley" : { "formattedCitation" : "(2)", "plainTextFormattedCitation" : "(2)", "previouslyFormattedCitation" : "(2)" }, "properties" : {  }, "schema" : "https://github.com/citation-style-language/schema/raw/master/csl-citation.json" }</w:instrText>
      </w:r>
      <w:r w:rsidR="00FE1B02">
        <w:rPr>
          <w:rFonts w:ascii="Simplified Arabic" w:hAnsi="Simplified Arabic" w:cs="Simplified Arabic"/>
          <w:rtl/>
        </w:rPr>
        <w:fldChar w:fldCharType="separate"/>
      </w:r>
      <w:r w:rsidR="00C72C03" w:rsidRPr="00C72C03">
        <w:rPr>
          <w:rFonts w:ascii="Simplified Arabic" w:hAnsi="Simplified Arabic" w:cs="Simplified Arabic"/>
          <w:noProof/>
        </w:rPr>
        <w:t>(2)</w:t>
      </w:r>
      <w:r w:rsidR="00FE1B02">
        <w:rPr>
          <w:rFonts w:ascii="Simplified Arabic" w:hAnsi="Simplified Arabic" w:cs="Simplified Arabic"/>
          <w:rtl/>
        </w:rPr>
        <w:fldChar w:fldCharType="end"/>
      </w:r>
      <w:r>
        <w:rPr>
          <w:rFonts w:ascii="Simplified Arabic" w:hAnsi="Simplified Arabic" w:cs="Simplified Arabic"/>
          <w:rtl/>
        </w:rPr>
        <w:t>.</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يتضمن التّشخيص التّفريقي للثّآليل المسطّحة: تقرانات النّهايات الثّؤلوليّة (</w:t>
      </w:r>
      <w:r>
        <w:rPr>
          <w:rFonts w:ascii="Simplified Arabic" w:hAnsi="Simplified Arabic" w:cs="Simplified Arabic"/>
        </w:rPr>
        <w:t>acrokeratosis verruciformis</w:t>
      </w:r>
      <w:r>
        <w:rPr>
          <w:rFonts w:ascii="Simplified Arabic" w:hAnsi="Simplified Arabic" w:cs="Simplified Arabic"/>
          <w:rtl/>
        </w:rPr>
        <w:t>)، حطاطات غوترن (</w:t>
      </w:r>
      <w:r>
        <w:rPr>
          <w:rFonts w:ascii="Simplified Arabic" w:hAnsi="Simplified Arabic" w:cs="Simplified Arabic"/>
        </w:rPr>
        <w:t>Gottron papules</w:t>
      </w:r>
      <w:r>
        <w:rPr>
          <w:rFonts w:ascii="Simplified Arabic" w:hAnsi="Simplified Arabic" w:cs="Simplified Arabic"/>
          <w:rtl/>
        </w:rPr>
        <w:t>) المشاهدة في سياق التهاب الجلد والعضلات (</w:t>
      </w:r>
      <w:r>
        <w:rPr>
          <w:rFonts w:ascii="Simplified Arabic" w:hAnsi="Simplified Arabic" w:cs="Simplified Arabic"/>
        </w:rPr>
        <w:t>dermatomyositis</w:t>
      </w:r>
      <w:r>
        <w:rPr>
          <w:rFonts w:ascii="Simplified Arabic" w:hAnsi="Simplified Arabic" w:cs="Simplified Arabic"/>
          <w:rtl/>
        </w:rPr>
        <w:t>) والّتي يتم تمييزها من خلال ميلها للتّوضع على البراجم (</w:t>
      </w:r>
      <w:r>
        <w:rPr>
          <w:rFonts w:ascii="Simplified Arabic" w:hAnsi="Simplified Arabic" w:cs="Simplified Arabic"/>
        </w:rPr>
        <w:t>knuckles</w:t>
      </w:r>
      <w:r>
        <w:rPr>
          <w:rFonts w:ascii="Simplified Arabic" w:hAnsi="Simplified Arabic" w:cs="Simplified Arabic"/>
          <w:rtl/>
        </w:rPr>
        <w:t>)، الحزاز الدّقيق (</w:t>
      </w:r>
      <w:r>
        <w:rPr>
          <w:rFonts w:ascii="Simplified Arabic" w:hAnsi="Simplified Arabic" w:cs="Simplified Arabic"/>
        </w:rPr>
        <w:t>lichen nitidus</w:t>
      </w:r>
      <w:r>
        <w:rPr>
          <w:rFonts w:ascii="Simplified Arabic" w:hAnsi="Simplified Arabic" w:cs="Simplified Arabic"/>
          <w:rtl/>
        </w:rPr>
        <w:t>) والحزاز المسطح (</w:t>
      </w:r>
      <w:r>
        <w:rPr>
          <w:rFonts w:ascii="Simplified Arabic" w:hAnsi="Simplified Arabic" w:cs="Simplified Arabic"/>
        </w:rPr>
        <w:t>lichen planus</w:t>
      </w:r>
      <w:r>
        <w:rPr>
          <w:rFonts w:ascii="Simplified Arabic" w:hAnsi="Simplified Arabic" w:cs="Simplified Arabic"/>
          <w:rtl/>
        </w:rPr>
        <w:t>) الذي يتشابه مع الثآليل المسطّحة في ميلهما للتّوضع الخطي أحياناً، غير أنّه من السّهل تمييزه عنها من خلال توزعه التّشريحي ووجود شبكة ويكهام على سطحه (</w:t>
      </w:r>
      <w:r>
        <w:rPr>
          <w:rFonts w:ascii="Simplified Arabic" w:hAnsi="Simplified Arabic" w:cs="Simplified Arabic"/>
        </w:rPr>
        <w:t>Wickham striae</w:t>
      </w:r>
      <w:r>
        <w:rPr>
          <w:rFonts w:ascii="Simplified Arabic" w:hAnsi="Simplified Arabic" w:cs="Simplified Arabic"/>
          <w:rtl/>
        </w:rPr>
        <w:t>)</w:t>
      </w:r>
      <w:r w:rsidR="00DC06B2">
        <w:rPr>
          <w:rFonts w:ascii="Simplified Arabic" w:hAnsi="Simplified Arabic" w:cs="Simplified Arabic" w:hint="cs"/>
          <w:rtl/>
        </w:rPr>
        <w:t xml:space="preserve"> </w:t>
      </w:r>
      <w:r w:rsidR="00DC06B2">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DC06B2">
        <w:rPr>
          <w:rFonts w:ascii="Simplified Arabic" w:hAnsi="Simplified Arabic" w:cs="Simplified Arabic"/>
          <w:rtl/>
        </w:rPr>
        <w:fldChar w:fldCharType="separate"/>
      </w:r>
      <w:r w:rsidR="00C72C03" w:rsidRPr="00C72C03">
        <w:rPr>
          <w:rFonts w:ascii="Simplified Arabic" w:hAnsi="Simplified Arabic" w:cs="Simplified Arabic"/>
          <w:noProof/>
        </w:rPr>
        <w:t>(4)</w:t>
      </w:r>
      <w:r w:rsidR="00DC06B2">
        <w:rPr>
          <w:rFonts w:ascii="Simplified Arabic" w:hAnsi="Simplified Arabic" w:cs="Simplified Arabic"/>
          <w:rtl/>
        </w:rPr>
        <w:fldChar w:fldCharType="end"/>
      </w:r>
      <w:r>
        <w:rPr>
          <w:rFonts w:ascii="Simplified Arabic" w:hAnsi="Simplified Arabic" w:cs="Simplified Arabic"/>
        </w:rPr>
        <w:t>.</w:t>
      </w:r>
    </w:p>
    <w:p w:rsidR="005031E0" w:rsidRDefault="005031E0">
      <w:pPr>
        <w:spacing w:line="276" w:lineRule="auto"/>
        <w:jc w:val="left"/>
        <w:rPr>
          <w:rFonts w:ascii="Simplified Arabic" w:hAnsi="Simplified Arabic" w:cs="Simplified Arabic"/>
          <w:rtl/>
        </w:rPr>
      </w:pPr>
      <w:r>
        <w:rPr>
          <w:rFonts w:ascii="Simplified Arabic" w:hAnsi="Simplified Arabic" w:cs="Simplified Arabic"/>
          <w:rtl/>
        </w:rPr>
        <w:br w:type="page"/>
      </w:r>
    </w:p>
    <w:p w:rsidR="00D47B80" w:rsidRDefault="00D47B80" w:rsidP="00E07BC2">
      <w:pPr>
        <w:pStyle w:val="Heading2"/>
      </w:pPr>
      <w:bookmarkStart w:id="90" w:name="_Toc529348569"/>
      <w:bookmarkStart w:id="91" w:name="_Toc529589064"/>
      <w:r>
        <w:rPr>
          <w:rtl/>
        </w:rPr>
        <w:lastRenderedPageBreak/>
        <w:t>المعالجة</w:t>
      </w:r>
      <w:bookmarkEnd w:id="90"/>
      <w:bookmarkEnd w:id="91"/>
      <w:r>
        <w:rPr>
          <w:rtl/>
        </w:rPr>
        <w:t xml:space="preserve"> </w:t>
      </w:r>
    </w:p>
    <w:p w:rsidR="00D47B80" w:rsidRDefault="00D47B80" w:rsidP="001F0A73">
      <w:pPr>
        <w:pStyle w:val="Heading3"/>
        <w:bidi/>
        <w:rPr>
          <w:rFonts w:eastAsiaTheme="minorEastAsia"/>
          <w:rtl/>
          <w:lang w:bidi="ar-LB"/>
        </w:rPr>
      </w:pPr>
      <w:bookmarkStart w:id="92" w:name="_Toc529348570"/>
      <w:bookmarkStart w:id="93" w:name="_Toc529589065"/>
      <w:r>
        <w:rPr>
          <w:rFonts w:eastAsiaTheme="minorEastAsia"/>
          <w:rtl/>
        </w:rPr>
        <w:t>اعتبارات عامة</w:t>
      </w:r>
      <w:r w:rsidR="009F54B0">
        <w:rPr>
          <w:rFonts w:eastAsiaTheme="minorEastAsia" w:hint="cs"/>
          <w:rtl/>
        </w:rPr>
        <w:t xml:space="preserve"> </w:t>
      </w:r>
      <w:r w:rsidR="009F54B0">
        <w:rPr>
          <w:rFonts w:eastAsiaTheme="minorEastAsia"/>
          <w:rtl/>
        </w:rPr>
        <w:fldChar w:fldCharType="begin" w:fldLock="1"/>
      </w:r>
      <w:r w:rsidR="00C72C03">
        <w:rPr>
          <w:rFonts w:eastAsiaTheme="minorEastAsia"/>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9F54B0">
        <w:rPr>
          <w:rFonts w:eastAsiaTheme="minorEastAsia"/>
          <w:rtl/>
        </w:rPr>
        <w:fldChar w:fldCharType="separate"/>
      </w:r>
      <w:r w:rsidR="00C72C03" w:rsidRPr="00C72C03">
        <w:rPr>
          <w:rFonts w:eastAsiaTheme="minorEastAsia"/>
          <w:b w:val="0"/>
          <w:noProof/>
        </w:rPr>
        <w:t>(4)</w:t>
      </w:r>
      <w:bookmarkEnd w:id="92"/>
      <w:bookmarkEnd w:id="93"/>
      <w:r w:rsidR="009F54B0">
        <w:rPr>
          <w:rFonts w:eastAsiaTheme="minorEastAsia"/>
          <w:rtl/>
        </w:rPr>
        <w:fldChar w:fldCharType="end"/>
      </w:r>
    </w:p>
    <w:p w:rsidR="00D47B80" w:rsidRDefault="00D47B80" w:rsidP="001F0A73">
      <w:pPr>
        <w:bidi/>
        <w:rPr>
          <w:rFonts w:cstheme="minorBidi"/>
          <w:rtl/>
        </w:rPr>
      </w:pPr>
      <w:r>
        <w:rPr>
          <w:rFonts w:hint="cs"/>
          <w:rtl/>
        </w:rPr>
        <w:t>لا يوجد حتى الآن مضاد فيروسات نوعيٌّ للخمج بالفيروسات الحليموميّة، أمّا الخيارات العلاجيّة الّتي ترد في المراجع العالميّة فتستهدف التّخلص من الآفات المرئية -السريريّة- بالتّخريب أو بتحريض مناعةٍ خلويةٍ حيال الخلايا المخموجة دون التّخلص من الخمج تماماً</w:t>
      </w:r>
      <w:r w:rsidR="00DC06B2">
        <w:rPr>
          <w:rtl/>
        </w:rPr>
        <w:fldChar w:fldCharType="begin" w:fldLock="1"/>
      </w:r>
      <w:r w:rsidR="00C72C03">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DC06B2">
        <w:rPr>
          <w:rtl/>
        </w:rPr>
        <w:fldChar w:fldCharType="separate"/>
      </w:r>
      <w:r w:rsidR="00C72C03" w:rsidRPr="00C72C03">
        <w:rPr>
          <w:noProof/>
        </w:rPr>
        <w:t>(4)</w:t>
      </w:r>
      <w:r w:rsidR="00DC06B2">
        <w:rPr>
          <w:rtl/>
        </w:rPr>
        <w:fldChar w:fldCharType="end"/>
      </w:r>
      <w:r w:rsidR="002E7140">
        <w:rPr>
          <w:rFonts w:hint="cs"/>
          <w:rtl/>
        </w:rPr>
        <w:t xml:space="preserve">. </w:t>
      </w:r>
      <w:r>
        <w:rPr>
          <w:rFonts w:hint="cs"/>
          <w:rtl/>
        </w:rPr>
        <w:t xml:space="preserve">ومن الشّائع اللّجوء إلى مشاركة أكثر من خيارٍ علاجيٍ في آنٍ معاً، علماً أنّ النّكس أو فشل العلاج هما احتمالان قائمان مع أيٍّ من تلك الخيارات، وأنّ الدراسات الّتي اعتمدت على المقارنة مع الدّواء الغُفل </w:t>
      </w:r>
      <w:r>
        <w:t>Placebo</w:t>
      </w:r>
      <w:r>
        <w:rPr>
          <w:rFonts w:hint="cs"/>
          <w:rtl/>
        </w:rPr>
        <w:t xml:space="preserve"> أظهرت أنّ فعاليته تتراوح بين 20-30%</w:t>
      </w:r>
      <w:r w:rsidR="00DC06B2">
        <w:rPr>
          <w:rFonts w:hint="cs"/>
          <w:rtl/>
        </w:rPr>
        <w:t xml:space="preserve"> </w:t>
      </w:r>
      <w:r w:rsidR="00DC06B2">
        <w:rPr>
          <w:rtl/>
        </w:rPr>
        <w:fldChar w:fldCharType="begin" w:fldLock="1"/>
      </w:r>
      <w:r w:rsidR="00067985">
        <w:instrText>ADDIN CSL_CITATION { "citationItems" : [ { "id" : "ITEM-1",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"ITEM-1", "issued" : { "date-parts" : [ [ "2016" ] ] }, "page" : "25.43-25.63", "publisher" : "John Wiley &amp; Sons", "title" : "Virus infections", "type" : "chapter" }, "uris" : [ "http://www.mendeley.com/documents/?uuid=444c3c3a-10e7-4a4d-b42a-8bc3ad786c4e" ] } ], "mendeley" : { "formattedCitation" : "(2)", "plainTextFormattedCitation" : "(2)", "previouslyFormattedCitation" : "(2)" }, "properties" : {  }, "schema" : "https://github.com/citation-style-language/schema/raw/master/csl-citation.json" }</w:instrText>
      </w:r>
      <w:r w:rsidR="00DC06B2">
        <w:rPr>
          <w:rtl/>
        </w:rPr>
        <w:fldChar w:fldCharType="separate"/>
      </w:r>
      <w:r w:rsidR="00C72C03" w:rsidRPr="00C72C03">
        <w:rPr>
          <w:noProof/>
        </w:rPr>
        <w:t>(2)</w:t>
      </w:r>
      <w:r w:rsidR="00DC06B2">
        <w:rPr>
          <w:rtl/>
        </w:rPr>
        <w:fldChar w:fldCharType="end"/>
      </w:r>
      <w:r>
        <w:rPr>
          <w:rFonts w:hint="cs"/>
          <w:rtl/>
        </w:rPr>
        <w:t>.</w:t>
      </w:r>
    </w:p>
    <w:p w:rsidR="00D47B80" w:rsidRDefault="00D47B80" w:rsidP="001F0A73">
      <w:pPr>
        <w:bidi/>
        <w:rPr>
          <w:rtl/>
        </w:rPr>
      </w:pPr>
      <w:r>
        <w:rPr>
          <w:rFonts w:hint="cs"/>
          <w:rtl/>
        </w:rPr>
        <w:t>إنّ الطّبيعة الحميدة للثّآليل إضافةً إلى ميلها نحو الشّفاء العفويّ في كثيرٍ من الأحيان يدفعان الأطباء إلى الحرص على تفادي الخيارات العلاجيّة المندّبة أو المؤلمة بشدةٍ، كما أنّ عدم وجود دليلٍ على تفوّق نتائج المعالجة الهجوميّة على المدى البعيد يحدو بهم لتفضيل الخيارات الأقل إزعاجاً للمرضى أو ترك فواصل زمنيةٍ كافيةٍ بين الجلسات للخيارات التي تعتمد على تطبيق العلاج بيد الطبيب. ويبقى خيار عدم العلاج وانتظار الشّفاء العفويّ قائماً أمام الحالات البسيطة وخاصةً عند الأطفال</w:t>
      </w:r>
      <w:r w:rsidR="00DC06B2">
        <w:rPr>
          <w:rtl/>
        </w:rPr>
        <w:fldChar w:fldCharType="begin" w:fldLock="1"/>
      </w:r>
      <w:r w:rsidR="00C72C03">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DC06B2">
        <w:rPr>
          <w:rtl/>
        </w:rPr>
        <w:fldChar w:fldCharType="separate"/>
      </w:r>
      <w:r w:rsidR="00C72C03" w:rsidRPr="00C72C03">
        <w:rPr>
          <w:noProof/>
        </w:rPr>
        <w:t>(4)</w:t>
      </w:r>
      <w:r w:rsidR="00DC06B2">
        <w:rPr>
          <w:rtl/>
        </w:rPr>
        <w:fldChar w:fldCharType="end"/>
      </w:r>
      <w:r>
        <w:rPr>
          <w:rFonts w:hint="cs"/>
          <w:rtl/>
        </w:rPr>
        <w:t>. يمكننا اعتبار الأدوية الموضعيّة التي تطبق بيد المريض في منزله هي الخط الأول للعلاج، وترك الخيارات العلاجيّة التي تتطلب التّطبيق بيد الطبيب أو ذات الكلفة المادية الأعلى لتكون الخط الثاني. ويعتمد تقييم فعاليّة العلاج وتحقق الشّفاء في الأغلب الأعمّ على استعادة تواصل</w:t>
      </w:r>
      <w:r w:rsidR="00DC06B2">
        <w:rPr>
          <w:rFonts w:hint="cs"/>
          <w:rtl/>
        </w:rPr>
        <w:t xml:space="preserve"> خطوط البشرة بصورةٍ طبيعيةٍ</w:t>
      </w:r>
      <w:r w:rsidR="00DC06B2">
        <w:rPr>
          <w:rtl/>
        </w:rPr>
        <w:fldChar w:fldCharType="begin" w:fldLock="1"/>
      </w:r>
      <w:r w:rsidR="00067985">
        <w:instrText>ADDIN CSL_CITATION { "citationItems" : [ { "id" : "ITEM-1",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"ITEM-1", "issued" : { "date-parts" : [ [ "2016" ] ] }, "page" : "25.43-25.63", "publisher" : "John Wiley &amp; Sons", "title" : "Virus infections", "type" : "chapter" }, "uris" : [ "http://www.mendeley.com/documents/?uuid=444c3c3a-10e7-4a4d-b42a-8bc3ad786c4e" ] } ], "mendeley" : { "formattedCitation" : "(2)", "plainTextFormattedCitation" : "(2)", "previouslyFormattedCitation" : "(2)" }, "properties" : {  }, "schema" : "https://github.com/citation-style-language/schema/raw/master/csl-citation.json" }</w:instrText>
      </w:r>
      <w:r w:rsidR="00DC06B2">
        <w:rPr>
          <w:rtl/>
        </w:rPr>
        <w:fldChar w:fldCharType="separate"/>
      </w:r>
      <w:r w:rsidR="00C72C03" w:rsidRPr="00C72C03">
        <w:rPr>
          <w:noProof/>
        </w:rPr>
        <w:t>(2)</w:t>
      </w:r>
      <w:r w:rsidR="00DC06B2">
        <w:rPr>
          <w:rtl/>
        </w:rPr>
        <w:fldChar w:fldCharType="end"/>
      </w:r>
      <w:r>
        <w:rPr>
          <w:rFonts w:hint="cs"/>
          <w:rtl/>
        </w:rPr>
        <w:t xml:space="preserve">. </w:t>
      </w:r>
    </w:p>
    <w:p w:rsidR="00D47B80" w:rsidRDefault="00D47B80" w:rsidP="00D47B80">
      <w:pPr>
        <w:bidi/>
        <w:spacing w:line="276" w:lineRule="auto"/>
        <w:rPr>
          <w:rFonts w:ascii="Simplified Arabic" w:hAnsi="Simplified Arabic" w:cs="Simplified Arabic"/>
          <w:rtl/>
        </w:rPr>
      </w:pPr>
      <w:r>
        <w:rPr>
          <w:rFonts w:ascii="Simplified Arabic" w:hAnsi="Simplified Arabic" w:cs="Simplified Arabic"/>
          <w:rtl/>
        </w:rPr>
        <w:t>هنالك الكثير من التفاصيل ذات الخصوصية بالنسبة للثّآليل التّناسليّة والتي لن تتم الإشارة لها هنا لعدم تناسبها مع م</w:t>
      </w:r>
      <w:r w:rsidR="00DC06B2">
        <w:rPr>
          <w:rFonts w:ascii="Simplified Arabic" w:hAnsi="Simplified Arabic" w:cs="Simplified Arabic"/>
          <w:rtl/>
        </w:rPr>
        <w:t>وضوع البحث</w:t>
      </w:r>
      <w:r w:rsidR="00DC06B2">
        <w:rPr>
          <w:rFonts w:ascii="Simplified Arabic" w:hAnsi="Simplified Arabic" w:cs="Simplified Arabic" w:hint="cs"/>
          <w:rtl/>
        </w:rPr>
        <w:t>.</w:t>
      </w:r>
    </w:p>
    <w:p w:rsidR="00D47B80" w:rsidRDefault="00D47B80" w:rsidP="00D47B80">
      <w:pPr>
        <w:pStyle w:val="Heading3"/>
        <w:bidi/>
        <w:rPr>
          <w:rFonts w:eastAsiaTheme="minorEastAsia"/>
          <w:rtl/>
        </w:rPr>
      </w:pPr>
      <w:bookmarkStart w:id="94" w:name="_Toc529348571"/>
      <w:bookmarkStart w:id="95" w:name="_Toc529589066"/>
      <w:r>
        <w:rPr>
          <w:rFonts w:eastAsiaTheme="minorEastAsia"/>
          <w:rtl/>
        </w:rPr>
        <w:t>الخيارات العلاجيّة الموضعيّة المخرّبة للنّسيج المصاب</w:t>
      </w:r>
      <w:bookmarkEnd w:id="94"/>
      <w:bookmarkEnd w:id="95"/>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إنّ الأدويّة الموضعيّة ذات التراكيز المنخفضة والتي يمكن للمرضى تطبيقها بأنفسهم على الثّآليل يومياً في منازلهم من الخيارات الفعّالة وشائعة الاستخدام، غير أن فعاليتها رهنٌ بمواظبة المريض على استعمالها لمدةٍ كافيةٍ لتحقيق الشّفاء، ويمكن بصورةٍ عامةٍ تحسين نتائج العلاج وتخفيف انزعاج المرضى من الثّآليل عبر إزالة الطّبقات مفرطة التّقرن من خلال حف الثّؤلول بمبردٍ خشنٍ</w:t>
      </w:r>
      <w:r w:rsidR="00DC06B2">
        <w:rPr>
          <w:rFonts w:ascii="Simplified Arabic" w:hAnsi="Simplified Arabic" w:cs="Simplified Arabic"/>
          <w:rtl/>
        </w:rPr>
        <w:fldChar w:fldCharType="begin" w:fldLock="1"/>
      </w:r>
      <w:r w:rsidR="00067985">
        <w:rPr>
          <w:rFonts w:ascii="Simplified Arabic" w:hAnsi="Simplified Arabic" w:cs="Simplified Arabic"/>
        </w:rPr>
        <w:instrText>ADDIN CSL_CITATION { "citationItems" : [ { "id" : "ITEM-1",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"ITEM-1", "issued" : { "date-parts" : [ [ "2016" ] ] }, "page" : "25.43-25.63", "publisher" : "John Wiley &amp; Sons", "title" : "Virus infections", "type" : "chapter" }, "uris" : [ "http://www.mendeley.com/documents/?uuid=444c3c3a-10e7-4a4d-b42a-8bc3ad786c4e" ] } ], "mendeley" : { "formattedCitation" : "(2)", "plainTextFormattedCitation" : "(2)", "previouslyFormattedCitation" : "(2)" }, "properties" : {  }, "schema" : "https://github.com/citation-style-language/schema/raw/master/csl-citation.json" }</w:instrText>
      </w:r>
      <w:r w:rsidR="00DC06B2">
        <w:rPr>
          <w:rFonts w:ascii="Simplified Arabic" w:hAnsi="Simplified Arabic" w:cs="Simplified Arabic"/>
          <w:rtl/>
        </w:rPr>
        <w:fldChar w:fldCharType="separate"/>
      </w:r>
      <w:r w:rsidR="00C72C03" w:rsidRPr="00C72C03">
        <w:rPr>
          <w:rFonts w:ascii="Simplified Arabic" w:hAnsi="Simplified Arabic" w:cs="Simplified Arabic"/>
          <w:noProof/>
        </w:rPr>
        <w:t>(2)</w:t>
      </w:r>
      <w:r w:rsidR="00DC06B2">
        <w:rPr>
          <w:rFonts w:ascii="Simplified Arabic" w:hAnsi="Simplified Arabic" w:cs="Simplified Arabic"/>
          <w:rtl/>
        </w:rPr>
        <w:fldChar w:fldCharType="end"/>
      </w:r>
      <w:r>
        <w:rPr>
          <w:rFonts w:ascii="Simplified Arabic" w:hAnsi="Simplified Arabic" w:cs="Simplified Arabic"/>
          <w:rtl/>
        </w:rPr>
        <w:t>، مع الحرص على عدم المبالغة في ذلك وتفادي أذيّة الجلد</w:t>
      </w:r>
      <w:r w:rsidR="00BB2E15">
        <w:rPr>
          <w:rFonts w:ascii="Simplified Arabic" w:hAnsi="Simplified Arabic" w:cs="Simplified Arabic"/>
          <w:rtl/>
        </w:rPr>
        <w:t xml:space="preserve"> المحيط به لمنع العدوى الذّاتية</w:t>
      </w:r>
      <w:r w:rsidR="00BB2E15">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"Parton", "given" : "A M", "non-dropping-particle" : "", "parse-names" : false, "suffix" : "" }, { "dropping-particle" : "", "family" : "Sommerville", "given" : "R G", "non-dropping-particle" : "", "parse-names" : false, "suffix" : "" } ], "container-title" : "Br J Pod Med", "id" : "ITEM-1", "issued" : { "date-parts" : [ [ "1994" ] ] }, "page" : "883-886", "title" : "The treatment of plantar verrucae by triggering cell-mediated immunity", "type" : "article-journal", "volume" : "131" }, "uris" : [ "http://www.mendeley.com/documents/?uuid=e901c8cf-319b-4be2-a95b-a22311700428" ] } ], "mendeley" : { "formattedCitation" : "(43)", "plainTextFormattedCitation" : "(43)", "previouslyFormattedCitation" : "(43)" }, "properties" : {  }, "schema" : "https://github.com/citation-style-language/schema/raw/master/csl-citation.json" }</w:instrText>
      </w:r>
      <w:r w:rsidR="00BB2E15">
        <w:rPr>
          <w:rFonts w:ascii="Simplified Arabic" w:hAnsi="Simplified Arabic" w:cs="Simplified Arabic"/>
          <w:rtl/>
        </w:rPr>
        <w:fldChar w:fldCharType="separate"/>
      </w:r>
      <w:r w:rsidR="00C72C03" w:rsidRPr="00C72C03">
        <w:rPr>
          <w:rFonts w:ascii="Simplified Arabic" w:hAnsi="Simplified Arabic" w:cs="Simplified Arabic"/>
          <w:noProof/>
        </w:rPr>
        <w:t>(43)</w:t>
      </w:r>
      <w:r w:rsidR="00BB2E15">
        <w:rPr>
          <w:rFonts w:ascii="Simplified Arabic" w:hAnsi="Simplified Arabic" w:cs="Simplified Arabic"/>
          <w:rtl/>
        </w:rPr>
        <w:fldChar w:fldCharType="end"/>
      </w:r>
      <w:r>
        <w:rPr>
          <w:rFonts w:ascii="Simplified Arabic" w:hAnsi="Simplified Arabic" w:cs="Simplified Arabic"/>
          <w:rtl/>
        </w:rPr>
        <w:t xml:space="preserve">. </w:t>
      </w:r>
    </w:p>
    <w:p w:rsidR="00D47B80" w:rsidRDefault="00D47B80" w:rsidP="00D47B80">
      <w:pPr>
        <w:pStyle w:val="Heading4"/>
        <w:numPr>
          <w:ilvl w:val="0"/>
          <w:numId w:val="41"/>
        </w:numPr>
        <w:bidi/>
        <w:rPr>
          <w:rtl/>
        </w:rPr>
      </w:pPr>
      <w:r>
        <w:rPr>
          <w:rtl/>
        </w:rPr>
        <w:lastRenderedPageBreak/>
        <w:t xml:space="preserve">حمض الصّفصاف </w:t>
      </w:r>
      <w:r>
        <w:t>Salicylic Acid</w:t>
      </w:r>
    </w:p>
    <w:p w:rsidR="00D47B80" w:rsidRDefault="00D47B80" w:rsidP="0078756B">
      <w:pPr>
        <w:bidi/>
        <w:spacing w:line="276" w:lineRule="auto"/>
        <w:rPr>
          <w:rFonts w:ascii="Simplified Arabic" w:hAnsi="Simplified Arabic" w:cs="Simplified Arabic"/>
          <w:rtl/>
        </w:rPr>
      </w:pPr>
      <w:r>
        <w:rPr>
          <w:rFonts w:ascii="Simplified Arabic" w:hAnsi="Simplified Arabic" w:cs="Simplified Arabic"/>
          <w:rtl/>
        </w:rPr>
        <w:t xml:space="preserve">تساعد خواص حمض الصّفصاف الحالّة للكيراتين في تقليل سماكة الثّؤلول، كما أنّه قد يحرض تفاعلاً مناعياً التهابياً يسهم في تحقيق الشّفاء. وهو من الخيارات الأكثر تفضيلاً في علاج الثّآليل الشّائعة والثّآليل الأخمصيّة. عادةً ما يتم تحضيره بتركيزٍ يتراوح ما بين 12-26% ضمن سواغٍ سريع الجفاف مثل الكولوديون </w:t>
      </w:r>
      <w:r>
        <w:rPr>
          <w:rFonts w:ascii="Simplified Arabic" w:hAnsi="Simplified Arabic" w:cs="Simplified Arabic"/>
        </w:rPr>
        <w:t>Collodion</w:t>
      </w:r>
      <w:r w:rsidR="00BB2E15">
        <w:rPr>
          <w:rFonts w:ascii="Simplified Arabic" w:hAnsi="Simplified Arabic" w:cs="Simplified Arabic" w:hint="cs"/>
          <w:rtl/>
        </w:rPr>
        <w:t xml:space="preserve"> </w:t>
      </w:r>
      <w:r w:rsidR="00BB2E15">
        <w:rPr>
          <w:rFonts w:ascii="Simplified Arabic" w:hAnsi="Simplified Arabic" w:cs="Simplified Arabic"/>
        </w:rPr>
        <w:fldChar w:fldCharType="begin" w:fldLock="1"/>
      </w:r>
      <w:r w:rsidR="00C72C03">
        <w:rPr>
          <w:rFonts w:ascii="Simplified Arabic" w:hAnsi="Simplified Arabic" w:cs="Simplified Arabic"/>
        </w:rPr>
        <w:instrText>ADDIN CSL_CITATION { "citationItems" : [ { "id" : "ITEM-1", "itemData" : { "ISSN" : "0007-0963", "author" : [ { "dropping-particle" : "", "family" : "BUNNEY", "given" : "MARY H", "non-dropping-particle" : "", "parse-names" : false, "suffix" : "" }, { "dropping-particle" : "", "family" : "NOLAN", "given" : "MARGARET W", "non-dropping-particle" : "", "parse-names" : false, "suffix" : "" }, { "dropping-particle" : "", "family" : "WILLIAMS", "given" : "DAVID A", "non-dropping-particle" : "", "parse-names" : false, "suffix" : "" } ], "container-title" : "British Journal of Dermatology", "id" : "ITEM-1", "issue" : "6", "issued" : { "date-parts" : [ [ "1976" ] ] }, "page" : "667-679", "publisher" : "Wiley Online Library", "title" : "An assessment of methods of treating viral warts by comparative treatment trials based on a standard design", "type" : "article-journal", "volume" : "94" }, "uris" : [ "http://www.mendeley.com/documents/?uuid=d227eef7-2d8b-4a52-9047-acd43f5afe42" ] } ], "mendeley" : { "formattedCitation" : "(44)", "plainTextFormattedCitation" : "(44)", "previouslyFormattedCitation" : "(44)" }, "properties" : {  }, "schema" : "https://github.com/citation-style-language/schema/raw/master/csl-citation.json" }</w:instrText>
      </w:r>
      <w:r w:rsidR="00BB2E15">
        <w:rPr>
          <w:rFonts w:ascii="Simplified Arabic" w:hAnsi="Simplified Arabic" w:cs="Simplified Arabic"/>
        </w:rPr>
        <w:fldChar w:fldCharType="separate"/>
      </w:r>
      <w:r w:rsidR="00C72C03" w:rsidRPr="00C72C03">
        <w:rPr>
          <w:rFonts w:ascii="Simplified Arabic" w:hAnsi="Simplified Arabic" w:cs="Simplified Arabic"/>
          <w:noProof/>
        </w:rPr>
        <w:t>(44)</w:t>
      </w:r>
      <w:r w:rsidR="00BB2E15">
        <w:rPr>
          <w:rFonts w:ascii="Simplified Arabic" w:hAnsi="Simplified Arabic" w:cs="Simplified Arabic"/>
        </w:rPr>
        <w:fldChar w:fldCharType="end"/>
      </w:r>
      <w:r>
        <w:rPr>
          <w:rFonts w:ascii="Simplified Arabic" w:hAnsi="Simplified Arabic" w:cs="Simplified Arabic"/>
          <w:rtl/>
        </w:rPr>
        <w:t xml:space="preserve">، ويعتبر مزيج حمض الصّفصاف/حمض اللّبن /الكولوديون بنسب (1 : 1 : 4) </w:t>
      </w:r>
      <w:r>
        <w:rPr>
          <w:rFonts w:ascii="Simplified Arabic" w:hAnsi="Simplified Arabic" w:cs="Simplified Arabic"/>
        </w:rPr>
        <w:t>salicylic acid/lactic acid/collodion</w:t>
      </w:r>
      <w:r>
        <w:rPr>
          <w:rFonts w:ascii="Simplified Arabic" w:hAnsi="Simplified Arabic" w:cs="Simplified Arabic"/>
          <w:rtl/>
        </w:rPr>
        <w:t xml:space="preserve"> </w:t>
      </w:r>
      <w:r>
        <w:rPr>
          <w:rFonts w:ascii="Simplified Arabic" w:hAnsi="Simplified Arabic" w:cs="Simplified Arabic" w:hint="cs"/>
          <w:rtl/>
        </w:rPr>
        <w:t>من أشهر ال</w:t>
      </w:r>
      <w:r w:rsidR="0078756B">
        <w:rPr>
          <w:rFonts w:ascii="Simplified Arabic" w:hAnsi="Simplified Arabic" w:cs="Simplified Arabic" w:hint="cs"/>
          <w:rtl/>
        </w:rPr>
        <w:t>مزائج</w:t>
      </w:r>
      <w:r>
        <w:rPr>
          <w:rFonts w:ascii="Simplified Arabic" w:hAnsi="Simplified Arabic" w:cs="Simplified Arabic" w:hint="cs"/>
          <w:rtl/>
        </w:rPr>
        <w:t xml:space="preserve"> المستخدمة في علاج الثّآليل. عادة ما يتم تطبيقها يومياً على الثّآليل لمدة ثلاثة إلى أربعة أشهرٍ</w:t>
      </w:r>
      <w:r w:rsidR="00BB2E15">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"0007-0963", "author" : [ { "dropping-particle" : "", "family" : "BUNNEY", "given" : "MARY H", "non-dropping-particle" : "", "parse-names" : false, "suffix" : "" }, { "dropping-particle" : "", "family" : "NOLAN", "given" : "MARGARET W", "non-dropping-particle" : "", "parse-names" : false, "suffix" : "" }, { "dropping-particle" : "", "family" : "WILLIAMS", "given" : "DAVID A", "non-dropping-particle" : "", "parse-names" : false, "suffix" : "" } ], "container-title" : "British Journal of Dermatology", "id" : "ITEM-1", "issue" : "6", "issued" : { "date-parts" : [ [ "1976" ] ] }, "page" : "667-679", "publisher" : "Wiley Online Library", "title" : "An assessment of methods of treating viral warts by comparative treatment trials based on a standard design", "type" : "article-journal", "volume" : "94" }, "uris" : [ "http://www.mendeley.com/documents/?uuid=d227eef7-2d8b-4a52-9047-acd43f5afe42" ] }, { "id" : "ITEM-2",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"ITEM-2", "issued" : { "date-parts" : [ [ "2018" ] ] }, "page" : "1383-1399", "publisher" : "Elsevier", "publisher-place" : "USA", "title" : "Human Papillomaviruses", "type" : "chapter" }, "uris" : [ "http://www.mendeley.com/documents/?uuid=01ee707c-1293-462d-be30-911e547119ca" ] } ], "mendeley" : { "formattedCitation" : "(4,44)", "plainTextFormattedCitation" : "(4,44)", "previouslyFormattedCitation" : "(4,44)" }, "properties" : {  }, "schema" : "https://github.com/citation-style-language/schema/raw/master/csl-citation.json" }</w:instrText>
      </w:r>
      <w:r w:rsidR="00BB2E15">
        <w:rPr>
          <w:rFonts w:ascii="Simplified Arabic" w:hAnsi="Simplified Arabic" w:cs="Simplified Arabic"/>
          <w:rtl/>
        </w:rPr>
        <w:fldChar w:fldCharType="separate"/>
      </w:r>
      <w:r w:rsidR="00C72C03" w:rsidRPr="00C72C03">
        <w:rPr>
          <w:rFonts w:ascii="Simplified Arabic" w:hAnsi="Simplified Arabic" w:cs="Simplified Arabic"/>
          <w:noProof/>
        </w:rPr>
        <w:t>(4,44)</w:t>
      </w:r>
      <w:r w:rsidR="00BB2E15">
        <w:rPr>
          <w:rFonts w:ascii="Simplified Arabic" w:hAnsi="Simplified Arabic" w:cs="Simplified Arabic"/>
          <w:rtl/>
        </w:rPr>
        <w:fldChar w:fldCharType="end"/>
      </w:r>
      <w:r>
        <w:rPr>
          <w:rFonts w:ascii="Simplified Arabic" w:hAnsi="Simplified Arabic" w:cs="Simplified Arabic" w:hint="cs"/>
          <w:rtl/>
        </w:rPr>
        <w:t>، مع استخدام ض</w:t>
      </w:r>
      <w:r w:rsidR="00BB2E15">
        <w:rPr>
          <w:rFonts w:ascii="Simplified Arabic" w:hAnsi="Simplified Arabic" w:cs="Simplified Arabic" w:hint="cs"/>
          <w:rtl/>
        </w:rPr>
        <w:t>مادٍ كتيمٍ عليها إنْ أمكن</w:t>
      </w:r>
      <w:r w:rsidR="00BB2E15">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"Parton", "given" : "A M", "non-dropping-particle" : "", "parse-names" : false, "suffix" : "" }, { "dropping-particle" : "", "family" : "Sommerville", "given" : "R G", "non-dropping-particle" : "", "parse-names" : false, "suffix" : "" } ], "container-title" : "Br J Pod Med", "id" : "ITEM-1", "issued" : { "date-parts" : [ [ "1994" ] ] }, "page" : "883-886", "title" : "The treatment of plantar verrucae by triggering cell-mediated immunity", "type" : "article-journal", "volume" : "131" }, "uris" : [ "http://www.mendeley.com/documents/?uuid=e901c8cf-319b-4be2-a95b-a22311700428" ] } ], "mendeley" : { "formattedCitation" : "(43)", "plainTextFormattedCitation" : "(43)", "previouslyFormattedCitation" : "(43)" }, "properties" : {  }, "schema" : "https://github.com/citation-style-language/schema/raw/master/csl-citation.json" }</w:instrText>
      </w:r>
      <w:r w:rsidR="00BB2E15">
        <w:rPr>
          <w:rFonts w:ascii="Simplified Arabic" w:hAnsi="Simplified Arabic" w:cs="Simplified Arabic"/>
          <w:rtl/>
        </w:rPr>
        <w:fldChar w:fldCharType="separate"/>
      </w:r>
      <w:r w:rsidR="00C72C03" w:rsidRPr="00C72C03">
        <w:rPr>
          <w:rFonts w:ascii="Simplified Arabic" w:hAnsi="Simplified Arabic" w:cs="Simplified Arabic"/>
          <w:noProof/>
        </w:rPr>
        <w:t>(43)</w:t>
      </w:r>
      <w:r w:rsidR="00BB2E15">
        <w:rPr>
          <w:rFonts w:ascii="Simplified Arabic" w:hAnsi="Simplified Arabic" w:cs="Simplified Arabic"/>
          <w:rtl/>
        </w:rPr>
        <w:fldChar w:fldCharType="end"/>
      </w:r>
      <w:r>
        <w:rPr>
          <w:rFonts w:ascii="Simplified Arabic" w:hAnsi="Simplified Arabic" w:cs="Simplified Arabic" w:hint="cs"/>
          <w:rtl/>
        </w:rPr>
        <w:t xml:space="preserve">، والحرصِ على إزالة الطّبقات مفرطة التّقرن وما ترسب من الدواء بعد التّطبيق السّابق له قبل إعادة تطبيقه على الجلد خاصةً عند </w:t>
      </w:r>
      <w:r w:rsidR="00BB2E15">
        <w:rPr>
          <w:rFonts w:ascii="Simplified Arabic" w:hAnsi="Simplified Arabic" w:cs="Simplified Arabic" w:hint="cs"/>
          <w:rtl/>
        </w:rPr>
        <w:t>علاج الثّآليل الأخمصيّة</w:t>
      </w:r>
      <w:r w:rsidR="00BB2E15">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"0954-6634", "author" : [ { "dropping-particle" : "", "family" : "Veien", "given" : "N K", "non-dropping-particle" : "", "parse-names" : false, "suffix" : "" }, { "dropping-particle" : "", "family" : "Madsen", "given" : "S M", "non-dropping-particle" : "", "parse-names" : false, "suffix" : "" }, { "dropping-particle" : "", "family" : "Avrach", "given" : "W", "non-dropping-particle" : "", "parse-names" : false, "suffix" : "" }, { "dropping-particle" : "", "family" : "Hammersh\u00f8y", "given" : "O", "non-dropping-particle" : "", "parse-names" : false, "suffix" : "" }, { "dropping-particle" : "", "family" : "Lindskov", "given" : "R", "non-dropping-particle" : "", "parse-names" : false, "suffix" : "" }, { "dropping-particle" : "", "family" : "Niordson", "given" : "A-MMSD", "non-dropping-particle" : "", "parse-names" : false, "suffix" : "" }, { "dropping-particle" : "", "family" : "Stahl", "given" : "D", "non-dropping-particle" : "", "parse-names" : false, "suffix" : "" } ], "container-title" : "Journal of dermatological treatment", "id" : "ITEM-1", "issue" : "2", "issued" : { "date-parts" : [ [ "1991" ] ] }, "page" : "59-61", "publisher" : "Taylor &amp; Francis", "title" : "The treatment of plantar warts with a keratolytic agent and occlusion", "type" : "article-journal", "volume" : "2" }, "uris" : [ "http://www.mendeley.com/documents/?uuid=a5268abf-1eec-43e5-b5d7-a4c5fd80b3b9" ] } ], "mendeley" : { "formattedCitation" : "(45)", "plainTextFormattedCitation" : "(45)", "previouslyFormattedCitation" : "(45)" }, "properties" : {  }, "schema" : "https://github.com/citation-style-language/schema/raw/master/csl-citation.json" }</w:instrText>
      </w:r>
      <w:r w:rsidR="00BB2E15">
        <w:rPr>
          <w:rFonts w:ascii="Simplified Arabic" w:hAnsi="Simplified Arabic" w:cs="Simplified Arabic"/>
          <w:rtl/>
        </w:rPr>
        <w:fldChar w:fldCharType="separate"/>
      </w:r>
      <w:r w:rsidR="00C72C03" w:rsidRPr="00C72C03">
        <w:rPr>
          <w:rFonts w:ascii="Simplified Arabic" w:hAnsi="Simplified Arabic" w:cs="Simplified Arabic"/>
          <w:noProof/>
        </w:rPr>
        <w:t>(45)</w:t>
      </w:r>
      <w:r w:rsidR="00BB2E15">
        <w:rPr>
          <w:rFonts w:ascii="Simplified Arabic" w:hAnsi="Simplified Arabic" w:cs="Simplified Arabic"/>
          <w:rtl/>
        </w:rPr>
        <w:fldChar w:fldCharType="end"/>
      </w:r>
      <w:r w:rsidR="00BB2E15">
        <w:rPr>
          <w:rFonts w:ascii="Simplified Arabic" w:hAnsi="Simplified Arabic" w:cs="Simplified Arabic" w:hint="cs"/>
          <w:rtl/>
        </w:rPr>
        <w:t>.</w:t>
      </w:r>
      <w:r>
        <w:rPr>
          <w:rFonts w:ascii="Simplified Arabic" w:hAnsi="Simplified Arabic" w:cs="Simplified Arabic" w:hint="cs"/>
          <w:rtl/>
        </w:rPr>
        <w:t xml:space="preserve"> سُجل تراجع الثّآليل سريرياً لدى ثلثي المرضى المعالجين بهذه الطّريقة. يمكن حماية الجلد المحيط من التّخريش بتطبيق الفازلين النقيّ</w:t>
      </w:r>
      <w:r>
        <w:rPr>
          <w:rFonts w:ascii="Simplified Arabic" w:hAnsi="Simplified Arabic" w:cs="Simplified Arabic"/>
        </w:rPr>
        <w:t xml:space="preserve">petrolatum </w:t>
      </w:r>
      <w:r>
        <w:rPr>
          <w:rFonts w:ascii="Simplified Arabic" w:hAnsi="Simplified Arabic" w:cs="Simplified Arabic"/>
          <w:rtl/>
        </w:rPr>
        <w:t xml:space="preserve"> عليه قبل تطبيق المز</w:t>
      </w:r>
      <w:r w:rsidR="00BB2E15">
        <w:rPr>
          <w:rFonts w:ascii="Simplified Arabic" w:hAnsi="Simplified Arabic" w:cs="Simplified Arabic"/>
          <w:rtl/>
        </w:rPr>
        <w:t>يج على الثّؤلول</w:t>
      </w:r>
      <w:r w:rsidR="00BB2E15">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"0007-0963", "author" : [ { "dropping-particle" : "", "family" : "BUNNEY", "given" : "MARY H", "non-dropping-particle" : "", "parse-names" : false, "suffix" : "" }, { "dropping-particle" : "", "family" : "NOLAN", "given" : "MARGARET W", "non-dropping-particle" : "", "parse-names" : false, "suffix" : "" }, { "dropping-particle" : "", "family" : "WILLIAMS", "given" : "DAVID A", "non-dropping-particle" : "", "parse-names" : false, "suffix" : "" } ], "container-title" : "British Journal of Dermatology", "id" : "ITEM-1", "issue" : "6", "issued" : { "date-parts" : [ [ "1976" ] ] }, "page" : "667-679", "publisher" : "Wiley Online Library", "title" : "An assessment of methods of treating viral warts by comparative treatment trials based on a standard design", "type" : "article-journal", "volume" : "94" }, "uris" : [ "http://www.mendeley.com/documents/?uuid=d227eef7-2d8b-4a52-9047-acd43f5afe42" ] }, { "id" : "ITEM-2",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"ITEM-2", "issued" : { "date-parts" : [ [ "2018" ] ] }, "page" : "1383-1399", "publisher" : "Elsevier", "publisher-place" : "USA", "title" : "Human Papillomaviruses", "type" : "chapter" }, "uris" : [ "http://www.mendeley.com/documents/?uuid=01ee707c-1293-462d-be30-911e547119ca" ] } ], "mendeley" : { "formattedCitation" : "(4,44)", "plainTextFormattedCitation" : "(4,44)", "previouslyFormattedCitation" : "(4,44)" }, "properties" : {  }, "schema" : "https://github.com/citation-style-language/schema/raw/master/csl-citation.json" }</w:instrText>
      </w:r>
      <w:r w:rsidR="00BB2E15">
        <w:rPr>
          <w:rFonts w:ascii="Simplified Arabic" w:hAnsi="Simplified Arabic" w:cs="Simplified Arabic"/>
          <w:rtl/>
        </w:rPr>
        <w:fldChar w:fldCharType="separate"/>
      </w:r>
      <w:r w:rsidR="00C72C03" w:rsidRPr="00C72C03">
        <w:rPr>
          <w:rFonts w:ascii="Simplified Arabic" w:hAnsi="Simplified Arabic" w:cs="Simplified Arabic"/>
          <w:noProof/>
        </w:rPr>
        <w:t>(4,44)</w:t>
      </w:r>
      <w:r w:rsidR="00BB2E15">
        <w:rPr>
          <w:rFonts w:ascii="Simplified Arabic" w:hAnsi="Simplified Arabic" w:cs="Simplified Arabic"/>
          <w:rtl/>
        </w:rPr>
        <w:fldChar w:fldCharType="end"/>
      </w:r>
      <w:r>
        <w:rPr>
          <w:rFonts w:ascii="Simplified Arabic" w:hAnsi="Simplified Arabic" w:cs="Simplified Arabic"/>
          <w:rtl/>
        </w:rPr>
        <w:t xml:space="preserve">، كما أنّ استعمال أداةٍ دقيقةٍ مثل أعواد تخلية الأسنان الخشبيّة يساعد على تطبيق الدّواء بدقةٍ وتفادي </w:t>
      </w:r>
      <w:r w:rsidR="00BB2E15">
        <w:rPr>
          <w:rFonts w:ascii="Simplified Arabic" w:hAnsi="Simplified Arabic" w:cs="Simplified Arabic"/>
          <w:rtl/>
        </w:rPr>
        <w:t>الانزعاج الموضعيّ لاحقاً</w:t>
      </w:r>
      <w:r w:rsidR="00BB2E15">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"Parton", "given" : "A M", "non-dropping-particle" : "", "parse-names" : false, "suffix" : "" }, { "dropping-particle" : "", "family" : "Sommerville", "given" : "R G", "non-dropping-particle" : "", "parse-names" : false, "suffix" : "" } ], "container-title" : "Br J Pod Med", "id" : "ITEM-1", "issued" : { "date-parts" : [ [ "1994" ] ] }, "page" : "883-886", "title" : "The treatment of plantar verrucae by triggering cell-mediated immunity", "type" : "article-journal", "volume" : "131" }, "uris" : [ "http://www.mendeley.com/documents/?uuid=e901c8cf-319b-4be2-a95b-a22311700428" ] } ], "mendeley" : { "formattedCitation" : "(43)", "plainTextFormattedCitation" : "(43)", "previouslyFormattedCitation" : "(43)" }, "properties" : {  }, "schema" : "https://github.com/citation-style-language/schema/raw/master/csl-citation.json" }</w:instrText>
      </w:r>
      <w:r w:rsidR="00BB2E15">
        <w:rPr>
          <w:rFonts w:ascii="Simplified Arabic" w:hAnsi="Simplified Arabic" w:cs="Simplified Arabic"/>
          <w:rtl/>
        </w:rPr>
        <w:fldChar w:fldCharType="separate"/>
      </w:r>
      <w:r w:rsidR="00C72C03" w:rsidRPr="00C72C03">
        <w:rPr>
          <w:rFonts w:ascii="Simplified Arabic" w:hAnsi="Simplified Arabic" w:cs="Simplified Arabic"/>
          <w:noProof/>
        </w:rPr>
        <w:t>(43)</w:t>
      </w:r>
      <w:r w:rsidR="00BB2E15">
        <w:rPr>
          <w:rFonts w:ascii="Simplified Arabic" w:hAnsi="Simplified Arabic" w:cs="Simplified Arabic"/>
          <w:rtl/>
        </w:rPr>
        <w:fldChar w:fldCharType="end"/>
      </w:r>
      <w:r>
        <w:rPr>
          <w:rFonts w:ascii="Simplified Arabic" w:hAnsi="Simplified Arabic" w:cs="Simplified Arabic"/>
          <w:rtl/>
        </w:rPr>
        <w:t>.</w:t>
      </w:r>
    </w:p>
    <w:p w:rsidR="00D47B80" w:rsidRDefault="00D47B80" w:rsidP="0078756B">
      <w:pPr>
        <w:bidi/>
        <w:spacing w:line="276" w:lineRule="auto"/>
        <w:rPr>
          <w:rFonts w:ascii="Simplified Arabic" w:hAnsi="Simplified Arabic" w:cs="Simplified Arabic"/>
          <w:rtl/>
        </w:rPr>
      </w:pPr>
      <w:r>
        <w:rPr>
          <w:rFonts w:ascii="Simplified Arabic" w:hAnsi="Simplified Arabic" w:cs="Simplified Arabic"/>
          <w:rtl/>
        </w:rPr>
        <w:t xml:space="preserve">يجب أن يكون استخدام حمض الصّفصاف على القدمين محفوفاً بالحذر عند مرضى الاعتلال العصبيّ أو اضطراب الدّوران الدّموي مثل المرضى المصابين بالدّاء السّكري نظراً لخطورة تطور تقرحٍ قد يكون شفاؤه صعباً، كما يفضل عدم استخدام </w:t>
      </w:r>
      <w:r w:rsidR="0078756B">
        <w:rPr>
          <w:rFonts w:ascii="Simplified Arabic" w:hAnsi="Simplified Arabic" w:cs="Simplified Arabic" w:hint="cs"/>
          <w:rtl/>
        </w:rPr>
        <w:t>المزائج</w:t>
      </w:r>
      <w:r>
        <w:rPr>
          <w:rFonts w:ascii="Simplified Arabic" w:hAnsi="Simplified Arabic" w:cs="Simplified Arabic"/>
          <w:rtl/>
        </w:rPr>
        <w:t xml:space="preserve"> التّقليدية الحاوية على تركيزٍ مرتفعٍ منه على الوجه، إنما تستعمل الرّهيمات ذات التّراكيز المنخفضة بأمانٍ، وقد تكون مفيدةً للغاية في علاج الثّآليل المسطّحة الوجهيّة</w:t>
      </w:r>
      <w:r w:rsidR="00DC06B2">
        <w:rPr>
          <w:rFonts w:ascii="Simplified Arabic" w:hAnsi="Simplified Arabic" w:cs="Simplified Arabic"/>
          <w:rtl/>
        </w:rPr>
        <w:fldChar w:fldCharType="begin" w:fldLock="1"/>
      </w:r>
      <w:r w:rsidR="00067985">
        <w:rPr>
          <w:rFonts w:ascii="Simplified Arabic" w:hAnsi="Simplified Arabic" w:cs="Simplified Arabic"/>
        </w:rPr>
        <w:instrText>ADDIN CSL_CITATION { "citationItems" : [ { "id" : "ITEM-1",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"ITEM-1", "issued" : { "date-parts" : [ [ "2016" ] ] }, "page" : "25.43-25.63", "publisher" : "John Wiley &amp; Sons", "title" : "Virus infections", "type" : "chapter" }, "uris" : [ "http://www.mendeley.com/documents/?uuid=444c3c3a-10e7-4a4d-b42a-8bc3ad786c4e" ] } ], "mendeley" : { "formattedCitation" : "(2)", "plainTextFormattedCitation" : "(2)", "previouslyFormattedCitation" : "(2)" }, "properties" : {  }, "schema" : "https://github.com/citation-style-language/schema/raw/master/csl-citation.json" }</w:instrText>
      </w:r>
      <w:r w:rsidR="00DC06B2">
        <w:rPr>
          <w:rFonts w:ascii="Simplified Arabic" w:hAnsi="Simplified Arabic" w:cs="Simplified Arabic"/>
          <w:rtl/>
        </w:rPr>
        <w:fldChar w:fldCharType="separate"/>
      </w:r>
      <w:r w:rsidR="00C72C03" w:rsidRPr="00C72C03">
        <w:rPr>
          <w:rFonts w:ascii="Simplified Arabic" w:hAnsi="Simplified Arabic" w:cs="Simplified Arabic"/>
          <w:noProof/>
        </w:rPr>
        <w:t>(2)</w:t>
      </w:r>
      <w:r w:rsidR="00DC06B2">
        <w:rPr>
          <w:rFonts w:ascii="Simplified Arabic" w:hAnsi="Simplified Arabic" w:cs="Simplified Arabic"/>
          <w:rtl/>
        </w:rPr>
        <w:fldChar w:fldCharType="end"/>
      </w:r>
      <w:r>
        <w:rPr>
          <w:rFonts w:ascii="Simplified Arabic" w:hAnsi="Simplified Arabic" w:cs="Simplified Arabic"/>
          <w:rtl/>
        </w:rPr>
        <w:t>.</w:t>
      </w:r>
    </w:p>
    <w:p w:rsidR="00D47B80" w:rsidRDefault="00D47B80" w:rsidP="00D47B80">
      <w:pPr>
        <w:pStyle w:val="Heading4"/>
        <w:numPr>
          <w:ilvl w:val="0"/>
          <w:numId w:val="41"/>
        </w:numPr>
        <w:bidi/>
        <w:rPr>
          <w:rtl/>
        </w:rPr>
      </w:pPr>
      <w:r>
        <w:rPr>
          <w:rtl/>
        </w:rPr>
        <w:t xml:space="preserve">الغلوتار ألدهيد </w:t>
      </w:r>
      <w:r>
        <w:t>Glutaraldehyde</w:t>
      </w:r>
      <w:r>
        <w:rPr>
          <w:rtl/>
        </w:rPr>
        <w:t>:</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يمكن الاستفادة من خواص الغلوتار ألدهيد القاتلة للفيروسات في علاج الثّآليل</w:t>
      </w:r>
      <w:r w:rsidR="00BB2E15">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"0007-0963", "author" : [ { "dropping-particle" : "", "family" : "BUNNEY", "given" : "MARY H", "non-dropping-particle" : "", "parse-names" : false, "suffix" : "" }, { "dropping-particle" : "", "family" : "NOLAN", "given" : "MARGARET W", "non-dropping-particle" : "", "parse-names" : false, "suffix" : "" }, { "dropping-particle" : "", "family" : "WILLIAMS", "given" : "DAVID A", "non-dropping-particle" : "", "parse-names" : false, "suffix" : "" } ], "container-title" : "British Journal of Dermatology", "id" : "ITEM-1", "issue" : "6", "issued" : { "date-parts" : [ [ "1976" ] ] }, "page" : "667-679", "publisher" : "Wiley Online Library", "title" : "An assessment of methods of treating viral warts by comparative treatment trials based on a standard design", "type" : "article-journal", "volume" : "94" }, "uris" : [ "http://www.mendeley.com/documents/?uuid=d227eef7-2d8b-4a52-9047-acd43f5afe42" ] } ], "mendeley" : { "formattedCitation" : "(44)", "plainTextFormattedCitation" : "(44)", "previouslyFormattedCitation" : "(44)" }, "properties" : {  }, "schema" : "https://github.com/citation-style-language/schema/raw/master/csl-citation.json" }</w:instrText>
      </w:r>
      <w:r w:rsidR="00BB2E15">
        <w:rPr>
          <w:rFonts w:ascii="Simplified Arabic" w:hAnsi="Simplified Arabic" w:cs="Simplified Arabic"/>
          <w:rtl/>
        </w:rPr>
        <w:fldChar w:fldCharType="separate"/>
      </w:r>
      <w:r w:rsidR="00C72C03" w:rsidRPr="00C72C03">
        <w:rPr>
          <w:rFonts w:ascii="Simplified Arabic" w:hAnsi="Simplified Arabic" w:cs="Simplified Arabic"/>
          <w:noProof/>
        </w:rPr>
        <w:t>(44)</w:t>
      </w:r>
      <w:r w:rsidR="00BB2E15">
        <w:rPr>
          <w:rFonts w:ascii="Simplified Arabic" w:hAnsi="Simplified Arabic" w:cs="Simplified Arabic"/>
          <w:rtl/>
        </w:rPr>
        <w:fldChar w:fldCharType="end"/>
      </w:r>
      <w:r>
        <w:rPr>
          <w:rFonts w:ascii="Simplified Arabic" w:hAnsi="Simplified Arabic" w:cs="Simplified Arabic"/>
          <w:rtl/>
        </w:rPr>
        <w:t>، رغم أن الجلد المعالج به يصبح قاسياً ويتلون باللّون البنيّ مما يحد من تقبل المرضى له، إلّا أنّ تميّزه باختراقِ طبقات الجلد بفعاليّة والجفافِ بسرعةٍ دون ترك ترسباتٍ على سطح الجلد يجعله خياراً جيداً لعلاج ثآليل القدمين</w:t>
      </w:r>
      <w:r w:rsidR="00DC06B2">
        <w:rPr>
          <w:rFonts w:ascii="Simplified Arabic" w:hAnsi="Simplified Arabic" w:cs="Simplified Arabic"/>
          <w:rtl/>
        </w:rPr>
        <w:fldChar w:fldCharType="begin" w:fldLock="1"/>
      </w:r>
      <w:r w:rsidR="00067985">
        <w:rPr>
          <w:rFonts w:ascii="Simplified Arabic" w:hAnsi="Simplified Arabic" w:cs="Simplified Arabic"/>
        </w:rPr>
        <w:instrText>ADDIN CSL_CITATION { "citationItems" : [ { "id" : "ITEM-1",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"ITEM-1", "issued" : { "date-parts" : [ [ "2016" ] ] }, "page" : "25.43-25.63", "publisher" : "John Wiley &amp; Sons", "title" : "Virus infections", "type" : "chapter" }, "uris" : [ "http://www.mendeley.com/documents/?uuid=444c3c3a-10e7-4a4d-b42a-8bc3ad786c4e" ] } ], "mendeley" : { "formattedCitation" : "(2)", "plainTextFormattedCitation" : "(2)", "previouslyFormattedCitation" : "(2)" }, "properties" : {  }, "schema" : "https://github.com/citation-style-language/schema/raw/master/csl-citation.json" }</w:instrText>
      </w:r>
      <w:r w:rsidR="00DC06B2">
        <w:rPr>
          <w:rFonts w:ascii="Simplified Arabic" w:hAnsi="Simplified Arabic" w:cs="Simplified Arabic"/>
          <w:rtl/>
        </w:rPr>
        <w:fldChar w:fldCharType="separate"/>
      </w:r>
      <w:r w:rsidR="00C72C03" w:rsidRPr="00C72C03">
        <w:rPr>
          <w:rFonts w:ascii="Simplified Arabic" w:hAnsi="Simplified Arabic" w:cs="Simplified Arabic"/>
          <w:noProof/>
        </w:rPr>
        <w:t>(2)</w:t>
      </w:r>
      <w:r w:rsidR="00DC06B2">
        <w:rPr>
          <w:rFonts w:ascii="Simplified Arabic" w:hAnsi="Simplified Arabic" w:cs="Simplified Arabic"/>
          <w:rtl/>
        </w:rPr>
        <w:fldChar w:fldCharType="end"/>
      </w:r>
      <w:r>
        <w:rPr>
          <w:rFonts w:ascii="Simplified Arabic" w:hAnsi="Simplified Arabic" w:cs="Simplified Arabic"/>
          <w:rtl/>
        </w:rPr>
        <w:t>. عادة ما يُستخدم كمحلولٍ بتركيز 10%-20%</w:t>
      </w:r>
      <w:r w:rsidR="00BB2E15">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"0007-0963", "author" : [ { "dropping-particle" : "", "family" : "BUNNEY", "given" : "MARY H", "non-dropping-particle" : "", "parse-names" : false, "suffix" : "" }, { "dropping-particle" : "", "family" : "NOLAN", "given" : "MARGARET W", "non-dropping-particle" : "", "parse-names" : false, "suffix" : "" }, { "dropping-particle" : "", "family" : "WILLIAMS", "given" : "DAVID A", "non-dropping-particle" : "", "parse-names" : false, "suffix" : "" } ], "container-title" : "British Journal of Dermatology", "id" : "ITEM-1", "issue" : "6", "issued" : { "date-parts" : [ [ "1976" ] ] }, "page" : "667-679", "publisher" : "Wiley Online Library", "title" : "An assessment of methods of treating viral warts by comparative treatment trials based on a standard design", "type" : "article-journal", "volume" : "94" }, "uris" : [ "http://www.mendeley.com/documents/?uuid=d227eef7-2d8b-4a52-9047-acd43f5afe42" ] }, { "id" : "ITEM-2", "itemData" : { "ISSN" : "0385-2407", "author" : [ { "dropping-particle" : "", "family" : "Hirose", "given" : "Ryoji", "non-dropping-particle" : "", "parse-names" : false, "suffix" : "" }, { "dropping-particle" : "", "family" : "Hori", "given" : "Makoto", "non-dropping-particle" : "", "parse-names" : false, "suffix" : "" }, { "dropping-particle" : "", "family" : "Shukuwa", "given" : "Tetsuo", "non-dropping-particle" : "", "parse-names" : false, "suffix" : "" }, { "dropping-particle" : "", "family" : "Udono", "given" : "Masako", "non-dropping-particle" : "", "parse-names" : false, "suffix" : "" }, { "dropping-particle" : "", "family" : "Yamada", "given" : "Masao", "non-dropping-particle" : "", "parse-names" : false, "suffix" : "" }, { "dropping-particle" : "", "family" : "Koide", "given" : "Takashi", "non-dropping-particle" : "", "parse-names" : false, "suffix" : "" }, { "dropping-particle" : "", "family" : "Yoshida", "given" : "Hikotaro", "non-dropping-particle" : "", "parse-names" : false, "suffix" : "" } ], "container-title" : "The Journal of dermatology", "id" : "ITEM-2", "issue" : "4", "issued" : { "date-parts" : [ [ "1994" ] ] }, "page" : "248-253", "publisher" : "Wiley Online Library", "title" : "Topical treatment of resistant warts with glutaraldehyde", "type" : "article-journal", "volume" : "21" }, "uris" : [ "http://www.mendeley.com/documents/?uuid=5bea8226-97fc-4a4b-9c45-c25cc4e7e8c9" ] } ], "mendeley" : { "formattedCitation" : "(44,46)", "plainTextFormattedCitation" : "(44,46)", "previouslyFormattedCitation" : "(44,46)" }, "properties" : {  }, "schema" : "https://github.com/citation-style-language/schema/raw/master/csl-citation.json" }</w:instrText>
      </w:r>
      <w:r w:rsidR="00BB2E15">
        <w:rPr>
          <w:rFonts w:ascii="Simplified Arabic" w:hAnsi="Simplified Arabic" w:cs="Simplified Arabic"/>
          <w:rtl/>
        </w:rPr>
        <w:fldChar w:fldCharType="separate"/>
      </w:r>
      <w:r w:rsidR="00C72C03" w:rsidRPr="00C72C03">
        <w:rPr>
          <w:rFonts w:ascii="Simplified Arabic" w:hAnsi="Simplified Arabic" w:cs="Simplified Arabic"/>
          <w:noProof/>
        </w:rPr>
        <w:t>(44,46)</w:t>
      </w:r>
      <w:r w:rsidR="00BB2E15">
        <w:rPr>
          <w:rFonts w:ascii="Simplified Arabic" w:hAnsi="Simplified Arabic" w:cs="Simplified Arabic"/>
          <w:rtl/>
        </w:rPr>
        <w:fldChar w:fldCharType="end"/>
      </w:r>
      <w:r>
        <w:rPr>
          <w:rFonts w:ascii="Simplified Arabic" w:hAnsi="Simplified Arabic" w:cs="Simplified Arabic"/>
          <w:rtl/>
        </w:rPr>
        <w:t>، ويفضّل استخدام التّركيز المنخفض لتفادي تطوّر تنخرٍ جلديٍ. في أحيان قليلةٍ قد يصاب المرضى بالتهاب جلدٍ أرجيٍ بالتّماس عند استخدام الغلوتار ألدهيد</w:t>
      </w:r>
      <w:r w:rsidR="00DC06B2">
        <w:rPr>
          <w:rFonts w:ascii="Simplified Arabic" w:hAnsi="Simplified Arabic" w:cs="Simplified Arabic"/>
          <w:rtl/>
        </w:rPr>
        <w:fldChar w:fldCharType="begin" w:fldLock="1"/>
      </w:r>
      <w:r w:rsidR="00067985">
        <w:rPr>
          <w:rFonts w:ascii="Simplified Arabic" w:hAnsi="Simplified Arabic" w:cs="Simplified Arabic"/>
        </w:rPr>
        <w:instrText>ADDIN CSL_CITATION { "citationItems" : [ { "id" : "ITEM-1",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"ITEM-1", "issued" : { "date-parts" : [ [ "2016" ] ] }, "page" : "25.43-25.63", "publisher" : "John Wiley &amp; Sons", "title" : "Virus infections", "type" : "chapter" }, "uris" : [ "http://www.mendeley.com/documents/?uuid=444c3c3a-10e7-4a4d-b42a-8bc3ad786c4e" ] } ], "mendeley" : { "formattedCitation" : "(2)", "plainTextFormattedCitation" : "(2)", "previouslyFormattedCitation" : "(2)" }, "properties" : {  }, "schema" : "https://github.com/citation-style-language/schema/raw/master/csl-citation.json" }</w:instrText>
      </w:r>
      <w:r w:rsidR="00DC06B2">
        <w:rPr>
          <w:rFonts w:ascii="Simplified Arabic" w:hAnsi="Simplified Arabic" w:cs="Simplified Arabic"/>
          <w:rtl/>
        </w:rPr>
        <w:fldChar w:fldCharType="separate"/>
      </w:r>
      <w:r w:rsidR="00C72C03" w:rsidRPr="00C72C03">
        <w:rPr>
          <w:rFonts w:ascii="Simplified Arabic" w:hAnsi="Simplified Arabic" w:cs="Simplified Arabic"/>
          <w:noProof/>
        </w:rPr>
        <w:t>(2)</w:t>
      </w:r>
      <w:r w:rsidR="00DC06B2">
        <w:rPr>
          <w:rFonts w:ascii="Simplified Arabic" w:hAnsi="Simplified Arabic" w:cs="Simplified Arabic"/>
          <w:rtl/>
        </w:rPr>
        <w:fldChar w:fldCharType="end"/>
      </w:r>
      <w:r>
        <w:rPr>
          <w:rFonts w:ascii="Simplified Arabic" w:hAnsi="Simplified Arabic" w:cs="Simplified Arabic"/>
          <w:rtl/>
        </w:rPr>
        <w:t>.</w:t>
      </w:r>
    </w:p>
    <w:p w:rsidR="00D47B80" w:rsidRDefault="00D47B80" w:rsidP="001F0A73">
      <w:pPr>
        <w:pStyle w:val="Heading4"/>
        <w:numPr>
          <w:ilvl w:val="0"/>
          <w:numId w:val="41"/>
        </w:numPr>
        <w:bidi/>
      </w:pPr>
      <w:r>
        <w:rPr>
          <w:rtl/>
        </w:rPr>
        <w:lastRenderedPageBreak/>
        <w:t>الفورمالين</w:t>
      </w:r>
      <w:r w:rsidR="00BB2E15">
        <w:rPr>
          <w:rtl/>
        </w:rPr>
        <w:fldChar w:fldCharType="begin" w:fldLock="1"/>
      </w:r>
      <w:r w:rsidR="00C72C03">
        <w:instrText>ADDIN CSL_CITATION { "citationItems" : [ { "id" : "ITEM-1", "itemData" : { "author" : [ { "dropping-particle" : "", "family" : "Vickers", "given" : "C F H", "non-dropping-particle" : "", "parse-names" : false, "suffix" : "" } ], "container-title" : "British medical journal", "id" : "ITEM-1", "issue" : "5254", "issued" : { "date-parts" : [ [ "1961" ] ] }, "page" : "743", "publisher" : "BMJ Publishing Group", "title" : "Treatment of plantar warts in children", "type" : "article-journal", "volume" : "2" }, "uris" : [ "http://www.mendeley.com/documents/?uuid=b02510c0-9e10-4dfa-b5e4-bbd791e856ef" ] }, { "id" : "ITEM-2", "itemData" : { "ISSN" : "0007-0963", "author" : [ { "dropping-particle" : "", "family" : "ANDERSON", "given" : "I A N", "non-dropping-particle" : "", "parse-names" : false, "suffix" : "" }, { "dropping-particle" : "", "family" : "SHIRREFFS", "given" : "E V A", "non-dropping-particle" : "", "parse-names" : false, "suffix" : "" } ], "container-title" : "British Journal of Dermatology", "id" : "ITEM-2", "issue" : "1", "issued" : { "date-parts" : [ [ "1963" ] ] }, "page" : "29-32", "publisher" : "Wiley Online Library", "title" : "The treatment of plantar warts.", "type" : "article-journal", "volume" : "75" }, "uris" : [ "http://www.mendeley.com/documents/?uuid=d44dbbfb-95c6-4b24-8a6a-ffd84d51b9e0" ] } ], "mendeley" : { "formattedCitation" : "(47,48)", "plainTextFormattedCitation" : "(47,48)", "previouslyFormattedCitation" : "(47,48)" }, "properties" : {  }, "schema" : "https://github.com/citation-style-language/schema/raw/master/csl-citation.json" }</w:instrText>
      </w:r>
      <w:r w:rsidR="00BB2E15">
        <w:rPr>
          <w:rtl/>
        </w:rPr>
        <w:fldChar w:fldCharType="separate"/>
      </w:r>
      <w:r w:rsidR="00C72C03" w:rsidRPr="00C72C03">
        <w:rPr>
          <w:b w:val="0"/>
          <w:noProof/>
          <w:u w:val="none"/>
        </w:rPr>
        <w:t>(47,48)</w:t>
      </w:r>
      <w:r w:rsidR="00BB2E15">
        <w:rPr>
          <w:rtl/>
        </w:rPr>
        <w:fldChar w:fldCharType="end"/>
      </w:r>
    </w:p>
    <w:p w:rsidR="00D47B80" w:rsidRDefault="00D47B80" w:rsidP="00D47B80">
      <w:pPr>
        <w:bidi/>
        <w:spacing w:line="276" w:lineRule="auto"/>
        <w:rPr>
          <w:rFonts w:ascii="Simplified Arabic" w:hAnsi="Simplified Arabic" w:cs="Simplified Arabic"/>
          <w:rtl/>
        </w:rPr>
      </w:pPr>
      <w:r>
        <w:rPr>
          <w:rFonts w:ascii="Simplified Arabic" w:hAnsi="Simplified Arabic" w:cs="Simplified Arabic"/>
          <w:rtl/>
        </w:rPr>
        <w:t>قد تكون الضمادات المشبعة بمحلول الفورمالين المائي بتركيز 2-3% فعالةً في</w:t>
      </w:r>
      <w:r w:rsidR="00BB2E15">
        <w:rPr>
          <w:rFonts w:ascii="Simplified Arabic" w:hAnsi="Simplified Arabic" w:cs="Simplified Arabic"/>
          <w:rtl/>
        </w:rPr>
        <w:t xml:space="preserve"> علاج الثّآليل الأخمصيّة</w:t>
      </w:r>
      <w:r>
        <w:rPr>
          <w:rFonts w:ascii="Simplified Arabic" w:hAnsi="Simplified Arabic" w:cs="Simplified Arabic"/>
          <w:rtl/>
        </w:rPr>
        <w:t>، لكنها تتطلب الكثير من الوقت ومن الصعب التحكم بتطبيقها على الثّآليل فقط مما يعرض الجلد المحيط بها للإصابة بالتهاب الجلد التخريشي بالتماس، يتم تطبيق المحلول على الثّآليل لمدة 15-20 دقيقةٍ يومياً بعد تغطية الجلد المحيط بها باستعمال شمع البارافين لحمايته. للفورمالين خصائصٌ قاتلةٌ للفيروسات كما يسبب جفافاً وقساوةً بالجلد ما يسهل تقشر الطبقات المصاب</w:t>
      </w:r>
      <w:r w:rsidR="00BB2E15">
        <w:rPr>
          <w:rFonts w:ascii="Simplified Arabic" w:hAnsi="Simplified Arabic" w:cs="Simplified Arabic"/>
          <w:rtl/>
        </w:rPr>
        <w:t>ة بالتّدريج والتّخلص منها</w:t>
      </w:r>
      <w:r w:rsidR="00BB2E15">
        <w:rPr>
          <w:rFonts w:ascii="Simplified Arabic" w:hAnsi="Simplified Arabic" w:cs="Simplified Arabic" w:hint="cs"/>
          <w:rtl/>
        </w:rPr>
        <w:t>.</w:t>
      </w:r>
    </w:p>
    <w:p w:rsidR="00D47B80" w:rsidRDefault="00D47B80" w:rsidP="00D47B80">
      <w:pPr>
        <w:pStyle w:val="Heading4"/>
        <w:numPr>
          <w:ilvl w:val="0"/>
          <w:numId w:val="41"/>
        </w:numPr>
        <w:bidi/>
        <w:rPr>
          <w:rtl/>
        </w:rPr>
      </w:pPr>
      <w:r>
        <w:rPr>
          <w:rtl/>
        </w:rPr>
        <w:t>المعالجة القري</w:t>
      </w:r>
      <w:r w:rsidR="0078756B">
        <w:rPr>
          <w:rFonts w:hint="cs"/>
          <w:rtl/>
        </w:rPr>
        <w:t>ّ</w:t>
      </w:r>
      <w:r>
        <w:rPr>
          <w:rtl/>
        </w:rPr>
        <w:t>ة بالآزوت الس</w:t>
      </w:r>
      <w:r w:rsidR="0078756B">
        <w:rPr>
          <w:rFonts w:hint="cs"/>
          <w:rtl/>
        </w:rPr>
        <w:t>ّ</w:t>
      </w:r>
      <w:r>
        <w:rPr>
          <w:rtl/>
        </w:rPr>
        <w:t xml:space="preserve">ائل </w:t>
      </w:r>
      <w:r>
        <w:t>Liquid Nitrogen</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يعتبر الآزوت الس</w:t>
      </w:r>
      <w:r w:rsidR="0078756B">
        <w:rPr>
          <w:rFonts w:ascii="Simplified Arabic" w:hAnsi="Simplified Arabic" w:cs="Simplified Arabic" w:hint="cs"/>
          <w:rtl/>
        </w:rPr>
        <w:t>ّ</w:t>
      </w:r>
      <w:r>
        <w:rPr>
          <w:rFonts w:ascii="Simplified Arabic" w:hAnsi="Simplified Arabic" w:cs="Simplified Arabic"/>
          <w:rtl/>
        </w:rPr>
        <w:t>ائل خياراً فعالاً، قليل التكلفة وآمناً خلال الحمل، غير أنه قد يصعب توفيره بشكلٍ دائمٍ في جميع المراكز الصحية والعيادات، ويمكن الل</w:t>
      </w:r>
      <w:r w:rsidR="0078756B">
        <w:rPr>
          <w:rFonts w:ascii="Simplified Arabic" w:hAnsi="Simplified Arabic" w:cs="Simplified Arabic" w:hint="cs"/>
          <w:rtl/>
        </w:rPr>
        <w:t>ّ</w:t>
      </w:r>
      <w:r>
        <w:rPr>
          <w:rFonts w:ascii="Simplified Arabic" w:hAnsi="Simplified Arabic" w:cs="Simplified Arabic"/>
          <w:rtl/>
        </w:rPr>
        <w:t>جوء إليه لعلاج الث</w:t>
      </w:r>
      <w:r w:rsidR="0078756B">
        <w:rPr>
          <w:rFonts w:ascii="Simplified Arabic" w:hAnsi="Simplified Arabic" w:cs="Simplified Arabic" w:hint="cs"/>
          <w:rtl/>
        </w:rPr>
        <w:t>ّ</w:t>
      </w:r>
      <w:r>
        <w:rPr>
          <w:rFonts w:ascii="Simplified Arabic" w:hAnsi="Simplified Arabic" w:cs="Simplified Arabic"/>
          <w:rtl/>
        </w:rPr>
        <w:t>آليل الجلدية المعندة أو الن</w:t>
      </w:r>
      <w:r w:rsidR="0078756B">
        <w:rPr>
          <w:rFonts w:ascii="Simplified Arabic" w:hAnsi="Simplified Arabic" w:cs="Simplified Arabic" w:hint="cs"/>
          <w:rtl/>
        </w:rPr>
        <w:t>ّ</w:t>
      </w:r>
      <w:r>
        <w:rPr>
          <w:rFonts w:ascii="Simplified Arabic" w:hAnsi="Simplified Arabic" w:cs="Simplified Arabic"/>
          <w:rtl/>
        </w:rPr>
        <w:t>اكسة، بما فيها الث</w:t>
      </w:r>
      <w:r w:rsidR="0078756B">
        <w:rPr>
          <w:rFonts w:ascii="Simplified Arabic" w:hAnsi="Simplified Arabic" w:cs="Simplified Arabic" w:hint="cs"/>
          <w:rtl/>
        </w:rPr>
        <w:t>ّ</w:t>
      </w:r>
      <w:r>
        <w:rPr>
          <w:rFonts w:ascii="Simplified Arabic" w:hAnsi="Simplified Arabic" w:cs="Simplified Arabic"/>
          <w:rtl/>
        </w:rPr>
        <w:t>آليل حول الظفر -وذلك بخلاف علاج الث</w:t>
      </w:r>
      <w:r w:rsidR="0078756B">
        <w:rPr>
          <w:rFonts w:ascii="Simplified Arabic" w:hAnsi="Simplified Arabic" w:cs="Simplified Arabic" w:hint="cs"/>
          <w:rtl/>
        </w:rPr>
        <w:t>ّ</w:t>
      </w:r>
      <w:r>
        <w:rPr>
          <w:rFonts w:ascii="Simplified Arabic" w:hAnsi="Simplified Arabic" w:cs="Simplified Arabic"/>
          <w:rtl/>
        </w:rPr>
        <w:t>آليل الت</w:t>
      </w:r>
      <w:r w:rsidR="0078756B">
        <w:rPr>
          <w:rFonts w:ascii="Simplified Arabic" w:hAnsi="Simplified Arabic" w:cs="Simplified Arabic" w:hint="cs"/>
          <w:rtl/>
        </w:rPr>
        <w:t>ّ</w:t>
      </w:r>
      <w:r>
        <w:rPr>
          <w:rFonts w:ascii="Simplified Arabic" w:hAnsi="Simplified Arabic" w:cs="Simplified Arabic"/>
          <w:rtl/>
        </w:rPr>
        <w:t>ناسلية التي يعد فيها العلاج القري خطّـاً أولاً- مع نسب شفاءٍ سريريٍ تعادل المحققة بالعلاج بمزيج حمض الص</w:t>
      </w:r>
      <w:r w:rsidR="0078756B">
        <w:rPr>
          <w:rFonts w:ascii="Simplified Arabic" w:hAnsi="Simplified Arabic" w:cs="Simplified Arabic" w:hint="cs"/>
          <w:rtl/>
        </w:rPr>
        <w:t>ّ</w:t>
      </w:r>
      <w:r>
        <w:rPr>
          <w:rFonts w:ascii="Simplified Arabic" w:hAnsi="Simplified Arabic" w:cs="Simplified Arabic"/>
          <w:rtl/>
        </w:rPr>
        <w:t>فصاف أو تفوقها</w:t>
      </w:r>
      <w:r w:rsidR="00352413">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"0007-0963", "author" : [ { "dropping-particle" : "", "family" : "Kwok", "given" : "C S", "non-dropping-particle" : "", "parse-names" : false, "suffix" : "" }, { "dropping-particle" : "", "family" : "Holland", "given" : "R", "non-dropping-particle" : "", "parse-names" : false, "suffix" : "" }, { "dropping-particle" : "", "family" : "Gibbs", "given" : "S", "non-dropping-particle" : "", "parse-names" : false, "suffix" : "" } ], "container-title" : "British Journal of Dermatology", "id" : "ITEM-1", "issue" : "2", "issued" : { "date-parts" : [ [ "2011" ] ] }, "page" : "233-246", "publisher" : "Wiley Online Library", "title" : "Efficacy of topical treatments for cutaneous warts: a meta\u2010analysis and pooled analysis of randomized controlled trials", "type" : "article-journal", "volume" : "165" }, "uris" : [ "http://www.mendeley.com/documents/?uuid=6028f057-e06a-4c7b-a133-29568a393714" ] }, { "id" : "ITEM-2", "itemData" : { "ISSN" : "0007-0963", "author" : [ { "dropping-particle" : "", "family" : "Sterling", "given" : "J C", "non-dropping-particle" : "", "parse-names" : false, "suffix" : "" }, { "dropping-particle" : "", "family" : "Gibbs", "given" : "S", "non-dropping-particle" : "", "parse-names" : false, "suffix" : "" }, { "dropping-particle" : "", "family" : "Haque Hussain", "given" : "S S", "non-dropping-particle" : "", "parse-names" : false, "suffix" : "" }, { "dropping-particle" : "", "family" : "Mohd Mustapa", "given" : "M F", "non-dropping-particle" : "", "parse-names" : false, "suffix" : "" }, { "dropping-particle" : "", "family" : "Handfield\u2010Jones", "given" : "S E", "non-dropping-particle" : "", "parse-names" : false, "suffix" : "" } ], "container-title" : "British Journal of Dermatology", "id" : "ITEM-2", "issue" : "4", "issued" : { "date-parts" : [ [ "2014" ] ] }, "page" : "696-712", "publisher" : "Wiley Online Library", "title" : "British Association of Dermatologists' guidelines for the management of cutaneous warts 2014", "type" : "article-journal", "volume" : "171" }, "uris" : [ "http://www.mendeley.com/documents/?uuid=28d6ff81-d428-4ea4-86ff-bd071181c7cc" ] } ], "mendeley" : { "formattedCitation" : "(49,50)", "plainTextFormattedCitation" : "(49,50)", "previouslyFormattedCitation" : "(49,50)" }, "properties" : {  }, "schema" : "https://github.com/citation-style-language/schema/raw/master/csl-citation.json" }</w:instrText>
      </w:r>
      <w:r w:rsidR="00352413">
        <w:rPr>
          <w:rFonts w:ascii="Simplified Arabic" w:hAnsi="Simplified Arabic" w:cs="Simplified Arabic"/>
          <w:rtl/>
        </w:rPr>
        <w:fldChar w:fldCharType="separate"/>
      </w:r>
      <w:r w:rsidR="00C72C03" w:rsidRPr="00C72C03">
        <w:rPr>
          <w:rFonts w:ascii="Simplified Arabic" w:hAnsi="Simplified Arabic" w:cs="Simplified Arabic"/>
          <w:noProof/>
        </w:rPr>
        <w:t>(49,50)</w:t>
      </w:r>
      <w:r w:rsidR="00352413">
        <w:rPr>
          <w:rFonts w:ascii="Simplified Arabic" w:hAnsi="Simplified Arabic" w:cs="Simplified Arabic"/>
          <w:rtl/>
        </w:rPr>
        <w:fldChar w:fldCharType="end"/>
      </w:r>
      <w:r>
        <w:rPr>
          <w:rFonts w:ascii="Simplified Arabic" w:hAnsi="Simplified Arabic" w:cs="Simplified Arabic"/>
          <w:rtl/>
        </w:rPr>
        <w:t>. وهو يخرّب الخلايا المصابة كما يحر</w:t>
      </w:r>
      <w:r w:rsidR="0078756B">
        <w:rPr>
          <w:rFonts w:ascii="Simplified Arabic" w:hAnsi="Simplified Arabic" w:cs="Simplified Arabic" w:hint="cs"/>
          <w:rtl/>
        </w:rPr>
        <w:t>ّ</w:t>
      </w:r>
      <w:r>
        <w:rPr>
          <w:rFonts w:ascii="Simplified Arabic" w:hAnsi="Simplified Arabic" w:cs="Simplified Arabic"/>
          <w:rtl/>
        </w:rPr>
        <w:t>ض رد فعلٍ مناعياً تجاهها ما يسهم بدوره في الشّفاء</w:t>
      </w:r>
      <w:r w:rsidR="00352413">
        <w:rPr>
          <w:rFonts w:ascii="Simplified Arabic" w:hAnsi="Simplified Arabic" w:cs="Simplified Arabic"/>
          <w:rtl/>
        </w:rPr>
        <w:fldChar w:fldCharType="begin" w:fldLock="1"/>
      </w:r>
      <w:r w:rsidR="00067985">
        <w:rPr>
          <w:rFonts w:ascii="Simplified Arabic" w:hAnsi="Simplified Arabic" w:cs="Simplified Arabic"/>
        </w:rPr>
        <w:instrText>ADDIN CSL_CITATION { "citationItems" : [ { "id" : "ITEM-1",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"ITEM-1", "issued" : { "date-parts" : [ [ "2016" ] ] }, "page" : "25.43-25.63", "publisher" : "John Wiley &amp; Sons", "title" : "Virus infections", "type" : "chapter" }, "uris" : [ "http://www.mendeley.com/documents/?uuid=444c3c3a-10e7-4a4d-b42a-8bc3ad786c4e" ] } ], "mendeley" : { "formattedCitation" : "(2)", "plainTextFormattedCitation" : "(2)", "previouslyFormattedCitation" : "(2)" }, "properties" : {  }, "schema" : "https://github.com/citation-style-language/schema/raw/master/csl-citation.json" }</w:instrText>
      </w:r>
      <w:r w:rsidR="00352413">
        <w:rPr>
          <w:rFonts w:ascii="Simplified Arabic" w:hAnsi="Simplified Arabic" w:cs="Simplified Arabic"/>
          <w:rtl/>
        </w:rPr>
        <w:fldChar w:fldCharType="separate"/>
      </w:r>
      <w:r w:rsidR="00C72C03" w:rsidRPr="00C72C03">
        <w:rPr>
          <w:rFonts w:ascii="Simplified Arabic" w:hAnsi="Simplified Arabic" w:cs="Simplified Arabic"/>
          <w:noProof/>
        </w:rPr>
        <w:t>(2)</w:t>
      </w:r>
      <w:r w:rsidR="00352413">
        <w:rPr>
          <w:rFonts w:ascii="Simplified Arabic" w:hAnsi="Simplified Arabic" w:cs="Simplified Arabic"/>
          <w:rtl/>
        </w:rPr>
        <w:fldChar w:fldCharType="end"/>
      </w:r>
      <w:r>
        <w:rPr>
          <w:rFonts w:ascii="Simplified Arabic" w:hAnsi="Simplified Arabic" w:cs="Simplified Arabic"/>
          <w:rtl/>
        </w:rPr>
        <w:t>.</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يتم تطبيق الآزوت الس</w:t>
      </w:r>
      <w:r w:rsidR="0078756B">
        <w:rPr>
          <w:rFonts w:ascii="Simplified Arabic" w:hAnsi="Simplified Arabic" w:cs="Simplified Arabic" w:hint="cs"/>
          <w:rtl/>
        </w:rPr>
        <w:t>ّ</w:t>
      </w:r>
      <w:r>
        <w:rPr>
          <w:rFonts w:ascii="Simplified Arabic" w:hAnsi="Simplified Arabic" w:cs="Simplified Arabic"/>
          <w:rtl/>
        </w:rPr>
        <w:t>ائل عبر جهاز رذاذٍ خاصٍ أو باستعمال حاملٍ قطنيٍ (عودٍ قطنيٍ)، وتبدي الطريقتان فعاليةً متقاربةً</w:t>
      </w:r>
      <w:r w:rsidR="00352413">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"0007-0963", "author" : [ { "dropping-particle" : "", "family" : "Ahmed", "given" : "I", "non-dropping-particle" : "", "parse-names" : false, "suffix" : "" }, { "dropping-particle" : "", "family" : "Agarwal", "given" : "S", "non-dropping-particle" : "", "parse-names" : false, "suffix" : "" }, { "dropping-particle" : "", "family" : "Ilchyshyn", "given" : "A", "non-dropping-particle" : "", "parse-names" : false, "suffix" : "" }, { "dropping-particle" : "", "family" : "Charles\u2010Holmes", "given" : "S", "non-dropping-particle" : "", "parse-names" : false, "suffix" : "" }, { "dropping-particle" : "", "family" : "Berth\u2010Jones", "given" : "J", "non-dropping-particle" : "", "parse-names" : false, "suffix" : "" } ], "container-title" : "British Journal of Dermatology", "id" : "ITEM-1", "issue" : "5", "issued" : { "date-parts" : [ [ "2001" ] ] }, "page" : "1006-1009", "publisher" : "Wiley Online Library", "title" : "Liquid nitrogen cryotherapy of common warts: cryo\u2010spray vs. cotton wool bud", "type" : "article-journal", "volume" : "144" }, "uris" : [ "http://www.mendeley.com/documents/?uuid=e4d67103-8291-4288-9e44-7339a6210369" ] } ], "mendeley" : { "formattedCitation" : "(51)", "plainTextFormattedCitation" : "(51)", "previouslyFormattedCitation" : "(51)" }, "properties" : {  }, "schema" : "https://github.com/citation-style-language/schema/raw/master/csl-citation.json" }</w:instrText>
      </w:r>
      <w:r w:rsidR="00352413">
        <w:rPr>
          <w:rFonts w:ascii="Simplified Arabic" w:hAnsi="Simplified Arabic" w:cs="Simplified Arabic"/>
          <w:rtl/>
        </w:rPr>
        <w:fldChar w:fldCharType="separate"/>
      </w:r>
      <w:r w:rsidR="00C72C03" w:rsidRPr="00C72C03">
        <w:rPr>
          <w:rFonts w:ascii="Simplified Arabic" w:hAnsi="Simplified Arabic" w:cs="Simplified Arabic"/>
          <w:noProof/>
        </w:rPr>
        <w:t>(51)</w:t>
      </w:r>
      <w:r w:rsidR="00352413">
        <w:rPr>
          <w:rFonts w:ascii="Simplified Arabic" w:hAnsi="Simplified Arabic" w:cs="Simplified Arabic"/>
          <w:rtl/>
        </w:rPr>
        <w:fldChar w:fldCharType="end"/>
      </w:r>
      <w:r>
        <w:rPr>
          <w:rFonts w:ascii="Simplified Arabic" w:hAnsi="Simplified Arabic" w:cs="Simplified Arabic"/>
          <w:rtl/>
        </w:rPr>
        <w:t>، علماً أن غمس الأعواد القطنية مراتٍ متعددةٍ لمرضى مختلفين في وعاءٍ مشتركٍ يحوي الآزوت الس</w:t>
      </w:r>
      <w:r w:rsidR="0078756B">
        <w:rPr>
          <w:rFonts w:ascii="Simplified Arabic" w:hAnsi="Simplified Arabic" w:cs="Simplified Arabic" w:hint="cs"/>
          <w:rtl/>
        </w:rPr>
        <w:t>ّ</w:t>
      </w:r>
      <w:r>
        <w:rPr>
          <w:rFonts w:ascii="Simplified Arabic" w:hAnsi="Simplified Arabic" w:cs="Simplified Arabic"/>
          <w:rtl/>
        </w:rPr>
        <w:t>ائل تعتبر من عوامل الخطر لانتقال العدوى فيما بينهم لأنماطٍ متعددةٍ من الث</w:t>
      </w:r>
      <w:r w:rsidR="0078756B">
        <w:rPr>
          <w:rFonts w:ascii="Simplified Arabic" w:hAnsi="Simplified Arabic" w:cs="Simplified Arabic" w:hint="cs"/>
          <w:rtl/>
        </w:rPr>
        <w:t>ّ</w:t>
      </w:r>
      <w:r>
        <w:rPr>
          <w:rFonts w:ascii="Simplified Arabic" w:hAnsi="Simplified Arabic" w:cs="Simplified Arabic"/>
          <w:rtl/>
        </w:rPr>
        <w:t>آليل</w:t>
      </w:r>
      <w:r w:rsidR="00DC06B2">
        <w:rPr>
          <w:rFonts w:ascii="Simplified Arabic" w:hAnsi="Simplified Arabic" w:cs="Simplified Arabic"/>
          <w:rtl/>
        </w:rPr>
        <w:fldChar w:fldCharType="begin" w:fldLock="1"/>
      </w:r>
      <w:r w:rsidR="00067985">
        <w:rPr>
          <w:rFonts w:ascii="Simplified Arabic" w:hAnsi="Simplified Arabic" w:cs="Simplified Arabic"/>
        </w:rPr>
        <w:instrText>ADDIN CSL_CITATION { "citationItems" : [ { "id" : "ITEM-1",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"ITEM-1", "issued" : { "date-parts" : [ [ "2016" ] ] }, "page" : "25.43-25.63", "publisher" : "John Wiley &amp; Sons", "title" : "Virus infections", "type" : "chapter" }, "uris" : [ "http://www.mendeley.com/documents/?uuid=444c3c3a-10e7-4a4d-b42a-8bc3ad786c4e" ] } ], "mendeley" : { "formattedCitation" : "(2)", "plainTextFormattedCitation" : "(2)", "previouslyFormattedCitation" : "(2)" }, "properties" : {  }, "schema" : "https://github.com/citation-style-language/schema/raw/master/csl-citation.json" }</w:instrText>
      </w:r>
      <w:r w:rsidR="00DC06B2">
        <w:rPr>
          <w:rFonts w:ascii="Simplified Arabic" w:hAnsi="Simplified Arabic" w:cs="Simplified Arabic"/>
          <w:rtl/>
        </w:rPr>
        <w:fldChar w:fldCharType="separate"/>
      </w:r>
      <w:r w:rsidR="00C72C03" w:rsidRPr="00C72C03">
        <w:rPr>
          <w:rFonts w:ascii="Simplified Arabic" w:hAnsi="Simplified Arabic" w:cs="Simplified Arabic"/>
          <w:noProof/>
        </w:rPr>
        <w:t>(2)</w:t>
      </w:r>
      <w:r w:rsidR="00DC06B2">
        <w:rPr>
          <w:rFonts w:ascii="Simplified Arabic" w:hAnsi="Simplified Arabic" w:cs="Simplified Arabic"/>
          <w:rtl/>
        </w:rPr>
        <w:fldChar w:fldCharType="end"/>
      </w:r>
      <w:r>
        <w:rPr>
          <w:rFonts w:ascii="Simplified Arabic" w:hAnsi="Simplified Arabic" w:cs="Simplified Arabic"/>
          <w:rtl/>
        </w:rPr>
        <w:t xml:space="preserve">. </w:t>
      </w:r>
    </w:p>
    <w:p w:rsidR="00D47B80" w:rsidRDefault="00D47B80" w:rsidP="0078756B">
      <w:pPr>
        <w:bidi/>
        <w:spacing w:line="276" w:lineRule="auto"/>
        <w:rPr>
          <w:rFonts w:ascii="Simplified Arabic" w:hAnsi="Simplified Arabic" w:cs="Simplified Arabic"/>
          <w:rtl/>
        </w:rPr>
      </w:pPr>
      <w:r>
        <w:rPr>
          <w:rFonts w:ascii="Simplified Arabic" w:hAnsi="Simplified Arabic" w:cs="Simplified Arabic"/>
          <w:rtl/>
        </w:rPr>
        <w:t>يفض</w:t>
      </w:r>
      <w:r w:rsidR="0078756B">
        <w:rPr>
          <w:rFonts w:ascii="Simplified Arabic" w:hAnsi="Simplified Arabic" w:cs="Simplified Arabic" w:hint="cs"/>
          <w:rtl/>
        </w:rPr>
        <w:t>ّ</w:t>
      </w:r>
      <w:r>
        <w:rPr>
          <w:rFonts w:ascii="Simplified Arabic" w:hAnsi="Simplified Arabic" w:cs="Simplified Arabic"/>
          <w:rtl/>
        </w:rPr>
        <w:t>ل الت</w:t>
      </w:r>
      <w:r w:rsidR="0078756B">
        <w:rPr>
          <w:rFonts w:ascii="Simplified Arabic" w:hAnsi="Simplified Arabic" w:cs="Simplified Arabic" w:hint="cs"/>
          <w:rtl/>
        </w:rPr>
        <w:t>ّ</w:t>
      </w:r>
      <w:r>
        <w:rPr>
          <w:rFonts w:ascii="Simplified Arabic" w:hAnsi="Simplified Arabic" w:cs="Simplified Arabic"/>
          <w:rtl/>
        </w:rPr>
        <w:t>خلص من فرط التقرن الذي يعلو</w:t>
      </w:r>
      <w:r w:rsidR="00352413">
        <w:rPr>
          <w:rFonts w:ascii="Simplified Arabic" w:hAnsi="Simplified Arabic" w:cs="Simplified Arabic"/>
          <w:rtl/>
        </w:rPr>
        <w:t xml:space="preserve"> الث</w:t>
      </w:r>
      <w:r w:rsidR="0078756B">
        <w:rPr>
          <w:rFonts w:ascii="Simplified Arabic" w:hAnsi="Simplified Arabic" w:cs="Simplified Arabic" w:hint="cs"/>
          <w:rtl/>
        </w:rPr>
        <w:t>ّ</w:t>
      </w:r>
      <w:r w:rsidR="00352413">
        <w:rPr>
          <w:rFonts w:ascii="Simplified Arabic" w:hAnsi="Simplified Arabic" w:cs="Simplified Arabic"/>
          <w:rtl/>
        </w:rPr>
        <w:t>ؤلول قبل بدء العلاج</w:t>
      </w:r>
      <w:r>
        <w:rPr>
          <w:rFonts w:ascii="Simplified Arabic" w:hAnsi="Simplified Arabic" w:cs="Simplified Arabic"/>
          <w:rtl/>
        </w:rPr>
        <w:t>، وأن يتم تطبيقه بشكل رذاذٍ مستمرٍ أو متقطعٍ لمدة 5-30 ثانيةٍ حتى تتشكل حلقة تجمدٍ بيضاء تقيس 1 ملم عرضاً على الجلد السليم المحيط بالث</w:t>
      </w:r>
      <w:r w:rsidR="0078756B">
        <w:rPr>
          <w:rFonts w:ascii="Simplified Arabic" w:hAnsi="Simplified Arabic" w:cs="Simplified Arabic" w:hint="cs"/>
          <w:rtl/>
        </w:rPr>
        <w:t>ّ</w:t>
      </w:r>
      <w:r>
        <w:rPr>
          <w:rFonts w:ascii="Simplified Arabic" w:hAnsi="Simplified Arabic" w:cs="Simplified Arabic"/>
          <w:rtl/>
        </w:rPr>
        <w:t>ؤلول، غير أن</w:t>
      </w:r>
      <w:r w:rsidR="0078756B">
        <w:rPr>
          <w:rFonts w:ascii="Simplified Arabic" w:hAnsi="Simplified Arabic" w:cs="Simplified Arabic" w:hint="cs"/>
          <w:rtl/>
        </w:rPr>
        <w:t>ّ</w:t>
      </w:r>
      <w:r>
        <w:rPr>
          <w:rFonts w:ascii="Simplified Arabic" w:hAnsi="Simplified Arabic" w:cs="Simplified Arabic"/>
          <w:rtl/>
        </w:rPr>
        <w:t>ه كلما طال زمن الت</w:t>
      </w:r>
      <w:r w:rsidR="0078756B">
        <w:rPr>
          <w:rFonts w:ascii="Simplified Arabic" w:hAnsi="Simplified Arabic" w:cs="Simplified Arabic" w:hint="cs"/>
          <w:rtl/>
        </w:rPr>
        <w:t>ّ</w:t>
      </w:r>
      <w:r>
        <w:rPr>
          <w:rFonts w:ascii="Simplified Arabic" w:hAnsi="Simplified Arabic" w:cs="Simplified Arabic"/>
          <w:rtl/>
        </w:rPr>
        <w:t>طبيق المتواصل عن 25 ثانية يزيد احتمال التندب الت</w:t>
      </w:r>
      <w:r w:rsidR="0078756B">
        <w:rPr>
          <w:rFonts w:ascii="Simplified Arabic" w:hAnsi="Simplified Arabic" w:cs="Simplified Arabic" w:hint="cs"/>
          <w:rtl/>
        </w:rPr>
        <w:t>ّ</w:t>
      </w:r>
      <w:r>
        <w:rPr>
          <w:rFonts w:ascii="Simplified Arabic" w:hAnsi="Simplified Arabic" w:cs="Simplified Arabic"/>
          <w:rtl/>
        </w:rPr>
        <w:t>الي دو</w:t>
      </w:r>
      <w:r w:rsidR="00352413">
        <w:rPr>
          <w:rFonts w:ascii="Simplified Arabic" w:hAnsi="Simplified Arabic" w:cs="Simplified Arabic"/>
          <w:rtl/>
        </w:rPr>
        <w:t xml:space="preserve">ن أن يضيف </w:t>
      </w:r>
      <w:r w:rsidR="0078756B">
        <w:rPr>
          <w:rFonts w:ascii="Simplified Arabic" w:hAnsi="Simplified Arabic" w:cs="Simplified Arabic" w:hint="cs"/>
          <w:rtl/>
        </w:rPr>
        <w:t xml:space="preserve">ذلك الكثير </w:t>
      </w:r>
      <w:r w:rsidR="00352413">
        <w:rPr>
          <w:rFonts w:ascii="Simplified Arabic" w:hAnsi="Simplified Arabic" w:cs="Simplified Arabic"/>
          <w:rtl/>
        </w:rPr>
        <w:t>إلى الفعالية</w:t>
      </w:r>
      <w:r w:rsidR="00352413">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"0007-0963", "author" : [ { "dropping-particle" : "", "family" : "Berth\u2010Jones", "given" : "J", "non-dropping-particle" : "", "parse-names" : false, "suffix" : "" }, { "dropping-particle" : "", "family" : "Hutchinson", "given" : "P E", "non-dropping-particle" : "", "parse-names" : false, "suffix" : "" } ], "container-title" : "British Journal of Dermatology", "id" : "ITEM-1", "issue" : "3", "issued" : { "date-parts" : [ [ "1992" ] ] }, "page" : "262-265", "publisher" : "Wiley Online Library", "title" : "Modern treatment of warts: cure rates at 3 and 6 months", "type" : "article-journal", "volume" : "127" }, "uris" : [ "http://www.mendeley.com/documents/?uuid=9e16ee30-5c5f-41f4-accf-786e7f5de1ac" ] } ], "mendeley" : { "formattedCitation" : "(52)", "plainTextFormattedCitation" : "(52)", "previouslyFormattedCitation" : "(52)" }, "properties" : {  }, "schema" : "https://github.com/citation-style-language/schema/raw/master/csl-citation.json" }</w:instrText>
      </w:r>
      <w:r w:rsidR="00352413">
        <w:rPr>
          <w:rFonts w:ascii="Simplified Arabic" w:hAnsi="Simplified Arabic" w:cs="Simplified Arabic"/>
          <w:rtl/>
        </w:rPr>
        <w:fldChar w:fldCharType="separate"/>
      </w:r>
      <w:r w:rsidR="00C72C03" w:rsidRPr="00C72C03">
        <w:rPr>
          <w:rFonts w:ascii="Simplified Arabic" w:hAnsi="Simplified Arabic" w:cs="Simplified Arabic"/>
          <w:noProof/>
        </w:rPr>
        <w:t>(52)</w:t>
      </w:r>
      <w:r w:rsidR="00352413">
        <w:rPr>
          <w:rFonts w:ascii="Simplified Arabic" w:hAnsi="Simplified Arabic" w:cs="Simplified Arabic"/>
          <w:rtl/>
        </w:rPr>
        <w:fldChar w:fldCharType="end"/>
      </w:r>
      <w:r w:rsidR="0078756B">
        <w:rPr>
          <w:rFonts w:ascii="Simplified Arabic" w:hAnsi="Simplified Arabic" w:cs="Simplified Arabic" w:hint="cs"/>
          <w:rtl/>
        </w:rPr>
        <w:t>.</w:t>
      </w:r>
      <w:r w:rsidR="0078756B">
        <w:rPr>
          <w:rFonts w:ascii="Simplified Arabic" w:hAnsi="Simplified Arabic" w:cs="Simplified Arabic"/>
          <w:rtl/>
        </w:rPr>
        <w:t xml:space="preserve"> </w:t>
      </w:r>
      <w:r>
        <w:rPr>
          <w:rFonts w:ascii="Simplified Arabic" w:hAnsi="Simplified Arabic" w:cs="Simplified Arabic"/>
          <w:rtl/>
        </w:rPr>
        <w:t xml:space="preserve">يكرر العلاج بفواصل زمنيةٍ حوالي 3 أسابيع، ورغم أن الفواصل الزمنية الأقصر تحقق استجابةً أسرع لكنها تعرض المريض لألمٍ أكثر وضغطٍ نفسيٍ أكبر، في حين تؤدي الفواصل الأطول إلى </w:t>
      </w:r>
      <w:r w:rsidR="0078756B">
        <w:rPr>
          <w:rFonts w:ascii="Simplified Arabic" w:hAnsi="Simplified Arabic" w:cs="Simplified Arabic" w:hint="cs"/>
          <w:rtl/>
        </w:rPr>
        <w:t>الحد من</w:t>
      </w:r>
      <w:r>
        <w:rPr>
          <w:rFonts w:ascii="Simplified Arabic" w:hAnsi="Simplified Arabic" w:cs="Simplified Arabic"/>
          <w:rtl/>
        </w:rPr>
        <w:t xml:space="preserve"> الفعالية</w:t>
      </w:r>
      <w:r w:rsidR="00352413">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"0007-0963", "author" : [ { "dropping-particle" : "", "family" : "BUNNEY", "given" : "MARY H", "non-dropping-particle" : "", "parse-names" : false, "suffix" : "" }, { "dropping-particle" : "", "family" : "NOLAN", "given" : "MARGARET W", "non-dropping-particle" : "", "parse-names" : false, "suffix" : "" }, { "dropping-particle" : "", "family" : "WILLIAMS", "given" : "DAVID A", "non-dropping-particle" : "", "parse-names" : false, "suffix" : "" } ], "container-title" : "British Journal of Dermatology", "id" : "ITEM-1", "issue" : "6", "issued" : { "date-parts" : [ [ "1976" ] ] }, "page" : "667-679", "publisher" : "Wiley Online Library", "title" : "An assessment of methods of treating viral warts by comparative treatment trials based on a standard design", "type" : "article-journal", "volume" : "94" }, "uris" : [ "http://www.mendeley.com/documents/?uuid=d227eef7-2d8b-4a52-9047-acd43f5afe42" ] } ], "mendeley" : { "formattedCitation" : "(44)", "plainTextFormattedCitation" : "(44)", "previouslyFormattedCitation" : "(44)" }, "properties" : {  }, "schema" : "https://github.com/citation-style-language/schema/raw/master/csl-citation.json" }</w:instrText>
      </w:r>
      <w:r w:rsidR="00352413">
        <w:rPr>
          <w:rFonts w:ascii="Simplified Arabic" w:hAnsi="Simplified Arabic" w:cs="Simplified Arabic"/>
          <w:rtl/>
        </w:rPr>
        <w:fldChar w:fldCharType="separate"/>
      </w:r>
      <w:r w:rsidR="00C72C03" w:rsidRPr="00C72C03">
        <w:rPr>
          <w:rFonts w:ascii="Simplified Arabic" w:hAnsi="Simplified Arabic" w:cs="Simplified Arabic"/>
          <w:noProof/>
        </w:rPr>
        <w:t>(44)</w:t>
      </w:r>
      <w:r w:rsidR="00352413">
        <w:rPr>
          <w:rFonts w:ascii="Simplified Arabic" w:hAnsi="Simplified Arabic" w:cs="Simplified Arabic"/>
          <w:rtl/>
        </w:rPr>
        <w:fldChar w:fldCharType="end"/>
      </w:r>
      <w:r>
        <w:rPr>
          <w:rFonts w:ascii="Simplified Arabic" w:hAnsi="Simplified Arabic" w:cs="Simplified Arabic"/>
          <w:rtl/>
        </w:rPr>
        <w:t xml:space="preserve">. </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lastRenderedPageBreak/>
        <w:t>يتفاوت الألم الت</w:t>
      </w:r>
      <w:r w:rsidR="0078756B">
        <w:rPr>
          <w:rFonts w:ascii="Simplified Arabic" w:hAnsi="Simplified Arabic" w:cs="Simplified Arabic" w:hint="cs"/>
          <w:rtl/>
        </w:rPr>
        <w:t>ّ</w:t>
      </w:r>
      <w:r>
        <w:rPr>
          <w:rFonts w:ascii="Simplified Arabic" w:hAnsi="Simplified Arabic" w:cs="Simplified Arabic"/>
          <w:rtl/>
        </w:rPr>
        <w:t>الي للعلاج القري</w:t>
      </w:r>
      <w:r w:rsidR="0078756B">
        <w:rPr>
          <w:rFonts w:ascii="Simplified Arabic" w:hAnsi="Simplified Arabic" w:cs="Simplified Arabic" w:hint="cs"/>
          <w:rtl/>
        </w:rPr>
        <w:t>ّ</w:t>
      </w:r>
      <w:r w:rsidR="0078756B">
        <w:rPr>
          <w:rFonts w:ascii="Simplified Arabic" w:hAnsi="Simplified Arabic" w:cs="Simplified Arabic"/>
          <w:rtl/>
        </w:rPr>
        <w:t xml:space="preserve"> بين المرضى، </w:t>
      </w:r>
      <w:r w:rsidR="0078756B">
        <w:rPr>
          <w:rFonts w:ascii="Simplified Arabic" w:hAnsi="Simplified Arabic" w:cs="Simplified Arabic" w:hint="cs"/>
          <w:rtl/>
        </w:rPr>
        <w:t>و</w:t>
      </w:r>
      <w:r>
        <w:rPr>
          <w:rFonts w:ascii="Simplified Arabic" w:hAnsi="Simplified Arabic" w:cs="Simplified Arabic"/>
          <w:rtl/>
        </w:rPr>
        <w:t>قد يكون شديداً ويستمر لساعاتٍ أو حتى لأيامٍ في بعض الأحيان، ويمكن استعمال الأسبرين فموياً أو الس</w:t>
      </w:r>
      <w:r w:rsidR="0078756B">
        <w:rPr>
          <w:rFonts w:ascii="Simplified Arabic" w:hAnsi="Simplified Arabic" w:cs="Simplified Arabic" w:hint="cs"/>
          <w:rtl/>
        </w:rPr>
        <w:t>ّ</w:t>
      </w:r>
      <w:r>
        <w:rPr>
          <w:rFonts w:ascii="Simplified Arabic" w:hAnsi="Simplified Arabic" w:cs="Simplified Arabic"/>
          <w:rtl/>
        </w:rPr>
        <w:t>تيروئيدات القوية موضعياً للت</w:t>
      </w:r>
      <w:r w:rsidR="0078756B">
        <w:rPr>
          <w:rFonts w:ascii="Simplified Arabic" w:hAnsi="Simplified Arabic" w:cs="Simplified Arabic" w:hint="cs"/>
          <w:rtl/>
        </w:rPr>
        <w:t>ّ</w:t>
      </w:r>
      <w:r>
        <w:rPr>
          <w:rFonts w:ascii="Simplified Arabic" w:hAnsi="Simplified Arabic" w:cs="Simplified Arabic"/>
          <w:rtl/>
        </w:rPr>
        <w:t>خفيف منه</w:t>
      </w:r>
      <w:r w:rsidR="003B0C8D">
        <w:rPr>
          <w:rFonts w:ascii="Simplified Arabic" w:hAnsi="Simplified Arabic" w:cs="Simplified Arabic"/>
          <w:rtl/>
        </w:rPr>
        <w:fldChar w:fldCharType="begin" w:fldLock="1"/>
      </w:r>
      <w:r w:rsidR="00067985">
        <w:rPr>
          <w:rFonts w:ascii="Simplified Arabic" w:hAnsi="Simplified Arabic" w:cs="Simplified Arabic"/>
        </w:rPr>
        <w:instrText>ADDIN CSL_CITATION { "citationItems" : [ { "id" : "ITEM-1",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"ITEM-1", "issued" : { "date-parts" : [ [ "2016" ] ] }, "page" : "25.43-25.63", "publisher" : "John Wiley &amp; Sons", "title" : "Virus infections", "type" : "chapter" }, "uris" : [ "http://www.mendeley.com/documents/?uuid=444c3c3a-10e7-4a4d-b42a-8bc3ad786c4e" ] } ], "mendeley" : { "formattedCitation" : "(2)", "plainTextFormattedCitation" : "(2)", "previouslyFormattedCitation" : "(2)" }, "properties" : {  }, "schema" : "https://github.com/citation-style-language/schema/raw/master/csl-citation.json" }</w:instrText>
      </w:r>
      <w:r w:rsidR="003B0C8D">
        <w:rPr>
          <w:rFonts w:ascii="Simplified Arabic" w:hAnsi="Simplified Arabic" w:cs="Simplified Arabic"/>
          <w:rtl/>
        </w:rPr>
        <w:fldChar w:fldCharType="separate"/>
      </w:r>
      <w:r w:rsidR="00C72C03" w:rsidRPr="00C72C03">
        <w:rPr>
          <w:rFonts w:ascii="Simplified Arabic" w:hAnsi="Simplified Arabic" w:cs="Simplified Arabic"/>
          <w:noProof/>
        </w:rPr>
        <w:t>(2)</w:t>
      </w:r>
      <w:r w:rsidR="003B0C8D">
        <w:rPr>
          <w:rFonts w:ascii="Simplified Arabic" w:hAnsi="Simplified Arabic" w:cs="Simplified Arabic"/>
          <w:rtl/>
        </w:rPr>
        <w:fldChar w:fldCharType="end"/>
      </w:r>
      <w:r>
        <w:rPr>
          <w:rFonts w:ascii="Simplified Arabic" w:hAnsi="Simplified Arabic" w:cs="Simplified Arabic"/>
          <w:rtl/>
        </w:rPr>
        <w:t>. كما يلاحظ توذم المنطقة المعالجة وما حولها خلال دقائق من العلاج، ويمكن أن تكون وذمة الن</w:t>
      </w:r>
      <w:r w:rsidR="0078756B">
        <w:rPr>
          <w:rFonts w:ascii="Simplified Arabic" w:hAnsi="Simplified Arabic" w:cs="Simplified Arabic" w:hint="cs"/>
          <w:rtl/>
        </w:rPr>
        <w:t>ّ</w:t>
      </w:r>
      <w:r>
        <w:rPr>
          <w:rFonts w:ascii="Simplified Arabic" w:hAnsi="Simplified Arabic" w:cs="Simplified Arabic"/>
          <w:rtl/>
        </w:rPr>
        <w:t>سج الر</w:t>
      </w:r>
      <w:r w:rsidR="0078756B">
        <w:rPr>
          <w:rFonts w:ascii="Simplified Arabic" w:hAnsi="Simplified Arabic" w:cs="Simplified Arabic" w:hint="cs"/>
          <w:rtl/>
        </w:rPr>
        <w:t>ّ</w:t>
      </w:r>
      <w:r>
        <w:rPr>
          <w:rFonts w:ascii="Simplified Arabic" w:hAnsi="Simplified Arabic" w:cs="Simplified Arabic"/>
          <w:rtl/>
        </w:rPr>
        <w:t>خوة معتبرةً في المناطق ذات الجلد الرخو مثل المنطقة ما حول الحجاج. وقد تتكون فقاعة</w:t>
      </w:r>
      <w:r w:rsidR="0078756B">
        <w:rPr>
          <w:rFonts w:ascii="Simplified Arabic" w:hAnsi="Simplified Arabic" w:cs="Simplified Arabic" w:hint="cs"/>
          <w:rtl/>
        </w:rPr>
        <w:t>ٌ</w:t>
      </w:r>
      <w:r>
        <w:rPr>
          <w:rFonts w:ascii="Simplified Arabic" w:hAnsi="Simplified Arabic" w:cs="Simplified Arabic"/>
          <w:rtl/>
        </w:rPr>
        <w:t xml:space="preserve"> وتكون نزفيةً أحياناً خلال ساعاتٍ ليومين من العلاج، ويمكن اعتبارها مؤشراً على الشّفاء التّا</w:t>
      </w:r>
      <w:r w:rsidR="0078756B">
        <w:rPr>
          <w:rFonts w:ascii="Simplified Arabic" w:hAnsi="Simplified Arabic" w:cs="Simplified Arabic"/>
          <w:rtl/>
        </w:rPr>
        <w:t>م للثّؤلول المعالج، غير أنّها</w:t>
      </w:r>
      <w:r>
        <w:rPr>
          <w:rFonts w:ascii="Simplified Arabic" w:hAnsi="Simplified Arabic" w:cs="Simplified Arabic"/>
          <w:rtl/>
        </w:rPr>
        <w:t xml:space="preserve"> تشير بالمقابل إلى احتمالٍ أعلى للتندب. جميع هذه المظاهر تعتبر ارتكاساً ناجماً عن تجمد الخلايا المتقرنة والنسج الرخوة وتزول خلال أسبوعين طالما لم يزد زمن الت</w:t>
      </w:r>
      <w:r w:rsidR="0078756B">
        <w:rPr>
          <w:rFonts w:ascii="Simplified Arabic" w:hAnsi="Simplified Arabic" w:cs="Simplified Arabic" w:hint="cs"/>
          <w:rtl/>
        </w:rPr>
        <w:t>ّ</w:t>
      </w:r>
      <w:r>
        <w:rPr>
          <w:rFonts w:ascii="Simplified Arabic" w:hAnsi="Simplified Arabic" w:cs="Simplified Arabic"/>
          <w:rtl/>
        </w:rPr>
        <w:t>طبيق المتواصل للآزوت الس</w:t>
      </w:r>
      <w:r w:rsidR="0078756B">
        <w:rPr>
          <w:rFonts w:ascii="Simplified Arabic" w:hAnsi="Simplified Arabic" w:cs="Simplified Arabic" w:hint="cs"/>
          <w:rtl/>
        </w:rPr>
        <w:t>ّ</w:t>
      </w:r>
      <w:r>
        <w:rPr>
          <w:rFonts w:ascii="Simplified Arabic" w:hAnsi="Simplified Arabic" w:cs="Simplified Arabic"/>
          <w:rtl/>
        </w:rPr>
        <w:t>ائل عن 30 ثانيةً لكل دورةِ (تجمدٍ - ذوبان). بالمقابل قد يسبب الت</w:t>
      </w:r>
      <w:r w:rsidR="0078756B">
        <w:rPr>
          <w:rFonts w:ascii="Simplified Arabic" w:hAnsi="Simplified Arabic" w:cs="Simplified Arabic" w:hint="cs"/>
          <w:rtl/>
        </w:rPr>
        <w:t>ّ</w:t>
      </w:r>
      <w:r>
        <w:rPr>
          <w:rFonts w:ascii="Simplified Arabic" w:hAnsi="Simplified Arabic" w:cs="Simplified Arabic"/>
          <w:rtl/>
        </w:rPr>
        <w:t>جميد المطو</w:t>
      </w:r>
      <w:r w:rsidR="0078756B">
        <w:rPr>
          <w:rFonts w:ascii="Simplified Arabic" w:hAnsi="Simplified Arabic" w:cs="Simplified Arabic" w:hint="cs"/>
          <w:rtl/>
        </w:rPr>
        <w:t>ّ</w:t>
      </w:r>
      <w:r>
        <w:rPr>
          <w:rFonts w:ascii="Simplified Arabic" w:hAnsi="Simplified Arabic" w:cs="Simplified Arabic"/>
          <w:rtl/>
        </w:rPr>
        <w:t>ل أذيةً للبنى تحت الجلد، كالأربطة، مطرق الظفر والأعصاب على جوانب الأصابع</w:t>
      </w:r>
      <w:r w:rsidR="00352413">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"ISSN" : "0007-0963", "author" : [ { "dropping-particle" : "", "family" : "Ahmed", "given" : "I", "non-dropping-particle" : "", "parse-names" : false, "suffix" : "" }, { "dropping-particle" : "", "family" : "Agarwal", "given" : "S", "non-dropping-particle" : "", "parse-names" : false, "suffix" : "" }, { "dropping-particle" : "", "family" : "Ilchyshyn", "given" : "A", "non-dropping-particle" : "", "parse-names" : false, "suffix" : "" }, { "dropping-particle" : "", "family" : "Charles\u2010Holmes", "given" : "S", "non-dropping-particle" : "", "parse-names" : false, "suffix" : "" }, { "dropping-particle" : "", "family" : "Berth\u2010Jones", "given" : "J", "non-dropping-particle" : "", "parse-names" : false, "suffix" : "" } ], "container-title" : "British Journal of Dermatology", "id" : "ITEM-1", "issue" : "5", "issued" : { "date-parts" : [ [ "2001" ] ] }, "page" : "1006-1009", "publisher" : "Wiley Online Library", "title" : "Liquid nitrogen cryotherapy of common warts: cryo\u2010spray vs. cotton wool bud", "type" : "article-journal", "volume" : "144" }, "uris" : [ "http://www.mendeley.com/documents/?uuid=e4d67103-8291-4288-9e44-7339a6210369" ] }, { "id" : "ITEM-2", "itemData" : { "author" : [ { "dropping-particle" : "", "family" : "Yates", "given" : "Victoria M", "non-dropping-particle" : "", "parse-names" : false, "suffix" : "" }, { "dropping-particle" : "", "family" : "Scott", "given" : "M M", "non-dropping-particle" : "", "parse-names" : false, "suffix" : "" }, { "dropping-particle" : "", "family" : "Carter", "given" : "Elizabeth D", "non-dropping-particle" : "", "parse-names" : false, "suffix" : "" } ], "container-title" : "BMJ: British Medical Journal", "id" : "ITEM-2", "issue" : "6656", "issued" : { "date-parts" : [ [ "1988" ] ] }, "page" : "1106", "publisher" : "BMJ Publishing Group", "title" : "Rupture of tendon after cryotherapy for hand wart.", "type" : "article-journal", "volume" : "297" }, "uris" : [ "http://www.mendeley.com/documents/?uuid=9dcc202f-8d80-4e20-b0f4-e8df53e23f8f" ] } ], "mendeley" : { "formattedCitation" : "(51,53)", "plainTextFormattedCitation" : "(51,53)", "previouslyFormattedCitation" : "(51,53)" }, "properties" : {  }, "schema" : "https://github.com/citation-style-language/schema/raw/master/csl-citation.json" }</w:instrText>
      </w:r>
      <w:r w:rsidR="00352413">
        <w:rPr>
          <w:rFonts w:ascii="Simplified Arabic" w:hAnsi="Simplified Arabic" w:cs="Simplified Arabic"/>
          <w:rtl/>
        </w:rPr>
        <w:fldChar w:fldCharType="separate"/>
      </w:r>
      <w:r w:rsidR="00C72C03" w:rsidRPr="00C72C03">
        <w:rPr>
          <w:rFonts w:ascii="Simplified Arabic" w:hAnsi="Simplified Arabic" w:cs="Simplified Arabic"/>
          <w:noProof/>
        </w:rPr>
        <w:t>(51,53)</w:t>
      </w:r>
      <w:r w:rsidR="00352413">
        <w:rPr>
          <w:rFonts w:ascii="Simplified Arabic" w:hAnsi="Simplified Arabic" w:cs="Simplified Arabic"/>
          <w:rtl/>
        </w:rPr>
        <w:fldChar w:fldCharType="end"/>
      </w:r>
      <w:r>
        <w:rPr>
          <w:rFonts w:ascii="Simplified Arabic" w:hAnsi="Simplified Arabic" w:cs="Simplified Arabic"/>
          <w:rtl/>
        </w:rPr>
        <w:t>، وهو ما يجب أخذه بالحسبان، كما أن نقص أو زوال الصّباغ التّالي لتطبيق الآزوت السّائل يعتبر مزعجاً بشدةٍ للمرضى من النّاحية الجماليّة خاصةً عند ذوي البشرة الدّاكنة</w:t>
      </w:r>
      <w:r w:rsidR="003B0C8D">
        <w:rPr>
          <w:rFonts w:ascii="Simplified Arabic" w:hAnsi="Simplified Arabic" w:cs="Simplified Arabic"/>
          <w:rtl/>
        </w:rPr>
        <w:fldChar w:fldCharType="begin" w:fldLock="1"/>
      </w:r>
      <w:r w:rsidR="00C72C03">
        <w:rPr>
          <w:rFonts w:ascii="Simplified Arabic" w:hAnsi="Simplified Arabic" w:cs="Simplified Arabic"/>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"mendeley" : { "formattedCitation" : "(4)", "plainTextFormattedCitation" : "(4)", "previouslyFormattedCitation" : "(4)" }, "properties" : {  }, "schema" : "https://github.com/citation-style-language/schema/raw/master/csl-citation.json" }</w:instrText>
      </w:r>
      <w:r w:rsidR="003B0C8D">
        <w:rPr>
          <w:rFonts w:ascii="Simplified Arabic" w:hAnsi="Simplified Arabic" w:cs="Simplified Arabic"/>
          <w:rtl/>
        </w:rPr>
        <w:fldChar w:fldCharType="separate"/>
      </w:r>
      <w:r w:rsidR="00C72C03" w:rsidRPr="00C72C03">
        <w:rPr>
          <w:rFonts w:ascii="Simplified Arabic" w:hAnsi="Simplified Arabic" w:cs="Simplified Arabic"/>
          <w:noProof/>
        </w:rPr>
        <w:t>(4)</w:t>
      </w:r>
      <w:r w:rsidR="003B0C8D">
        <w:rPr>
          <w:rFonts w:ascii="Simplified Arabic" w:hAnsi="Simplified Arabic" w:cs="Simplified Arabic"/>
          <w:rtl/>
        </w:rPr>
        <w:fldChar w:fldCharType="end"/>
      </w:r>
      <w:r>
        <w:rPr>
          <w:rFonts w:ascii="Simplified Arabic" w:hAnsi="Simplified Arabic" w:cs="Simplified Arabic"/>
          <w:rtl/>
        </w:rPr>
        <w:t>.</w:t>
      </w:r>
    </w:p>
    <w:p w:rsidR="00D47B80" w:rsidRDefault="00D47B80" w:rsidP="00D47B80">
      <w:pPr>
        <w:pStyle w:val="Heading4"/>
        <w:numPr>
          <w:ilvl w:val="0"/>
          <w:numId w:val="41"/>
        </w:numPr>
        <w:bidi/>
      </w:pPr>
      <w:r>
        <w:rPr>
          <w:rtl/>
        </w:rPr>
        <w:t xml:space="preserve">هيدروكسيد البوتاسيوم </w:t>
      </w:r>
      <w:r>
        <w:t>Potassium Hydroxide</w:t>
      </w:r>
    </w:p>
    <w:p w:rsidR="00D47B80" w:rsidRDefault="00D47B80" w:rsidP="00D47B80">
      <w:pPr>
        <w:bidi/>
        <w:spacing w:line="276" w:lineRule="auto"/>
        <w:rPr>
          <w:rFonts w:ascii="Simplified Arabic" w:hAnsi="Simplified Arabic" w:cs="Simplified Arabic"/>
          <w:rtl/>
        </w:rPr>
      </w:pPr>
      <w:r>
        <w:rPr>
          <w:rFonts w:ascii="Simplified Arabic" w:hAnsi="Simplified Arabic" w:cs="Simplified Arabic"/>
          <w:rtl/>
        </w:rPr>
        <w:t>مادةٌ كيميائيةٌ لا عضويةٌ لا لون لها ولا رائحةَ شديدةُ القلويةِ تنحل بالماء بشكلٍ كاملٍ لتشكل محلولاً قلوياً يخرب ويذيب البروتينات اللبيدية. أشيع طريقةٍ لتحضير هيدروكسيد البوتاسيوم يكون بإحداث تفاعلٍ بين كربونات البوتاسيوم وهيدروكسيد الكالسيوم، كما تبين المعادلة الت</w:t>
      </w:r>
      <w:r w:rsidR="0078756B">
        <w:rPr>
          <w:rFonts w:ascii="Simplified Arabic" w:hAnsi="Simplified Arabic" w:cs="Simplified Arabic" w:hint="cs"/>
          <w:rtl/>
        </w:rPr>
        <w:t>ّ</w:t>
      </w:r>
      <w:r>
        <w:rPr>
          <w:rFonts w:ascii="Simplified Arabic" w:hAnsi="Simplified Arabic" w:cs="Simplified Arabic"/>
          <w:rtl/>
        </w:rPr>
        <w:t>الية:</w:t>
      </w:r>
    </w:p>
    <w:p w:rsidR="00D47B80" w:rsidRDefault="00D47B80" w:rsidP="00D47B80">
      <w:pPr>
        <w:spacing w:line="276" w:lineRule="auto"/>
        <w:jc w:val="center"/>
        <w:rPr>
          <w:rFonts w:ascii="Simplified Arabic" w:hAnsi="Simplified Arabic" w:cs="Simplified Arabic"/>
          <w:rtl/>
        </w:rPr>
      </w:pPr>
      <w:r>
        <w:rPr>
          <w:rFonts w:ascii="Simplified Arabic" w:hAnsi="Simplified Arabic" w:cs="Simplified Arabic"/>
        </w:rPr>
        <w:t>Ca(OH)</w:t>
      </w:r>
      <w:r>
        <w:rPr>
          <w:rFonts w:ascii="Simplified Arabic" w:hAnsi="Simplified Arabic" w:cs="Simplified Arabic"/>
          <w:vertAlign w:val="superscript"/>
        </w:rPr>
        <w:t>2</w:t>
      </w:r>
      <w:r>
        <w:rPr>
          <w:rFonts w:ascii="Simplified Arabic" w:hAnsi="Simplified Arabic" w:cs="Simplified Arabic"/>
        </w:rPr>
        <w:t xml:space="preserve"> + K</w:t>
      </w:r>
      <w:r>
        <w:rPr>
          <w:rFonts w:ascii="Simplified Arabic" w:hAnsi="Simplified Arabic" w:cs="Simplified Arabic"/>
          <w:vertAlign w:val="subscript"/>
        </w:rPr>
        <w:t>2</w:t>
      </w:r>
      <w:r>
        <w:rPr>
          <w:rFonts w:ascii="Simplified Arabic" w:hAnsi="Simplified Arabic" w:cs="Simplified Arabic"/>
        </w:rPr>
        <w:t>CO</w:t>
      </w:r>
      <w:r>
        <w:rPr>
          <w:rFonts w:ascii="Simplified Arabic" w:hAnsi="Simplified Arabic" w:cs="Simplified Arabic"/>
          <w:vertAlign w:val="subscript"/>
        </w:rPr>
        <w:t>3</w:t>
      </w:r>
      <w:r>
        <w:rPr>
          <w:rFonts w:ascii="Simplified Arabic" w:hAnsi="Simplified Arabic" w:cs="Simplified Arabic"/>
        </w:rPr>
        <w:t xml:space="preserve"> </w:t>
      </w:r>
      <w:r>
        <w:rPr>
          <w:rFonts w:ascii="Simplified Arabic" w:hAnsi="Simplified Arabic" w:cs="Simplified Arabic"/>
        </w:rPr>
        <w:sym w:font="Wingdings" w:char="F0E0"/>
      </w:r>
      <w:r>
        <w:rPr>
          <w:rFonts w:ascii="Simplified Arabic" w:hAnsi="Simplified Arabic" w:cs="Simplified Arabic"/>
        </w:rPr>
        <w:t xml:space="preserve"> CaCO</w:t>
      </w:r>
      <w:r>
        <w:rPr>
          <w:rFonts w:ascii="Simplified Arabic" w:hAnsi="Simplified Arabic" w:cs="Simplified Arabic"/>
          <w:vertAlign w:val="subscript"/>
        </w:rPr>
        <w:t>3</w:t>
      </w:r>
      <w:r>
        <w:rPr>
          <w:rFonts w:ascii="Simplified Arabic" w:hAnsi="Simplified Arabic" w:cs="Simplified Arabic"/>
        </w:rPr>
        <w:t xml:space="preserve"> + 2KOH</w:t>
      </w:r>
    </w:p>
    <w:p w:rsidR="00D47B80" w:rsidRDefault="00D47B80" w:rsidP="0078756B">
      <w:pPr>
        <w:bidi/>
        <w:spacing w:line="276" w:lineRule="auto"/>
        <w:rPr>
          <w:rFonts w:ascii="Simplified Arabic" w:hAnsi="Simplified Arabic" w:cs="Simplified Arabic"/>
          <w:rtl/>
        </w:rPr>
      </w:pPr>
      <w:r>
        <w:rPr>
          <w:rFonts w:ascii="Simplified Arabic" w:hAnsi="Simplified Arabic" w:cs="Simplified Arabic"/>
          <w:rtl/>
        </w:rPr>
        <w:t>يستخدم هي</w:t>
      </w:r>
      <w:r w:rsidR="0078756B">
        <w:rPr>
          <w:rFonts w:ascii="Simplified Arabic" w:hAnsi="Simplified Arabic" w:cs="Simplified Arabic" w:hint="cs"/>
          <w:rtl/>
        </w:rPr>
        <w:t>د</w:t>
      </w:r>
      <w:r>
        <w:rPr>
          <w:rFonts w:ascii="Simplified Arabic" w:hAnsi="Simplified Arabic" w:cs="Simplified Arabic"/>
          <w:rtl/>
        </w:rPr>
        <w:t>روكسيد البوتاسيوم في تحضير لطاخة الت</w:t>
      </w:r>
      <w:r w:rsidR="0078756B">
        <w:rPr>
          <w:rFonts w:ascii="Simplified Arabic" w:hAnsi="Simplified Arabic" w:cs="Simplified Arabic" w:hint="cs"/>
          <w:rtl/>
        </w:rPr>
        <w:t>ّ</w:t>
      </w:r>
      <w:r>
        <w:rPr>
          <w:rFonts w:ascii="Simplified Arabic" w:hAnsi="Simplified Arabic" w:cs="Simplified Arabic"/>
          <w:rtl/>
        </w:rPr>
        <w:t>حري المباشر للفطور من الكشاطة الجلدية، حيث يسهم في توضيح الخيوط الفطري</w:t>
      </w:r>
      <w:r w:rsidR="0078756B">
        <w:rPr>
          <w:rFonts w:ascii="Simplified Arabic" w:hAnsi="Simplified Arabic" w:cs="Simplified Arabic" w:hint="cs"/>
          <w:rtl/>
        </w:rPr>
        <w:t>ّ</w:t>
      </w:r>
      <w:r>
        <w:rPr>
          <w:rFonts w:ascii="Simplified Arabic" w:hAnsi="Simplified Arabic" w:cs="Simplified Arabic"/>
          <w:rtl/>
        </w:rPr>
        <w:t>ة من خلال حل</w:t>
      </w:r>
      <w:r w:rsidR="0078756B">
        <w:rPr>
          <w:rFonts w:ascii="Simplified Arabic" w:hAnsi="Simplified Arabic" w:cs="Simplified Arabic" w:hint="cs"/>
          <w:rtl/>
        </w:rPr>
        <w:t>ّ</w:t>
      </w:r>
      <w:r>
        <w:rPr>
          <w:rFonts w:ascii="Simplified Arabic" w:hAnsi="Simplified Arabic" w:cs="Simplified Arabic"/>
          <w:rtl/>
        </w:rPr>
        <w:t xml:space="preserve"> الخلايا المتقرنة المصابة بها. ومن هنا جاءت فكرة استعماله بتركيز</w:t>
      </w:r>
      <w:r w:rsidR="0078756B">
        <w:rPr>
          <w:rFonts w:ascii="Simplified Arabic" w:hAnsi="Simplified Arabic" w:cs="Simplified Arabic" w:hint="cs"/>
          <w:rtl/>
        </w:rPr>
        <w:t>ٍ</w:t>
      </w:r>
      <w:r>
        <w:rPr>
          <w:rFonts w:ascii="Simplified Arabic" w:hAnsi="Simplified Arabic" w:cs="Simplified Arabic"/>
          <w:rtl/>
        </w:rPr>
        <w:t xml:space="preserve"> أقل لعلاج بعض الآفات الجلدية الخمجية، مثل الث</w:t>
      </w:r>
      <w:r w:rsidR="0078756B">
        <w:rPr>
          <w:rFonts w:ascii="Simplified Arabic" w:hAnsi="Simplified Arabic" w:cs="Simplified Arabic" w:hint="cs"/>
          <w:rtl/>
        </w:rPr>
        <w:t>ّ</w:t>
      </w:r>
      <w:r>
        <w:rPr>
          <w:rFonts w:ascii="Simplified Arabic" w:hAnsi="Simplified Arabic" w:cs="Simplified Arabic"/>
          <w:rtl/>
        </w:rPr>
        <w:t>آليل أو المليساء الس</w:t>
      </w:r>
      <w:r w:rsidR="0078756B">
        <w:rPr>
          <w:rFonts w:ascii="Simplified Arabic" w:hAnsi="Simplified Arabic" w:cs="Simplified Arabic" w:hint="cs"/>
          <w:rtl/>
        </w:rPr>
        <w:t>ّ</w:t>
      </w:r>
      <w:r>
        <w:rPr>
          <w:rFonts w:ascii="Simplified Arabic" w:hAnsi="Simplified Arabic" w:cs="Simplified Arabic"/>
          <w:rtl/>
        </w:rPr>
        <w:t>ارية</w:t>
      </w:r>
      <w:r w:rsidR="00727CCA">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"0954-6634", "author" : [ { "dropping-particle" : "", "family" : "Can", "given" : "Burce", "non-dropping-particle" : "", "parse-names" : false, "suffix" : "" }, { "dropping-particle" : "", "family" : "Topalo\u011flu", "given" : "Filiz", "non-dropping-particle" : "", "parse-names" : false, "suffix" : "" }, { "dropping-particle" : "", "family" : "Kavala", "given" : "Mukaddes", "non-dropping-particle" : "", "parse-names" : false, "suffix" : "" }, { "dropping-particle" : "", "family" : "Turkoglu", "given" : "Zafer", "non-dropping-particle" : "", "parse-names" : false, "suffix" : "" }, { "dropping-particle" : "", "family" : "Zindanc\u0131", "given" : "Ilkin", "non-dropping-particle" : "", "parse-names" : false, "suffix" : "" }, { "dropping-particle" : "", "family" : "Sudogan", "given" : "Sibel", "non-dropping-particle" : "", "parse-names" : false, "suffix" : "" } ], "container-title" : "Journal of Dermatological Treatment", "id" : "ITEM-1", "issue" : "3", "issued" : { "date-parts" : [ [ "2014" ] ] }, "page" : "246-248", "publisher" : "Taylor &amp; Francis", "title" : "Treatment of pediatric molluscum contagiosum with 10% potassium hydroxide solution", "type" : "article-journal", "volume" : "25" }, "uris" : [ "http://www.mendeley.com/documents/?uuid=43faf367-7980-4b5e-a58c-22ec0eb44a51" ] } ], "mendeley" : { "formattedCitation" : "(54)", "plainTextFormattedCitation" : "(54)", "previouslyFormattedCitation" : "(54)" }, "properties" : {  }, "schema" : "https://github.com/citation-style-language/schema/raw/master/csl-citation.json" }</w:instrText>
      </w:r>
      <w:r w:rsidR="00727CCA">
        <w:rPr>
          <w:rFonts w:ascii="Simplified Arabic" w:hAnsi="Simplified Arabic" w:cs="Simplified Arabic"/>
          <w:rtl/>
        </w:rPr>
        <w:fldChar w:fldCharType="separate"/>
      </w:r>
      <w:r w:rsidR="00727CCA" w:rsidRPr="00727CCA">
        <w:rPr>
          <w:rFonts w:ascii="Simplified Arabic" w:hAnsi="Simplified Arabic" w:cs="Simplified Arabic"/>
          <w:noProof/>
          <w:rtl/>
        </w:rPr>
        <w:t>(54)</w:t>
      </w:r>
      <w:r w:rsidR="00727CCA">
        <w:rPr>
          <w:rFonts w:ascii="Simplified Arabic" w:hAnsi="Simplified Arabic" w:cs="Simplified Arabic"/>
          <w:rtl/>
        </w:rPr>
        <w:fldChar w:fldCharType="end"/>
      </w:r>
      <w:r>
        <w:rPr>
          <w:rFonts w:ascii="Simplified Arabic" w:hAnsi="Simplified Arabic" w:cs="Simplified Arabic"/>
          <w:rtl/>
        </w:rPr>
        <w:t>. أي أن الآلي</w:t>
      </w:r>
      <w:r w:rsidR="00727CCA">
        <w:rPr>
          <w:rFonts w:ascii="Simplified Arabic" w:hAnsi="Simplified Arabic" w:cs="Simplified Arabic" w:hint="cs"/>
          <w:rtl/>
        </w:rPr>
        <w:t>ّ</w:t>
      </w:r>
      <w:r>
        <w:rPr>
          <w:rFonts w:ascii="Simplified Arabic" w:hAnsi="Simplified Arabic" w:cs="Simplified Arabic"/>
          <w:rtl/>
        </w:rPr>
        <w:t>ة التي يحقق بها الش</w:t>
      </w:r>
      <w:r w:rsidR="00727CCA">
        <w:rPr>
          <w:rFonts w:ascii="Simplified Arabic" w:hAnsi="Simplified Arabic" w:cs="Simplified Arabic" w:hint="cs"/>
          <w:rtl/>
        </w:rPr>
        <w:t>ّ</w:t>
      </w:r>
      <w:r>
        <w:rPr>
          <w:rFonts w:ascii="Simplified Arabic" w:hAnsi="Simplified Arabic" w:cs="Simplified Arabic"/>
          <w:rtl/>
        </w:rPr>
        <w:t>فاء هي حل</w:t>
      </w:r>
      <w:r w:rsidR="00727CCA">
        <w:rPr>
          <w:rFonts w:ascii="Simplified Arabic" w:hAnsi="Simplified Arabic" w:cs="Simplified Arabic" w:hint="cs"/>
          <w:rtl/>
        </w:rPr>
        <w:t>ّ</w:t>
      </w:r>
      <w:r>
        <w:rPr>
          <w:rFonts w:ascii="Simplified Arabic" w:hAnsi="Simplified Arabic" w:cs="Simplified Arabic"/>
          <w:rtl/>
        </w:rPr>
        <w:t xml:space="preserve"> وتخريب الخلايا المخموجة موضعياً، دون أن يكون لفعاليته أي</w:t>
      </w:r>
      <w:r w:rsidR="00727CCA">
        <w:rPr>
          <w:rFonts w:ascii="Simplified Arabic" w:hAnsi="Simplified Arabic" w:cs="Simplified Arabic" w:hint="cs"/>
          <w:rtl/>
        </w:rPr>
        <w:t>ّ</w:t>
      </w:r>
      <w:r>
        <w:rPr>
          <w:rFonts w:ascii="Simplified Arabic" w:hAnsi="Simplified Arabic" w:cs="Simplified Arabic"/>
          <w:rtl/>
        </w:rPr>
        <w:t xml:space="preserve"> ارتباطٍ مباشرٍ ببنية الفيروس الخامج أو خصائصه الحيوية</w:t>
      </w:r>
      <w:r w:rsidR="00903105">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"1525-1470", "author" : [ { "dropping-particle" : "", "family" : "Romiti", "given" : "Ricardo", "non-dropping-particle" : "", "parse-names" : false, "suffix" : "" }, { "dropping-particle" : "", "family" : "Ribeiro", "given" : "Alessandra P", "non-dropping-particle" : "", "parse-names" : false, "suffix" : "" }, { "dropping-particle" : "", "family" : "Grinblat", "given" : "Beni M", "non-dropping-particle" : "", "parse-names" : false, "suffix" : "" }, { "dropping-particle" : "", "family" : "Rivitti", "given" : "Evandro A", "non-dropping-particle" : "", "parse-names" : false, "suffix" : "" }, { "dropping-particle" : "", "family" : "Romiti", "given" : "Ney", "non-dropping-particle" : "", "parse-names" : false, "suffix" : "" } ], "container-title" : "Pediatric dermatology", "id" : "ITEM-1", "issue" : "3", "issued" : { "date-parts" : [ [ "1999" ] ] }, "page" : "228-231", "publisher" : "Wiley Online Library", "title" : "Treatment of molluscum contagiosum with potassium hydroxide: a clinical approach in 35 children", "type" : "article-journal", "volume" : "16" }, "uris" : [ "http://www.mendeley.com/documents/?uuid=641c32e3-f28c-4814-bdb2-7ec7ece84c13" ] }, { "id" : "ITEM-2", "itemData" : { "ISSN" : "0736-8046", "author" : [ { "dropping-particle" : "", "family" : "Romiti", "given" : "Ricardo", "non-dropping-particle" : "", "parse-names" : false, "suffix" : "" }, { "dropping-particle" : "", "family" : "Ribeiro", "given" : "Alessandra P", "non-dropping-particle" : "", "parse-names" : false, "suffix" : "" }, { "dropping-particle" : "", "family" : "Romiti", "given" : "Ney", "non-dropping-particle" : "", "parse-names" : false, "suffix" : "" } ], "container-title" : "Pediatric dermatology", "id" : "ITEM-2", "issue" : "6", "issued" : { "date-parts" : [ [ "2000" ] ] }, "page" : "495", "publisher" : "Wiley Online Library", "title" : "Evaluation of the effectiveness of 5% potassium hydroxide for the treatment of molluscum contagiosum", "type" : "article-journal", "volume" : "17" }, "uris" : [ "http://www.mendeley.com/documents/?uuid=f6a322d8-99c0-40fc-9e79-ddff482ce344" ] } ], "mendeley" : { "formattedCitation" : "(55,56)", "plainTextFormattedCitation" : "(55,56)", "previouslyFormattedCitation" : "(55,56)" }, "properties" : {  }, "schema" : "https://github.com/citation-style-language/schema/raw/master/csl-citation.json" }</w:instrText>
      </w:r>
      <w:r w:rsidR="00903105">
        <w:rPr>
          <w:rFonts w:ascii="Simplified Arabic" w:hAnsi="Simplified Arabic" w:cs="Simplified Arabic"/>
          <w:rtl/>
        </w:rPr>
        <w:fldChar w:fldCharType="separate"/>
      </w:r>
      <w:r w:rsidR="00727CCA" w:rsidRPr="00727CCA">
        <w:rPr>
          <w:rFonts w:ascii="Simplified Arabic" w:hAnsi="Simplified Arabic" w:cs="Simplified Arabic"/>
          <w:noProof/>
        </w:rPr>
        <w:t>(55,56)</w:t>
      </w:r>
      <w:r w:rsidR="00903105">
        <w:rPr>
          <w:rFonts w:ascii="Simplified Arabic" w:hAnsi="Simplified Arabic" w:cs="Simplified Arabic"/>
          <w:rtl/>
        </w:rPr>
        <w:fldChar w:fldCharType="end"/>
      </w:r>
      <w:r>
        <w:rPr>
          <w:rFonts w:ascii="Simplified Arabic" w:hAnsi="Simplified Arabic" w:cs="Simplified Arabic"/>
          <w:rtl/>
        </w:rPr>
        <w:t>.</w:t>
      </w:r>
    </w:p>
    <w:p w:rsidR="00D47B80" w:rsidRDefault="00D47B80" w:rsidP="00D47B80">
      <w:pPr>
        <w:pStyle w:val="Heading4"/>
        <w:numPr>
          <w:ilvl w:val="0"/>
          <w:numId w:val="41"/>
        </w:numPr>
        <w:bidi/>
        <w:rPr>
          <w:rtl/>
        </w:rPr>
      </w:pPr>
      <w:r>
        <w:rPr>
          <w:rtl/>
        </w:rPr>
        <w:lastRenderedPageBreak/>
        <w:t>الل</w:t>
      </w:r>
      <w:r w:rsidR="00C15A54">
        <w:rPr>
          <w:rFonts w:hint="cs"/>
          <w:rtl/>
        </w:rPr>
        <w:t>ّ</w:t>
      </w:r>
      <w:r>
        <w:rPr>
          <w:rtl/>
        </w:rPr>
        <w:t>يزر</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يمكن اعتبار معدل الش</w:t>
      </w:r>
      <w:r w:rsidR="00A71ED0">
        <w:rPr>
          <w:rFonts w:ascii="Simplified Arabic" w:hAnsi="Simplified Arabic" w:cs="Simplified Arabic" w:hint="cs"/>
          <w:rtl/>
        </w:rPr>
        <w:t>ّ</w:t>
      </w:r>
      <w:r>
        <w:rPr>
          <w:rFonts w:ascii="Simplified Arabic" w:hAnsi="Simplified Arabic" w:cs="Simplified Arabic"/>
          <w:rtl/>
        </w:rPr>
        <w:t>فاء المتحقق عند استعمال الل</w:t>
      </w:r>
      <w:r w:rsidR="00A71ED0">
        <w:rPr>
          <w:rFonts w:ascii="Simplified Arabic" w:hAnsi="Simplified Arabic" w:cs="Simplified Arabic" w:hint="cs"/>
          <w:rtl/>
        </w:rPr>
        <w:t>ّ</w:t>
      </w:r>
      <w:r>
        <w:rPr>
          <w:rFonts w:ascii="Simplified Arabic" w:hAnsi="Simplified Arabic" w:cs="Simplified Arabic"/>
          <w:rtl/>
        </w:rPr>
        <w:t>يزر الص</w:t>
      </w:r>
      <w:r w:rsidR="00A71ED0">
        <w:rPr>
          <w:rFonts w:ascii="Simplified Arabic" w:hAnsi="Simplified Arabic" w:cs="Simplified Arabic" w:hint="cs"/>
          <w:rtl/>
        </w:rPr>
        <w:t>ّ</w:t>
      </w:r>
      <w:r>
        <w:rPr>
          <w:rFonts w:ascii="Simplified Arabic" w:hAnsi="Simplified Arabic" w:cs="Simplified Arabic"/>
          <w:rtl/>
        </w:rPr>
        <w:t>باغي الن</w:t>
      </w:r>
      <w:r w:rsidR="00A71ED0">
        <w:rPr>
          <w:rFonts w:ascii="Simplified Arabic" w:hAnsi="Simplified Arabic" w:cs="Simplified Arabic" w:hint="cs"/>
          <w:rtl/>
        </w:rPr>
        <w:t>ّ</w:t>
      </w:r>
      <w:r>
        <w:rPr>
          <w:rFonts w:ascii="Simplified Arabic" w:hAnsi="Simplified Arabic" w:cs="Simplified Arabic"/>
          <w:rtl/>
        </w:rPr>
        <w:t>ابض (</w:t>
      </w:r>
      <w:r>
        <w:rPr>
          <w:rFonts w:ascii="Simplified Arabic" w:hAnsi="Simplified Arabic" w:cs="Simplified Arabic"/>
        </w:rPr>
        <w:t>pulsed dye laser</w:t>
      </w:r>
      <w:r>
        <w:rPr>
          <w:rFonts w:ascii="Simplified Arabic" w:hAnsi="Simplified Arabic" w:cs="Simplified Arabic"/>
          <w:rtl/>
        </w:rPr>
        <w:t>) والذي يصل إلى 73% معادلاً لمعدل الش</w:t>
      </w:r>
      <w:r w:rsidR="00A71ED0">
        <w:rPr>
          <w:rFonts w:ascii="Simplified Arabic" w:hAnsi="Simplified Arabic" w:cs="Simplified Arabic" w:hint="cs"/>
          <w:rtl/>
        </w:rPr>
        <w:t>ّ</w:t>
      </w:r>
      <w:r>
        <w:rPr>
          <w:rFonts w:ascii="Simplified Arabic" w:hAnsi="Simplified Arabic" w:cs="Simplified Arabic"/>
          <w:rtl/>
        </w:rPr>
        <w:t>فاء عند العلاج بالآزوت الس</w:t>
      </w:r>
      <w:r w:rsidR="00A71ED0">
        <w:rPr>
          <w:rFonts w:ascii="Simplified Arabic" w:hAnsi="Simplified Arabic" w:cs="Simplified Arabic" w:hint="cs"/>
          <w:rtl/>
        </w:rPr>
        <w:t>ّ</w:t>
      </w:r>
      <w:r>
        <w:rPr>
          <w:rFonts w:ascii="Simplified Arabic" w:hAnsi="Simplified Arabic" w:cs="Simplified Arabic"/>
          <w:rtl/>
        </w:rPr>
        <w:t>ائل، ما يجعله</w:t>
      </w:r>
      <w:r w:rsidR="00511176">
        <w:rPr>
          <w:rFonts w:ascii="Simplified Arabic" w:hAnsi="Simplified Arabic" w:cs="Simplified Arabic"/>
          <w:rtl/>
        </w:rPr>
        <w:t xml:space="preserve"> خياراً فع</w:t>
      </w:r>
      <w:r w:rsidR="00A71ED0">
        <w:rPr>
          <w:rFonts w:ascii="Simplified Arabic" w:hAnsi="Simplified Arabic" w:cs="Simplified Arabic" w:hint="cs"/>
          <w:rtl/>
        </w:rPr>
        <w:t>ّ</w:t>
      </w:r>
      <w:r w:rsidR="00511176">
        <w:rPr>
          <w:rFonts w:ascii="Simplified Arabic" w:hAnsi="Simplified Arabic" w:cs="Simplified Arabic"/>
          <w:rtl/>
        </w:rPr>
        <w:t>الاً ومرغوباً للعلاج</w:t>
      </w:r>
      <w:r w:rsidR="00511176">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"1076-0512", "author" : [ { "dropping-particle" : "", "family" : "Sethuraman", "given" : "Gomathy", "non-dropping-particle" : "", "parse-names" : false, "suffix" : "" }, { "dropping-particle" : "", "family" : "Richards", "given" : "Kristen A", "non-dropping-particle" : "", "parse-names" : false, "suffix" : "" }, { "dropping-particle" : "", "family" : "Hiremagalore", "given" : "Ravi N", "non-dropping-particle" : "", "parse-names" : false, "suffix" : "" }, { "dropping-particle" : "", "family" : "Wagner", "given" : "Annette", "non-dropping-particle" : "", "parse-names" : false, "suffix" : "" } ], "container-title" : "Dermatologic Surgery", "id" : "ITEM-1", "issue" : "1", "issued" : { "date-parts" : [ [ "2010" ] ] }, "page" : "58-65", "publisher" : "Wiley Online Library", "title" : "Effectiveness of pulsed dye laser in the treatment of recalcitrant warts in children", "type" : "article-journal", "volume" : "36" }, "uris" : [ "http://www.mendeley.com/documents/?uuid=60cf8236-81f4-4fef-8a4a-a65e118fe8b5" ] } ], "mendeley" : { "formattedCitation" : "(57)", "plainTextFormattedCitation" : "(57)", "previouslyFormattedCitation" : "(57)" }, "properties" : {  }, "schema" : "https://github.com/citation-style-language/schema/raw/master/csl-citation.json" }</w:instrText>
      </w:r>
      <w:r w:rsidR="00511176">
        <w:rPr>
          <w:rFonts w:ascii="Simplified Arabic" w:hAnsi="Simplified Arabic" w:cs="Simplified Arabic"/>
          <w:rtl/>
        </w:rPr>
        <w:fldChar w:fldCharType="separate"/>
      </w:r>
      <w:r w:rsidR="00727CCA" w:rsidRPr="00727CCA">
        <w:rPr>
          <w:rFonts w:ascii="Simplified Arabic" w:hAnsi="Simplified Arabic" w:cs="Simplified Arabic"/>
          <w:noProof/>
        </w:rPr>
        <w:t>(57)</w:t>
      </w:r>
      <w:r w:rsidR="00511176">
        <w:rPr>
          <w:rFonts w:ascii="Simplified Arabic" w:hAnsi="Simplified Arabic" w:cs="Simplified Arabic"/>
          <w:rtl/>
        </w:rPr>
        <w:fldChar w:fldCharType="end"/>
      </w:r>
      <w:r w:rsidR="00511176">
        <w:rPr>
          <w:rFonts w:ascii="Simplified Arabic" w:hAnsi="Simplified Arabic" w:cs="Simplified Arabic"/>
          <w:rtl/>
        </w:rPr>
        <w:t>.</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كما يستعمل ليزر ثاني أكسيد الكربون (</w:t>
      </w:r>
      <w:r>
        <w:rPr>
          <w:rFonts w:ascii="Simplified Arabic" w:hAnsi="Simplified Arabic" w:cs="Simplified Arabic"/>
        </w:rPr>
        <w:t>carbon dioxide laser</w:t>
      </w:r>
      <w:r>
        <w:rPr>
          <w:rFonts w:ascii="Simplified Arabic" w:hAnsi="Simplified Arabic" w:cs="Simplified Arabic"/>
          <w:rtl/>
        </w:rPr>
        <w:t>) لعلاج الث</w:t>
      </w:r>
      <w:r w:rsidR="00A71ED0">
        <w:rPr>
          <w:rFonts w:ascii="Simplified Arabic" w:hAnsi="Simplified Arabic" w:cs="Simplified Arabic" w:hint="cs"/>
          <w:rtl/>
        </w:rPr>
        <w:t>ّ</w:t>
      </w:r>
      <w:r>
        <w:rPr>
          <w:rFonts w:ascii="Simplified Arabic" w:hAnsi="Simplified Arabic" w:cs="Simplified Arabic"/>
          <w:rtl/>
        </w:rPr>
        <w:t>آليل الجلدي</w:t>
      </w:r>
      <w:r w:rsidR="00A71ED0">
        <w:rPr>
          <w:rFonts w:ascii="Simplified Arabic" w:hAnsi="Simplified Arabic" w:cs="Simplified Arabic" w:hint="cs"/>
          <w:rtl/>
        </w:rPr>
        <w:t>ّ</w:t>
      </w:r>
      <w:r>
        <w:rPr>
          <w:rFonts w:ascii="Simplified Arabic" w:hAnsi="Simplified Arabic" w:cs="Simplified Arabic"/>
          <w:rtl/>
        </w:rPr>
        <w:t>ة والمخاطي</w:t>
      </w:r>
      <w:r w:rsidR="00A71ED0">
        <w:rPr>
          <w:rFonts w:ascii="Simplified Arabic" w:hAnsi="Simplified Arabic" w:cs="Simplified Arabic" w:hint="cs"/>
          <w:rtl/>
        </w:rPr>
        <w:t>ّ</w:t>
      </w:r>
      <w:r>
        <w:rPr>
          <w:rFonts w:ascii="Simplified Arabic" w:hAnsi="Simplified Arabic" w:cs="Simplified Arabic"/>
          <w:rtl/>
        </w:rPr>
        <w:t>ة خاص</w:t>
      </w:r>
      <w:r w:rsidR="00A71ED0">
        <w:rPr>
          <w:rFonts w:ascii="Simplified Arabic" w:hAnsi="Simplified Arabic" w:cs="Simplified Arabic" w:hint="cs"/>
          <w:rtl/>
        </w:rPr>
        <w:t>ّ</w:t>
      </w:r>
      <w:r>
        <w:rPr>
          <w:rFonts w:ascii="Simplified Arabic" w:hAnsi="Simplified Arabic" w:cs="Simplified Arabic"/>
          <w:rtl/>
        </w:rPr>
        <w:t>ة في الأنماط الس</w:t>
      </w:r>
      <w:r w:rsidR="00A71ED0">
        <w:rPr>
          <w:rFonts w:ascii="Simplified Arabic" w:hAnsi="Simplified Arabic" w:cs="Simplified Arabic" w:hint="cs"/>
          <w:rtl/>
        </w:rPr>
        <w:t>ّ</w:t>
      </w:r>
      <w:r>
        <w:rPr>
          <w:rFonts w:ascii="Simplified Arabic" w:hAnsi="Simplified Arabic" w:cs="Simplified Arabic"/>
          <w:rtl/>
        </w:rPr>
        <w:t>ريرية الأقل استجابةً على العلاجات الت</w:t>
      </w:r>
      <w:r w:rsidR="00A71ED0">
        <w:rPr>
          <w:rFonts w:ascii="Simplified Arabic" w:hAnsi="Simplified Arabic" w:cs="Simplified Arabic" w:hint="cs"/>
          <w:rtl/>
        </w:rPr>
        <w:t>ّ</w:t>
      </w:r>
      <w:r>
        <w:rPr>
          <w:rFonts w:ascii="Simplified Arabic" w:hAnsi="Simplified Arabic" w:cs="Simplified Arabic"/>
          <w:rtl/>
        </w:rPr>
        <w:t>قليدية مثل الثّآليل حول الظفر وتحت الظفر</w:t>
      </w:r>
      <w:r w:rsidR="00511176">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"0939-7248", "author" : [ { "dropping-particle" : "", "family" : "Serour", "given" : "F", "non-dropping-particle" : "", "parse-names" : false, "suffix" : "" }, { "dropping-particle" : "", "family" : "Somekh", "given" : "E", "non-dropping-particle" : "", "parse-names" : false, "suffix" : "" } ], "container-title" : "European journal of pediatric surgery", "id" : "ITEM-1", "issue" : "04", "issued" : { "date-parts" : [ [ "2003" ] ] }, "page" : "219-223", "publisher" : "Georg Thieme Verlag Stuttart, New York\u00b7 Masson Editeur Paris", "title" : "Successful treatment of recalcitrant warts in pediatric patients with carbon dioxide laser", "type" : "article-journal", "volume" : "13" }, "uris" : [ "http://www.mendeley.com/documents/?uuid=c8beef1a-e825-4eab-a350-4e36a3a7e49d" ] } ], "mendeley" : { "formattedCitation" : "(58)", "plainTextFormattedCitation" : "(58)", "previouslyFormattedCitation" : "(58)" }, "properties" : {  }, "schema" : "https://github.com/citation-style-language/schema/raw/master/csl-citation.json" }</w:instrText>
      </w:r>
      <w:r w:rsidR="00511176">
        <w:rPr>
          <w:rFonts w:ascii="Simplified Arabic" w:hAnsi="Simplified Arabic" w:cs="Simplified Arabic"/>
          <w:rtl/>
        </w:rPr>
        <w:fldChar w:fldCharType="separate"/>
      </w:r>
      <w:r w:rsidR="00727CCA" w:rsidRPr="00727CCA">
        <w:rPr>
          <w:rFonts w:ascii="Simplified Arabic" w:hAnsi="Simplified Arabic" w:cs="Simplified Arabic"/>
          <w:noProof/>
        </w:rPr>
        <w:t>(58)</w:t>
      </w:r>
      <w:r w:rsidR="00511176">
        <w:rPr>
          <w:rFonts w:ascii="Simplified Arabic" w:hAnsi="Simplified Arabic" w:cs="Simplified Arabic"/>
          <w:rtl/>
        </w:rPr>
        <w:fldChar w:fldCharType="end"/>
      </w:r>
      <w:r>
        <w:rPr>
          <w:rFonts w:ascii="Simplified Arabic" w:hAnsi="Simplified Arabic" w:cs="Simplified Arabic"/>
          <w:rtl/>
        </w:rPr>
        <w:t xml:space="preserve"> بمعدل شفاءٍ يصل إلى 70% لكن مع خطر تندبٍ أعلى. وهو جيد الت</w:t>
      </w:r>
      <w:r w:rsidR="00A71ED0">
        <w:rPr>
          <w:rFonts w:ascii="Simplified Arabic" w:hAnsi="Simplified Arabic" w:cs="Simplified Arabic" w:hint="cs"/>
          <w:rtl/>
        </w:rPr>
        <w:t>ّ</w:t>
      </w:r>
      <w:r>
        <w:rPr>
          <w:rFonts w:ascii="Simplified Arabic" w:hAnsi="Simplified Arabic" w:cs="Simplified Arabic"/>
          <w:rtl/>
        </w:rPr>
        <w:t>حمل لكن</w:t>
      </w:r>
      <w:r w:rsidR="00A71ED0">
        <w:rPr>
          <w:rFonts w:ascii="Simplified Arabic" w:hAnsi="Simplified Arabic" w:cs="Simplified Arabic" w:hint="cs"/>
          <w:rtl/>
        </w:rPr>
        <w:t>ّ</w:t>
      </w:r>
      <w:r>
        <w:rPr>
          <w:rFonts w:ascii="Simplified Arabic" w:hAnsi="Simplified Arabic" w:cs="Simplified Arabic"/>
          <w:rtl/>
        </w:rPr>
        <w:t>ه قد يسبب ألماً شديداً بعد الإجراء، كما قد يؤدي إلى تكو</w:t>
      </w:r>
      <w:r w:rsidR="00A71ED0">
        <w:rPr>
          <w:rFonts w:ascii="Simplified Arabic" w:hAnsi="Simplified Arabic" w:cs="Simplified Arabic" w:hint="cs"/>
          <w:rtl/>
        </w:rPr>
        <w:t>ّ</w:t>
      </w:r>
      <w:r>
        <w:rPr>
          <w:rFonts w:ascii="Simplified Arabic" w:hAnsi="Simplified Arabic" w:cs="Simplified Arabic"/>
          <w:rtl/>
        </w:rPr>
        <w:t>ن ندبةٍ ضخاميةٍ</w:t>
      </w:r>
      <w:r w:rsidR="00511176">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"0007-0963", "author" : [ { "dropping-particle" : "", "family" : "Ozluer", "given" : "S M", "non-dropping-particle" : "", "parse-names" : false, "suffix" : "" }, { "dropping-particle" : "", "family" : "Chuen", "given" : "B Y", "non-dropping-particle" : "", "parse-names" : false, "suffix" : "" }, { "dropping-particle" : "", "family" : "Barlow", "given" : "R J", "non-dropping-particle" : "", "parse-names" : false, "suffix" : "" }, { "dropping-particle" : "", "family" : "Markey", "given" : "A C", "non-dropping-particle" : "", "parse-names" : false, "suffix" : "" } ], "container-title" : "British Journal of Dermatology", "id" : "ITEM-1", "issue" : "6", "issued" : { "date-parts" : [ [ "2001" ] ] }, "page" : "1005-1007", "publisher" : "Wiley Online Library", "title" : "Hypertrophic scar formation following carbon dioxide laser ablation of plantar warts in cyclosporin\u2010treated patients", "type" : "article-journal", "volume" : "145" }, "uris" : [ "http://www.mendeley.com/documents/?uuid=a1341e34-c55f-4773-bb38-e964e5c2a5fb" ] } ], "mendeley" : { "formattedCitation" : "(59)", "plainTextFormattedCitation" : "(59)", "previouslyFormattedCitation" : "(59)" }, "properties" : {  }, "schema" : "https://github.com/citation-style-language/schema/raw/master/csl-citation.json" }</w:instrText>
      </w:r>
      <w:r w:rsidR="00511176">
        <w:rPr>
          <w:rFonts w:ascii="Simplified Arabic" w:hAnsi="Simplified Arabic" w:cs="Simplified Arabic"/>
          <w:rtl/>
        </w:rPr>
        <w:fldChar w:fldCharType="separate"/>
      </w:r>
      <w:r w:rsidR="00727CCA" w:rsidRPr="00727CCA">
        <w:rPr>
          <w:rFonts w:ascii="Simplified Arabic" w:hAnsi="Simplified Arabic" w:cs="Simplified Arabic"/>
          <w:noProof/>
        </w:rPr>
        <w:t>(59)</w:t>
      </w:r>
      <w:r w:rsidR="00511176">
        <w:rPr>
          <w:rFonts w:ascii="Simplified Arabic" w:hAnsi="Simplified Arabic" w:cs="Simplified Arabic"/>
          <w:rtl/>
        </w:rPr>
        <w:fldChar w:fldCharType="end"/>
      </w:r>
      <w:r>
        <w:rPr>
          <w:rFonts w:ascii="Simplified Arabic" w:hAnsi="Simplified Arabic" w:cs="Simplified Arabic"/>
          <w:rtl/>
        </w:rPr>
        <w:t>. أد</w:t>
      </w:r>
      <w:r w:rsidR="00A71ED0">
        <w:rPr>
          <w:rFonts w:ascii="Simplified Arabic" w:hAnsi="Simplified Arabic" w:cs="Simplified Arabic" w:hint="cs"/>
          <w:rtl/>
        </w:rPr>
        <w:t>ّ</w:t>
      </w:r>
      <w:r>
        <w:rPr>
          <w:rFonts w:ascii="Simplified Arabic" w:hAnsi="Simplified Arabic" w:cs="Simplified Arabic"/>
          <w:rtl/>
        </w:rPr>
        <w:t>ت محاولة علاج الث</w:t>
      </w:r>
      <w:r w:rsidR="00A71ED0">
        <w:rPr>
          <w:rFonts w:ascii="Simplified Arabic" w:hAnsi="Simplified Arabic" w:cs="Simplified Arabic" w:hint="cs"/>
          <w:rtl/>
        </w:rPr>
        <w:t>ّ</w:t>
      </w:r>
      <w:r>
        <w:rPr>
          <w:rFonts w:ascii="Simplified Arabic" w:hAnsi="Simplified Arabic" w:cs="Simplified Arabic"/>
          <w:rtl/>
        </w:rPr>
        <w:t>آليل على الوجه بالل</w:t>
      </w:r>
      <w:r w:rsidR="00A71ED0">
        <w:rPr>
          <w:rFonts w:ascii="Simplified Arabic" w:hAnsi="Simplified Arabic" w:cs="Simplified Arabic" w:hint="cs"/>
          <w:rtl/>
        </w:rPr>
        <w:t>ّ</w:t>
      </w:r>
      <w:r>
        <w:rPr>
          <w:rFonts w:ascii="Simplified Arabic" w:hAnsi="Simplified Arabic" w:cs="Simplified Arabic"/>
          <w:rtl/>
        </w:rPr>
        <w:t>يزر إلى ازدياد انتشارها ولم تكن الن</w:t>
      </w:r>
      <w:r w:rsidR="00A71ED0">
        <w:rPr>
          <w:rFonts w:ascii="Simplified Arabic" w:hAnsi="Simplified Arabic" w:cs="Simplified Arabic" w:hint="cs"/>
          <w:rtl/>
        </w:rPr>
        <w:t>ّ</w:t>
      </w:r>
      <w:r>
        <w:rPr>
          <w:rFonts w:ascii="Simplified Arabic" w:hAnsi="Simplified Arabic" w:cs="Simplified Arabic"/>
          <w:rtl/>
        </w:rPr>
        <w:t>تائج الن</w:t>
      </w:r>
      <w:r w:rsidR="00A71ED0">
        <w:rPr>
          <w:rFonts w:ascii="Simplified Arabic" w:hAnsi="Simplified Arabic" w:cs="Simplified Arabic" w:hint="cs"/>
          <w:rtl/>
        </w:rPr>
        <w:t>ّ</w:t>
      </w:r>
      <w:r>
        <w:rPr>
          <w:rFonts w:ascii="Simplified Arabic" w:hAnsi="Simplified Arabic" w:cs="Simplified Arabic"/>
          <w:rtl/>
        </w:rPr>
        <w:t>هائية مشجعةً</w:t>
      </w:r>
      <w:r w:rsidR="00511176">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"1076-0512", "author" : [ { "dropping-particle" : "", "family" : "Chen", "given" : "Tina", "non-dropping-particle" : "", "parse-names" : false, "suffix" : "" }, { "dropping-particle" : "", "family" : "Frieden", "given" : "Ilona J", "non-dropping-particle" : "", "parse-names" : false, "suffix" : "" } ], "container-title" : "Dermatologic surgery", "id" : "ITEM-1", "issue" : "6", "issued" : { "date-parts" : [ [ "2007" ] ] }, "page" : "734-735", "publisher" : "LWW", "title" : "Development of extensive flat warts after pulsed dye laser treatment of a port-wine stain", "type" : "article-journal", "volume" : "33" }, "uris" : [ "http://www.mendeley.com/documents/?uuid=e61a30a0-4b08-4765-8d60-0cc91555c0c3" ] } ], "mendeley" : { "formattedCitation" : "(60)", "plainTextFormattedCitation" : "(60)", "previouslyFormattedCitation" : "(60)" }, "properties" : {  }, "schema" : "https://github.com/citation-style-language/schema/raw/master/csl-citation.json" }</w:instrText>
      </w:r>
      <w:r w:rsidR="00511176">
        <w:rPr>
          <w:rFonts w:ascii="Simplified Arabic" w:hAnsi="Simplified Arabic" w:cs="Simplified Arabic"/>
          <w:rtl/>
        </w:rPr>
        <w:fldChar w:fldCharType="separate"/>
      </w:r>
      <w:r w:rsidR="00727CCA" w:rsidRPr="00727CCA">
        <w:rPr>
          <w:rFonts w:ascii="Simplified Arabic" w:hAnsi="Simplified Arabic" w:cs="Simplified Arabic"/>
          <w:noProof/>
        </w:rPr>
        <w:t>(60)</w:t>
      </w:r>
      <w:r w:rsidR="00511176">
        <w:rPr>
          <w:rFonts w:ascii="Simplified Arabic" w:hAnsi="Simplified Arabic" w:cs="Simplified Arabic"/>
          <w:rtl/>
        </w:rPr>
        <w:fldChar w:fldCharType="end"/>
      </w:r>
      <w:r w:rsidR="00511176">
        <w:rPr>
          <w:rFonts w:ascii="Simplified Arabic" w:hAnsi="Simplified Arabic" w:cs="Simplified Arabic" w:hint="cs"/>
          <w:rtl/>
        </w:rPr>
        <w:t>.</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مع ملاحظة أن</w:t>
      </w:r>
      <w:r w:rsidR="00A71ED0">
        <w:rPr>
          <w:rFonts w:ascii="Simplified Arabic" w:hAnsi="Simplified Arabic" w:cs="Simplified Arabic" w:hint="cs"/>
          <w:rtl/>
        </w:rPr>
        <w:t>ّ</w:t>
      </w:r>
      <w:r>
        <w:rPr>
          <w:rFonts w:ascii="Simplified Arabic" w:hAnsi="Simplified Arabic" w:cs="Simplified Arabic"/>
          <w:rtl/>
        </w:rPr>
        <w:t>ه تم</w:t>
      </w:r>
      <w:r w:rsidR="00A71ED0">
        <w:rPr>
          <w:rFonts w:ascii="Simplified Arabic" w:hAnsi="Simplified Arabic" w:cs="Simplified Arabic" w:hint="cs"/>
          <w:rtl/>
        </w:rPr>
        <w:t>ّ</w:t>
      </w:r>
      <w:r>
        <w:rPr>
          <w:rFonts w:ascii="Simplified Arabic" w:hAnsi="Simplified Arabic" w:cs="Simplified Arabic"/>
          <w:rtl/>
        </w:rPr>
        <w:t xml:space="preserve"> عزل الفيروس من الأبخرة المتصاعدة خلال الإجراء ما يعرض الطبيبَ للعدوى ومكانَ العلاج للت</w:t>
      </w:r>
      <w:r w:rsidR="00A71ED0">
        <w:rPr>
          <w:rFonts w:ascii="Simplified Arabic" w:hAnsi="Simplified Arabic" w:cs="Simplified Arabic" w:hint="cs"/>
          <w:rtl/>
        </w:rPr>
        <w:t>ّ</w:t>
      </w:r>
      <w:r>
        <w:rPr>
          <w:rFonts w:ascii="Simplified Arabic" w:hAnsi="Simplified Arabic" w:cs="Simplified Arabic"/>
          <w:rtl/>
        </w:rPr>
        <w:t>لوث، وهو ما يفرض ضرورة استعمال القناع ال</w:t>
      </w:r>
      <w:r w:rsidR="00511176">
        <w:rPr>
          <w:rFonts w:ascii="Simplified Arabic" w:hAnsi="Simplified Arabic" w:cs="Simplified Arabic"/>
          <w:rtl/>
        </w:rPr>
        <w:t>جراحي ونظام شفطٍ جيداً للأبخرة</w:t>
      </w:r>
      <w:r w:rsidR="00511176">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"0190-9622", "author" : [ { "dropping-particle" : "", "family" : "Sawchuk", "given" : "William S", "non-dropping-particle" : "", "parse-names" : false, "suffix" : "" }, { "dropping-particle" : "", "family" : "Weber", "given" : "Paul J", "non-dropping-particle" : "", "parse-names" : false, "suffix" : "" }, { "dropping-particle" : "", "family" : "Lowy", "given" : "Douglas R", "non-dropping-particle" : "", "parse-names" : false, "suffix" : "" }, { "dropping-particle" : "", "family" : "Dzubow", "given" : "Leonard M", "non-dropping-particle" : "", "parse-names" : false, "suffix" : "" } ], "container-title" : "Journal of the American Academy of Dermatology", "id" : "ITEM-1", "issue" : "1", "issued" : { "date-parts" : [ [ "1989" ] ] }, "page" : "41-49", "publisher" : "Elsevier", "title" : "Infectious papillomavirus in the vapor of warts treated with carbon dioxide laser or electrocoagulation: detection and protection", "type" : "article-journal", "volume" : "21" }, "uris" : [ "http://www.mendeley.com/documents/?uuid=abd39050-8183-40e5-bb31-fe6a75051795" ] } ], "mendeley" : { "formattedCitation" : "(61)", "plainTextFormattedCitation" : "(61)", "previouslyFormattedCitation" : "(61)" }, "properties" : {  }, "schema" : "https://github.com/citation-style-language/schema/raw/master/csl-citation.json" }</w:instrText>
      </w:r>
      <w:r w:rsidR="00511176">
        <w:rPr>
          <w:rFonts w:ascii="Simplified Arabic" w:hAnsi="Simplified Arabic" w:cs="Simplified Arabic"/>
          <w:rtl/>
        </w:rPr>
        <w:fldChar w:fldCharType="separate"/>
      </w:r>
      <w:r w:rsidR="00727CCA" w:rsidRPr="00727CCA">
        <w:rPr>
          <w:rFonts w:ascii="Simplified Arabic" w:hAnsi="Simplified Arabic" w:cs="Simplified Arabic"/>
          <w:noProof/>
        </w:rPr>
        <w:t>(61)</w:t>
      </w:r>
      <w:r w:rsidR="00511176">
        <w:rPr>
          <w:rFonts w:ascii="Simplified Arabic" w:hAnsi="Simplified Arabic" w:cs="Simplified Arabic"/>
          <w:rtl/>
        </w:rPr>
        <w:fldChar w:fldCharType="end"/>
      </w:r>
      <w:r w:rsidR="00511176">
        <w:rPr>
          <w:rFonts w:ascii="Simplified Arabic" w:hAnsi="Simplified Arabic" w:cs="Simplified Arabic"/>
          <w:rtl/>
        </w:rPr>
        <w:t>.</w:t>
      </w:r>
    </w:p>
    <w:p w:rsidR="00D47B80" w:rsidRDefault="00D47B80" w:rsidP="00D47B80">
      <w:pPr>
        <w:pStyle w:val="Heading4"/>
        <w:numPr>
          <w:ilvl w:val="0"/>
          <w:numId w:val="41"/>
        </w:numPr>
        <w:bidi/>
      </w:pPr>
      <w:r>
        <w:rPr>
          <w:rtl/>
        </w:rPr>
        <w:t>الت</w:t>
      </w:r>
      <w:r w:rsidR="00C15A54">
        <w:rPr>
          <w:rFonts w:hint="cs"/>
          <w:rtl/>
        </w:rPr>
        <w:t>ّ</w:t>
      </w:r>
      <w:r>
        <w:rPr>
          <w:rtl/>
        </w:rPr>
        <w:t>خريب بالحرارة الموضعية</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تعريض الث</w:t>
      </w:r>
      <w:r w:rsidR="00C15A54">
        <w:rPr>
          <w:rFonts w:ascii="Simplified Arabic" w:hAnsi="Simplified Arabic" w:cs="Simplified Arabic" w:hint="cs"/>
          <w:rtl/>
        </w:rPr>
        <w:t>ّ</w:t>
      </w:r>
      <w:r>
        <w:rPr>
          <w:rFonts w:ascii="Simplified Arabic" w:hAnsi="Simplified Arabic" w:cs="Simplified Arabic"/>
          <w:rtl/>
        </w:rPr>
        <w:t>آليل لحرارةٍ موضعيةٍ تصل إلى 44-48 مْ لمدةٍ تزيد عن 30 دقيقةً يمكن أن يساعد في تسريع شفائها بمعدلٍ يصل إلى 54% م</w:t>
      </w:r>
      <w:r w:rsidR="00511176">
        <w:rPr>
          <w:rFonts w:ascii="Simplified Arabic" w:hAnsi="Simplified Arabic" w:cs="Simplified Arabic"/>
          <w:rtl/>
        </w:rPr>
        <w:t>قارنةً بـمعدل 12% للد</w:t>
      </w:r>
      <w:r w:rsidR="00C15A54">
        <w:rPr>
          <w:rFonts w:ascii="Simplified Arabic" w:hAnsi="Simplified Arabic" w:cs="Simplified Arabic" w:hint="cs"/>
          <w:rtl/>
        </w:rPr>
        <w:t>ّ</w:t>
      </w:r>
      <w:r w:rsidR="00511176">
        <w:rPr>
          <w:rFonts w:ascii="Simplified Arabic" w:hAnsi="Simplified Arabic" w:cs="Simplified Arabic"/>
          <w:rtl/>
        </w:rPr>
        <w:t>واء الغفل</w:t>
      </w:r>
      <w:r w:rsidR="00511176">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"1537-6613", "author" : [ { "dropping-particle" : "", "family" : "Huo", "given" : "Wei", "non-dropping-particle" : "", "parse-names" : false, "suffix" : "" }, { "dropping-particle" : "", "family" : "Gao", "given" : "Xing-Hua", "non-dropping-particle" : "", "parse-names" : false, "suffix" : "" }, { "dropping-particle" : "", "family" : "Sun", "given" : "Xiu-Ping", "non-dropping-particle" : "", "parse-names" : false, "suffix" : "" }, { "dropping-particle" : "", "family" : "Qi", "given" : "Rui-Qun", "non-dropping-particle" : "", "parse-names" : false, "suffix" : "" }, { "dropping-particle" : "", "family" : "Hong", "given" : "Yuxiao", "non-dropping-particle" : "", "parse-names" : false, "suffix" : "" }, { "dropping-particle" : "", "family" : "Mchepange", "given" : "Uwesu Omari", "non-dropping-particle" : "", "parse-names" : false, "suffix" : "" }, { "dropping-particle" : "", "family" : "Li", "given" : "Xiao-Dong", "non-dropping-particle" : "", "parse-names" : false, "suffix" : "" }, { "dropping-particle" : "", "family" : "Xiao", "given" : "Bi-Huan", "non-dropping-particle" : "", "parse-names" : false, "suffix" : "" }, { "dropping-particle" : "", "family" : "Lin", "given" : "Jun-Ping", "non-dropping-particle" : "", "parse-names" : false, "suffix" : "" }, { "dropping-particle" : "", "family" : "Jiang", "given" : "Yi", "non-dropping-particle" : "", "parse-names" : false, "suffix" : "" } ], "container-title" : "The Journal of infectious diseases", "id" : "ITEM-1", "issue" : "8", "issued" : { "date-parts" : [ [ "2010" ] ] }, "page" : "1169-1172", "publisher" : "The University of Chicago Press", "title" : "Local hyperthermia at 44 C for the treatment of plantar warts: a randomized, patient-blinded, placebo-controlled trial", "type" : "article-journal", "volume" : "201" }, "uris" : [ "http://www.mendeley.com/documents/?uuid=44b30ee5-b5ca-4a36-81cb-0cdd16b87258" ] } ], "mendeley" : { "formattedCitation" : "(62)", "plainTextFormattedCitation" : "(62)", "previouslyFormattedCitation" : "(62)" }, "properties" : {  }, "schema" : "https://github.com/citation-style-language/schema/raw/master/csl-citation.json" }</w:instrText>
      </w:r>
      <w:r w:rsidR="00511176">
        <w:rPr>
          <w:rFonts w:ascii="Simplified Arabic" w:hAnsi="Simplified Arabic" w:cs="Simplified Arabic"/>
          <w:rtl/>
        </w:rPr>
        <w:fldChar w:fldCharType="separate"/>
      </w:r>
      <w:r w:rsidR="00727CCA" w:rsidRPr="00727CCA">
        <w:rPr>
          <w:rFonts w:ascii="Simplified Arabic" w:hAnsi="Simplified Arabic" w:cs="Simplified Arabic"/>
          <w:noProof/>
        </w:rPr>
        <w:t>(62)</w:t>
      </w:r>
      <w:r w:rsidR="00511176">
        <w:rPr>
          <w:rFonts w:ascii="Simplified Arabic" w:hAnsi="Simplified Arabic" w:cs="Simplified Arabic"/>
          <w:rtl/>
        </w:rPr>
        <w:fldChar w:fldCharType="end"/>
      </w:r>
      <w:r w:rsidR="00511176">
        <w:rPr>
          <w:rFonts w:ascii="Simplified Arabic" w:hAnsi="Simplified Arabic" w:cs="Simplified Arabic"/>
          <w:rtl/>
        </w:rPr>
        <w:t>.</w:t>
      </w:r>
      <w:r w:rsidR="00511176">
        <w:rPr>
          <w:rFonts w:ascii="Simplified Arabic" w:hAnsi="Simplified Arabic" w:cs="Simplified Arabic" w:hint="cs"/>
          <w:rtl/>
        </w:rPr>
        <w:t xml:space="preserve"> </w:t>
      </w:r>
      <w:r>
        <w:rPr>
          <w:rFonts w:ascii="Simplified Arabic" w:hAnsi="Simplified Arabic" w:cs="Simplified Arabic"/>
          <w:rtl/>
        </w:rPr>
        <w:t>ويمكن استخدام العلاج بالأمواج تحت الحمراء كبديل لل</w:t>
      </w:r>
      <w:r w:rsidR="00C15A54">
        <w:rPr>
          <w:rFonts w:ascii="Simplified Arabic" w:hAnsi="Simplified Arabic" w:cs="Simplified Arabic" w:hint="cs"/>
          <w:rtl/>
        </w:rPr>
        <w:t>ّ</w:t>
      </w:r>
      <w:r>
        <w:rPr>
          <w:rFonts w:ascii="Simplified Arabic" w:hAnsi="Simplified Arabic" w:cs="Simplified Arabic"/>
          <w:rtl/>
        </w:rPr>
        <w:t>يزر أو الت</w:t>
      </w:r>
      <w:r w:rsidR="00C15A54">
        <w:rPr>
          <w:rFonts w:ascii="Simplified Arabic" w:hAnsi="Simplified Arabic" w:cs="Simplified Arabic" w:hint="cs"/>
          <w:rtl/>
        </w:rPr>
        <w:t>ّ</w:t>
      </w:r>
      <w:r>
        <w:rPr>
          <w:rFonts w:ascii="Simplified Arabic" w:hAnsi="Simplified Arabic" w:cs="Simplified Arabic"/>
          <w:rtl/>
        </w:rPr>
        <w:t>خثير الكهربائي مع معدل شفاءٍ يصل إلى 70% ما يجعله ذا فعاليةٍ تع</w:t>
      </w:r>
      <w:r w:rsidR="00511176">
        <w:rPr>
          <w:rFonts w:ascii="Simplified Arabic" w:hAnsi="Simplified Arabic" w:cs="Simplified Arabic"/>
          <w:rtl/>
        </w:rPr>
        <w:t>ادل العلاج القري</w:t>
      </w:r>
      <w:r w:rsidR="00C15A54">
        <w:rPr>
          <w:rFonts w:ascii="Simplified Arabic" w:hAnsi="Simplified Arabic" w:cs="Simplified Arabic" w:hint="cs"/>
          <w:rtl/>
        </w:rPr>
        <w:t>ّ</w:t>
      </w:r>
      <w:r w:rsidR="00511176">
        <w:rPr>
          <w:rFonts w:ascii="Simplified Arabic" w:hAnsi="Simplified Arabic" w:cs="Simplified Arabic"/>
          <w:rtl/>
        </w:rPr>
        <w:t xml:space="preserve"> بالآزوت الس</w:t>
      </w:r>
      <w:r w:rsidR="00C15A54">
        <w:rPr>
          <w:rFonts w:ascii="Simplified Arabic" w:hAnsi="Simplified Arabic" w:cs="Simplified Arabic" w:hint="cs"/>
          <w:rtl/>
        </w:rPr>
        <w:t>ّ</w:t>
      </w:r>
      <w:r w:rsidR="00511176">
        <w:rPr>
          <w:rFonts w:ascii="Simplified Arabic" w:hAnsi="Simplified Arabic" w:cs="Simplified Arabic"/>
          <w:rtl/>
        </w:rPr>
        <w:t>ائل</w:t>
      </w:r>
      <w:r w:rsidR="00511176">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"0148-0812", "author" : [ { "dropping-particle" : "", "family" : "Halasz", "given" : "Charles L G", "non-dropping-particle" : "", "parse-names" : false, "suffix" : "" } ], "container-title" : "The Journal of dermatologic surgery and oncology", "id" : "ITEM-1", "issue" : "4", "issued" : { "date-parts" : [ [ "1994" ] ] }, "page" : "252-256", "publisher" : "Wiley Online Library", "title" : "Treatment of common warts using the infrared coagulator", "type" : "article-journal", "volume" : "20" }, "uris" : [ "http://www.mendeley.com/documents/?uuid=6391a416-0fbc-4bdf-b6a3-cadc542b024f" ] } ], "mendeley" : { "formattedCitation" : "(63)", "plainTextFormattedCitation" : "(63)", "previouslyFormattedCitation" : "(63)" }, "properties" : {  }, "schema" : "https://github.com/citation-style-language/schema/raw/master/csl-citation.json" }</w:instrText>
      </w:r>
      <w:r w:rsidR="00511176">
        <w:rPr>
          <w:rFonts w:ascii="Simplified Arabic" w:hAnsi="Simplified Arabic" w:cs="Simplified Arabic"/>
          <w:rtl/>
        </w:rPr>
        <w:fldChar w:fldCharType="separate"/>
      </w:r>
      <w:r w:rsidR="00727CCA" w:rsidRPr="00727CCA">
        <w:rPr>
          <w:rFonts w:ascii="Simplified Arabic" w:hAnsi="Simplified Arabic" w:cs="Simplified Arabic"/>
          <w:noProof/>
        </w:rPr>
        <w:t>(63)</w:t>
      </w:r>
      <w:r w:rsidR="00511176">
        <w:rPr>
          <w:rFonts w:ascii="Simplified Arabic" w:hAnsi="Simplified Arabic" w:cs="Simplified Arabic"/>
          <w:rtl/>
        </w:rPr>
        <w:fldChar w:fldCharType="end"/>
      </w:r>
      <w:r w:rsidR="00511176">
        <w:rPr>
          <w:rFonts w:ascii="Simplified Arabic" w:hAnsi="Simplified Arabic" w:cs="Simplified Arabic" w:hint="cs"/>
          <w:rtl/>
        </w:rPr>
        <w:t>.</w:t>
      </w:r>
      <w:r>
        <w:rPr>
          <w:rFonts w:ascii="Simplified Arabic" w:hAnsi="Simplified Arabic" w:cs="Simplified Arabic"/>
          <w:rtl/>
        </w:rPr>
        <w:t xml:space="preserve"> كما توجد رقعٌ صغيرةٌ تحتوي مواداً كيميائيةً تطلق الحرارة بعد تفعيلها عند تعرضها للهواء، يمكن أن تؤدي الد</w:t>
      </w:r>
      <w:r w:rsidR="00C15A54">
        <w:rPr>
          <w:rFonts w:ascii="Simplified Arabic" w:hAnsi="Simplified Arabic" w:cs="Simplified Arabic" w:hint="cs"/>
          <w:rtl/>
        </w:rPr>
        <w:t>ّ</w:t>
      </w:r>
      <w:r>
        <w:rPr>
          <w:rFonts w:ascii="Simplified Arabic" w:hAnsi="Simplified Arabic" w:cs="Simplified Arabic"/>
          <w:rtl/>
        </w:rPr>
        <w:t>ور نفسه</w:t>
      </w:r>
      <w:r w:rsidR="00A51506">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"1076-0512", "author" : [ { "dropping-particle" : "", "family" : "Dvoretzky", "given" : "Israel", "non-dropping-particle" : "", "parse-names" : false, "suffix" : "" } ], "container-title" : "Dermatologic surgery", "id" : "ITEM-1", "issue" : "12", "issued" : { "date-parts" : [ [ "1996" ] ] }, "page" : "1035-1039", "publisher" : "Wiley Online Library", "title" : "Hyperthermia Therapy for Warts Utilizing a Self\u2010administered Exothermic Patch: Review of Two Cases", "type" : "article-journal", "volume" : "22" }, "uris" : [ "http://www.mendeley.com/documents/?uuid=1f163610-bb34-4820-8c21-920eeeaad090" ] } ], "mendeley" : { "formattedCitation" : "(64)", "plainTextFormattedCitation" : "(64)", "previouslyFormattedCitation" : "(64)" }, "properties" : {  }, "schema" : "https://github.com/citation-style-language/schema/raw/master/csl-citation.json" }</w:instrText>
      </w:r>
      <w:r w:rsidR="00A51506">
        <w:rPr>
          <w:rFonts w:ascii="Simplified Arabic" w:hAnsi="Simplified Arabic" w:cs="Simplified Arabic"/>
          <w:rtl/>
        </w:rPr>
        <w:fldChar w:fldCharType="separate"/>
      </w:r>
      <w:r w:rsidR="00727CCA" w:rsidRPr="00727CCA">
        <w:rPr>
          <w:rFonts w:ascii="Simplified Arabic" w:hAnsi="Simplified Arabic" w:cs="Simplified Arabic"/>
          <w:noProof/>
        </w:rPr>
        <w:t>(64)</w:t>
      </w:r>
      <w:r w:rsidR="00A51506">
        <w:rPr>
          <w:rFonts w:ascii="Simplified Arabic" w:hAnsi="Simplified Arabic" w:cs="Simplified Arabic"/>
          <w:rtl/>
        </w:rPr>
        <w:fldChar w:fldCharType="end"/>
      </w:r>
      <w:r>
        <w:rPr>
          <w:rFonts w:ascii="Simplified Arabic" w:hAnsi="Simplified Arabic" w:cs="Simplified Arabic"/>
          <w:rtl/>
        </w:rPr>
        <w:t>.</w:t>
      </w:r>
    </w:p>
    <w:p w:rsidR="00D47B80" w:rsidRDefault="00D47B80" w:rsidP="00D47B80">
      <w:pPr>
        <w:pStyle w:val="Heading4"/>
        <w:numPr>
          <w:ilvl w:val="0"/>
          <w:numId w:val="41"/>
        </w:numPr>
        <w:bidi/>
        <w:rPr>
          <w:rtl/>
        </w:rPr>
      </w:pPr>
      <w:r>
        <w:rPr>
          <w:rtl/>
        </w:rPr>
        <w:t>الجراحة</w:t>
      </w:r>
    </w:p>
    <w:p w:rsidR="00D47B80" w:rsidRDefault="00D47B80" w:rsidP="001F0A73">
      <w:pPr>
        <w:bidi/>
        <w:spacing w:line="276" w:lineRule="auto"/>
        <w:rPr>
          <w:rFonts w:ascii="Simplified Arabic" w:hAnsi="Simplified Arabic" w:cs="Simplified Arabic"/>
        </w:rPr>
      </w:pPr>
      <w:r>
        <w:rPr>
          <w:rFonts w:ascii="Simplified Arabic" w:hAnsi="Simplified Arabic" w:cs="Simplified Arabic"/>
          <w:rtl/>
        </w:rPr>
        <w:t>تعتبر خياراً غير مفضلٍ لأن</w:t>
      </w:r>
      <w:r w:rsidR="00C15A54">
        <w:rPr>
          <w:rFonts w:ascii="Simplified Arabic" w:hAnsi="Simplified Arabic" w:cs="Simplified Arabic" w:hint="cs"/>
          <w:rtl/>
        </w:rPr>
        <w:t>ّ</w:t>
      </w:r>
      <w:r>
        <w:rPr>
          <w:rFonts w:ascii="Simplified Arabic" w:hAnsi="Simplified Arabic" w:cs="Simplified Arabic"/>
          <w:rtl/>
        </w:rPr>
        <w:t>ها ت</w:t>
      </w:r>
      <w:r w:rsidR="00C15A54">
        <w:rPr>
          <w:rFonts w:ascii="Simplified Arabic" w:hAnsi="Simplified Arabic" w:cs="Simplified Arabic" w:hint="cs"/>
          <w:rtl/>
        </w:rPr>
        <w:t>ُ</w:t>
      </w:r>
      <w:r>
        <w:rPr>
          <w:rFonts w:ascii="Simplified Arabic" w:hAnsi="Simplified Arabic" w:cs="Simplified Arabic"/>
          <w:rtl/>
        </w:rPr>
        <w:t>ؤدي لترك ندبةٍ، كما أن</w:t>
      </w:r>
      <w:r w:rsidR="00C15A54">
        <w:rPr>
          <w:rFonts w:ascii="Simplified Arabic" w:hAnsi="Simplified Arabic" w:cs="Simplified Arabic" w:hint="cs"/>
          <w:rtl/>
        </w:rPr>
        <w:t>ّ</w:t>
      </w:r>
      <w:r>
        <w:rPr>
          <w:rFonts w:ascii="Simplified Arabic" w:hAnsi="Simplified Arabic" w:cs="Simplified Arabic"/>
          <w:rtl/>
        </w:rPr>
        <w:t>ه من الش</w:t>
      </w:r>
      <w:r w:rsidR="00C15A54">
        <w:rPr>
          <w:rFonts w:ascii="Simplified Arabic" w:hAnsi="Simplified Arabic" w:cs="Simplified Arabic" w:hint="cs"/>
          <w:rtl/>
        </w:rPr>
        <w:t>ّ</w:t>
      </w:r>
      <w:r>
        <w:rPr>
          <w:rFonts w:ascii="Simplified Arabic" w:hAnsi="Simplified Arabic" w:cs="Simplified Arabic"/>
          <w:rtl/>
        </w:rPr>
        <w:t>ائع أن تنكس الث</w:t>
      </w:r>
      <w:r w:rsidR="00C15A54">
        <w:rPr>
          <w:rFonts w:ascii="Simplified Arabic" w:hAnsi="Simplified Arabic" w:cs="Simplified Arabic" w:hint="cs"/>
          <w:rtl/>
        </w:rPr>
        <w:t>ّ</w:t>
      </w:r>
      <w:r>
        <w:rPr>
          <w:rFonts w:ascii="Simplified Arabic" w:hAnsi="Simplified Arabic" w:cs="Simplified Arabic"/>
          <w:rtl/>
        </w:rPr>
        <w:t>آليل على ندبة الاستئصال. غير أن</w:t>
      </w:r>
      <w:r w:rsidR="00C15A54">
        <w:rPr>
          <w:rFonts w:ascii="Simplified Arabic" w:hAnsi="Simplified Arabic" w:cs="Simplified Arabic" w:hint="cs"/>
          <w:rtl/>
        </w:rPr>
        <w:t>ّ</w:t>
      </w:r>
      <w:r>
        <w:rPr>
          <w:rFonts w:ascii="Simplified Arabic" w:hAnsi="Simplified Arabic" w:cs="Simplified Arabic"/>
          <w:rtl/>
        </w:rPr>
        <w:t xml:space="preserve"> الت</w:t>
      </w:r>
      <w:r w:rsidR="00C15A54">
        <w:rPr>
          <w:rFonts w:ascii="Simplified Arabic" w:hAnsi="Simplified Arabic" w:cs="Simplified Arabic" w:hint="cs"/>
          <w:rtl/>
        </w:rPr>
        <w:t>ّ</w:t>
      </w:r>
      <w:r>
        <w:rPr>
          <w:rFonts w:ascii="Simplified Arabic" w:hAnsi="Simplified Arabic" w:cs="Simplified Arabic"/>
          <w:rtl/>
        </w:rPr>
        <w:t>خثير الكهربائي خيارٌ مثاليٌ لعلاج الث</w:t>
      </w:r>
      <w:r w:rsidR="00C15A54">
        <w:rPr>
          <w:rFonts w:ascii="Simplified Arabic" w:hAnsi="Simplified Arabic" w:cs="Simplified Arabic" w:hint="cs"/>
          <w:rtl/>
        </w:rPr>
        <w:t>ّ</w:t>
      </w:r>
      <w:r>
        <w:rPr>
          <w:rFonts w:ascii="Simplified Arabic" w:hAnsi="Simplified Arabic" w:cs="Simplified Arabic"/>
          <w:rtl/>
        </w:rPr>
        <w:t>آليل الخيطية، وهو خيارٌ مقبولٌ للث</w:t>
      </w:r>
      <w:r w:rsidR="00C15A54">
        <w:rPr>
          <w:rFonts w:ascii="Simplified Arabic" w:hAnsi="Simplified Arabic" w:cs="Simplified Arabic" w:hint="cs"/>
          <w:rtl/>
        </w:rPr>
        <w:t>ّ</w:t>
      </w:r>
      <w:r>
        <w:rPr>
          <w:rFonts w:ascii="Simplified Arabic" w:hAnsi="Simplified Arabic" w:cs="Simplified Arabic"/>
          <w:rtl/>
        </w:rPr>
        <w:t>آليل المؤلمة أو المعندة على العلاج مع الأخذ بعين الاعتبار احتمال الت</w:t>
      </w:r>
      <w:r w:rsidR="00C15A54">
        <w:rPr>
          <w:rFonts w:ascii="Simplified Arabic" w:hAnsi="Simplified Arabic" w:cs="Simplified Arabic" w:hint="cs"/>
          <w:rtl/>
        </w:rPr>
        <w:t>ّ</w:t>
      </w:r>
      <w:r>
        <w:rPr>
          <w:rFonts w:ascii="Simplified Arabic" w:hAnsi="Simplified Arabic" w:cs="Simplified Arabic"/>
          <w:rtl/>
        </w:rPr>
        <w:t>ندب</w:t>
      </w:r>
      <w:r w:rsidR="00A51506">
        <w:rPr>
          <w:rFonts w:ascii="Simplified Arabic" w:hAnsi="Simplified Arabic" w:cs="Simplified Arabic"/>
          <w:rtl/>
        </w:rPr>
        <w:fldChar w:fldCharType="begin" w:fldLock="1"/>
      </w:r>
      <w:r w:rsidR="00067985">
        <w:rPr>
          <w:rFonts w:ascii="Simplified Arabic" w:hAnsi="Simplified Arabic" w:cs="Simplified Arabic"/>
        </w:rPr>
        <w:instrText>ADDIN CSL_CITATION { "citationItems" : [ { "id" : "ITEM-1",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"ITEM-1", "issued" : { "date-parts" : [ [ "2016" ] ] }, "page" : "25.43-25.63", "publisher" : "John Wiley &amp; Sons", "title" : "Virus infections", "type" : "chapter" }, "uris" : [ "http://www.mendeley.com/documents/?uuid=444c3c3a-10e7-4a4d-b42a-8bc3ad786c4e" ] } ], "mendeley" : { "formattedCitation" : "(2)", "plainTextFormattedCitation" : "(2)", "previouslyFormattedCitation" : "(2)" }, "properties" : {  }, "schema" : "https://github.com/citation-style-language/schema/raw/master/csl-citation.json" }</w:instrText>
      </w:r>
      <w:r w:rsidR="00A51506">
        <w:rPr>
          <w:rFonts w:ascii="Simplified Arabic" w:hAnsi="Simplified Arabic" w:cs="Simplified Arabic"/>
          <w:rtl/>
        </w:rPr>
        <w:fldChar w:fldCharType="separate"/>
      </w:r>
      <w:r w:rsidR="00C72C03" w:rsidRPr="00C72C03">
        <w:rPr>
          <w:rFonts w:ascii="Simplified Arabic" w:hAnsi="Simplified Arabic" w:cs="Simplified Arabic"/>
          <w:noProof/>
        </w:rPr>
        <w:t>(2)</w:t>
      </w:r>
      <w:r w:rsidR="00A51506">
        <w:rPr>
          <w:rFonts w:ascii="Simplified Arabic" w:hAnsi="Simplified Arabic" w:cs="Simplified Arabic"/>
          <w:rtl/>
        </w:rPr>
        <w:fldChar w:fldCharType="end"/>
      </w:r>
      <w:r>
        <w:rPr>
          <w:rFonts w:ascii="Simplified Arabic" w:hAnsi="Simplified Arabic" w:cs="Simplified Arabic"/>
          <w:rtl/>
        </w:rPr>
        <w:t>.</w:t>
      </w:r>
    </w:p>
    <w:p w:rsidR="00D47B80" w:rsidRDefault="00D47B80" w:rsidP="00D47B80">
      <w:pPr>
        <w:pStyle w:val="Heading4"/>
        <w:numPr>
          <w:ilvl w:val="0"/>
          <w:numId w:val="41"/>
        </w:numPr>
        <w:bidi/>
      </w:pPr>
      <w:r>
        <w:rPr>
          <w:rtl/>
        </w:rPr>
        <w:lastRenderedPageBreak/>
        <w:t>المعالجة الحركية الض</w:t>
      </w:r>
      <w:r w:rsidR="00C15A54">
        <w:rPr>
          <w:rFonts w:hint="cs"/>
          <w:rtl/>
        </w:rPr>
        <w:t>ّ</w:t>
      </w:r>
      <w:r>
        <w:rPr>
          <w:rtl/>
        </w:rPr>
        <w:t xml:space="preserve">وئية </w:t>
      </w:r>
      <w:r>
        <w:t>Photodynamic Therapy</w:t>
      </w:r>
    </w:p>
    <w:p w:rsidR="00D47B80" w:rsidRDefault="00D47B80" w:rsidP="001F0A73">
      <w:pPr>
        <w:bidi/>
        <w:spacing w:line="276" w:lineRule="auto"/>
        <w:rPr>
          <w:rFonts w:ascii="Simplified Arabic" w:hAnsi="Simplified Arabic" w:cs="Simplified Arabic"/>
        </w:rPr>
      </w:pPr>
      <w:r>
        <w:rPr>
          <w:rFonts w:ascii="Simplified Arabic" w:hAnsi="Simplified Arabic" w:cs="Simplified Arabic"/>
          <w:rtl/>
        </w:rPr>
        <w:t>يتم تطبيق حمض الل</w:t>
      </w:r>
      <w:r w:rsidR="00C15A54">
        <w:rPr>
          <w:rFonts w:ascii="Simplified Arabic" w:hAnsi="Simplified Arabic" w:cs="Simplified Arabic" w:hint="cs"/>
          <w:rtl/>
        </w:rPr>
        <w:t>ّ</w:t>
      </w:r>
      <w:r>
        <w:rPr>
          <w:rFonts w:ascii="Simplified Arabic" w:hAnsi="Simplified Arabic" w:cs="Simplified Arabic"/>
          <w:rtl/>
        </w:rPr>
        <w:t>ينوليفولينيك موضعياً أو يعطى جهازياً، فتختص الخلايا الن</w:t>
      </w:r>
      <w:r w:rsidR="00C15A54">
        <w:rPr>
          <w:rFonts w:ascii="Simplified Arabic" w:hAnsi="Simplified Arabic" w:cs="Simplified Arabic" w:hint="cs"/>
          <w:rtl/>
        </w:rPr>
        <w:t>ّ</w:t>
      </w:r>
      <w:r>
        <w:rPr>
          <w:rFonts w:ascii="Simplified Arabic" w:hAnsi="Simplified Arabic" w:cs="Simplified Arabic"/>
          <w:rtl/>
        </w:rPr>
        <w:t>شطة انقسامياً بالجزء الأكبر منه وتستقلبه إلى بروتوبورفيرين الذي يتم تفعيله ضوئياً ليخر</w:t>
      </w:r>
      <w:r w:rsidR="00C15A54">
        <w:rPr>
          <w:rFonts w:ascii="Simplified Arabic" w:hAnsi="Simplified Arabic" w:cs="Simplified Arabic" w:hint="cs"/>
          <w:rtl/>
        </w:rPr>
        <w:t>ّ</w:t>
      </w:r>
      <w:r w:rsidR="00C15A54">
        <w:rPr>
          <w:rFonts w:ascii="Simplified Arabic" w:hAnsi="Simplified Arabic" w:cs="Simplified Arabic"/>
          <w:rtl/>
        </w:rPr>
        <w:t>ب الخلايا الحاوية ل</w:t>
      </w:r>
      <w:r>
        <w:rPr>
          <w:rFonts w:ascii="Simplified Arabic" w:hAnsi="Simplified Arabic" w:cs="Simplified Arabic"/>
          <w:rtl/>
        </w:rPr>
        <w:t>ه. بلغ معدل الش</w:t>
      </w:r>
      <w:r w:rsidR="00C15A54">
        <w:rPr>
          <w:rFonts w:ascii="Simplified Arabic" w:hAnsi="Simplified Arabic" w:cs="Simplified Arabic" w:hint="cs"/>
          <w:rtl/>
        </w:rPr>
        <w:t>ّ</w:t>
      </w:r>
      <w:r>
        <w:rPr>
          <w:rFonts w:ascii="Simplified Arabic" w:hAnsi="Simplified Arabic" w:cs="Simplified Arabic"/>
          <w:rtl/>
        </w:rPr>
        <w:t>فاء 90% للث</w:t>
      </w:r>
      <w:r w:rsidR="00C15A54">
        <w:rPr>
          <w:rFonts w:ascii="Simplified Arabic" w:hAnsi="Simplified Arabic" w:cs="Simplified Arabic" w:hint="cs"/>
          <w:rtl/>
        </w:rPr>
        <w:t>ّ</w:t>
      </w:r>
      <w:r>
        <w:rPr>
          <w:rFonts w:ascii="Simplified Arabic" w:hAnsi="Simplified Arabic" w:cs="Simplified Arabic"/>
          <w:rtl/>
        </w:rPr>
        <w:t>آليل الش</w:t>
      </w:r>
      <w:r w:rsidR="00C15A54">
        <w:rPr>
          <w:rFonts w:ascii="Simplified Arabic" w:hAnsi="Simplified Arabic" w:cs="Simplified Arabic" w:hint="cs"/>
          <w:rtl/>
        </w:rPr>
        <w:t>ّ</w:t>
      </w:r>
      <w:r>
        <w:rPr>
          <w:rFonts w:ascii="Simplified Arabic" w:hAnsi="Simplified Arabic" w:cs="Simplified Arabic"/>
          <w:rtl/>
        </w:rPr>
        <w:t>ائعة على اليدين والقدمين، الث</w:t>
      </w:r>
      <w:r w:rsidR="00C15A54">
        <w:rPr>
          <w:rFonts w:ascii="Simplified Arabic" w:hAnsi="Simplified Arabic" w:cs="Simplified Arabic" w:hint="cs"/>
          <w:rtl/>
        </w:rPr>
        <w:t>ّ</w:t>
      </w:r>
      <w:r>
        <w:rPr>
          <w:rFonts w:ascii="Simplified Arabic" w:hAnsi="Simplified Arabic" w:cs="Simplified Arabic"/>
          <w:rtl/>
        </w:rPr>
        <w:t>آليل المسطحة، وحتى الث</w:t>
      </w:r>
      <w:r w:rsidR="00C15A54">
        <w:rPr>
          <w:rFonts w:ascii="Simplified Arabic" w:hAnsi="Simplified Arabic" w:cs="Simplified Arabic" w:hint="cs"/>
          <w:rtl/>
        </w:rPr>
        <w:t>ّ</w:t>
      </w:r>
      <w:r>
        <w:rPr>
          <w:rFonts w:ascii="Simplified Arabic" w:hAnsi="Simplified Arabic" w:cs="Simplified Arabic"/>
          <w:rtl/>
        </w:rPr>
        <w:t>آليل حول الظفر</w:t>
      </w:r>
      <w:r w:rsidR="00511176">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"0007-0963", "author" : [ { "dropping-particle" : "", "family" : "Mizuki", "given" : "D", "non-dropping-particle" : "", "parse-names" : false, "suffix" : "" }, { "dropping-particle" : "", "family" : "Kaneko", "given" : "T", "non-dropping-particle" : "", "parse-names" : false, "suffix" : "" }, { "dropping-particle" : "", "family" : "Hanada", "given" : "K", "non-dropping-particle" : "", "parse-names" : false, "suffix" : "" } ], "container-title" : "British Journal of Dermatology", "id" : "ITEM-1", "issue" : "5", "issued" : { "date-parts" : [ [ "2003" ] ] }, "page" : "1087-1088", "publisher" : "Wiley Online Library", "title" : "Successful treatment of topical photodynamic therapy using 5\u2010aminolevulinic acid for plane warts", "type" : "article-journal", "volume" : "149" }, "uris" : [ "http://www.mendeley.com/documents/?uuid=e8e2d495-a2c7-476f-b4e7-0ecad6344763" ] } ], "mendeley" : { "formattedCitation" : "(65)", "plainTextFormattedCitation" : "(65)", "previouslyFormattedCitation" : "(65)" }, "properties" : {  }, "schema" : "https://github.com/citation-style-language/schema/raw/master/csl-citation.json" }</w:instrText>
      </w:r>
      <w:r w:rsidR="00511176">
        <w:rPr>
          <w:rFonts w:ascii="Simplified Arabic" w:hAnsi="Simplified Arabic" w:cs="Simplified Arabic"/>
          <w:rtl/>
        </w:rPr>
        <w:fldChar w:fldCharType="separate"/>
      </w:r>
      <w:r w:rsidR="00727CCA" w:rsidRPr="00727CCA">
        <w:rPr>
          <w:rFonts w:ascii="Simplified Arabic" w:hAnsi="Simplified Arabic" w:cs="Simplified Arabic"/>
          <w:noProof/>
        </w:rPr>
        <w:t>(65)</w:t>
      </w:r>
      <w:r w:rsidR="00511176">
        <w:rPr>
          <w:rFonts w:ascii="Simplified Arabic" w:hAnsi="Simplified Arabic" w:cs="Simplified Arabic"/>
          <w:rtl/>
        </w:rPr>
        <w:fldChar w:fldCharType="end"/>
      </w:r>
      <w:r>
        <w:rPr>
          <w:rFonts w:ascii="Simplified Arabic" w:hAnsi="Simplified Arabic" w:cs="Simplified Arabic"/>
          <w:rtl/>
        </w:rPr>
        <w:t>.</w:t>
      </w:r>
    </w:p>
    <w:p w:rsidR="00D47B80" w:rsidRDefault="00D47B80" w:rsidP="00D47B80">
      <w:pPr>
        <w:pStyle w:val="Heading3"/>
        <w:bidi/>
        <w:rPr>
          <w:rFonts w:eastAsiaTheme="minorEastAsia"/>
          <w:rtl/>
        </w:rPr>
      </w:pPr>
      <w:bookmarkStart w:id="96" w:name="_Toc529348572"/>
      <w:bookmarkStart w:id="97" w:name="_Toc529589067"/>
      <w:r>
        <w:rPr>
          <w:rFonts w:eastAsiaTheme="minorEastAsia"/>
          <w:rtl/>
        </w:rPr>
        <w:t>الض</w:t>
      </w:r>
      <w:r w:rsidR="00C15A54">
        <w:rPr>
          <w:rFonts w:eastAsiaTheme="minorEastAsia" w:hint="cs"/>
          <w:rtl/>
        </w:rPr>
        <w:t>ّ</w:t>
      </w:r>
      <w:r>
        <w:rPr>
          <w:rFonts w:eastAsiaTheme="minorEastAsia"/>
          <w:rtl/>
        </w:rPr>
        <w:t>ماد المحكم الكتيم</w:t>
      </w:r>
      <w:bookmarkEnd w:id="96"/>
      <w:bookmarkEnd w:id="97"/>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لم تبد الد</w:t>
      </w:r>
      <w:r w:rsidR="00C15A54">
        <w:rPr>
          <w:rFonts w:ascii="Simplified Arabic" w:hAnsi="Simplified Arabic" w:cs="Simplified Arabic" w:hint="cs"/>
          <w:rtl/>
        </w:rPr>
        <w:t>ّ</w:t>
      </w:r>
      <w:r>
        <w:rPr>
          <w:rFonts w:ascii="Simplified Arabic" w:hAnsi="Simplified Arabic" w:cs="Simplified Arabic"/>
          <w:rtl/>
        </w:rPr>
        <w:t>راسات المضبوطة بالمقارنة مع الد</w:t>
      </w:r>
      <w:r w:rsidR="00C15A54">
        <w:rPr>
          <w:rFonts w:ascii="Simplified Arabic" w:hAnsi="Simplified Arabic" w:cs="Simplified Arabic" w:hint="cs"/>
          <w:rtl/>
        </w:rPr>
        <w:t>ّ</w:t>
      </w:r>
      <w:r>
        <w:rPr>
          <w:rFonts w:ascii="Simplified Arabic" w:hAnsi="Simplified Arabic" w:cs="Simplified Arabic"/>
          <w:rtl/>
        </w:rPr>
        <w:t>واء الغفل أي</w:t>
      </w:r>
      <w:r w:rsidR="00C15A54">
        <w:rPr>
          <w:rFonts w:ascii="Simplified Arabic" w:hAnsi="Simplified Arabic" w:cs="Simplified Arabic" w:hint="cs"/>
          <w:rtl/>
        </w:rPr>
        <w:t>ّ</w:t>
      </w:r>
      <w:r>
        <w:rPr>
          <w:rFonts w:ascii="Simplified Arabic" w:hAnsi="Simplified Arabic" w:cs="Simplified Arabic"/>
          <w:rtl/>
        </w:rPr>
        <w:t xml:space="preserve"> فعاليةً إضافيةً لتطبيق شريط لاصق كتيم محكم على الث</w:t>
      </w:r>
      <w:r w:rsidR="00C15A54">
        <w:rPr>
          <w:rFonts w:ascii="Simplified Arabic" w:hAnsi="Simplified Arabic" w:cs="Simplified Arabic" w:hint="cs"/>
          <w:rtl/>
        </w:rPr>
        <w:t>ّ</w:t>
      </w:r>
      <w:r>
        <w:rPr>
          <w:rFonts w:ascii="Simplified Arabic" w:hAnsi="Simplified Arabic" w:cs="Simplified Arabic"/>
          <w:rtl/>
        </w:rPr>
        <w:t>آليل بشكل مستمر</w:t>
      </w:r>
      <w:r w:rsidR="000E17C3">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"1072-4710", "author" : [ { "dropping-particle" : "", "family" : "Haen", "given" : "Marloes", "non-dropping-particle" : "de", "parse-names" : false, "suffix" : "" }, { "dropping-particle" : "", "family" : "Spigt", "given" : "Marcus G", "non-dropping-particle" : "", "parse-names" : false, "suffix" : "" }, { "dropping-particle" : "", "family" : "Uden", "given" : "Caro J T", "non-dropping-particle" : "van", "parse-names" : false, "suffix" : "" }, { "dropping-particle" : "", "family" : "Neer", "given" : "Pierre", "non-dropping-particle" : "van", "parse-names" : false, "suffix" : "" }, { "dropping-particle" : "", "family" : "Feron", "given" : "Frans J M", "non-dropping-particle" : "", "parse-names" : false, "suffix" : "" }, { "dropping-particle" : "", "family" : "Knottnerus", "given" : "Andr\u00e9", "non-dropping-particle" : "", "parse-names" : false, "suffix" : "" } ], "container-title" : "Archives of pediatrics &amp; adolescent medicine", "id" : "ITEM-1", "issue" : "11", "issued" : { "date-parts" : [ [ "2006" ] ] }, "page" : "1121-1125", "publisher" : "American Medical Association", "title" : "Efficacy of duct tape vs placebo in the treatment of verruca vulgaris (warts) in primary school children", "type" : "article-journal", "volume" : "160" }, "uris" : [ "http://www.mendeley.com/documents/?uuid=43c58b10-3f26-42bf-bd55-2ad26a834716" ] } ], "mendeley" : { "formattedCitation" : "(66)", "plainTextFormattedCitation" : "(66)", "previouslyFormattedCitation" : "(66)" }, "properties" : {  }, "schema" : "https://github.com/citation-style-language/schema/raw/master/csl-citation.json" }</w:instrText>
      </w:r>
      <w:r w:rsidR="000E17C3">
        <w:rPr>
          <w:rFonts w:ascii="Simplified Arabic" w:hAnsi="Simplified Arabic" w:cs="Simplified Arabic"/>
          <w:rtl/>
        </w:rPr>
        <w:fldChar w:fldCharType="separate"/>
      </w:r>
      <w:r w:rsidR="00727CCA" w:rsidRPr="00727CCA">
        <w:rPr>
          <w:rFonts w:ascii="Simplified Arabic" w:hAnsi="Simplified Arabic" w:cs="Simplified Arabic"/>
          <w:noProof/>
        </w:rPr>
        <w:t>(66)</w:t>
      </w:r>
      <w:r w:rsidR="000E17C3">
        <w:rPr>
          <w:rFonts w:ascii="Simplified Arabic" w:hAnsi="Simplified Arabic" w:cs="Simplified Arabic"/>
          <w:rtl/>
        </w:rPr>
        <w:fldChar w:fldCharType="end"/>
      </w:r>
      <w:r>
        <w:rPr>
          <w:rFonts w:ascii="Simplified Arabic" w:hAnsi="Simplified Arabic" w:cs="Simplified Arabic"/>
          <w:rtl/>
        </w:rPr>
        <w:t xml:space="preserve"> لكن استمر بعض الأطباء بالاعتقاد أن هذه الطريقة فعالةٌ ومفيدةٌ لدى الأطفال أكثر من العلاج القري</w:t>
      </w:r>
      <w:r w:rsidR="00C15A54">
        <w:rPr>
          <w:rFonts w:ascii="Simplified Arabic" w:hAnsi="Simplified Arabic" w:cs="Simplified Arabic" w:hint="cs"/>
          <w:rtl/>
        </w:rPr>
        <w:t>ّ</w:t>
      </w:r>
      <w:r w:rsidR="000E17C3">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"1072-4710", "author" : [ { "dropping-particle" : "", "family" : "Focht III", "given" : "Dean R", "non-dropping-particle" : "", "parse-names" : false, "suffix" : "" }, { "dropping-particle" : "", "family" : "Spicer", "given" : "Carole", "non-dropping-particle" : "", "parse-names" : false, "suffix" : "" }, { "dropping-particle" : "", "family" : "Fairchok", "given" : "Mary P", "non-dropping-particle" : "", "parse-names" : false, "suffix" : "" } ], "container-title" : "Archives of pediatrics &amp; adolescent medicine", "id" : "ITEM-1", "issue" : "10", "issued" : { "date-parts" : [ [ "2002" ] ] }, "page" : "971-974", "publisher" : "American Medical Association", "title" : "The efficacy of duct tape vs cryotherapy in the treatment of verruca vulgaris (the common wart)", "type" : "article-journal", "volume" : "156" }, "uris" : [ "http://www.mendeley.com/documents/?uuid=8c093f06-27a1-4e63-891c-a6e6fa844062" ] } ], "mendeley" : { "formattedCitation" : "(67)", "plainTextFormattedCitation" : "(67)", "previouslyFormattedCitation" : "(67)" }, "properties" : {  }, "schema" : "https://github.com/citation-style-language/schema/raw/master/csl-citation.json" }</w:instrText>
      </w:r>
      <w:r w:rsidR="000E17C3">
        <w:rPr>
          <w:rFonts w:ascii="Simplified Arabic" w:hAnsi="Simplified Arabic" w:cs="Simplified Arabic"/>
          <w:rtl/>
        </w:rPr>
        <w:fldChar w:fldCharType="separate"/>
      </w:r>
      <w:r w:rsidR="00727CCA" w:rsidRPr="00727CCA">
        <w:rPr>
          <w:rFonts w:ascii="Simplified Arabic" w:hAnsi="Simplified Arabic" w:cs="Simplified Arabic"/>
          <w:noProof/>
        </w:rPr>
        <w:t>(67)</w:t>
      </w:r>
      <w:r w:rsidR="000E17C3">
        <w:rPr>
          <w:rFonts w:ascii="Simplified Arabic" w:hAnsi="Simplified Arabic" w:cs="Simplified Arabic"/>
          <w:rtl/>
        </w:rPr>
        <w:fldChar w:fldCharType="end"/>
      </w:r>
      <w:r w:rsidR="00C15A54">
        <w:rPr>
          <w:rFonts w:ascii="Simplified Arabic" w:hAnsi="Simplified Arabic" w:cs="Simplified Arabic"/>
          <w:rtl/>
        </w:rPr>
        <w:t>، ي</w:t>
      </w:r>
      <w:r w:rsidR="00C15A54">
        <w:rPr>
          <w:rFonts w:ascii="Simplified Arabic" w:hAnsi="Simplified Arabic" w:cs="Simplified Arabic" w:hint="cs"/>
          <w:rtl/>
        </w:rPr>
        <w:t>ت</w:t>
      </w:r>
      <w:r>
        <w:rPr>
          <w:rFonts w:ascii="Simplified Arabic" w:hAnsi="Simplified Arabic" w:cs="Simplified Arabic"/>
          <w:rtl/>
        </w:rPr>
        <w:t>م تطبيق الل</w:t>
      </w:r>
      <w:r w:rsidR="00C15A54">
        <w:rPr>
          <w:rFonts w:ascii="Simplified Arabic" w:hAnsi="Simplified Arabic" w:cs="Simplified Arabic" w:hint="cs"/>
          <w:rtl/>
        </w:rPr>
        <w:t>ّ</w:t>
      </w:r>
      <w:r>
        <w:rPr>
          <w:rFonts w:ascii="Simplified Arabic" w:hAnsi="Simplified Arabic" w:cs="Simplified Arabic"/>
          <w:rtl/>
        </w:rPr>
        <w:t>اصق المحكم بشكلٍ مستمرٍ لمدة قد تصل إلى شهرين وغالباً ما يستخدم بالت</w:t>
      </w:r>
      <w:r w:rsidR="00C15A54">
        <w:rPr>
          <w:rFonts w:ascii="Simplified Arabic" w:hAnsi="Simplified Arabic" w:cs="Simplified Arabic" w:hint="cs"/>
          <w:rtl/>
        </w:rPr>
        <w:t>ّ</w:t>
      </w:r>
      <w:r>
        <w:rPr>
          <w:rFonts w:ascii="Simplified Arabic" w:hAnsi="Simplified Arabic" w:cs="Simplified Arabic"/>
          <w:rtl/>
        </w:rPr>
        <w:t>شارك مع أحد الأدوية الموضعية مما يسهم في تعزيز فعاليتها</w:t>
      </w:r>
      <w:r w:rsidR="00A51506">
        <w:rPr>
          <w:rFonts w:ascii="Simplified Arabic" w:hAnsi="Simplified Arabic" w:cs="Simplified Arabic"/>
          <w:rtl/>
        </w:rPr>
        <w:fldChar w:fldCharType="begin" w:fldLock="1"/>
      </w:r>
      <w:r w:rsidR="00067985">
        <w:rPr>
          <w:rFonts w:ascii="Simplified Arabic" w:hAnsi="Simplified Arabic" w:cs="Simplified Arabic"/>
        </w:rPr>
        <w:instrText>ADDIN CSL_CITATION { "citationItems" : [ { "id" : "ITEM-1",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"ITEM-1", "issued" : { "date-parts" : [ [ "2016" ] ] }, "page" : "25.43-25.63", "publisher" : "John Wiley &amp; Sons", "title" : "Virus infections", "type" : "chapter" }, "uris" : [ "http://www.mendeley.com/documents/?uuid=444c3c3a-10e7-4a4d-b42a-8bc3ad786c4e" ] } ], "mendeley" : { "formattedCitation" : "(2)", "plainTextFormattedCitation" : "(2)", "previouslyFormattedCitation" : "(2)" }, "properties" : {  }, "schema" : "https://github.com/citation-style-language/schema/raw/master/csl-citation.json" }</w:instrText>
      </w:r>
      <w:r w:rsidR="00A51506">
        <w:rPr>
          <w:rFonts w:ascii="Simplified Arabic" w:hAnsi="Simplified Arabic" w:cs="Simplified Arabic"/>
          <w:rtl/>
        </w:rPr>
        <w:fldChar w:fldCharType="separate"/>
      </w:r>
      <w:r w:rsidR="00C72C03" w:rsidRPr="00C72C03">
        <w:rPr>
          <w:rFonts w:ascii="Simplified Arabic" w:hAnsi="Simplified Arabic" w:cs="Simplified Arabic"/>
          <w:noProof/>
        </w:rPr>
        <w:t>(2)</w:t>
      </w:r>
      <w:r w:rsidR="00A51506">
        <w:rPr>
          <w:rFonts w:ascii="Simplified Arabic" w:hAnsi="Simplified Arabic" w:cs="Simplified Arabic"/>
          <w:rtl/>
        </w:rPr>
        <w:fldChar w:fldCharType="end"/>
      </w:r>
      <w:r w:rsidR="00A51506">
        <w:rPr>
          <w:rFonts w:ascii="Simplified Arabic" w:hAnsi="Simplified Arabic" w:cs="Simplified Arabic" w:hint="cs"/>
          <w:rtl/>
        </w:rPr>
        <w:t>.</w:t>
      </w:r>
    </w:p>
    <w:p w:rsidR="00D47B80" w:rsidRDefault="00D47B80" w:rsidP="00D47B80">
      <w:pPr>
        <w:pStyle w:val="Heading3"/>
        <w:bidi/>
        <w:rPr>
          <w:rFonts w:eastAsiaTheme="minorEastAsia"/>
          <w:rtl/>
        </w:rPr>
      </w:pPr>
      <w:bookmarkStart w:id="98" w:name="_Toc529348573"/>
      <w:bookmarkStart w:id="99" w:name="_Toc529589068"/>
      <w:r>
        <w:rPr>
          <w:rFonts w:eastAsiaTheme="minorEastAsia"/>
          <w:rtl/>
        </w:rPr>
        <w:t>العلاج الن</w:t>
      </w:r>
      <w:r w:rsidR="00C15A54">
        <w:rPr>
          <w:rFonts w:eastAsiaTheme="minorEastAsia" w:hint="cs"/>
          <w:rtl/>
        </w:rPr>
        <w:t>ّ</w:t>
      </w:r>
      <w:r>
        <w:rPr>
          <w:rFonts w:eastAsiaTheme="minorEastAsia"/>
          <w:rtl/>
        </w:rPr>
        <w:t>فسي للث</w:t>
      </w:r>
      <w:r w:rsidR="00C15A54">
        <w:rPr>
          <w:rFonts w:eastAsiaTheme="minorEastAsia" w:hint="cs"/>
          <w:rtl/>
        </w:rPr>
        <w:t>ّ</w:t>
      </w:r>
      <w:r>
        <w:rPr>
          <w:rFonts w:eastAsiaTheme="minorEastAsia"/>
          <w:rtl/>
        </w:rPr>
        <w:t>آليل</w:t>
      </w:r>
      <w:bookmarkEnd w:id="98"/>
      <w:bookmarkEnd w:id="99"/>
    </w:p>
    <w:p w:rsidR="00D47B80" w:rsidRDefault="00D47B80" w:rsidP="001F0A73">
      <w:pPr>
        <w:bidi/>
        <w:spacing w:line="276" w:lineRule="auto"/>
        <w:rPr>
          <w:rFonts w:cstheme="minorBidi"/>
          <w:rtl/>
        </w:rPr>
      </w:pPr>
      <w:r>
        <w:rPr>
          <w:rFonts w:ascii="Simplified Arabic" w:hAnsi="Simplified Arabic" w:cs="Simplified Arabic"/>
          <w:rtl/>
        </w:rPr>
        <w:t>إن العديد من الأساطير وبعض الدراسات التي ادعت أنه يمكن علاج الثآليل بنجاحٍ بالإيحاء أو "الس</w:t>
      </w:r>
      <w:r w:rsidR="00C15A54">
        <w:rPr>
          <w:rFonts w:ascii="Simplified Arabic" w:hAnsi="Simplified Arabic" w:cs="Simplified Arabic" w:hint="cs"/>
          <w:rtl/>
        </w:rPr>
        <w:t>ّ</w:t>
      </w:r>
      <w:r>
        <w:rPr>
          <w:rFonts w:ascii="Simplified Arabic" w:hAnsi="Simplified Arabic" w:cs="Simplified Arabic"/>
          <w:rtl/>
        </w:rPr>
        <w:t xml:space="preserve">حر" لم تكن تأخذ بحسبانها فعلاً </w:t>
      </w:r>
      <w:r w:rsidR="000E17C3">
        <w:rPr>
          <w:rFonts w:ascii="Simplified Arabic" w:hAnsi="Simplified Arabic" w:cs="Simplified Arabic"/>
          <w:rtl/>
        </w:rPr>
        <w:t>احتمالية الشّفاء العفوي</w:t>
      </w:r>
      <w:r w:rsidR="000E17C3">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"0002-9157", "author" : [ { "dropping-particle" : "", "family" : "Tasini", "given" : "Miriam F", "non-dropping-particle" : "", "parse-names" : false, "suffix" : "" }, { "dropping-particle" : "", "family" : "Hackett", "given" : "Thomas P", "non-dropping-particle" : "", "parse-names" : false, "suffix" : "" } ], "container-title" : "American Journal of Clinical Hypnosis", "id" : "ITEM-1", "issue" : "3", "issued" : { "date-parts" : [ [ "1977" ] ] }, "page" : "152-154", "publisher" : "Taylor &amp; Francis", "title" : "Hypnosis in the treatment of warts in immunodeficient children", "type" : "article-journal", "volume" : "19" }, "uris" : [ "http://www.mendeley.com/documents/?uuid=8b41a7ae-ecde-498b-9708-545810c37bd9" ] } ], "mendeley" : { "formattedCitation" : "(68)", "plainTextFormattedCitation" : "(68)", "previouslyFormattedCitation" : "(68)" }, "properties" : {  }, "schema" : "https://github.com/citation-style-language/schema/raw/master/csl-citation.json" }</w:instrText>
      </w:r>
      <w:r w:rsidR="000E17C3">
        <w:rPr>
          <w:rFonts w:ascii="Simplified Arabic" w:hAnsi="Simplified Arabic" w:cs="Simplified Arabic"/>
          <w:rtl/>
        </w:rPr>
        <w:fldChar w:fldCharType="separate"/>
      </w:r>
      <w:r w:rsidR="00727CCA" w:rsidRPr="00727CCA">
        <w:rPr>
          <w:rFonts w:ascii="Simplified Arabic" w:hAnsi="Simplified Arabic" w:cs="Simplified Arabic"/>
          <w:noProof/>
        </w:rPr>
        <w:t>(68)</w:t>
      </w:r>
      <w:r w:rsidR="000E17C3">
        <w:rPr>
          <w:rFonts w:ascii="Simplified Arabic" w:hAnsi="Simplified Arabic" w:cs="Simplified Arabic"/>
          <w:rtl/>
        </w:rPr>
        <w:fldChar w:fldCharType="end"/>
      </w:r>
      <w:r>
        <w:rPr>
          <w:rFonts w:ascii="Simplified Arabic" w:hAnsi="Simplified Arabic" w:cs="Simplified Arabic"/>
          <w:rtl/>
        </w:rPr>
        <w:t>. سُجِّل تحققُ الشّفاء لدى 9 مرضى من أصل 10 مرضى بسياق دراسةٍ اختبرت فعالية الت</w:t>
      </w:r>
      <w:r w:rsidR="00C15A54">
        <w:rPr>
          <w:rFonts w:ascii="Simplified Arabic" w:hAnsi="Simplified Arabic" w:cs="Simplified Arabic" w:hint="cs"/>
          <w:rtl/>
        </w:rPr>
        <w:t>ّ</w:t>
      </w:r>
      <w:r>
        <w:rPr>
          <w:rFonts w:ascii="Simplified Arabic" w:hAnsi="Simplified Arabic" w:cs="Simplified Arabic"/>
          <w:rtl/>
        </w:rPr>
        <w:t>نويم المغناطيسي في علاج الث</w:t>
      </w:r>
      <w:r w:rsidR="00C15A54">
        <w:rPr>
          <w:rFonts w:ascii="Simplified Arabic" w:hAnsi="Simplified Arabic" w:cs="Simplified Arabic" w:hint="cs"/>
          <w:rtl/>
        </w:rPr>
        <w:t>ّ</w:t>
      </w:r>
      <w:r>
        <w:rPr>
          <w:rFonts w:ascii="Simplified Arabic" w:hAnsi="Simplified Arabic" w:cs="Simplified Arabic"/>
          <w:rtl/>
        </w:rPr>
        <w:t>آليل، حيث عولج نصف الجسم الأشد</w:t>
      </w:r>
      <w:r w:rsidR="00C15A54">
        <w:rPr>
          <w:rFonts w:ascii="Simplified Arabic" w:hAnsi="Simplified Arabic" w:cs="Simplified Arabic" w:hint="cs"/>
          <w:rtl/>
        </w:rPr>
        <w:t>ّ</w:t>
      </w:r>
      <w:r>
        <w:rPr>
          <w:rFonts w:ascii="Simplified Arabic" w:hAnsi="Simplified Arabic" w:cs="Simplified Arabic"/>
          <w:rtl/>
        </w:rPr>
        <w:t xml:space="preserve"> إصابةً، فيما ترك الن</w:t>
      </w:r>
      <w:r w:rsidR="00C15A54">
        <w:rPr>
          <w:rFonts w:ascii="Simplified Arabic" w:hAnsi="Simplified Arabic" w:cs="Simplified Arabic" w:hint="cs"/>
          <w:rtl/>
        </w:rPr>
        <w:t>ّ</w:t>
      </w:r>
      <w:r>
        <w:rPr>
          <w:rFonts w:ascii="Simplified Arabic" w:hAnsi="Simplified Arabic" w:cs="Simplified Arabic"/>
          <w:rtl/>
        </w:rPr>
        <w:t>صف المقابل كشاهدٍ دون علاجٍ، علماً أن</w:t>
      </w:r>
      <w:r w:rsidR="00C15A54">
        <w:rPr>
          <w:rFonts w:ascii="Simplified Arabic" w:hAnsi="Simplified Arabic" w:cs="Simplified Arabic" w:hint="cs"/>
          <w:rtl/>
        </w:rPr>
        <w:t>ّ</w:t>
      </w:r>
      <w:r>
        <w:rPr>
          <w:rFonts w:ascii="Simplified Arabic" w:hAnsi="Simplified Arabic" w:cs="Simplified Arabic"/>
          <w:rtl/>
        </w:rPr>
        <w:t xml:space="preserve"> الأطفال أكثر استجابةً للت</w:t>
      </w:r>
      <w:r w:rsidR="00C15A54">
        <w:rPr>
          <w:rFonts w:ascii="Simplified Arabic" w:hAnsi="Simplified Arabic" w:cs="Simplified Arabic" w:hint="cs"/>
          <w:rtl/>
        </w:rPr>
        <w:t>ّ</w:t>
      </w:r>
      <w:r>
        <w:rPr>
          <w:rFonts w:ascii="Simplified Arabic" w:hAnsi="Simplified Arabic" w:cs="Simplified Arabic"/>
          <w:rtl/>
        </w:rPr>
        <w:t>نويم من البالغين وبالتالي أكثر استجابةً للعلاج به، كما سجلت 3 حالات من شفاء ثآليلَ معندةٍ عند أطفالٍ مثبطين مناعياً باستخدام نفس الط</w:t>
      </w:r>
      <w:r w:rsidR="00C15A54">
        <w:rPr>
          <w:rFonts w:ascii="Simplified Arabic" w:hAnsi="Simplified Arabic" w:cs="Simplified Arabic" w:hint="cs"/>
          <w:rtl/>
        </w:rPr>
        <w:t>ّ</w:t>
      </w:r>
      <w:r>
        <w:rPr>
          <w:rFonts w:ascii="Simplified Arabic" w:hAnsi="Simplified Arabic" w:cs="Simplified Arabic"/>
          <w:rtl/>
        </w:rPr>
        <w:t>ريقة</w:t>
      </w:r>
      <w:r w:rsidR="00BA1890">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"0264-410X", "author" : [ { "dropping-particle" : "", "family" : "Trottier", "given" : "Helen", "non-dropping-particle" : "", "parse-names" : false, "suffix" : "" }, { "dropping-particle" : "", "family" : "Franco", "given" : "Eduardo L", "non-dropping-particle" : "", "parse-names" : false, "suffix" : "" } ], "container-title" : "Vaccine", "id" : "ITEM-1", "issued" : { "date-parts" : [ [ "2006" ] ] }, "page" : "S4-S15", "publisher" : "Elsevier", "title" : "The epidemiology of genital human papillomavirus infection", "type" : "article-journal", "volume" : "24" }, "uris" : [ "http://www.mendeley.com/documents/?uuid=82a14f2c-7907-4ce2-970e-1e0412272747" ] } ], "mendeley" : { "formattedCitation" : "(69)", "plainTextFormattedCitation" : "(69)", "previouslyFormattedCitation" : "(69)" }, "properties" : {  }, "schema" : "https://github.com/citation-style-language/schema/raw/master/csl-citation.json" }</w:instrText>
      </w:r>
      <w:r w:rsidR="00BA1890">
        <w:rPr>
          <w:rFonts w:ascii="Simplified Arabic" w:hAnsi="Simplified Arabic" w:cs="Simplified Arabic"/>
          <w:rtl/>
        </w:rPr>
        <w:fldChar w:fldCharType="separate"/>
      </w:r>
      <w:r w:rsidR="00727CCA" w:rsidRPr="00727CCA">
        <w:rPr>
          <w:rFonts w:ascii="Simplified Arabic" w:hAnsi="Simplified Arabic" w:cs="Simplified Arabic"/>
          <w:noProof/>
        </w:rPr>
        <w:t>(69)</w:t>
      </w:r>
      <w:r w:rsidR="00BA1890">
        <w:rPr>
          <w:rFonts w:ascii="Simplified Arabic" w:hAnsi="Simplified Arabic" w:cs="Simplified Arabic"/>
          <w:rtl/>
        </w:rPr>
        <w:fldChar w:fldCharType="end"/>
      </w:r>
      <w:r w:rsidR="00C15A54">
        <w:rPr>
          <w:rFonts w:ascii="Simplified Arabic" w:hAnsi="Simplified Arabic" w:cs="Simplified Arabic"/>
          <w:rtl/>
        </w:rPr>
        <w:t>. ولا تزال للعديد من ال</w:t>
      </w:r>
      <w:r w:rsidR="00C15A54">
        <w:rPr>
          <w:rFonts w:ascii="Simplified Arabic" w:hAnsi="Simplified Arabic" w:cs="Simplified Arabic" w:hint="cs"/>
          <w:rtl/>
        </w:rPr>
        <w:t>مجتمعات</w:t>
      </w:r>
      <w:r>
        <w:rPr>
          <w:rFonts w:ascii="Simplified Arabic" w:hAnsi="Simplified Arabic" w:cs="Simplified Arabic"/>
          <w:rtl/>
        </w:rPr>
        <w:t xml:space="preserve"> حول العالم أساليبها الخاص</w:t>
      </w:r>
      <w:r w:rsidR="00C15A54">
        <w:rPr>
          <w:rFonts w:ascii="Simplified Arabic" w:hAnsi="Simplified Arabic" w:cs="Simplified Arabic" w:hint="cs"/>
          <w:rtl/>
        </w:rPr>
        <w:t>ّ</w:t>
      </w:r>
      <w:r>
        <w:rPr>
          <w:rFonts w:ascii="Simplified Arabic" w:hAnsi="Simplified Arabic" w:cs="Simplified Arabic"/>
          <w:rtl/>
        </w:rPr>
        <w:t>ة لعلاج الث</w:t>
      </w:r>
      <w:r w:rsidR="00C15A54">
        <w:rPr>
          <w:rFonts w:ascii="Simplified Arabic" w:hAnsi="Simplified Arabic" w:cs="Simplified Arabic" w:hint="cs"/>
          <w:rtl/>
        </w:rPr>
        <w:t>ّ</w:t>
      </w:r>
      <w:r>
        <w:rPr>
          <w:rFonts w:ascii="Simplified Arabic" w:hAnsi="Simplified Arabic" w:cs="Simplified Arabic"/>
          <w:rtl/>
        </w:rPr>
        <w:t>آليل، ما بين الل</w:t>
      </w:r>
      <w:r w:rsidR="00C15A54">
        <w:rPr>
          <w:rFonts w:ascii="Simplified Arabic" w:hAnsi="Simplified Arabic" w:cs="Simplified Arabic" w:hint="cs"/>
          <w:rtl/>
        </w:rPr>
        <w:t>ّ</w:t>
      </w:r>
      <w:r>
        <w:rPr>
          <w:rFonts w:ascii="Simplified Arabic" w:hAnsi="Simplified Arabic" w:cs="Simplified Arabic"/>
          <w:rtl/>
        </w:rPr>
        <w:t>جوء لرجال الد</w:t>
      </w:r>
      <w:r w:rsidR="00C15A54">
        <w:rPr>
          <w:rFonts w:ascii="Simplified Arabic" w:hAnsi="Simplified Arabic" w:cs="Simplified Arabic" w:hint="cs"/>
          <w:rtl/>
        </w:rPr>
        <w:t>ّ</w:t>
      </w:r>
      <w:r>
        <w:rPr>
          <w:rFonts w:ascii="Simplified Arabic" w:hAnsi="Simplified Arabic" w:cs="Simplified Arabic"/>
          <w:rtl/>
        </w:rPr>
        <w:t>ين أو تلاوة تعويذاتٍ ما أو أهازيج أو عمل طقوسٍ خاصةٍ، ويعزو العلماء فعالية هذه الأساليب في بعض الأحيان للش</w:t>
      </w:r>
      <w:r w:rsidR="00C15A54">
        <w:rPr>
          <w:rFonts w:ascii="Simplified Arabic" w:hAnsi="Simplified Arabic" w:cs="Simplified Arabic" w:hint="cs"/>
          <w:rtl/>
        </w:rPr>
        <w:t>ّ</w:t>
      </w:r>
      <w:r>
        <w:rPr>
          <w:rFonts w:ascii="Simplified Arabic" w:hAnsi="Simplified Arabic" w:cs="Simplified Arabic"/>
          <w:rtl/>
        </w:rPr>
        <w:t>فاء العفوي</w:t>
      </w:r>
      <w:r w:rsidR="00C15A54">
        <w:rPr>
          <w:rFonts w:ascii="Simplified Arabic" w:hAnsi="Simplified Arabic" w:cs="Simplified Arabic" w:hint="cs"/>
          <w:rtl/>
        </w:rPr>
        <w:t>ّ</w:t>
      </w:r>
      <w:r>
        <w:rPr>
          <w:rFonts w:ascii="Simplified Arabic" w:hAnsi="Simplified Arabic" w:cs="Simplified Arabic"/>
          <w:rtl/>
        </w:rPr>
        <w:t xml:space="preserve"> وفي أحيانٍ أخرى لتأثير الإيحاء على مناعة الجسم</w:t>
      </w:r>
      <w:r w:rsidR="00A51506">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"0002-838X", "author" : [ { "dropping-particle" : "", "family" : "Bolton", "given" : "R A", "non-dropping-particle" : "", "parse-names" : false, "suffix" : "" } ], "container-title" : "American family physician", "id" : "ITEM-1", "issue" : "6", "issued" : { "date-parts" : [ [ "1991" ] ] }, "page" : "2049-2056", "title" : "Nongenital warts: classification and treatment options.", "type" : "article-journal", "volume" : "43" }, "uris" : [ "http://www.mendeley.com/documents/?uuid=4d57ffb0-e30b-4144-bed1-ed0cd20fc6ca" ] } ], "mendeley" : { "formattedCitation" : "(70)", "plainTextFormattedCitation" : "(70)", "previouslyFormattedCitation" : "(70)" }, "properties" : {  }, "schema" : "https://github.com/citation-style-language/schema/raw/master/csl-citation.json" }</w:instrText>
      </w:r>
      <w:r w:rsidR="00A51506">
        <w:rPr>
          <w:rFonts w:ascii="Simplified Arabic" w:hAnsi="Simplified Arabic" w:cs="Simplified Arabic"/>
          <w:rtl/>
        </w:rPr>
        <w:fldChar w:fldCharType="separate"/>
      </w:r>
      <w:r w:rsidR="00727CCA" w:rsidRPr="00727CCA">
        <w:rPr>
          <w:rFonts w:ascii="Simplified Arabic" w:hAnsi="Simplified Arabic" w:cs="Simplified Arabic"/>
          <w:noProof/>
        </w:rPr>
        <w:t>(70)</w:t>
      </w:r>
      <w:r w:rsidR="00A51506">
        <w:rPr>
          <w:rFonts w:ascii="Simplified Arabic" w:hAnsi="Simplified Arabic" w:cs="Simplified Arabic"/>
          <w:rtl/>
        </w:rPr>
        <w:fldChar w:fldCharType="end"/>
      </w:r>
      <w:r>
        <w:rPr>
          <w:rFonts w:ascii="Simplified Arabic" w:hAnsi="Simplified Arabic" w:cs="Simplified Arabic"/>
          <w:rtl/>
        </w:rPr>
        <w:t>، ونبقى بانتظار أن يكشف العلم والدراسات الخاضعة للقواعد الناظمة للبحث العلمي الرصين بعض ما خفي من أسرارها.</w:t>
      </w:r>
      <w:r>
        <w:rPr>
          <w:rFonts w:hint="cs"/>
        </w:rPr>
        <w:t xml:space="preserve"> </w:t>
      </w:r>
    </w:p>
    <w:p w:rsidR="00D47B80" w:rsidRDefault="00D47B80" w:rsidP="00D47B80">
      <w:pPr>
        <w:pStyle w:val="Heading3"/>
        <w:bidi/>
        <w:rPr>
          <w:rFonts w:eastAsiaTheme="minorEastAsia"/>
          <w:lang w:bidi="ar-LB"/>
        </w:rPr>
      </w:pPr>
      <w:bookmarkStart w:id="100" w:name="_Toc529348574"/>
      <w:bookmarkStart w:id="101" w:name="_Toc529589069"/>
      <w:r>
        <w:rPr>
          <w:rFonts w:eastAsiaTheme="minorEastAsia"/>
          <w:rtl/>
        </w:rPr>
        <w:t>الأدوية الس</w:t>
      </w:r>
      <w:r w:rsidR="00C15A54">
        <w:rPr>
          <w:rFonts w:eastAsiaTheme="minorEastAsia" w:hint="cs"/>
          <w:rtl/>
        </w:rPr>
        <w:t>ّ</w:t>
      </w:r>
      <w:r>
        <w:rPr>
          <w:rFonts w:eastAsiaTheme="minorEastAsia"/>
          <w:rtl/>
        </w:rPr>
        <w:t>ام</w:t>
      </w:r>
      <w:r w:rsidR="00C15A54">
        <w:rPr>
          <w:rFonts w:eastAsiaTheme="minorEastAsia" w:hint="cs"/>
          <w:rtl/>
        </w:rPr>
        <w:t>ّ</w:t>
      </w:r>
      <w:r>
        <w:rPr>
          <w:rFonts w:eastAsiaTheme="minorEastAsia"/>
          <w:rtl/>
        </w:rPr>
        <w:t>ة للخلايا المطبقة موضعياً أو بالحقن ضمن الآفة</w:t>
      </w:r>
      <w:bookmarkEnd w:id="100"/>
      <w:bookmarkEnd w:id="101"/>
    </w:p>
    <w:p w:rsidR="00D47B80" w:rsidRDefault="00D47B80" w:rsidP="001F0A73">
      <w:pPr>
        <w:pStyle w:val="Heading4"/>
        <w:numPr>
          <w:ilvl w:val="0"/>
          <w:numId w:val="42"/>
        </w:numPr>
        <w:bidi/>
        <w:rPr>
          <w:rtl/>
        </w:rPr>
      </w:pPr>
      <w:r>
        <w:rPr>
          <w:rtl/>
        </w:rPr>
        <w:t xml:space="preserve">البودوفيللين والبودوفيللوتوكسين </w:t>
      </w:r>
      <w:r>
        <w:t>Podophyllin and Podophyllotoxin</w:t>
      </w:r>
      <w:r w:rsidR="001F5BBF">
        <w:rPr>
          <w:rFonts w:hint="cs"/>
          <w:rtl/>
        </w:rPr>
        <w:t xml:space="preserve"> </w:t>
      </w:r>
      <w:r w:rsidR="001F5BBF">
        <w:rPr>
          <w:rtl/>
        </w:rPr>
        <w:fldChar w:fldCharType="begin" w:fldLock="1"/>
      </w:r>
      <w:r w:rsidR="00727CCA">
        <w:instrText>ADDIN CSL_CITATION { "citationItems" : [ { "id" : "ITEM-1",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"ITEM-1", "issued" : { "date-parts" : [ [ "2016" ] ] }, "page" : "25.43-25.63", "publisher" : "John Wiley &amp; Sons", "title" : "Virus infections", "type" : "chapter" }, "uris" : [ "http://www.mendeley.com/documents/?uuid=444c3c3a-10e7-4a4d-b42a-8bc3ad786c4e" ] }, { "id" : "ITEM-2", "itemData" : { "ISSN" : "1945-760X", "author" : [ { "dropping-particle" : "", "family" : "Johnson", "given" : "Cassandra", "non-dropping-particle" : "", "parse-names" : false, "suffix" : "" }, { "dropping-particle" : "", "family" : "Goddard", "given" : "Lindsey", "non-dropping-particle" : "", "parse-names" : false, "suffix" : "" }, { "dropping-particle" : "", "family" : "Jacob", "given" : "Sharon E", "non-dropping-particle" : "", "parse-names" : false, "suffix" : "" } ], "container-title" : "Journal of the Dermatology Nurses' Association", "id" : "ITEM-2", "issue" : "1", "issued" : { "date-parts" : [ [ "2018" ] ] }, "page" : "53-56", "publisher" : "LWW", "title" : "Podophyllotoxin in Dermatology", "type" : "article-journal", "volume" : "10" }, "uris" : [ "http://www.mendeley.com/documents/?uuid=6f877855-7710-4a65-b577-413b7295554b" ] } ], "mendeley" : { "formattedCitation" : "(2,71)", "plainTextFormattedCitation" : "(2,71)", "previouslyFormattedCitation" : "(2,71)" }, "properties" : {  }, "schema" : "https://github.com/citation-style-language/schema/raw/master/csl-citation.json" }</w:instrText>
      </w:r>
      <w:r w:rsidR="001F5BBF">
        <w:rPr>
          <w:rtl/>
        </w:rPr>
        <w:fldChar w:fldCharType="separate"/>
      </w:r>
      <w:r w:rsidR="00727CCA" w:rsidRPr="00727CCA">
        <w:rPr>
          <w:b w:val="0"/>
          <w:noProof/>
          <w:u w:val="none"/>
        </w:rPr>
        <w:t>(2,71)</w:t>
      </w:r>
      <w:r w:rsidR="001F5BBF">
        <w:rPr>
          <w:rtl/>
        </w:rPr>
        <w:fldChar w:fldCharType="end"/>
      </w:r>
    </w:p>
    <w:p w:rsidR="00D47B80" w:rsidRDefault="00D47B80" w:rsidP="001F5BBF">
      <w:pPr>
        <w:bidi/>
        <w:spacing w:line="276" w:lineRule="auto"/>
        <w:rPr>
          <w:rFonts w:ascii="Simplified Arabic" w:hAnsi="Simplified Arabic" w:cs="Simplified Arabic"/>
          <w:rtl/>
        </w:rPr>
      </w:pPr>
      <w:r>
        <w:rPr>
          <w:rFonts w:ascii="Simplified Arabic" w:hAnsi="Simplified Arabic" w:cs="Simplified Arabic"/>
          <w:rtl/>
        </w:rPr>
        <w:t>عادةً ما يستعملان في علاج الث</w:t>
      </w:r>
      <w:r w:rsidR="00CB39EF">
        <w:rPr>
          <w:rFonts w:ascii="Simplified Arabic" w:hAnsi="Simplified Arabic" w:cs="Simplified Arabic" w:hint="cs"/>
          <w:rtl/>
        </w:rPr>
        <w:t>ّ</w:t>
      </w:r>
      <w:r>
        <w:rPr>
          <w:rFonts w:ascii="Simplified Arabic" w:hAnsi="Simplified Arabic" w:cs="Simplified Arabic"/>
          <w:rtl/>
        </w:rPr>
        <w:t>آليل الش</w:t>
      </w:r>
      <w:r w:rsidR="00CB39EF">
        <w:rPr>
          <w:rFonts w:ascii="Simplified Arabic" w:hAnsi="Simplified Arabic" w:cs="Simplified Arabic" w:hint="cs"/>
          <w:rtl/>
        </w:rPr>
        <w:t>ّ</w:t>
      </w:r>
      <w:r>
        <w:rPr>
          <w:rFonts w:ascii="Simplified Arabic" w:hAnsi="Simplified Arabic" w:cs="Simplified Arabic"/>
          <w:rtl/>
        </w:rPr>
        <w:t>رجية الت</w:t>
      </w:r>
      <w:r w:rsidR="00CB39EF">
        <w:rPr>
          <w:rFonts w:ascii="Simplified Arabic" w:hAnsi="Simplified Arabic" w:cs="Simplified Arabic" w:hint="cs"/>
          <w:rtl/>
        </w:rPr>
        <w:t>ّ</w:t>
      </w:r>
      <w:r>
        <w:rPr>
          <w:rFonts w:ascii="Simplified Arabic" w:hAnsi="Simplified Arabic" w:cs="Simplified Arabic"/>
          <w:rtl/>
        </w:rPr>
        <w:t>ناسلية غير أنهما يبديان فعاليةً في علاج الث</w:t>
      </w:r>
      <w:r w:rsidR="00CB39EF">
        <w:rPr>
          <w:rFonts w:ascii="Simplified Arabic" w:hAnsi="Simplified Arabic" w:cs="Simplified Arabic" w:hint="cs"/>
          <w:rtl/>
        </w:rPr>
        <w:t>ّ</w:t>
      </w:r>
      <w:r>
        <w:rPr>
          <w:rFonts w:ascii="Simplified Arabic" w:hAnsi="Simplified Arabic" w:cs="Simplified Arabic"/>
          <w:rtl/>
        </w:rPr>
        <w:t>آليل الجلدية الأخرى رغم أن اختراقهما للط</w:t>
      </w:r>
      <w:r w:rsidR="00CB39EF">
        <w:rPr>
          <w:rFonts w:ascii="Simplified Arabic" w:hAnsi="Simplified Arabic" w:cs="Simplified Arabic" w:hint="cs"/>
          <w:rtl/>
        </w:rPr>
        <w:t>ّ</w:t>
      </w:r>
      <w:r>
        <w:rPr>
          <w:rFonts w:ascii="Simplified Arabic" w:hAnsi="Simplified Arabic" w:cs="Simplified Arabic"/>
          <w:rtl/>
        </w:rPr>
        <w:t xml:space="preserve">بقة المتقرنة ضعيفٌ نسبياً، وذلك من خلال تأثيرهما كمضادي انقسامٍ </w:t>
      </w:r>
      <w:r>
        <w:rPr>
          <w:rFonts w:ascii="Simplified Arabic" w:hAnsi="Simplified Arabic" w:cs="Simplified Arabic"/>
          <w:rtl/>
        </w:rPr>
        <w:lastRenderedPageBreak/>
        <w:t>يعرقلان تشكل مغزل الانقسام، كما يمكن إضافة حمض الص</w:t>
      </w:r>
      <w:r w:rsidR="00CB39EF">
        <w:rPr>
          <w:rFonts w:ascii="Simplified Arabic" w:hAnsi="Simplified Arabic" w:cs="Simplified Arabic" w:hint="cs"/>
          <w:rtl/>
        </w:rPr>
        <w:t>ّ</w:t>
      </w:r>
      <w:r>
        <w:rPr>
          <w:rFonts w:ascii="Simplified Arabic" w:hAnsi="Simplified Arabic" w:cs="Simplified Arabic"/>
          <w:rtl/>
        </w:rPr>
        <w:t>فصاف إليهما مما يعزز فعاليتهما. يعتبر المركبان مضادي استطبابٍ في الحمل كما لم يتم ترخيصهما لعلاج الأطفال.</w:t>
      </w:r>
    </w:p>
    <w:p w:rsidR="00D47B80" w:rsidRDefault="00D47B80" w:rsidP="001F0A73">
      <w:pPr>
        <w:pStyle w:val="Heading4"/>
        <w:numPr>
          <w:ilvl w:val="0"/>
          <w:numId w:val="42"/>
        </w:numPr>
        <w:bidi/>
        <w:rPr>
          <w:rtl/>
        </w:rPr>
      </w:pPr>
      <w:r>
        <w:rPr>
          <w:rtl/>
        </w:rPr>
        <w:t xml:space="preserve">5-فلورويوراسيل الموضعي </w:t>
      </w:r>
      <w:r>
        <w:t>Topical 5</w:t>
      </w:r>
      <w:r>
        <w:rPr>
          <w:rFonts w:ascii="Cambria Math" w:hAnsi="Cambria Math" w:cs="Cambria Math"/>
        </w:rPr>
        <w:t>‐</w:t>
      </w:r>
      <w:r>
        <w:t>Fuorouracil</w:t>
      </w:r>
      <w:r w:rsidR="001F5BBF">
        <w:rPr>
          <w:rFonts w:hint="cs"/>
          <w:rtl/>
        </w:rPr>
        <w:t xml:space="preserve"> </w:t>
      </w:r>
      <w:r w:rsidR="001F5BBF" w:rsidRPr="001F5BBF">
        <w:fldChar w:fldCharType="begin" w:fldLock="1"/>
      </w:r>
      <w:r w:rsidR="00727CCA">
        <w:instrText>ADDIN CSL_CITATION { "citationItems" : [ { "id" : "ITEM-1",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"ITEM-1", "issued" : { "date-parts" : [ [ "2016" ] ] }, "page" : "25.43-25.63", "publisher" : "John Wiley &amp; Sons", "title" : "Virus infections", "type" : "chapter" }, "uris" : [ "http://www.mendeley.com/documents/?uuid=444c3c3a-10e7-4a4d-b42a-8bc3ad786c4e" ] }, { "id" : "ITEM-2", "itemData" : { "ISSN" : "1545-9616", "author" : [ { "dropping-particle" : "", "family" : "Salk", "given" : "Robert S", "non-dropping-particle" : "", "parse-names" : false, "suffix" : "" }, { "dropping-particle" : "", "family" : "Grogan", "given" : "Kirk A", "non-dropping-particle" : "", "parse-names" : false, "suffix" : "" }, { "dropping-particle" : "", "family" : "Chang", "given" : "Thomas J", "non-dropping-particle" : "", "parse-names" : false, "suffix" : "" } ], "container-title" : "Journal of drugs in dermatology: JDD", "id" : "ITEM-2", "issue" : "5", "issued" : { "date-parts" : [ [ "2006" ] ] }, "page" : "418-424", "title" : "Topical 5% 5-fluorouracil cream in the treatment of plantar warts: a prospective, randomized, and controlled clinical study.", "type" : "article-journal", "volume" : "5" }, "uris" : [ "http://www.mendeley.com/documents/?uuid=354588da-1a18-4d35-bf25-fe6dcbb17af7" ] }, { "id" : "ITEM-3", "itemData" : { "ISSN" : "1076-0512", "author" : [ { "dropping-particle" : "", "family" : "Yazdanfar", "given" : "Ameneh", "non-dropping-particle" : "", "parse-names" : false, "suffix" : "" }, { "dropping-particle" : "", "family" : "Farshchian", "given" : "Mahmood", "non-dropping-particle" : "", "parse-names" : false, "suffix" : "" }, { "dropping-particle" : "", "family" : "Fereydoonnejad", "given" : "Morteza", "non-dropping-particle" : "", "parse-names" : false, "suffix" : "" }, { "dropping-particle" : "", "family" : "Farshchian", "given" : "Mehdi", "non-dropping-particle" : "", "parse-names" : false, "suffix" : "" } ], "container-title" : "Dermatologic Surgery", "id" : "ITEM-3", "issue" : "5", "issued" : { "date-parts" : [ [ "2008" ] ] }, "page" : "656-659", "publisher" : "Wiley Online Library", "title" : "Treatment of common warts with an intralesional mixture of 5\u2010fluorouracil, lidocaine, and epinephrine: a prospective placebo\u2010controlled, double\u2010blind randomized trial", "type" : "article-journal", "volume" : "34" }, "uris" : [ "http://www.mendeley.com/documents/?uuid=7cf1a778-75ca-45aa-92e0-54602bfd1323" ] } ], "mendeley" : { "formattedCitation" : "(2,72,73)", "plainTextFormattedCitation" : "(2,72,73)", "previouslyFormattedCitation" : "(2,72,73)" }, "properties" : {  }, "schema" : "https://github.com/citation-style-language/schema/raw/master/csl-citation.json" }</w:instrText>
      </w:r>
      <w:r w:rsidR="001F5BBF" w:rsidRPr="001F5BBF">
        <w:fldChar w:fldCharType="separate"/>
      </w:r>
      <w:r w:rsidR="00727CCA" w:rsidRPr="00727CCA">
        <w:rPr>
          <w:b w:val="0"/>
          <w:noProof/>
          <w:u w:val="none"/>
        </w:rPr>
        <w:t>(2,72,73)</w:t>
      </w:r>
      <w:r w:rsidR="001F5BBF" w:rsidRPr="001F5BBF">
        <w:fldChar w:fldCharType="end"/>
      </w:r>
    </w:p>
    <w:p w:rsidR="00D47B80" w:rsidRDefault="00D47B80" w:rsidP="001F5BBF">
      <w:pPr>
        <w:bidi/>
        <w:spacing w:line="276" w:lineRule="auto"/>
        <w:rPr>
          <w:rFonts w:ascii="Simplified Arabic" w:hAnsi="Simplified Arabic" w:cs="Simplified Arabic"/>
          <w:rtl/>
        </w:rPr>
      </w:pPr>
      <w:r>
        <w:rPr>
          <w:rFonts w:ascii="Simplified Arabic" w:hAnsi="Simplified Arabic" w:cs="Simplified Arabic"/>
          <w:rtl/>
        </w:rPr>
        <w:t>أبدى رهيم 5-فلورويوراسيل 5% المطب</w:t>
      </w:r>
      <w:r w:rsidR="00C524FF">
        <w:rPr>
          <w:rFonts w:ascii="Simplified Arabic" w:hAnsi="Simplified Arabic" w:cs="Simplified Arabic" w:hint="cs"/>
          <w:rtl/>
        </w:rPr>
        <w:t>ّ</w:t>
      </w:r>
      <w:r>
        <w:rPr>
          <w:rFonts w:ascii="Simplified Arabic" w:hAnsi="Simplified Arabic" w:cs="Simplified Arabic"/>
          <w:rtl/>
        </w:rPr>
        <w:t>ق على الث</w:t>
      </w:r>
      <w:r w:rsidR="00C524FF">
        <w:rPr>
          <w:rFonts w:ascii="Simplified Arabic" w:hAnsi="Simplified Arabic" w:cs="Simplified Arabic" w:hint="cs"/>
          <w:rtl/>
        </w:rPr>
        <w:t>ّ</w:t>
      </w:r>
      <w:r>
        <w:rPr>
          <w:rFonts w:ascii="Simplified Arabic" w:hAnsi="Simplified Arabic" w:cs="Simplified Arabic"/>
          <w:rtl/>
        </w:rPr>
        <w:t>آليل مرةً يومياً تحت ضمادٍ كتيمٍ فعاليةً ي</w:t>
      </w:r>
      <w:r w:rsidR="00C524FF">
        <w:rPr>
          <w:rFonts w:ascii="Simplified Arabic" w:hAnsi="Simplified Arabic" w:cs="Simplified Arabic" w:hint="cs"/>
          <w:rtl/>
        </w:rPr>
        <w:t>ُ</w:t>
      </w:r>
      <w:r>
        <w:rPr>
          <w:rFonts w:ascii="Simplified Arabic" w:hAnsi="Simplified Arabic" w:cs="Simplified Arabic"/>
          <w:rtl/>
        </w:rPr>
        <w:t>عتد بها في علاج الث</w:t>
      </w:r>
      <w:r w:rsidR="00C524FF">
        <w:rPr>
          <w:rFonts w:ascii="Simplified Arabic" w:hAnsi="Simplified Arabic" w:cs="Simplified Arabic" w:hint="cs"/>
          <w:rtl/>
        </w:rPr>
        <w:t>ّ</w:t>
      </w:r>
      <w:r>
        <w:rPr>
          <w:rFonts w:ascii="Simplified Arabic" w:hAnsi="Simplified Arabic" w:cs="Simplified Arabic"/>
          <w:rtl/>
        </w:rPr>
        <w:t>آليل الجل</w:t>
      </w:r>
      <w:r w:rsidR="001F5BBF">
        <w:rPr>
          <w:rFonts w:ascii="Simplified Arabic" w:hAnsi="Simplified Arabic" w:cs="Simplified Arabic"/>
          <w:rtl/>
        </w:rPr>
        <w:t>دي</w:t>
      </w:r>
      <w:r w:rsidR="00C524FF">
        <w:rPr>
          <w:rFonts w:ascii="Simplified Arabic" w:hAnsi="Simplified Arabic" w:cs="Simplified Arabic" w:hint="cs"/>
          <w:rtl/>
        </w:rPr>
        <w:t>ّ</w:t>
      </w:r>
      <w:r w:rsidR="001F5BBF">
        <w:rPr>
          <w:rFonts w:ascii="Simplified Arabic" w:hAnsi="Simplified Arabic" w:cs="Simplified Arabic"/>
          <w:rtl/>
        </w:rPr>
        <w:t>ة عند البالغين والأطفال</w:t>
      </w:r>
      <w:r>
        <w:rPr>
          <w:rFonts w:ascii="Simplified Arabic" w:hAnsi="Simplified Arabic" w:cs="Simplified Arabic"/>
          <w:rtl/>
        </w:rPr>
        <w:t xml:space="preserve"> غير أن</w:t>
      </w:r>
      <w:r w:rsidR="00C524FF">
        <w:rPr>
          <w:rFonts w:ascii="Simplified Arabic" w:hAnsi="Simplified Arabic" w:cs="Simplified Arabic" w:hint="cs"/>
          <w:rtl/>
        </w:rPr>
        <w:t>ّ</w:t>
      </w:r>
      <w:r>
        <w:rPr>
          <w:rFonts w:ascii="Simplified Arabic" w:hAnsi="Simplified Arabic" w:cs="Simplified Arabic"/>
          <w:rtl/>
        </w:rPr>
        <w:t xml:space="preserve"> تطبيقه حول الظفر قد يسبب انحلال أظافر، كما أن</w:t>
      </w:r>
      <w:r w:rsidR="00C524FF">
        <w:rPr>
          <w:rFonts w:ascii="Simplified Arabic" w:hAnsi="Simplified Arabic" w:cs="Simplified Arabic" w:hint="cs"/>
          <w:rtl/>
        </w:rPr>
        <w:t>ّ</w:t>
      </w:r>
      <w:r>
        <w:rPr>
          <w:rFonts w:ascii="Simplified Arabic" w:hAnsi="Simplified Arabic" w:cs="Simplified Arabic"/>
          <w:rtl/>
        </w:rPr>
        <w:t>ه قد يسبب فرط تصبغٍ، حمامى وتآكلاً بمكان الت</w:t>
      </w:r>
      <w:r w:rsidR="00C524FF">
        <w:rPr>
          <w:rFonts w:ascii="Simplified Arabic" w:hAnsi="Simplified Arabic" w:cs="Simplified Arabic" w:hint="cs"/>
          <w:rtl/>
        </w:rPr>
        <w:t>ّ</w:t>
      </w:r>
      <w:r>
        <w:rPr>
          <w:rFonts w:ascii="Simplified Arabic" w:hAnsi="Simplified Arabic" w:cs="Simplified Arabic"/>
          <w:rtl/>
        </w:rPr>
        <w:t>طبيق مما يحد من استخدامه. يمكن تعزيز فعاليته بمشاركته مع حمض الص</w:t>
      </w:r>
      <w:r w:rsidR="00C524FF">
        <w:rPr>
          <w:rFonts w:ascii="Simplified Arabic" w:hAnsi="Simplified Arabic" w:cs="Simplified Arabic" w:hint="cs"/>
          <w:rtl/>
        </w:rPr>
        <w:t>ّ</w:t>
      </w:r>
      <w:r>
        <w:rPr>
          <w:rFonts w:ascii="Simplified Arabic" w:hAnsi="Simplified Arabic" w:cs="Simplified Arabic"/>
          <w:rtl/>
        </w:rPr>
        <w:t>فصاف 10%، فيما لم تبد المشاركة مع المعالجة القري</w:t>
      </w:r>
      <w:r w:rsidR="00C524FF">
        <w:rPr>
          <w:rFonts w:ascii="Simplified Arabic" w:hAnsi="Simplified Arabic" w:cs="Simplified Arabic" w:hint="cs"/>
          <w:rtl/>
        </w:rPr>
        <w:t>ّ</w:t>
      </w:r>
      <w:r>
        <w:rPr>
          <w:rFonts w:ascii="Simplified Arabic" w:hAnsi="Simplified Arabic" w:cs="Simplified Arabic"/>
          <w:rtl/>
        </w:rPr>
        <w:t>ة فعالية تزيد على فعالية المعالجة القري</w:t>
      </w:r>
      <w:r w:rsidR="00C524FF">
        <w:rPr>
          <w:rFonts w:ascii="Simplified Arabic" w:hAnsi="Simplified Arabic" w:cs="Simplified Arabic" w:hint="cs"/>
          <w:rtl/>
        </w:rPr>
        <w:t>ّ</w:t>
      </w:r>
      <w:r>
        <w:rPr>
          <w:rFonts w:ascii="Simplified Arabic" w:hAnsi="Simplified Arabic" w:cs="Simplified Arabic"/>
          <w:rtl/>
        </w:rPr>
        <w:t>ة المفردة. ويمكن استعمال 5-فلورويوراسيل حقناً ضمن الثآليل بتركيز 40 ملغ/مل مرةً أسبوعياً مما يحقق معدلاتِ شفاءٍ تصل إلى 60% خلال أربعة أسابيعٍ من العلاج.</w:t>
      </w:r>
    </w:p>
    <w:p w:rsidR="00D47B80" w:rsidRDefault="00D47B80" w:rsidP="00D47B80">
      <w:pPr>
        <w:pStyle w:val="Heading4"/>
        <w:numPr>
          <w:ilvl w:val="0"/>
          <w:numId w:val="42"/>
        </w:numPr>
        <w:bidi/>
        <w:rPr>
          <w:rtl/>
        </w:rPr>
      </w:pPr>
      <w:r>
        <w:rPr>
          <w:rtl/>
        </w:rPr>
        <w:t xml:space="preserve">حقن البليوميسين ضمن الآفة </w:t>
      </w:r>
      <w:r>
        <w:t>Intralesional Bleomycin</w:t>
      </w:r>
    </w:p>
    <w:p w:rsidR="00D47B80" w:rsidRDefault="00D47B80" w:rsidP="001F0A73">
      <w:pPr>
        <w:bidi/>
        <w:spacing w:line="276" w:lineRule="auto"/>
        <w:rPr>
          <w:rFonts w:ascii="Simplified Arabic" w:hAnsi="Simplified Arabic" w:cs="Simplified Arabic"/>
        </w:rPr>
      </w:pPr>
      <w:r>
        <w:rPr>
          <w:rFonts w:ascii="Simplified Arabic" w:hAnsi="Simplified Arabic" w:cs="Simplified Arabic"/>
          <w:rtl/>
        </w:rPr>
        <w:t>هو دواءٌ كيماويٌ سامٌ للخلايا، يثب</w:t>
      </w:r>
      <w:r w:rsidR="00C524FF">
        <w:rPr>
          <w:rFonts w:ascii="Simplified Arabic" w:hAnsi="Simplified Arabic" w:cs="Simplified Arabic" w:hint="cs"/>
          <w:rtl/>
        </w:rPr>
        <w:t>ّ</w:t>
      </w:r>
      <w:r>
        <w:rPr>
          <w:rFonts w:ascii="Simplified Arabic" w:hAnsi="Simplified Arabic" w:cs="Simplified Arabic"/>
          <w:rtl/>
        </w:rPr>
        <w:t>ط اصطناع الحمض الن</w:t>
      </w:r>
      <w:r w:rsidR="00C524FF">
        <w:rPr>
          <w:rFonts w:ascii="Simplified Arabic" w:hAnsi="Simplified Arabic" w:cs="Simplified Arabic" w:hint="cs"/>
          <w:rtl/>
        </w:rPr>
        <w:t>ّ</w:t>
      </w:r>
      <w:r>
        <w:rPr>
          <w:rFonts w:ascii="Simplified Arabic" w:hAnsi="Simplified Arabic" w:cs="Simplified Arabic"/>
          <w:rtl/>
        </w:rPr>
        <w:t>ووي لكل من الخلي</w:t>
      </w:r>
      <w:r w:rsidR="00C524FF">
        <w:rPr>
          <w:rFonts w:ascii="Simplified Arabic" w:hAnsi="Simplified Arabic" w:cs="Simplified Arabic" w:hint="cs"/>
          <w:rtl/>
        </w:rPr>
        <w:t>ّ</w:t>
      </w:r>
      <w:r>
        <w:rPr>
          <w:rFonts w:ascii="Simplified Arabic" w:hAnsi="Simplified Arabic" w:cs="Simplified Arabic"/>
          <w:rtl/>
        </w:rPr>
        <w:t>ة المضيفة والفيروس. يلجأ الأطباء لحقن البليوميسين ضمن الث</w:t>
      </w:r>
      <w:r w:rsidR="00C524FF">
        <w:rPr>
          <w:rFonts w:ascii="Simplified Arabic" w:hAnsi="Simplified Arabic" w:cs="Simplified Arabic" w:hint="cs"/>
          <w:rtl/>
        </w:rPr>
        <w:t>ّ</w:t>
      </w:r>
      <w:r>
        <w:rPr>
          <w:rFonts w:ascii="Simplified Arabic" w:hAnsi="Simplified Arabic" w:cs="Simplified Arabic"/>
          <w:rtl/>
        </w:rPr>
        <w:t>آليل كعلاجٍ استثنائيٍ لبعض الحالات المعن</w:t>
      </w:r>
      <w:r w:rsidR="00C524FF">
        <w:rPr>
          <w:rFonts w:ascii="Simplified Arabic" w:hAnsi="Simplified Arabic" w:cs="Simplified Arabic" w:hint="cs"/>
          <w:rtl/>
        </w:rPr>
        <w:t>ّ</w:t>
      </w:r>
      <w:r>
        <w:rPr>
          <w:rFonts w:ascii="Simplified Arabic" w:hAnsi="Simplified Arabic" w:cs="Simplified Arabic"/>
          <w:rtl/>
        </w:rPr>
        <w:t>دة الن</w:t>
      </w:r>
      <w:r w:rsidR="00C524FF">
        <w:rPr>
          <w:rFonts w:ascii="Simplified Arabic" w:hAnsi="Simplified Arabic" w:cs="Simplified Arabic" w:hint="cs"/>
          <w:rtl/>
        </w:rPr>
        <w:t>ّ</w:t>
      </w:r>
      <w:r>
        <w:rPr>
          <w:rFonts w:ascii="Simplified Arabic" w:hAnsi="Simplified Arabic" w:cs="Simplified Arabic"/>
          <w:rtl/>
        </w:rPr>
        <w:t>اكسة، ومما يحد من استعمال هذه الط</w:t>
      </w:r>
      <w:r w:rsidR="00C524FF">
        <w:rPr>
          <w:rFonts w:ascii="Simplified Arabic" w:hAnsi="Simplified Arabic" w:cs="Simplified Arabic" w:hint="cs"/>
          <w:rtl/>
        </w:rPr>
        <w:t>ّ</w:t>
      </w:r>
      <w:r>
        <w:rPr>
          <w:rFonts w:ascii="Simplified Arabic" w:hAnsi="Simplified Arabic" w:cs="Simplified Arabic"/>
          <w:rtl/>
        </w:rPr>
        <w:t>ريقة الألم الهام المرافق للحقن، واحتمال حدوث تنخرٍ زائدٍ في الجلد، بالمقابل قد ي</w:t>
      </w:r>
      <w:r w:rsidR="00C524FF">
        <w:rPr>
          <w:rFonts w:ascii="Simplified Arabic" w:hAnsi="Simplified Arabic" w:cs="Simplified Arabic" w:hint="cs"/>
          <w:rtl/>
        </w:rPr>
        <w:t>ُ</w:t>
      </w:r>
      <w:r>
        <w:rPr>
          <w:rFonts w:ascii="Simplified Arabic" w:hAnsi="Simplified Arabic" w:cs="Simplified Arabic"/>
          <w:rtl/>
        </w:rPr>
        <w:t>عتبر البليوميسين متفوقاً حتى على الآزوت الس</w:t>
      </w:r>
      <w:r w:rsidR="00C524FF">
        <w:rPr>
          <w:rFonts w:ascii="Simplified Arabic" w:hAnsi="Simplified Arabic" w:cs="Simplified Arabic" w:hint="cs"/>
          <w:rtl/>
        </w:rPr>
        <w:t>ّ</w:t>
      </w:r>
      <w:r>
        <w:rPr>
          <w:rFonts w:ascii="Simplified Arabic" w:hAnsi="Simplified Arabic" w:cs="Simplified Arabic"/>
          <w:rtl/>
        </w:rPr>
        <w:t>ائل حيث يبد</w:t>
      </w:r>
      <w:r w:rsidR="001F5BBF">
        <w:rPr>
          <w:rFonts w:ascii="Simplified Arabic" w:hAnsi="Simplified Arabic" w:cs="Simplified Arabic"/>
          <w:rtl/>
        </w:rPr>
        <w:t>ي معدل شفاءٍ 20-100%</w:t>
      </w:r>
      <w:r w:rsidR="001F5BBF">
        <w:rPr>
          <w:rFonts w:ascii="Simplified Arabic" w:hAnsi="Simplified Arabic" w:cs="Simplified Arabic" w:hint="cs"/>
          <w:rtl/>
        </w:rPr>
        <w:t xml:space="preserve"> </w:t>
      </w:r>
      <w:r w:rsidR="001F5BBF">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"author" : [ { "dropping-particle" : "", "family" : "Adalatkhah", "given" : "H", "non-dropping-particle" : "", "parse-names" : false, "suffix" : "" }, { "dropping-particle" : "", "family" : "Khalilollahi", "given" : "H", "non-dropping-particle" : "", "parse-names" : false, "suffix" : "" }, { "dropping-particle" : "", "family" : "Amini", "given" : "N", "non-dropping-particle" : "", "parse-names" : false, "suffix" : "" }, { "dropping-particle" : "", "family" : "Sadeghi-Bazargani", "given" : "H", "non-dropping-particle" : "", "parse-names" : false, "suffix" : "" } ], "container-title" : "Dermatology online journal", "id" : "ITEM-1", "issue" : "3", "issued" : { "date-parts" : [ [ "2007" ] ] }, "title" : "Compared therapeutic efficacy between intralesional bleomycin and cryotherapy for common warts: a randomized clinical trial", "type" : "article-journal", "volume" : "13" }, "uris" : [ "http://www.mendeley.com/documents/?uuid=b38911f5-7f0a-4429-bdbc-6bef9c9519f0" ] } ], "mendeley" : { "formattedCitation" : "(74)", "plainTextFormattedCitation" : "(74)", "previouslyFormattedCitation" : "(74)" }, "properties" : {  }, "schema" : "https://github.com/citation-style-language/schema/raw/master/csl-citation.json" }</w:instrText>
      </w:r>
      <w:r w:rsidR="001F5BBF">
        <w:rPr>
          <w:rFonts w:ascii="Simplified Arabic" w:hAnsi="Simplified Arabic" w:cs="Simplified Arabic"/>
          <w:rtl/>
        </w:rPr>
        <w:fldChar w:fldCharType="separate"/>
      </w:r>
      <w:r w:rsidR="00727CCA" w:rsidRPr="00727CCA">
        <w:rPr>
          <w:rFonts w:ascii="Simplified Arabic" w:hAnsi="Simplified Arabic" w:cs="Simplified Arabic"/>
          <w:noProof/>
        </w:rPr>
        <w:t>(74)</w:t>
      </w:r>
      <w:r w:rsidR="001F5BBF">
        <w:rPr>
          <w:rFonts w:ascii="Simplified Arabic" w:hAnsi="Simplified Arabic" w:cs="Simplified Arabic"/>
          <w:rtl/>
        </w:rPr>
        <w:fldChar w:fldCharType="end"/>
      </w:r>
      <w:r w:rsidR="001F5BBF">
        <w:rPr>
          <w:rFonts w:ascii="Simplified Arabic" w:hAnsi="Simplified Arabic" w:cs="Simplified Arabic" w:hint="cs"/>
          <w:rtl/>
        </w:rPr>
        <w:t>.</w:t>
      </w:r>
    </w:p>
    <w:p w:rsidR="00D47B80" w:rsidRDefault="00D47B80" w:rsidP="00C524FF">
      <w:pPr>
        <w:bidi/>
        <w:spacing w:line="276" w:lineRule="auto"/>
        <w:rPr>
          <w:rFonts w:ascii="Simplified Arabic" w:hAnsi="Simplified Arabic" w:cs="Simplified Arabic"/>
          <w:rtl/>
        </w:rPr>
      </w:pPr>
      <w:r>
        <w:rPr>
          <w:rFonts w:ascii="Simplified Arabic" w:hAnsi="Simplified Arabic" w:cs="Simplified Arabic"/>
          <w:rtl/>
        </w:rPr>
        <w:t>تقد</w:t>
      </w:r>
      <w:r w:rsidR="00C524FF">
        <w:rPr>
          <w:rFonts w:ascii="Simplified Arabic" w:hAnsi="Simplified Arabic" w:cs="Simplified Arabic" w:hint="cs"/>
          <w:rtl/>
        </w:rPr>
        <w:t>ّ</w:t>
      </w:r>
      <w:r>
        <w:rPr>
          <w:rFonts w:ascii="Simplified Arabic" w:hAnsi="Simplified Arabic" w:cs="Simplified Arabic"/>
          <w:rtl/>
        </w:rPr>
        <w:t>ر جرعة البليوميسين بالوحدات أو بالميليغرامات، حيث يحتوي 1 ملغ منه على</w:t>
      </w:r>
      <w:r w:rsidR="00C524FF">
        <w:rPr>
          <w:rFonts w:ascii="Simplified Arabic" w:hAnsi="Simplified Arabic" w:cs="Simplified Arabic" w:hint="cs"/>
          <w:rtl/>
        </w:rPr>
        <w:t xml:space="preserve"> ما يعادل</w:t>
      </w:r>
      <w:r w:rsidR="00C524FF">
        <w:rPr>
          <w:rFonts w:ascii="Simplified Arabic" w:hAnsi="Simplified Arabic" w:cs="Simplified Arabic"/>
          <w:rtl/>
        </w:rPr>
        <w:br/>
      </w:r>
      <w:r>
        <w:rPr>
          <w:rFonts w:ascii="Simplified Arabic" w:hAnsi="Simplified Arabic" w:cs="Simplified Arabic"/>
          <w:rtl/>
        </w:rPr>
        <w:t>1500-2000 وحدة، وعادةً ما يتم حقن محلولٍ بتركيز 0.25-1 ملغ/مل من مرةٍ إلى 3 مراتٍ، وبجر</w:t>
      </w:r>
      <w:r w:rsidR="00C524FF">
        <w:rPr>
          <w:rFonts w:ascii="Simplified Arabic" w:hAnsi="Simplified Arabic" w:cs="Simplified Arabic"/>
          <w:rtl/>
        </w:rPr>
        <w:t xml:space="preserve">عةٍ قصوى 4 ملغ، أو </w:t>
      </w:r>
      <w:r w:rsidR="00C524FF">
        <w:rPr>
          <w:rFonts w:ascii="Simplified Arabic" w:hAnsi="Simplified Arabic" w:cs="Simplified Arabic" w:hint="cs"/>
          <w:rtl/>
        </w:rPr>
        <w:t>يُ</w:t>
      </w:r>
      <w:r w:rsidR="00C524FF">
        <w:rPr>
          <w:rFonts w:ascii="Simplified Arabic" w:hAnsi="Simplified Arabic" w:cs="Simplified Arabic"/>
          <w:rtl/>
        </w:rPr>
        <w:t>حقن</w:t>
      </w:r>
      <w:r>
        <w:rPr>
          <w:rFonts w:ascii="Simplified Arabic" w:hAnsi="Simplified Arabic" w:cs="Simplified Arabic"/>
          <w:rtl/>
        </w:rPr>
        <w:t xml:space="preserve"> 1000 وحدة/مل مرةً أو مرتين، وبجرعةٍ قصوى 2000 وحدة، دون أن تسجل حالات سميةٍ جهازيةٍ طالما تم الالتزام بهذه الجرعات</w:t>
      </w:r>
      <w:r w:rsidR="001F5BBF">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"1598-7450", "author" : [ { "dropping-particle" : "", "family" : "Kang", "given" : "Min-Jung", "non-dropping-particle" : "", "parse-names" : false, "suffix" : "" }, { "dropping-particle" : "", "family" : "Lim", "given" : "Yeon-Soon", "non-dropping-particle" : "", "parse-names" : false, "suffix" : "" }, { "dropping-particle" : "", "family" : "Choi", "given" : "Hae-Young", "non-dropping-particle" : "", "parse-names" : false, "suffix" : "" }, { "dropping-particle" : "", "family" : "Myung", "given" : "Ki-Bum", "non-dropping-particle" : "", "parse-names" : false, "suffix" : "" } ], "container-title" : "The Ewha Medical Journal", "id" : "ITEM-1", "issue" : "2", "issued" : { "date-parts" : [ [ "1999" ] ] }, "page" : "115-122", "title" : "Therapeutic Evaluation for Intralesional Injection of Bleomycin Hydrochloride in Warts", "type" : "article-journal", "volume" : "22" }, "uris" : [ "http://www.mendeley.com/documents/?uuid=d70aaa42-f82d-4bbf-83d9-2541c14aa1f7" ] }, { "id" : "ITEM-2", "itemData" : { "ISSN" : "1545-9616", "author" : [ { "dropping-particle" : "", "family" : "Lewis", "given" : "Thomas G", "non-dropping-particle" : "", "parse-names" : false, "suffix" : "" }, { "dropping-particle" : "", "family" : "Nydorf", "given" : "Ethan D", "non-dropping-particle" : "", "parse-names" : false, "suffix" : "" } ], "container-title" : "Journal of drugs in dermatology: JDD", "id" : "ITEM-2", "issue" : "6", "issued" : { "date-parts" : [ [ "2006" ] ] }, "page" : "499-504", "title" : "Intralesional bleomycin for warts: a review.", "type" : "article-journal", "volume" : "5" }, "uris" : [ "http://www.mendeley.com/documents/?uuid=50471a56-f5ed-4cdf-a4cc-0d0918dd2ad0" ] } ], "mendeley" : { "formattedCitation" : "(75,76)", "plainTextFormattedCitation" : "(75,76)", "previouslyFormattedCitation" : "(75,76)" }, "properties" : {  }, "schema" : "https://github.com/citation-style-language/schema/raw/master/csl-citation.json" }</w:instrText>
      </w:r>
      <w:r w:rsidR="001F5BBF">
        <w:rPr>
          <w:rFonts w:ascii="Simplified Arabic" w:hAnsi="Simplified Arabic" w:cs="Simplified Arabic"/>
          <w:rtl/>
        </w:rPr>
        <w:fldChar w:fldCharType="separate"/>
      </w:r>
      <w:r w:rsidR="00727CCA" w:rsidRPr="00727CCA">
        <w:rPr>
          <w:rFonts w:ascii="Simplified Arabic" w:hAnsi="Simplified Arabic" w:cs="Simplified Arabic"/>
          <w:noProof/>
        </w:rPr>
        <w:t>(75,76)</w:t>
      </w:r>
      <w:r w:rsidR="001F5BBF">
        <w:rPr>
          <w:rFonts w:ascii="Simplified Arabic" w:hAnsi="Simplified Arabic" w:cs="Simplified Arabic"/>
          <w:rtl/>
        </w:rPr>
        <w:fldChar w:fldCharType="end"/>
      </w:r>
      <w:r>
        <w:rPr>
          <w:rFonts w:ascii="Simplified Arabic" w:hAnsi="Simplified Arabic" w:cs="Simplified Arabic"/>
          <w:rtl/>
        </w:rPr>
        <w:t xml:space="preserve">. كما اتضح أن تركيزاً منخفضاً يعادل 100-500 وحدة/مل </w:t>
      </w:r>
      <w:r w:rsidR="00C524FF">
        <w:rPr>
          <w:rFonts w:ascii="Simplified Arabic" w:hAnsi="Simplified Arabic" w:cs="Simplified Arabic" w:hint="cs"/>
          <w:rtl/>
        </w:rPr>
        <w:t xml:space="preserve">قد </w:t>
      </w:r>
      <w:r>
        <w:rPr>
          <w:rFonts w:ascii="Simplified Arabic" w:hAnsi="Simplified Arabic" w:cs="Simplified Arabic"/>
          <w:rtl/>
        </w:rPr>
        <w:t>يبدي فعاليةً مماثلةً. يتم الحقن ضمن الثؤلول حتى يشحب، وعادةً ما يتطلب الأمر حقن 0.2-1 مل في كل ثؤلول بحسب حجمه، كما يتطلب إضافة مخدرٍ موضعيٍ لأنه مؤلمٌ للغاية خاص</w:t>
      </w:r>
      <w:r w:rsidR="00C524FF">
        <w:rPr>
          <w:rFonts w:ascii="Simplified Arabic" w:hAnsi="Simplified Arabic" w:cs="Simplified Arabic" w:hint="cs"/>
          <w:rtl/>
        </w:rPr>
        <w:t>ّ</w:t>
      </w:r>
      <w:r>
        <w:rPr>
          <w:rFonts w:ascii="Simplified Arabic" w:hAnsi="Simplified Arabic" w:cs="Simplified Arabic"/>
          <w:rtl/>
        </w:rPr>
        <w:t>ةً عند حقن الأماكن الأغزر تعصيباً كالأصابع والأخمصين. تتشكل خشارةٌ مدماةٌ بعد مرور 2-3 أسابيع لتزول عفوياً بعد ذلك</w:t>
      </w:r>
      <w:r w:rsidR="001F5BBF">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"0007-0963", "author" : [ { "dropping-particle" : "", "family" : "Munn", "given" : "S E", "non-dropping-particle" : "", "parse-names" : false, "suffix" : "" }, { "dropping-particle" : "", "family" : "Higgins", "given" : "E", "non-dropping-particle" : "", "parse-names" : false, "suffix" : "" }, { "dropping-particle" : "", "family" : "Marshall", "given" : "M", "non-dropping-particle" : "", "parse-names" : false, "suffix" : "" }, { "dropping-particle" : "", "family" : "Clement", "given" : "M", "non-dropping-particle" : "", "parse-names" : false, "suffix" : "" } ], "container-title" : "British Journal of Dermatology", "id" : "ITEM-1", "issue" : "6", "issued" : { "date-parts" : [ [ "1996" ] ] }, "page" : "969-971", "publisher" : "Wiley Online Library", "title" : "A new method of intralesional bleomycin therapy in the treatment of recalcitrant warts", "type" : "article-journal", "volume" : "135" }, "uris" : [ "http://www.mendeley.com/documents/?uuid=a712ff73-adf9-43d6-8bf7-67c8543f5028" ] }, { "id" : "ITEM-2", "itemData" : { "ISSN" : "1545-9616", "author" : [ { "dropping-particle" : "", "family" : "Lewis", "given" : "Thomas G", "non-dropping-particle" : "", "parse-names" : false, "suffix" : "" }, { "dropping-particle" : "", "family" : "Nydorf", "given" : "Ethan D", "non-dropping-particle" : "", "parse-names" : false, "suffix" : "" } ], "container-title" : "Journal of drugs in dermatology: JDD", "id" : "ITEM-2", "issue" : "6", "issued" : { "date-parts" : [ [ "2006" ] ] }, "page" : "499-504", "title" : "Intralesional bleomycin for warts: a review.", "type" : "article-journal", "volume" : "5" }, "uris" : [ "http://www.mendeley.com/documents/?uuid=50471a56-f5ed-4cdf-a4cc-0d0918dd2ad0" ] } ], "mendeley" : { "formattedCitation" : "(76,77)", "plainTextFormattedCitation" : "(76,77)", "previouslyFormattedCitation" : "(76,77)" }, "properties" : {  }, "schema" : "https://github.com/citation-style-language/schema/raw/master/csl-citation.json" }</w:instrText>
      </w:r>
      <w:r w:rsidR="001F5BBF">
        <w:rPr>
          <w:rFonts w:ascii="Simplified Arabic" w:hAnsi="Simplified Arabic" w:cs="Simplified Arabic"/>
          <w:rtl/>
        </w:rPr>
        <w:fldChar w:fldCharType="separate"/>
      </w:r>
      <w:r w:rsidR="00727CCA" w:rsidRPr="00727CCA">
        <w:rPr>
          <w:rFonts w:ascii="Simplified Arabic" w:hAnsi="Simplified Arabic" w:cs="Simplified Arabic"/>
          <w:noProof/>
        </w:rPr>
        <w:t>(76,77)</w:t>
      </w:r>
      <w:r w:rsidR="001F5BBF">
        <w:rPr>
          <w:rFonts w:ascii="Simplified Arabic" w:hAnsi="Simplified Arabic" w:cs="Simplified Arabic"/>
          <w:rtl/>
        </w:rPr>
        <w:fldChar w:fldCharType="end"/>
      </w:r>
      <w:r>
        <w:rPr>
          <w:rFonts w:ascii="Simplified Arabic" w:hAnsi="Simplified Arabic" w:cs="Simplified Arabic"/>
          <w:rtl/>
        </w:rPr>
        <w:t>. الاختلاطات المحتملة تشمل: فقد الأظافر أو حثلها بحال الحقن حول الظفر، ظاهرة رينو في الأصابع المعالجة،</w:t>
      </w:r>
      <w:r w:rsidR="007904CE">
        <w:rPr>
          <w:rFonts w:ascii="Simplified Arabic" w:hAnsi="Simplified Arabic" w:cs="Simplified Arabic"/>
          <w:rtl/>
        </w:rPr>
        <w:t xml:space="preserve"> فرط الت</w:t>
      </w:r>
      <w:r w:rsidR="00C524FF">
        <w:rPr>
          <w:rFonts w:ascii="Simplified Arabic" w:hAnsi="Simplified Arabic" w:cs="Simplified Arabic" w:hint="cs"/>
          <w:rtl/>
        </w:rPr>
        <w:t>ّ</w:t>
      </w:r>
      <w:r w:rsidR="007904CE">
        <w:rPr>
          <w:rFonts w:ascii="Simplified Arabic" w:hAnsi="Simplified Arabic" w:cs="Simplified Arabic"/>
          <w:rtl/>
        </w:rPr>
        <w:t>صبغ الموضع والش</w:t>
      </w:r>
      <w:r w:rsidR="00C524FF">
        <w:rPr>
          <w:rFonts w:ascii="Simplified Arabic" w:hAnsi="Simplified Arabic" w:cs="Simplified Arabic" w:hint="cs"/>
          <w:rtl/>
        </w:rPr>
        <w:t>ّ</w:t>
      </w:r>
      <w:r w:rsidR="007904CE">
        <w:rPr>
          <w:rFonts w:ascii="Simplified Arabic" w:hAnsi="Simplified Arabic" w:cs="Simplified Arabic"/>
          <w:rtl/>
        </w:rPr>
        <w:t>رى</w:t>
      </w:r>
      <w:r>
        <w:rPr>
          <w:rFonts w:ascii="Simplified Arabic" w:hAnsi="Simplified Arabic" w:cs="Simplified Arabic"/>
          <w:rtl/>
        </w:rPr>
        <w:t>. ويعتبر الحقن الموضعي للبليوميسين مضاد استطبابٍ في الحمل</w:t>
      </w:r>
      <w:r w:rsidR="007904CE">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"1076-0512", "author" : [ { "dropping-particle" : "", "family" : "Alghamdi", "given" : "Khalid M", "non-dropping-particle" : "", "parse-names" : false, "suffix" : "" }, { "dropping-particle" : "", "family" : "Khurram", "given" : "Huma", "non-dropping-particle" : "", "parse-names" : false, "suffix" : "" } ], "container-title" : "Dermatologic Surgery", "id" : "ITEM-1", "issue" : "4", "issued" : { "date-parts" : [ [ "2011" ] ] }, "page" : "486-492", "publisher" : "Wiley Online Library", "title" : "Successful treatment of periungual warts with diluted bleomycin using translesional multipuncture technique: a pilot prospective study", "type" : "article-journal", "volume" : "37" }, "uris" : [ "http://www.mendeley.com/documents/?uuid=daf1ad11-4a7f-4377-ac3b-e1142b9510a1" ] }, { "id" : "ITEM-2", "itemData" : { "ISSN" : "1545-9616", "author" : [ { "dropping-particle" : "", "family" : "Lewis", "given" : "Thomas G", "non-dropping-particle" : "", "parse-names" : false, "suffix" : "" }, { "dropping-particle" : "", "family" : "Nydorf", "given" : "Ethan D", "non-dropping-particle" : "", "parse-names" : false, "suffix" : "" } ], "container-title" : "Journal of drugs in dermatology: JDD", "id" : "ITEM-2", "issue" : "6", "issued" : { "date-parts" : [ [ "2006" ] ] }, "page" : "499-504", "title" : "Intralesional bleomycin for warts: a review.", "type" : "article-journal", "volume" : "5" }, "uris" : [ "http://www.mendeley.com/documents/?uuid=50471a56-f5ed-4cdf-a4cc-0d0918dd2ad0" ] } ], "mendeley" : { "formattedCitation" : "(76,78)", "plainTextFormattedCitation" : "(76,78)", "previouslyFormattedCitation" : "(76,78)" }, "properties" : {  }, "schema" : "https://github.com/citation-style-language/schema/raw/master/csl-citation.json" }</w:instrText>
      </w:r>
      <w:r w:rsidR="007904CE">
        <w:rPr>
          <w:rFonts w:ascii="Simplified Arabic" w:hAnsi="Simplified Arabic" w:cs="Simplified Arabic"/>
          <w:rtl/>
        </w:rPr>
        <w:fldChar w:fldCharType="separate"/>
      </w:r>
      <w:r w:rsidR="00727CCA" w:rsidRPr="00727CCA">
        <w:rPr>
          <w:rFonts w:ascii="Simplified Arabic" w:hAnsi="Simplified Arabic" w:cs="Simplified Arabic"/>
          <w:noProof/>
        </w:rPr>
        <w:t>(76,78)</w:t>
      </w:r>
      <w:r w:rsidR="007904CE">
        <w:rPr>
          <w:rFonts w:ascii="Simplified Arabic" w:hAnsi="Simplified Arabic" w:cs="Simplified Arabic"/>
          <w:rtl/>
        </w:rPr>
        <w:fldChar w:fldCharType="end"/>
      </w:r>
      <w:r>
        <w:rPr>
          <w:rFonts w:ascii="Simplified Arabic" w:hAnsi="Simplified Arabic" w:cs="Simplified Arabic"/>
          <w:rtl/>
        </w:rPr>
        <w:t>.</w:t>
      </w:r>
    </w:p>
    <w:p w:rsidR="00D47B80" w:rsidRDefault="00D47B80" w:rsidP="00D47B80">
      <w:pPr>
        <w:pStyle w:val="Heading3"/>
        <w:bidi/>
        <w:rPr>
          <w:rFonts w:eastAsiaTheme="minorEastAsia"/>
          <w:rtl/>
        </w:rPr>
      </w:pPr>
      <w:bookmarkStart w:id="102" w:name="_Toc529348575"/>
      <w:bookmarkStart w:id="103" w:name="_Toc529589070"/>
      <w:r>
        <w:rPr>
          <w:rFonts w:eastAsiaTheme="minorEastAsia"/>
          <w:rtl/>
        </w:rPr>
        <w:lastRenderedPageBreak/>
        <w:t>معد</w:t>
      </w:r>
      <w:r w:rsidR="00C524FF">
        <w:rPr>
          <w:rFonts w:eastAsiaTheme="minorEastAsia" w:hint="cs"/>
          <w:rtl/>
        </w:rPr>
        <w:t>ّ</w:t>
      </w:r>
      <w:r>
        <w:rPr>
          <w:rFonts w:eastAsiaTheme="minorEastAsia"/>
          <w:rtl/>
        </w:rPr>
        <w:t xml:space="preserve">لات </w:t>
      </w:r>
      <w:r w:rsidR="00C524FF">
        <w:rPr>
          <w:rFonts w:eastAsiaTheme="minorEastAsia" w:hint="cs"/>
          <w:rtl/>
        </w:rPr>
        <w:t>ال</w:t>
      </w:r>
      <w:r w:rsidR="00C524FF">
        <w:rPr>
          <w:rFonts w:eastAsiaTheme="minorEastAsia"/>
          <w:rtl/>
        </w:rPr>
        <w:t>مناع</w:t>
      </w:r>
      <w:r>
        <w:rPr>
          <w:rFonts w:eastAsiaTheme="minorEastAsia"/>
          <w:rtl/>
        </w:rPr>
        <w:t>ة الموضعي</w:t>
      </w:r>
      <w:r w:rsidR="00C524FF">
        <w:rPr>
          <w:rFonts w:eastAsiaTheme="minorEastAsia" w:hint="cs"/>
          <w:rtl/>
        </w:rPr>
        <w:t>ّ</w:t>
      </w:r>
      <w:r>
        <w:rPr>
          <w:rFonts w:eastAsiaTheme="minorEastAsia"/>
          <w:rtl/>
        </w:rPr>
        <w:t>ة</w:t>
      </w:r>
      <w:bookmarkEnd w:id="102"/>
      <w:bookmarkEnd w:id="103"/>
    </w:p>
    <w:p w:rsidR="00D47B80" w:rsidRDefault="00D47B80" w:rsidP="00D47B80">
      <w:pPr>
        <w:pStyle w:val="Heading4"/>
        <w:numPr>
          <w:ilvl w:val="0"/>
          <w:numId w:val="43"/>
        </w:numPr>
        <w:bidi/>
        <w:rPr>
          <w:rtl/>
        </w:rPr>
      </w:pPr>
      <w:r>
        <w:rPr>
          <w:rtl/>
        </w:rPr>
        <w:t xml:space="preserve">الايميكيمود </w:t>
      </w:r>
      <w:r>
        <w:t>Imiquimod</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حصل الايميكيمود (</w:t>
      </w:r>
      <w:r>
        <w:rPr>
          <w:rFonts w:ascii="Simplified Arabic" w:hAnsi="Simplified Arabic" w:cs="Simplified Arabic"/>
        </w:rPr>
        <w:t>Imiquimod</w:t>
      </w:r>
      <w:r>
        <w:rPr>
          <w:rFonts w:ascii="Simplified Arabic" w:hAnsi="Simplified Arabic" w:cs="Simplified Arabic"/>
          <w:rtl/>
        </w:rPr>
        <w:t>) 5% على ترخيص منظمة الغذاء والدواء الأمريكية (</w:t>
      </w:r>
      <w:r>
        <w:rPr>
          <w:rFonts w:ascii="Simplified Arabic" w:hAnsi="Simplified Arabic" w:cs="Simplified Arabic"/>
        </w:rPr>
        <w:t>US Food and Drug Administration</w:t>
      </w:r>
      <w:r>
        <w:rPr>
          <w:rFonts w:ascii="Simplified Arabic" w:hAnsi="Simplified Arabic" w:cs="Simplified Arabic"/>
          <w:rtl/>
        </w:rPr>
        <w:t xml:space="preserve">) </w:t>
      </w:r>
      <w:r>
        <w:rPr>
          <w:rFonts w:ascii="Simplified Arabic" w:hAnsi="Simplified Arabic" w:cs="Simplified Arabic"/>
        </w:rPr>
        <w:t>(FDA)</w:t>
      </w:r>
      <w:r>
        <w:rPr>
          <w:rFonts w:ascii="Simplified Arabic" w:hAnsi="Simplified Arabic" w:cs="Simplified Arabic"/>
          <w:rtl/>
        </w:rPr>
        <w:t xml:space="preserve"> لعلاج الل</w:t>
      </w:r>
      <w:r w:rsidR="00C524FF">
        <w:rPr>
          <w:rFonts w:ascii="Simplified Arabic" w:hAnsi="Simplified Arabic" w:cs="Simplified Arabic" w:hint="cs"/>
          <w:rtl/>
        </w:rPr>
        <w:t>ّ</w:t>
      </w:r>
      <w:r>
        <w:rPr>
          <w:rFonts w:ascii="Simplified Arabic" w:hAnsi="Simplified Arabic" w:cs="Simplified Arabic"/>
          <w:rtl/>
        </w:rPr>
        <w:t>قمومات المؤن</w:t>
      </w:r>
      <w:r w:rsidR="00C524FF">
        <w:rPr>
          <w:rFonts w:ascii="Simplified Arabic" w:hAnsi="Simplified Arabic" w:cs="Simplified Arabic" w:hint="cs"/>
          <w:rtl/>
        </w:rPr>
        <w:t>ّ</w:t>
      </w:r>
      <w:r>
        <w:rPr>
          <w:rFonts w:ascii="Simplified Arabic" w:hAnsi="Simplified Arabic" w:cs="Simplified Arabic"/>
          <w:rtl/>
        </w:rPr>
        <w:t>فة. كما سُجِّلت فعالية جيدة له في علاج الث</w:t>
      </w:r>
      <w:r w:rsidR="00C524FF">
        <w:rPr>
          <w:rFonts w:ascii="Simplified Arabic" w:hAnsi="Simplified Arabic" w:cs="Simplified Arabic" w:hint="cs"/>
          <w:rtl/>
        </w:rPr>
        <w:t>ّ</w:t>
      </w:r>
      <w:r>
        <w:rPr>
          <w:rFonts w:ascii="Simplified Arabic" w:hAnsi="Simplified Arabic" w:cs="Simplified Arabic"/>
          <w:rtl/>
        </w:rPr>
        <w:t>آليل الجلدي</w:t>
      </w:r>
      <w:r w:rsidR="00C524FF">
        <w:rPr>
          <w:rFonts w:ascii="Simplified Arabic" w:hAnsi="Simplified Arabic" w:cs="Simplified Arabic" w:hint="cs"/>
          <w:rtl/>
        </w:rPr>
        <w:t>ّ</w:t>
      </w:r>
      <w:r>
        <w:rPr>
          <w:rFonts w:ascii="Simplified Arabic" w:hAnsi="Simplified Arabic" w:cs="Simplified Arabic"/>
          <w:rtl/>
        </w:rPr>
        <w:t>ة المعندة عند المرضى ناقصي المناعة رغم اختراقه الضعيف للط</w:t>
      </w:r>
      <w:r w:rsidR="00C524FF">
        <w:rPr>
          <w:rFonts w:ascii="Simplified Arabic" w:hAnsi="Simplified Arabic" w:cs="Simplified Arabic" w:hint="cs"/>
          <w:rtl/>
        </w:rPr>
        <w:t>ّ</w:t>
      </w:r>
      <w:r>
        <w:rPr>
          <w:rFonts w:ascii="Simplified Arabic" w:hAnsi="Simplified Arabic" w:cs="Simplified Arabic"/>
          <w:rtl/>
        </w:rPr>
        <w:t>بقة المتقر</w:t>
      </w:r>
      <w:r w:rsidR="00C524FF">
        <w:rPr>
          <w:rFonts w:ascii="Simplified Arabic" w:hAnsi="Simplified Arabic" w:cs="Simplified Arabic" w:hint="cs"/>
          <w:rtl/>
        </w:rPr>
        <w:t>ّ</w:t>
      </w:r>
      <w:r>
        <w:rPr>
          <w:rFonts w:ascii="Simplified Arabic" w:hAnsi="Simplified Arabic" w:cs="Simplified Arabic"/>
          <w:rtl/>
        </w:rPr>
        <w:t>نة ما يتطلب تطبيقه كالتالي: 3 مرات أسبوعياً لمدة 8 أسابيع، ثم مر</w:t>
      </w:r>
      <w:r w:rsidR="00C524FF">
        <w:rPr>
          <w:rFonts w:ascii="Simplified Arabic" w:hAnsi="Simplified Arabic" w:cs="Simplified Arabic" w:hint="cs"/>
          <w:rtl/>
        </w:rPr>
        <w:t>ّ</w:t>
      </w:r>
      <w:r>
        <w:rPr>
          <w:rFonts w:ascii="Simplified Arabic" w:hAnsi="Simplified Arabic" w:cs="Simplified Arabic"/>
          <w:rtl/>
        </w:rPr>
        <w:t>ة يومياً لمدة 8 أسابيع، ثم مر</w:t>
      </w:r>
      <w:r w:rsidR="00C524FF">
        <w:rPr>
          <w:rFonts w:ascii="Simplified Arabic" w:hAnsi="Simplified Arabic" w:cs="Simplified Arabic" w:hint="cs"/>
          <w:rtl/>
        </w:rPr>
        <w:t>ّ</w:t>
      </w:r>
      <w:r>
        <w:rPr>
          <w:rFonts w:ascii="Simplified Arabic" w:hAnsi="Simplified Arabic" w:cs="Simplified Arabic"/>
          <w:rtl/>
        </w:rPr>
        <w:t>ة يومياً مع ضمادٍ كتيمٍ لمدة 8 أسابيع</w:t>
      </w:r>
      <w:r w:rsidR="00E5372B">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"1365-2133", "author" : [ { "dropping-particle" : "", "family" : "Harwood", "given" : "C A", "non-dropping-particle" : "", "parse-names" : false, "suffix" : "" }, { "dropping-particle" : "", "family" : "Perrett", "given" : "C M", "non-dropping-particle" : "", "parse-names" : false, "suffix" : "" }, { "dropping-particle" : "", "family" : "Brown", "given" : "V L", "non-dropping-particle" : "", "parse-names" : false, "suffix" : "" }, { "dropping-particle" : "", "family" : "Leigh", "given" : "I M", "non-dropping-particle" : "", "parse-names" : false, "suffix" : "" }, { "dropping-particle" : "", "family" : "McGregor", "given" : "J M", "non-dropping-particle" : "", "parse-names" : false, "suffix" : "" }, { "dropping-particle" : "", "family" : "Proby", "given" : "C M", "non-dropping-particle" : "", "parse-names" : false, "suffix" : "" } ], "container-title" : "British Journal of Dermatology", "id" : "ITEM-1", "issue" : "1", "issued" : { "date-parts" : [ [ "2005" ] ] }, "page" : "122-129", "publisher" : "Wiley Online Library", "title" : "Imiquimod cream 5% for recalcitrant cutaneous warts in immunosuppressed individuals", "type" : "article-journal", "volume" : "152" }, "uris" : [ "http://www.mendeley.com/documents/?uuid=5edb025d-e4db-44b4-a41a-9181cee74d8a" ] } ], "mendeley" : { "formattedCitation" : "(79)", "plainTextFormattedCitation" : "(79)", "previouslyFormattedCitation" : "(79)" }, "properties" : {  }, "schema" : "https://github.com/citation-style-language/schema/raw/master/csl-citation.json" }</w:instrText>
      </w:r>
      <w:r w:rsidR="00E5372B">
        <w:rPr>
          <w:rFonts w:ascii="Simplified Arabic" w:hAnsi="Simplified Arabic" w:cs="Simplified Arabic"/>
          <w:rtl/>
        </w:rPr>
        <w:fldChar w:fldCharType="separate"/>
      </w:r>
      <w:r w:rsidR="00727CCA" w:rsidRPr="00727CCA">
        <w:rPr>
          <w:rFonts w:ascii="Simplified Arabic" w:hAnsi="Simplified Arabic" w:cs="Simplified Arabic"/>
          <w:noProof/>
        </w:rPr>
        <w:t>(79)</w:t>
      </w:r>
      <w:r w:rsidR="00E5372B">
        <w:rPr>
          <w:rFonts w:ascii="Simplified Arabic" w:hAnsi="Simplified Arabic" w:cs="Simplified Arabic"/>
          <w:rtl/>
        </w:rPr>
        <w:fldChar w:fldCharType="end"/>
      </w:r>
      <w:r>
        <w:rPr>
          <w:rFonts w:ascii="Simplified Arabic" w:hAnsi="Simplified Arabic" w:cs="Simplified Arabic"/>
          <w:rtl/>
        </w:rPr>
        <w:t>، أو يتم تطبيقه مر</w:t>
      </w:r>
      <w:r w:rsidR="00C524FF">
        <w:rPr>
          <w:rFonts w:ascii="Simplified Arabic" w:hAnsi="Simplified Arabic" w:cs="Simplified Arabic" w:hint="cs"/>
          <w:rtl/>
        </w:rPr>
        <w:t>ّ</w:t>
      </w:r>
      <w:r>
        <w:rPr>
          <w:rFonts w:ascii="Simplified Arabic" w:hAnsi="Simplified Arabic" w:cs="Simplified Arabic"/>
          <w:rtl/>
        </w:rPr>
        <w:t>تين يومياً لمدة 24 أسبوعاً</w:t>
      </w:r>
      <w:r w:rsidR="00E5372B">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"1018-8665", "author" : [ { "dropping-particle" : "", "family" : "Grussendorf-Conen", "given" : "E-I", "non-dropping-particle" : "", "parse-names" : false, "suffix" : "" }, { "dropping-particle" : "", "family" : "Jacobs", "given" : "S", "non-dropping-particle" : "", "parse-names" : false, "suffix" : "" }, { "dropping-particle" : "", "family" : "R\u00fcbben", "given" : "A", "non-dropping-particle" : "", "parse-names" : false, "suffix" : "" }, { "dropping-particle" : "", "family" : "Dethlefsen", "given" : "U", "non-dropping-particle" : "", "parse-names" : false, "suffix" : "" } ], "container-title" : "Dermatology", "id" : "ITEM-1", "issue" : "2", "issued" : { "date-parts" : [ [ "2002" ] ] }, "page" : "139-145", "publisher" : "Karger Publishers", "title" : "Topical 5% imiquimod long-term treatment of cutaneous warts resistant to standard therapy modalities", "type" : "article-journal", "volume" : "205" }, "uris" : [ "http://www.mendeley.com/documents/?uuid=94848a98-fc55-4e6a-bda2-b767b319ca18" ] } ], "mendeley" : { "formattedCitation" : "(80)", "plainTextFormattedCitation" : "(80)", "previouslyFormattedCitation" : "(80)" }, "properties" : {  }, "schema" : "https://github.com/citation-style-language/schema/raw/master/csl-citation.json" }</w:instrText>
      </w:r>
      <w:r w:rsidR="00E5372B">
        <w:rPr>
          <w:rFonts w:ascii="Simplified Arabic" w:hAnsi="Simplified Arabic" w:cs="Simplified Arabic"/>
          <w:rtl/>
        </w:rPr>
        <w:fldChar w:fldCharType="separate"/>
      </w:r>
      <w:r w:rsidR="00727CCA" w:rsidRPr="00727CCA">
        <w:rPr>
          <w:rFonts w:ascii="Simplified Arabic" w:hAnsi="Simplified Arabic" w:cs="Simplified Arabic"/>
          <w:noProof/>
        </w:rPr>
        <w:t>(80)</w:t>
      </w:r>
      <w:r w:rsidR="00E5372B">
        <w:rPr>
          <w:rFonts w:ascii="Simplified Arabic" w:hAnsi="Simplified Arabic" w:cs="Simplified Arabic"/>
          <w:rtl/>
        </w:rPr>
        <w:fldChar w:fldCharType="end"/>
      </w:r>
      <w:r>
        <w:rPr>
          <w:rFonts w:ascii="Simplified Arabic" w:hAnsi="Simplified Arabic" w:cs="Simplified Arabic"/>
          <w:rtl/>
        </w:rPr>
        <w:t>. علماً أن</w:t>
      </w:r>
      <w:r w:rsidR="00C524FF">
        <w:rPr>
          <w:rFonts w:ascii="Simplified Arabic" w:hAnsi="Simplified Arabic" w:cs="Simplified Arabic" w:hint="cs"/>
          <w:rtl/>
        </w:rPr>
        <w:t>ّ</w:t>
      </w:r>
      <w:r>
        <w:rPr>
          <w:rFonts w:ascii="Simplified Arabic" w:hAnsi="Simplified Arabic" w:cs="Simplified Arabic"/>
          <w:rtl/>
        </w:rPr>
        <w:t xml:space="preserve">ه يوجد تباين كبير بين توصيات المراجع المختلفة، ففيما يؤكد بعضها </w:t>
      </w:r>
      <w:r w:rsidR="00C524FF">
        <w:rPr>
          <w:rFonts w:ascii="Simplified Arabic" w:hAnsi="Simplified Arabic" w:cs="Simplified Arabic"/>
          <w:rtl/>
        </w:rPr>
        <w:t>على أ</w:t>
      </w:r>
      <w:r w:rsidR="00C524FF">
        <w:rPr>
          <w:rFonts w:ascii="Simplified Arabic" w:hAnsi="Simplified Arabic" w:cs="Simplified Arabic" w:hint="cs"/>
          <w:rtl/>
        </w:rPr>
        <w:t>فضلية</w:t>
      </w:r>
      <w:r w:rsidR="00E5372B">
        <w:rPr>
          <w:rFonts w:ascii="Simplified Arabic" w:hAnsi="Simplified Arabic" w:cs="Simplified Arabic"/>
          <w:rtl/>
        </w:rPr>
        <w:t xml:space="preserve"> استعمال الض</w:t>
      </w:r>
      <w:r w:rsidR="00C524FF">
        <w:rPr>
          <w:rFonts w:ascii="Simplified Arabic" w:hAnsi="Simplified Arabic" w:cs="Simplified Arabic" w:hint="cs"/>
          <w:rtl/>
        </w:rPr>
        <w:t>ّ</w:t>
      </w:r>
      <w:r w:rsidR="00E5372B">
        <w:rPr>
          <w:rFonts w:ascii="Simplified Arabic" w:hAnsi="Simplified Arabic" w:cs="Simplified Arabic"/>
          <w:rtl/>
        </w:rPr>
        <w:t>ماد الكتيم</w:t>
      </w:r>
      <w:r w:rsidR="00E5372B">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"1365-2133", "author" : [ { "dropping-particle" : "", "family" : "Harwood", "given" : "C A", "non-dropping-particle" : "", "parse-names" : false, "suffix" : "" }, { "dropping-particle" : "", "family" : "Perrett", "given" : "C M", "non-dropping-particle" : "", "parse-names" : false, "suffix" : "" }, { "dropping-particle" : "", "family" : "Brown", "given" : "V L", "non-dropping-particle" : "", "parse-names" : false, "suffix" : "" }, { "dropping-particle" : "", "family" : "Leigh", "given" : "I M", "non-dropping-particle" : "", "parse-names" : false, "suffix" : "" }, { "dropping-particle" : "", "family" : "McGregor", "given" : "J M", "non-dropping-particle" : "", "parse-names" : false, "suffix" : "" }, { "dropping-particle" : "", "family" : "Proby", "given" : "C M", "non-dropping-particle" : "", "parse-names" : false, "suffix" : "" } ], "container-title" : "British Journal of Dermatology", "id" : "ITEM-1", "issue" : "1", "issued" : { "date-parts" : [ [ "2005" ] ] }, "page" : "122-129", "publisher" : "Wiley Online Library", "title" : "Imiquimod cream 5% for recalcitrant cutaneous warts in immunosuppressed individuals", "type" : "article-journal", "volume" : "152" }, "uris" : [ "http://www.mendeley.com/documents/?uuid=5edb025d-e4db-44b4-a41a-9181cee74d8a" ] } ], "mendeley" : { "formattedCitation" : "(79)", "plainTextFormattedCitation" : "(79)", "previouslyFormattedCitation" : "(79)" }, "properties" : {  }, "schema" : "https://github.com/citation-style-language/schema/raw/master/csl-citation.json" }</w:instrText>
      </w:r>
      <w:r w:rsidR="00E5372B">
        <w:rPr>
          <w:rFonts w:ascii="Simplified Arabic" w:hAnsi="Simplified Arabic" w:cs="Simplified Arabic"/>
          <w:rtl/>
        </w:rPr>
        <w:fldChar w:fldCharType="separate"/>
      </w:r>
      <w:r w:rsidR="00727CCA" w:rsidRPr="00727CCA">
        <w:rPr>
          <w:rFonts w:ascii="Simplified Arabic" w:hAnsi="Simplified Arabic" w:cs="Simplified Arabic"/>
          <w:noProof/>
        </w:rPr>
        <w:t>(79)</w:t>
      </w:r>
      <w:r w:rsidR="00E5372B">
        <w:rPr>
          <w:rFonts w:ascii="Simplified Arabic" w:hAnsi="Simplified Arabic" w:cs="Simplified Arabic"/>
          <w:rtl/>
        </w:rPr>
        <w:fldChar w:fldCharType="end"/>
      </w:r>
      <w:r>
        <w:rPr>
          <w:rFonts w:ascii="Simplified Arabic" w:hAnsi="Simplified Arabic" w:cs="Simplified Arabic"/>
          <w:rtl/>
        </w:rPr>
        <w:t xml:space="preserve"> يوصي البعض الآخر بإضافة حمض الص</w:t>
      </w:r>
      <w:r w:rsidR="007D094D">
        <w:rPr>
          <w:rFonts w:ascii="Simplified Arabic" w:hAnsi="Simplified Arabic" w:cs="Simplified Arabic" w:hint="cs"/>
          <w:rtl/>
        </w:rPr>
        <w:t>ّ</w:t>
      </w:r>
      <w:r>
        <w:rPr>
          <w:rFonts w:ascii="Simplified Arabic" w:hAnsi="Simplified Arabic" w:cs="Simplified Arabic"/>
          <w:rtl/>
        </w:rPr>
        <w:t>فصاف إلى الايميكيمود عند علاج الث</w:t>
      </w:r>
      <w:r w:rsidR="007D094D">
        <w:rPr>
          <w:rFonts w:ascii="Simplified Arabic" w:hAnsi="Simplified Arabic" w:cs="Simplified Arabic" w:hint="cs"/>
          <w:rtl/>
        </w:rPr>
        <w:t>ّ</w:t>
      </w:r>
      <w:r>
        <w:rPr>
          <w:rFonts w:ascii="Simplified Arabic" w:hAnsi="Simplified Arabic" w:cs="Simplified Arabic"/>
          <w:rtl/>
        </w:rPr>
        <w:t>آليل الجلدية ويؤكد على أن</w:t>
      </w:r>
      <w:r w:rsidR="007D094D">
        <w:rPr>
          <w:rFonts w:ascii="Simplified Arabic" w:hAnsi="Simplified Arabic" w:cs="Simplified Arabic" w:hint="cs"/>
          <w:rtl/>
        </w:rPr>
        <w:t>ّ</w:t>
      </w:r>
      <w:r>
        <w:rPr>
          <w:rFonts w:ascii="Simplified Arabic" w:hAnsi="Simplified Arabic" w:cs="Simplified Arabic"/>
          <w:rtl/>
        </w:rPr>
        <w:t xml:space="preserve"> الض</w:t>
      </w:r>
      <w:r w:rsidR="007D094D">
        <w:rPr>
          <w:rFonts w:ascii="Simplified Arabic" w:hAnsi="Simplified Arabic" w:cs="Simplified Arabic" w:hint="cs"/>
          <w:rtl/>
        </w:rPr>
        <w:t>ّ</w:t>
      </w:r>
      <w:r>
        <w:rPr>
          <w:rFonts w:ascii="Simplified Arabic" w:hAnsi="Simplified Arabic" w:cs="Simplified Arabic"/>
          <w:rtl/>
        </w:rPr>
        <w:t>ماد الكتيم لا يضيف</w:t>
      </w:r>
      <w:r w:rsidR="00E5372B">
        <w:rPr>
          <w:rFonts w:ascii="Simplified Arabic" w:hAnsi="Simplified Arabic" w:cs="Simplified Arabic"/>
          <w:rtl/>
        </w:rPr>
        <w:t xml:space="preserve"> شيئاً إلى فعالي</w:t>
      </w:r>
      <w:r w:rsidR="007D094D">
        <w:rPr>
          <w:rFonts w:ascii="Simplified Arabic" w:hAnsi="Simplified Arabic" w:cs="Simplified Arabic" w:hint="cs"/>
          <w:rtl/>
        </w:rPr>
        <w:t>ّ</w:t>
      </w:r>
      <w:r w:rsidR="00E5372B">
        <w:rPr>
          <w:rFonts w:ascii="Simplified Arabic" w:hAnsi="Simplified Arabic" w:cs="Simplified Arabic"/>
          <w:rtl/>
        </w:rPr>
        <w:t>ة الد</w:t>
      </w:r>
      <w:r w:rsidR="007D094D">
        <w:rPr>
          <w:rFonts w:ascii="Simplified Arabic" w:hAnsi="Simplified Arabic" w:cs="Simplified Arabic" w:hint="cs"/>
          <w:rtl/>
        </w:rPr>
        <w:t>ّ</w:t>
      </w:r>
      <w:r w:rsidR="00E5372B">
        <w:rPr>
          <w:rFonts w:ascii="Simplified Arabic" w:hAnsi="Simplified Arabic" w:cs="Simplified Arabic"/>
          <w:rtl/>
        </w:rPr>
        <w:t>واء</w:t>
      </w:r>
      <w:r w:rsidR="00E5372B">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"1018-8665", "author" : [ { "dropping-particle" : "", "family" : "Grussendorf-Conen", "given" : "E-I", "non-dropping-particle" : "", "parse-names" : false, "suffix" : "" }, { "dropping-particle" : "", "family" : "Jacobs", "given" : "S", "non-dropping-particle" : "", "parse-names" : false, "suffix" : "" }, { "dropping-particle" : "", "family" : "R\u00fcbben", "given" : "A", "non-dropping-particle" : "", "parse-names" : false, "suffix" : "" }, { "dropping-particle" : "", "family" : "Dethlefsen", "given" : "U", "non-dropping-particle" : "", "parse-names" : false, "suffix" : "" } ], "container-title" : "Dermatology", "id" : "ITEM-1", "issue" : "2", "issued" : { "date-parts" : [ [ "2002" ] ] }, "page" : "139-145", "publisher" : "Karger Publishers", "title" : "Topical 5% imiquimod long-term treatment of cutaneous warts resistant to standard therapy modalities", "type" : "article-journal", "volume" : "205" }, "uris" : [ "http://www.mendeley.com/documents/?uuid=94848a98-fc55-4e6a-bda2-b767b319ca18" ] } ], "mendeley" : { "formattedCitation" : "(80)", "plainTextFormattedCitation" : "(80)", "previouslyFormattedCitation" : "(80)" }, "properties" : {  }, "schema" : "https://github.com/citation-style-language/schema/raw/master/csl-citation.json" }</w:instrText>
      </w:r>
      <w:r w:rsidR="00E5372B">
        <w:rPr>
          <w:rFonts w:ascii="Simplified Arabic" w:hAnsi="Simplified Arabic" w:cs="Simplified Arabic"/>
          <w:rtl/>
        </w:rPr>
        <w:fldChar w:fldCharType="separate"/>
      </w:r>
      <w:r w:rsidR="00727CCA" w:rsidRPr="00727CCA">
        <w:rPr>
          <w:rFonts w:ascii="Simplified Arabic" w:hAnsi="Simplified Arabic" w:cs="Simplified Arabic"/>
          <w:noProof/>
        </w:rPr>
        <w:t>(80)</w:t>
      </w:r>
      <w:r w:rsidR="00E5372B">
        <w:rPr>
          <w:rFonts w:ascii="Simplified Arabic" w:hAnsi="Simplified Arabic" w:cs="Simplified Arabic"/>
          <w:rtl/>
        </w:rPr>
        <w:fldChar w:fldCharType="end"/>
      </w:r>
      <w:r>
        <w:rPr>
          <w:rFonts w:ascii="Simplified Arabic" w:hAnsi="Simplified Arabic" w:cs="Simplified Arabic"/>
          <w:rtl/>
        </w:rPr>
        <w:t>. كانت الفعالي</w:t>
      </w:r>
      <w:r w:rsidR="007D094D">
        <w:rPr>
          <w:rFonts w:ascii="Simplified Arabic" w:hAnsi="Simplified Arabic" w:cs="Simplified Arabic" w:hint="cs"/>
          <w:rtl/>
        </w:rPr>
        <w:t>ّ</w:t>
      </w:r>
      <w:r>
        <w:rPr>
          <w:rFonts w:ascii="Simplified Arabic" w:hAnsi="Simplified Arabic" w:cs="Simplified Arabic"/>
          <w:rtl/>
        </w:rPr>
        <w:t>ة متقاربةً عند علاج الث</w:t>
      </w:r>
      <w:r w:rsidR="007D094D">
        <w:rPr>
          <w:rFonts w:ascii="Simplified Arabic" w:hAnsi="Simplified Arabic" w:cs="Simplified Arabic" w:hint="cs"/>
          <w:rtl/>
        </w:rPr>
        <w:t>ّ</w:t>
      </w:r>
      <w:r>
        <w:rPr>
          <w:rFonts w:ascii="Simplified Arabic" w:hAnsi="Simplified Arabic" w:cs="Simplified Arabic"/>
          <w:rtl/>
        </w:rPr>
        <w:t>آليل الش</w:t>
      </w:r>
      <w:r w:rsidR="007D094D">
        <w:rPr>
          <w:rFonts w:ascii="Simplified Arabic" w:hAnsi="Simplified Arabic" w:cs="Simplified Arabic" w:hint="cs"/>
          <w:rtl/>
        </w:rPr>
        <w:t>ّ</w:t>
      </w:r>
      <w:r>
        <w:rPr>
          <w:rFonts w:ascii="Simplified Arabic" w:hAnsi="Simplified Arabic" w:cs="Simplified Arabic"/>
          <w:rtl/>
        </w:rPr>
        <w:t>ائعة والمسطحة بالت</w:t>
      </w:r>
      <w:r w:rsidR="007D094D">
        <w:rPr>
          <w:rFonts w:ascii="Simplified Arabic" w:hAnsi="Simplified Arabic" w:cs="Simplified Arabic" w:hint="cs"/>
          <w:rtl/>
        </w:rPr>
        <w:t>ّ</w:t>
      </w:r>
      <w:r>
        <w:rPr>
          <w:rFonts w:ascii="Simplified Arabic" w:hAnsi="Simplified Arabic" w:cs="Simplified Arabic"/>
          <w:rtl/>
        </w:rPr>
        <w:t>طبيق اليومي للايميكيمود مع أو بدون ضمادٍ كتيمٍ لدى الأسوياء مناعياً</w:t>
      </w:r>
      <w:r w:rsidR="00E5372B">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"0926-9959", "author" : [ { "dropping-particle" : "", "family" : "Kim", "given" : "M\u2010B", "non-dropping-particle" : "", "parse-names" : false, "suffix" : "" }, { "dropping-particle" : "", "family" : "Ko", "given" : "H\u2010C", "non-dropping-particle" : "", "parse-names" : false, "suffix" : "" }, { "dropping-particle" : "", "family" : "Jang", "given" : "H\u2010S", "non-dropping-particle" : "", "parse-names" : false, "suffix" : "" }, { "dropping-particle" : "", "family" : "Oh", "given" : "C\u2010K", "non-dropping-particle" : "", "parse-names" : false, "suffix" : "" }, { "dropping-particle" : "", "family" : "Kwon", "given" : "K\u2010S", "non-dropping-particle" : "", "parse-names" : false, "suffix" : "" } ], "container-title" : "Journal of the European Academy of Dermatology and Venereology", "id" : "ITEM-1", "issue" : "10", "issued" : { "date-parts" : [ [ "2006" ] ] }, "page" : "1349-1350", "publisher" : "Wiley Online Library", "title" : "Treatment of flat warts with 5% imiquimod cream", "type" : "article-journal", "volume" : "20" }, "uris" : [ "http://www.mendeley.com/documents/?uuid=dd4f6aac-5558-4fae-b199-dfc544cc67ff" ] } ], "mendeley" : { "formattedCitation" : "(81)", "plainTextFormattedCitation" : "(81)", "previouslyFormattedCitation" : "(81)" }, "properties" : {  }, "schema" : "https://github.com/citation-style-language/schema/raw/master/csl-citation.json" }</w:instrText>
      </w:r>
      <w:r w:rsidR="00E5372B">
        <w:rPr>
          <w:rFonts w:ascii="Simplified Arabic" w:hAnsi="Simplified Arabic" w:cs="Simplified Arabic"/>
          <w:rtl/>
        </w:rPr>
        <w:fldChar w:fldCharType="separate"/>
      </w:r>
      <w:r w:rsidR="00727CCA" w:rsidRPr="00727CCA">
        <w:rPr>
          <w:rFonts w:ascii="Simplified Arabic" w:hAnsi="Simplified Arabic" w:cs="Simplified Arabic"/>
          <w:noProof/>
        </w:rPr>
        <w:t>(81)</w:t>
      </w:r>
      <w:r w:rsidR="00E5372B">
        <w:rPr>
          <w:rFonts w:ascii="Simplified Arabic" w:hAnsi="Simplified Arabic" w:cs="Simplified Arabic"/>
          <w:rtl/>
        </w:rPr>
        <w:fldChar w:fldCharType="end"/>
      </w:r>
      <w:r>
        <w:rPr>
          <w:rFonts w:ascii="Simplified Arabic" w:hAnsi="Simplified Arabic" w:cs="Simplified Arabic"/>
          <w:rtl/>
        </w:rPr>
        <w:t>. يعتبر الايميكيمود من أعلى الخيارات العلاجي</w:t>
      </w:r>
      <w:r w:rsidR="007D094D">
        <w:rPr>
          <w:rFonts w:ascii="Simplified Arabic" w:hAnsi="Simplified Arabic" w:cs="Simplified Arabic" w:hint="cs"/>
          <w:rtl/>
        </w:rPr>
        <w:t>ّ</w:t>
      </w:r>
      <w:r>
        <w:rPr>
          <w:rFonts w:ascii="Simplified Arabic" w:hAnsi="Simplified Arabic" w:cs="Simplified Arabic"/>
          <w:rtl/>
        </w:rPr>
        <w:t>ة تكلفةً، وقد يترافق مع تخريشٍ أو حس انزعاجٍ، وأحياناً تآكلٍ بمكان الت</w:t>
      </w:r>
      <w:r w:rsidR="007D094D">
        <w:rPr>
          <w:rFonts w:ascii="Simplified Arabic" w:hAnsi="Simplified Arabic" w:cs="Simplified Arabic" w:hint="cs"/>
          <w:rtl/>
        </w:rPr>
        <w:t>ّ</w:t>
      </w:r>
      <w:r>
        <w:rPr>
          <w:rFonts w:ascii="Simplified Arabic" w:hAnsi="Simplified Arabic" w:cs="Simplified Arabic"/>
          <w:rtl/>
        </w:rPr>
        <w:t>طبيق، علماً أن</w:t>
      </w:r>
      <w:r w:rsidR="007D094D">
        <w:rPr>
          <w:rFonts w:ascii="Simplified Arabic" w:hAnsi="Simplified Arabic" w:cs="Simplified Arabic" w:hint="cs"/>
          <w:rtl/>
        </w:rPr>
        <w:t>ّ</w:t>
      </w:r>
      <w:r>
        <w:rPr>
          <w:rFonts w:ascii="Simplified Arabic" w:hAnsi="Simplified Arabic" w:cs="Simplified Arabic"/>
          <w:rtl/>
        </w:rPr>
        <w:t>ه يحمل خطورةً وإن كانت منخفضةً لتطور زوال تصبغٍ شبيهٍ بالبهاق في المناطق المعالجة</w:t>
      </w:r>
      <w:r w:rsidR="00E5372B">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"0190-9622", "author" : [ { "dropping-particle" : "", "family" : "Brown", "given" : "Tamu", "non-dropping-particle" : "", "parse-names" : false, "suffix" : "" }, { "dropping-particle" : "", "family" : "Zirvi", "given" : "Monib", "non-dropping-particle" : "", "parse-names" : false, "suffix" : "" }, { "dropping-particle" : "", "family" : "Cotsarelis", "given" : "George", "non-dropping-particle" : "", "parse-names" : false, "suffix" : "" }, { "dropping-particle" : "", "family" : "Gelfand", "given" : "Joel M", "non-dropping-particle" : "", "parse-names" : false, "suffix" : "" } ], "container-title" : "Journal of the American Academy of Dermatology", "id" : "ITEM-1", "issue" : "4", "issued" : { "date-parts" : [ [ "2005" ] ] }, "page" : "715-716", "publisher" : "Elsevier", "title" : "Vitiligo-like hypopigmentation associated with imiquimod treatment of genital warts", "type" : "article-journal", "volume" : "52" }, "uris" : [ "http://www.mendeley.com/documents/?uuid=b7c71bb4-59a3-48ca-8af5-60573a4a7a86" ] } ], "mendeley" : { "formattedCitation" : "(82)", "plainTextFormattedCitation" : "(82)", "previouslyFormattedCitation" : "(82)" }, "properties" : {  }, "schema" : "https://github.com/citation-style-language/schema/raw/master/csl-citation.json" }</w:instrText>
      </w:r>
      <w:r w:rsidR="00E5372B">
        <w:rPr>
          <w:rFonts w:ascii="Simplified Arabic" w:hAnsi="Simplified Arabic" w:cs="Simplified Arabic"/>
          <w:rtl/>
        </w:rPr>
        <w:fldChar w:fldCharType="separate"/>
      </w:r>
      <w:r w:rsidR="00727CCA" w:rsidRPr="00727CCA">
        <w:rPr>
          <w:rFonts w:ascii="Simplified Arabic" w:hAnsi="Simplified Arabic" w:cs="Simplified Arabic"/>
          <w:noProof/>
        </w:rPr>
        <w:t>(82)</w:t>
      </w:r>
      <w:r w:rsidR="00E5372B">
        <w:rPr>
          <w:rFonts w:ascii="Simplified Arabic" w:hAnsi="Simplified Arabic" w:cs="Simplified Arabic"/>
          <w:rtl/>
        </w:rPr>
        <w:fldChar w:fldCharType="end"/>
      </w:r>
      <w:r>
        <w:rPr>
          <w:rFonts w:ascii="Simplified Arabic" w:hAnsi="Simplified Arabic" w:cs="Simplified Arabic"/>
          <w:rtl/>
        </w:rPr>
        <w:t>.</w:t>
      </w:r>
    </w:p>
    <w:p w:rsidR="00D47B80" w:rsidRDefault="00D47B80" w:rsidP="00D47B80">
      <w:pPr>
        <w:pStyle w:val="Heading4"/>
        <w:numPr>
          <w:ilvl w:val="0"/>
          <w:numId w:val="43"/>
        </w:numPr>
        <w:bidi/>
        <w:rPr>
          <w:rtl/>
        </w:rPr>
      </w:pPr>
      <w:r>
        <w:rPr>
          <w:rtl/>
        </w:rPr>
        <w:t xml:space="preserve">مضاهيات فيتامين د  </w:t>
      </w:r>
      <w:r>
        <w:t>Vitamin D Analogues</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يعد ماكساكالسيتول (</w:t>
      </w:r>
      <w:r>
        <w:rPr>
          <w:rFonts w:ascii="Simplified Arabic" w:hAnsi="Simplified Arabic" w:cs="Simplified Arabic"/>
        </w:rPr>
        <w:t>Maxacalcitol</w:t>
      </w:r>
      <w:r>
        <w:rPr>
          <w:rFonts w:ascii="Simplified Arabic" w:hAnsi="Simplified Arabic" w:cs="Simplified Arabic"/>
          <w:rtl/>
        </w:rPr>
        <w:t>) فعالاً في علاج الث</w:t>
      </w:r>
      <w:r w:rsidR="007D094D">
        <w:rPr>
          <w:rFonts w:ascii="Simplified Arabic" w:hAnsi="Simplified Arabic" w:cs="Simplified Arabic" w:hint="cs"/>
          <w:rtl/>
        </w:rPr>
        <w:t>ّ</w:t>
      </w:r>
      <w:r>
        <w:rPr>
          <w:rFonts w:ascii="Simplified Arabic" w:hAnsi="Simplified Arabic" w:cs="Simplified Arabic"/>
          <w:rtl/>
        </w:rPr>
        <w:t>آليل الش</w:t>
      </w:r>
      <w:r w:rsidR="007D094D">
        <w:rPr>
          <w:rFonts w:ascii="Simplified Arabic" w:hAnsi="Simplified Arabic" w:cs="Simplified Arabic" w:hint="cs"/>
          <w:rtl/>
        </w:rPr>
        <w:t>ّ</w:t>
      </w:r>
      <w:r>
        <w:rPr>
          <w:rFonts w:ascii="Simplified Arabic" w:hAnsi="Simplified Arabic" w:cs="Simplified Arabic"/>
          <w:rtl/>
        </w:rPr>
        <w:t>ائعة سواء استخدم وحده أو بالمشاركة مع حمض الص</w:t>
      </w:r>
      <w:r w:rsidR="007D094D">
        <w:rPr>
          <w:rFonts w:ascii="Simplified Arabic" w:hAnsi="Simplified Arabic" w:cs="Simplified Arabic" w:hint="cs"/>
          <w:rtl/>
        </w:rPr>
        <w:t>ّ</w:t>
      </w:r>
      <w:r>
        <w:rPr>
          <w:rFonts w:ascii="Simplified Arabic" w:hAnsi="Simplified Arabic" w:cs="Simplified Arabic"/>
          <w:rtl/>
        </w:rPr>
        <w:t>فصاف</w:t>
      </w:r>
      <w:r w:rsidR="00E5372B">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"0385-2407", "author" : [ { "dropping-particle" : "", "family" : "Imagawa", "given" : "Ichiro", "non-dropping-particle" : "", "parse-names" : false, "suffix" : "" }, { "dropping-particle" : "", "family" : "Suzuki", "given" : "Hiroyuki", "non-dropping-particle" : "", "parse-names" : false, "suffix" : "" } ], "container-title" : "The Journal of dermatology", "id" : "ITEM-1", "issue" : "4", "issued" : { "date-parts" : [ [ "2007" ] ] }, "page" : "264-266", "publisher" : "Wiley Online Library", "title" : "Successful treatment of refractory warts with topical vitamin D3 derivative (maxacalcitol, 1\u03b1, 25\u2010dihydroxy\u201022\u2010oxacalcitriol) in 17 patients", "type" : "article-journal", "volume" : "34" }, "uris" : [ "http://www.mendeley.com/documents/?uuid=a512ad67-bfde-46c4-8f61-d9d33a4829a7" ] } ], "mendeley" : { "formattedCitation" : "(83)", "plainTextFormattedCitation" : "(83)", "previouslyFormattedCitation" : "(83)" }, "properties" : {  }, "schema" : "https://github.com/citation-style-language/schema/raw/master/csl-citation.json" }</w:instrText>
      </w:r>
      <w:r w:rsidR="00E5372B">
        <w:rPr>
          <w:rFonts w:ascii="Simplified Arabic" w:hAnsi="Simplified Arabic" w:cs="Simplified Arabic"/>
          <w:rtl/>
        </w:rPr>
        <w:fldChar w:fldCharType="separate"/>
      </w:r>
      <w:r w:rsidR="00727CCA" w:rsidRPr="00727CCA">
        <w:rPr>
          <w:rFonts w:ascii="Simplified Arabic" w:hAnsi="Simplified Arabic" w:cs="Simplified Arabic"/>
          <w:noProof/>
        </w:rPr>
        <w:t>(83)</w:t>
      </w:r>
      <w:r w:rsidR="00E5372B">
        <w:rPr>
          <w:rFonts w:ascii="Simplified Arabic" w:hAnsi="Simplified Arabic" w:cs="Simplified Arabic"/>
          <w:rtl/>
        </w:rPr>
        <w:fldChar w:fldCharType="end"/>
      </w:r>
      <w:r w:rsidR="00E5372B">
        <w:rPr>
          <w:rFonts w:ascii="Simplified Arabic" w:hAnsi="Simplified Arabic" w:cs="Simplified Arabic" w:hint="cs"/>
          <w:rtl/>
        </w:rPr>
        <w:t>.</w:t>
      </w:r>
    </w:p>
    <w:p w:rsidR="00D47B80" w:rsidRDefault="00D47B80" w:rsidP="00D47B80">
      <w:pPr>
        <w:pStyle w:val="Heading3"/>
        <w:bidi/>
        <w:rPr>
          <w:rFonts w:eastAsiaTheme="minorEastAsia"/>
          <w:rtl/>
        </w:rPr>
      </w:pPr>
      <w:bookmarkStart w:id="104" w:name="_Toc529348576"/>
      <w:bookmarkStart w:id="105" w:name="_Toc529589071"/>
      <w:r>
        <w:rPr>
          <w:rFonts w:eastAsiaTheme="minorEastAsia"/>
          <w:rtl/>
        </w:rPr>
        <w:t>م</w:t>
      </w:r>
      <w:r w:rsidR="007D094D">
        <w:rPr>
          <w:rFonts w:eastAsiaTheme="minorEastAsia" w:hint="cs"/>
          <w:rtl/>
        </w:rPr>
        <w:t>ُ</w:t>
      </w:r>
      <w:r>
        <w:rPr>
          <w:rFonts w:eastAsiaTheme="minorEastAsia"/>
          <w:rtl/>
        </w:rPr>
        <w:t>عدلات المناعة الجهازي</w:t>
      </w:r>
      <w:r w:rsidR="007D094D">
        <w:rPr>
          <w:rFonts w:eastAsiaTheme="minorEastAsia" w:hint="cs"/>
          <w:rtl/>
        </w:rPr>
        <w:t>ّ</w:t>
      </w:r>
      <w:r>
        <w:rPr>
          <w:rFonts w:eastAsiaTheme="minorEastAsia"/>
          <w:rtl/>
        </w:rPr>
        <w:t>ة</w:t>
      </w:r>
      <w:bookmarkEnd w:id="104"/>
      <w:bookmarkEnd w:id="105"/>
    </w:p>
    <w:p w:rsidR="00D47B80" w:rsidRDefault="00D47B80" w:rsidP="001F0A73">
      <w:pPr>
        <w:pStyle w:val="Heading4"/>
        <w:numPr>
          <w:ilvl w:val="0"/>
          <w:numId w:val="44"/>
        </w:numPr>
        <w:bidi/>
        <w:rPr>
          <w:rFonts w:cstheme="minorBidi"/>
          <w:rtl/>
        </w:rPr>
      </w:pPr>
      <w:r>
        <w:rPr>
          <w:rFonts w:hint="cs"/>
          <w:rtl/>
        </w:rPr>
        <w:t xml:space="preserve">الانترفيرونات </w:t>
      </w:r>
      <w:r>
        <w:t>Interferons</w:t>
      </w:r>
      <w:r w:rsidR="00B571FB">
        <w:rPr>
          <w:rFonts w:hint="cs"/>
          <w:rtl/>
        </w:rPr>
        <w:t xml:space="preserve"> </w:t>
      </w:r>
      <w:r w:rsidR="00B571FB">
        <w:rPr>
          <w:rtl/>
        </w:rPr>
        <w:fldChar w:fldCharType="begin" w:fldLock="1"/>
      </w:r>
      <w:r w:rsidR="00727CCA">
        <w:instrText>ADDIN CSL_CITATION { "citationItems" : [ { "id" : "ITEM-1", "itemData" : { "ISSN" : "0003-987X", "author" : [ { "dropping-particle" : "", "family" : "Geusau", "given" : "Alexandra", "non-dropping-particle" : "", "parse-names" : false, "suffix" : "" }, { "dropping-particle" : "", "family" : "Heinz-Peer", "given" : "Gertraud", "non-dropping-particle" : "", "parse-names" : false, "suffix" : "" }, { "dropping-particle" : "", "family" : "Volc-Platzer", "given" : "Beatrix", "non-dropping-particle" : "", "parse-names" : false, "suffix" : "" }, { "dropping-particle" : "", "family" : "Stingl", "given" : "Georg", "non-dropping-particle" : "", "parse-names" : false, "suffix" : "" }, { "dropping-particle" : "", "family" : "Kirnbauer", "given" : "Reinhard", "non-dropping-particle" : "", "parse-names" : false, "suffix" : "" } ], "container-title" : "Archives of dermatology", "id" : "ITEM-1", "issue" : "6", "issued" : { "date-parts" : [ [ "2000" ] ] }, "page" : "707-710", "publisher" : "American Medical Association", "title" : "Regression of deeply infiltrating giant condyloma (Buschke-L\u00f6wenstein tumor) following long-term intralesional interferon alfa therapy", "type" : "article-journal", "volume" : "136" }, "uris" : [ "http://www.mendeley.com/documents/?uuid=1fc57d28-e027-46b1-a155-33cdfa93e4b6" ] } ], "mendeley" : { "formattedCitation" : "(84)", "plainTextFormattedCitation" : "(84)", "previouslyFormattedCitation" : "(84)" }, "properties" : {  }, "schema" : "https://github.com/citation-style-language/schema/raw/master/csl-citation.json" }</w:instrText>
      </w:r>
      <w:r w:rsidR="00B571FB">
        <w:rPr>
          <w:rtl/>
        </w:rPr>
        <w:fldChar w:fldCharType="separate"/>
      </w:r>
      <w:r w:rsidR="00727CCA" w:rsidRPr="00727CCA">
        <w:rPr>
          <w:b w:val="0"/>
          <w:noProof/>
          <w:u w:val="none"/>
        </w:rPr>
        <w:t>(84)</w:t>
      </w:r>
      <w:r w:rsidR="00B571FB">
        <w:rPr>
          <w:rtl/>
        </w:rPr>
        <w:fldChar w:fldCharType="end"/>
      </w:r>
    </w:p>
    <w:p w:rsidR="00D47B80" w:rsidRDefault="00D47B80" w:rsidP="00B571FB">
      <w:pPr>
        <w:bidi/>
        <w:spacing w:line="276" w:lineRule="auto"/>
        <w:rPr>
          <w:rFonts w:ascii="Simplified Arabic" w:hAnsi="Simplified Arabic" w:cs="Simplified Arabic"/>
          <w:rtl/>
        </w:rPr>
      </w:pPr>
      <w:r>
        <w:rPr>
          <w:rFonts w:ascii="Simplified Arabic" w:hAnsi="Simplified Arabic" w:cs="Simplified Arabic"/>
          <w:rtl/>
        </w:rPr>
        <w:t>ليس من التقليدي الل</w:t>
      </w:r>
      <w:r w:rsidR="007D094D">
        <w:rPr>
          <w:rFonts w:ascii="Simplified Arabic" w:hAnsi="Simplified Arabic" w:cs="Simplified Arabic" w:hint="cs"/>
          <w:rtl/>
        </w:rPr>
        <w:t>ّ</w:t>
      </w:r>
      <w:r>
        <w:rPr>
          <w:rFonts w:ascii="Simplified Arabic" w:hAnsi="Simplified Arabic" w:cs="Simplified Arabic"/>
          <w:rtl/>
        </w:rPr>
        <w:t>جوء إليها كخيارٍ لعلاج الث</w:t>
      </w:r>
      <w:r w:rsidR="007D094D">
        <w:rPr>
          <w:rFonts w:ascii="Simplified Arabic" w:hAnsi="Simplified Arabic" w:cs="Simplified Arabic" w:hint="cs"/>
          <w:rtl/>
        </w:rPr>
        <w:t>ّ</w:t>
      </w:r>
      <w:r>
        <w:rPr>
          <w:rFonts w:ascii="Simplified Arabic" w:hAnsi="Simplified Arabic" w:cs="Simplified Arabic"/>
          <w:rtl/>
        </w:rPr>
        <w:t>آليل؛ نظراً لتكلفتها العالية مع آثارها الجانبية العديدة واحتمال الس</w:t>
      </w:r>
      <w:r w:rsidR="007D094D">
        <w:rPr>
          <w:rFonts w:ascii="Simplified Arabic" w:hAnsi="Simplified Arabic" w:cs="Simplified Arabic" w:hint="cs"/>
          <w:rtl/>
        </w:rPr>
        <w:t>ّ</w:t>
      </w:r>
      <w:r>
        <w:rPr>
          <w:rFonts w:ascii="Simplified Arabic" w:hAnsi="Simplified Arabic" w:cs="Simplified Arabic"/>
          <w:rtl/>
        </w:rPr>
        <w:t>مية الجهازية بها. أما تطبيقها موضعياً أو حقنها ضمن الآفة فلم ي</w:t>
      </w:r>
      <w:r w:rsidR="00E5372B">
        <w:rPr>
          <w:rFonts w:ascii="Simplified Arabic" w:hAnsi="Simplified Arabic" w:cs="Simplified Arabic"/>
          <w:rtl/>
        </w:rPr>
        <w:t>ؤد إلى نتائجٍ مُرضيةٍ.</w:t>
      </w:r>
    </w:p>
    <w:p w:rsidR="00D47B80" w:rsidRDefault="00D47B80" w:rsidP="00D47B80">
      <w:pPr>
        <w:pStyle w:val="Heading4"/>
        <w:numPr>
          <w:ilvl w:val="0"/>
          <w:numId w:val="44"/>
        </w:numPr>
        <w:bidi/>
        <w:rPr>
          <w:rtl/>
        </w:rPr>
      </w:pPr>
      <w:r>
        <w:rPr>
          <w:rtl/>
        </w:rPr>
        <w:t xml:space="preserve">مضادات مستقبلات </w:t>
      </w:r>
      <w:r>
        <w:t>H2</w:t>
      </w:r>
      <w:r>
        <w:rPr>
          <w:rtl/>
        </w:rPr>
        <w:t xml:space="preserve"> - </w:t>
      </w:r>
      <w:r>
        <w:t>H2 Receptor Antagonists</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تضاربت نتائج الأبحاث التي تناولت فعالية الس</w:t>
      </w:r>
      <w:r w:rsidR="007D094D">
        <w:rPr>
          <w:rFonts w:ascii="Simplified Arabic" w:hAnsi="Simplified Arabic" w:cs="Simplified Arabic" w:hint="cs"/>
          <w:rtl/>
        </w:rPr>
        <w:t>ّ</w:t>
      </w:r>
      <w:r>
        <w:rPr>
          <w:rFonts w:ascii="Simplified Arabic" w:hAnsi="Simplified Arabic" w:cs="Simplified Arabic"/>
          <w:rtl/>
        </w:rPr>
        <w:t>يميتدين الفموي (</w:t>
      </w:r>
      <w:r>
        <w:rPr>
          <w:rFonts w:ascii="Simplified Arabic" w:hAnsi="Simplified Arabic" w:cs="Simplified Arabic"/>
        </w:rPr>
        <w:t>cimetidine</w:t>
      </w:r>
      <w:r>
        <w:rPr>
          <w:rFonts w:ascii="Simplified Arabic" w:hAnsi="Simplified Arabic" w:cs="Simplified Arabic"/>
          <w:rtl/>
        </w:rPr>
        <w:t>) في علاج الث</w:t>
      </w:r>
      <w:r w:rsidR="007D094D">
        <w:rPr>
          <w:rFonts w:ascii="Simplified Arabic" w:hAnsi="Simplified Arabic" w:cs="Simplified Arabic" w:hint="cs"/>
          <w:rtl/>
        </w:rPr>
        <w:t>ّ</w:t>
      </w:r>
      <w:r>
        <w:rPr>
          <w:rFonts w:ascii="Simplified Arabic" w:hAnsi="Simplified Arabic" w:cs="Simplified Arabic"/>
          <w:rtl/>
        </w:rPr>
        <w:t xml:space="preserve">آليل عند البالغين بجرعاتٍ مرتفعةٍ تعادل 30-40 ملغ/كغ/اليوم ولمدةٍ تصل إلى 3-4 أشهر، حيث سجل </w:t>
      </w:r>
      <w:r>
        <w:rPr>
          <w:rFonts w:ascii="Simplified Arabic" w:hAnsi="Simplified Arabic" w:cs="Simplified Arabic"/>
          <w:rtl/>
        </w:rPr>
        <w:lastRenderedPageBreak/>
        <w:t>بعضها تحسناً ملحوظاً أو شفاءً كاملاً عند أكثر من 65% من المرض</w:t>
      </w:r>
      <w:r w:rsidR="00B571FB">
        <w:rPr>
          <w:rFonts w:ascii="Simplified Arabic" w:hAnsi="Simplified Arabic" w:cs="Simplified Arabic"/>
          <w:rtl/>
        </w:rPr>
        <w:t>ى دون حدوث نكس عند إيقاف العلاج</w:t>
      </w:r>
      <w:r w:rsidR="00B571FB">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"0307-6938", "author" : [ { "dropping-particle" : "", "family" : "Gooptu", "given" : "C", "non-dropping-particle" : "", "parse-names" : false, "suffix" : "" }, { "dropping-particle" : "", "family" : "Higgins", "given" : "C R", "non-dropping-particle" : "", "parse-names" : false, "suffix" : "" }, { "dropping-particle" : "", "family" : "James", "given" : "M P", "non-dropping-particle" : "", "parse-names" : false, "suffix" : "" } ], "container-title" : "Clinical and experimental dermatology", "id" : "ITEM-1", "issue" : "3", "issued" : { "date-parts" : [ [ "2000" ] ] }, "page" : "183-185", "publisher" : "Wiley Online Library", "title" : "Treatment of viral warts with cimetidine: an open\u2010label study: Clinical dermatology\u2022 Original article", "type" : "article-journal", "volume" : "25" }, "uris" : [ "http://www.mendeley.com/documents/?uuid=4988cfd2-db51-4692-9608-928e4e77fceb" ] } ], "mendeley" : { "formattedCitation" : "(85)", "plainTextFormattedCitation" : "(85)", "previouslyFormattedCitation" : "(85)" }, "properties" : {  }, "schema" : "https://github.com/citation-style-language/schema/raw/master/csl-citation.json" }</w:instrText>
      </w:r>
      <w:r w:rsidR="00B571FB">
        <w:rPr>
          <w:rFonts w:ascii="Simplified Arabic" w:hAnsi="Simplified Arabic" w:cs="Simplified Arabic"/>
          <w:rtl/>
        </w:rPr>
        <w:fldChar w:fldCharType="separate"/>
      </w:r>
      <w:r w:rsidR="00727CCA" w:rsidRPr="00727CCA">
        <w:rPr>
          <w:rFonts w:ascii="Simplified Arabic" w:hAnsi="Simplified Arabic" w:cs="Simplified Arabic"/>
          <w:noProof/>
        </w:rPr>
        <w:t>(85)</w:t>
      </w:r>
      <w:r w:rsidR="00B571FB">
        <w:rPr>
          <w:rFonts w:ascii="Simplified Arabic" w:hAnsi="Simplified Arabic" w:cs="Simplified Arabic"/>
          <w:rtl/>
        </w:rPr>
        <w:fldChar w:fldCharType="end"/>
      </w:r>
      <w:r>
        <w:rPr>
          <w:rFonts w:ascii="Simplified Arabic" w:hAnsi="Simplified Arabic" w:cs="Simplified Arabic"/>
          <w:rtl/>
        </w:rPr>
        <w:t>، في حين لم تسجل دراساتٌ أخرى أي فائدةٍ تذكر له</w:t>
      </w:r>
      <w:r w:rsidR="001D1AD5">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"0022-5347", "author" : [ { "dropping-particle" : "", "family" : "Franco", "given" : "Israel", "non-dropping-particle" : "", "parse-names" : false, "suffix" : "" } ], "container-title" : "The Journal of urology", "id" : "ITEM-1", "issue" : "3", "issued" : { "date-parts" : [ [ "2000" ] ] }, "page" : "1074-1075", "publisher" : "Elsevier", "title" : "Oral cimetidine for the management of genital and perigenital warts in children", "type" : "article-journal", "volume" : "164" }, "uris" : [ "http://www.mendeley.com/documents/?uuid=24e0003a-ad8d-4c93-bd26-b2e00d66b1cd" ] } ], "mendeley" : { "formattedCitation" : "(86)", "plainTextFormattedCitation" : "(86)", "previouslyFormattedCitation" : "(86)" }, "properties" : {  }, "schema" : "https://github.com/citation-style-language/schema/raw/master/csl-citation.json" }</w:instrText>
      </w:r>
      <w:r w:rsidR="001D1AD5">
        <w:rPr>
          <w:rFonts w:ascii="Simplified Arabic" w:hAnsi="Simplified Arabic" w:cs="Simplified Arabic"/>
          <w:rtl/>
        </w:rPr>
        <w:fldChar w:fldCharType="separate"/>
      </w:r>
      <w:r w:rsidR="00727CCA" w:rsidRPr="00727CCA">
        <w:rPr>
          <w:rFonts w:ascii="Simplified Arabic" w:hAnsi="Simplified Arabic" w:cs="Simplified Arabic"/>
          <w:noProof/>
        </w:rPr>
        <w:t>(86)</w:t>
      </w:r>
      <w:r w:rsidR="001D1AD5">
        <w:rPr>
          <w:rFonts w:ascii="Simplified Arabic" w:hAnsi="Simplified Arabic" w:cs="Simplified Arabic"/>
          <w:rtl/>
        </w:rPr>
        <w:fldChar w:fldCharType="end"/>
      </w:r>
      <w:r>
        <w:rPr>
          <w:rFonts w:ascii="Simplified Arabic" w:hAnsi="Simplified Arabic" w:cs="Simplified Arabic"/>
          <w:rtl/>
        </w:rPr>
        <w:t>.</w:t>
      </w:r>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 xml:space="preserve"> أم</w:t>
      </w:r>
      <w:r w:rsidR="007D094D">
        <w:rPr>
          <w:rFonts w:ascii="Simplified Arabic" w:hAnsi="Simplified Arabic" w:cs="Simplified Arabic" w:hint="cs"/>
          <w:rtl/>
        </w:rPr>
        <w:t>ّ</w:t>
      </w:r>
      <w:r>
        <w:rPr>
          <w:rFonts w:ascii="Simplified Arabic" w:hAnsi="Simplified Arabic" w:cs="Simplified Arabic"/>
          <w:rtl/>
        </w:rPr>
        <w:t>ا الر</w:t>
      </w:r>
      <w:r w:rsidR="007D094D">
        <w:rPr>
          <w:rFonts w:ascii="Simplified Arabic" w:hAnsi="Simplified Arabic" w:cs="Simplified Arabic" w:hint="cs"/>
          <w:rtl/>
        </w:rPr>
        <w:t>ّ</w:t>
      </w:r>
      <w:r>
        <w:rPr>
          <w:rFonts w:ascii="Simplified Arabic" w:hAnsi="Simplified Arabic" w:cs="Simplified Arabic"/>
          <w:rtl/>
        </w:rPr>
        <w:t>انتدين (</w:t>
      </w:r>
      <w:r>
        <w:rPr>
          <w:rFonts w:ascii="Simplified Arabic" w:hAnsi="Simplified Arabic" w:cs="Simplified Arabic"/>
        </w:rPr>
        <w:t>Ranitidine</w:t>
      </w:r>
      <w:r>
        <w:rPr>
          <w:rFonts w:ascii="Simplified Arabic" w:hAnsi="Simplified Arabic" w:cs="Simplified Arabic"/>
          <w:rtl/>
        </w:rPr>
        <w:t>) فحقق الشفاء لدى 49% من المرضى عند علاج الث</w:t>
      </w:r>
      <w:r w:rsidR="007D094D">
        <w:rPr>
          <w:rFonts w:ascii="Simplified Arabic" w:hAnsi="Simplified Arabic" w:cs="Simplified Arabic" w:hint="cs"/>
          <w:rtl/>
        </w:rPr>
        <w:t>ّ</w:t>
      </w:r>
      <w:r>
        <w:rPr>
          <w:rFonts w:ascii="Simplified Arabic" w:hAnsi="Simplified Arabic" w:cs="Simplified Arabic"/>
          <w:rtl/>
        </w:rPr>
        <w:t>آليل الش</w:t>
      </w:r>
      <w:r w:rsidR="007D094D">
        <w:rPr>
          <w:rFonts w:ascii="Simplified Arabic" w:hAnsi="Simplified Arabic" w:cs="Simplified Arabic" w:hint="cs"/>
          <w:rtl/>
        </w:rPr>
        <w:t>ّ</w:t>
      </w:r>
      <w:r>
        <w:rPr>
          <w:rFonts w:ascii="Simplified Arabic" w:hAnsi="Simplified Arabic" w:cs="Simplified Arabic"/>
          <w:rtl/>
        </w:rPr>
        <w:t>ائعة والمسطحة</w:t>
      </w:r>
      <w:r w:rsidR="001D1AD5">
        <w:rPr>
          <w:rFonts w:ascii="Simplified Arabic" w:hAnsi="Simplified Arabic" w:cs="Simplified Arabic"/>
          <w:rtl/>
        </w:rPr>
        <w:t xml:space="preserve"> باستعمال 300 ملغ مرتين يومياً</w:t>
      </w:r>
      <w:r w:rsidR="001D1AD5">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"0926-9959", "author" : [ { "dropping-particle" : "", "family" : "Karaman", "given" : "G", "non-dropping-particle" : "", "parse-names" : false, "suffix" : "" }, { "dropping-particle" : "", "family" : "\u015eendur", "given" : "N", "non-dropping-particle" : "", "parse-names" : false, "suffix" : "" }, { "dropping-particle" : "", "family" : "\u015eevk", "given" : "E", "non-dropping-particle" : "", "parse-names" : false, "suffix" : "" } ], "container-title" : "Journal of the European Academy of Dermatology and Venereology", "id" : "ITEM-1", "issue" : "5", "issued" : { "date-parts" : [ [ "2001" ] ] }, "page" : "495-496", "publisher" : "Wiley Online Library", "title" : "Ranitidine therapy for recalcitrant warts in adults: a preliminary study", "type" : "article-journal", "volume" : "15" }, "uris" : [ "http://www.mendeley.com/documents/?uuid=7c316eba-72b1-42ae-bd4f-7e11734890d7" ] } ], "mendeley" : { "formattedCitation" : "(87)", "plainTextFormattedCitation" : "(87)", "previouslyFormattedCitation" : "(87)" }, "properties" : {  }, "schema" : "https://github.com/citation-style-language/schema/raw/master/csl-citation.json" }</w:instrText>
      </w:r>
      <w:r w:rsidR="001D1AD5">
        <w:rPr>
          <w:rFonts w:ascii="Simplified Arabic" w:hAnsi="Simplified Arabic" w:cs="Simplified Arabic"/>
          <w:rtl/>
        </w:rPr>
        <w:fldChar w:fldCharType="separate"/>
      </w:r>
      <w:r w:rsidR="00727CCA" w:rsidRPr="00727CCA">
        <w:rPr>
          <w:rFonts w:ascii="Simplified Arabic" w:hAnsi="Simplified Arabic" w:cs="Simplified Arabic"/>
          <w:noProof/>
        </w:rPr>
        <w:t>(87)</w:t>
      </w:r>
      <w:r w:rsidR="001D1AD5">
        <w:rPr>
          <w:rFonts w:ascii="Simplified Arabic" w:hAnsi="Simplified Arabic" w:cs="Simplified Arabic"/>
          <w:rtl/>
        </w:rPr>
        <w:fldChar w:fldCharType="end"/>
      </w:r>
      <w:r w:rsidR="001D1AD5">
        <w:rPr>
          <w:rFonts w:ascii="Simplified Arabic" w:hAnsi="Simplified Arabic" w:cs="Simplified Arabic"/>
          <w:rtl/>
        </w:rPr>
        <w:t>.</w:t>
      </w:r>
    </w:p>
    <w:p w:rsidR="00D47B80" w:rsidRDefault="00D47B80" w:rsidP="00D47B80">
      <w:pPr>
        <w:pStyle w:val="Heading4"/>
        <w:numPr>
          <w:ilvl w:val="0"/>
          <w:numId w:val="44"/>
        </w:numPr>
        <w:bidi/>
      </w:pPr>
      <w:r>
        <w:rPr>
          <w:rtl/>
        </w:rPr>
        <w:t xml:space="preserve">الزنك </w:t>
      </w:r>
      <w:r>
        <w:t>Zinc</w:t>
      </w:r>
    </w:p>
    <w:p w:rsidR="00D47B80" w:rsidRDefault="00D47B80" w:rsidP="001F0A73">
      <w:pPr>
        <w:bidi/>
        <w:rPr>
          <w:rFonts w:cstheme="minorBidi"/>
          <w:rtl/>
        </w:rPr>
      </w:pPr>
      <w:r>
        <w:rPr>
          <w:rFonts w:hint="cs"/>
          <w:rtl/>
        </w:rPr>
        <w:t>للزنك الفموي تأثيرٌ طفيفٌ على الجهاز المناعي. حققت كبريتات الزنك بجرعة 10ملغ/كغ/اليوم معدل شفاءٍ يبلغ 78-87%، غير أن</w:t>
      </w:r>
      <w:r w:rsidR="007D094D">
        <w:rPr>
          <w:rFonts w:hint="cs"/>
          <w:rtl/>
        </w:rPr>
        <w:t>ّ</w:t>
      </w:r>
      <w:r>
        <w:rPr>
          <w:rFonts w:hint="cs"/>
          <w:rtl/>
        </w:rPr>
        <w:t xml:space="preserve"> الآثار الجانبي</w:t>
      </w:r>
      <w:r w:rsidR="007D094D">
        <w:rPr>
          <w:rFonts w:hint="cs"/>
          <w:rtl/>
        </w:rPr>
        <w:t>ّ</w:t>
      </w:r>
      <w:r>
        <w:rPr>
          <w:rFonts w:hint="cs"/>
          <w:rtl/>
        </w:rPr>
        <w:t>ة الت</w:t>
      </w:r>
      <w:r w:rsidR="007D094D">
        <w:rPr>
          <w:rFonts w:hint="cs"/>
          <w:rtl/>
        </w:rPr>
        <w:t>ّ</w:t>
      </w:r>
      <w:r>
        <w:rPr>
          <w:rFonts w:hint="cs"/>
          <w:rtl/>
        </w:rPr>
        <w:t>الية لهكذا جرعةٍ مرتفعةٍ كانت شائعةً وأدت إلى إيقاف العلاج في كثيرٍ من الأحيان</w:t>
      </w:r>
      <w:r w:rsidR="001D1AD5">
        <w:rPr>
          <w:rtl/>
        </w:rPr>
        <w:fldChar w:fldCharType="begin" w:fldLock="1"/>
      </w:r>
      <w:r w:rsidR="00727CCA">
        <w:instrText>ADDIN CSL_CITATION { "citationItems" : [ { "id" : "ITEM-1", "itemData" : { "ISSN" : "0007-0963", "author" : [ { "dropping-particle" : "", "family" : "Al\u2010Gurairi", "given" : "F T", "non-dropping-particle" : "", "parse-names" : false, "suffix" : "" }, { "dropping-particle" : "", "family" : "Al\u2010Waiz", "given" : "M", "non-dropping-particle" : "", "parse-names" : false, "suffix" : "" }, { "dropping-particle" : "", "family" : "Sharquie", "given" : "K E", "non-dropping-particle" : "", "parse-names" : false, "suffix" : "" } ], "container-title" : "British Journal of Dermatology", "id" : "ITEM-1", "issue" : "3", "issued" : { "date-parts" : [ [ "2002" ] ] }, "page" : "423-431", "publisher" : "Wiley Online Library", "title" : "Oral zinc sulphate in the treatment of recalcitrant viral warts: randomized placebo\u2010controlled clinical trial", "type" : "article-journal", "volume" : "146" }, "uris" : [ "http://www.mendeley.com/documents/?uuid=03643e50-58f5-4b1f-a422-229d274b0085" ] }, { "id" : "ITEM-2", "itemData" : { "ISSN" : "0190-9622", "author" : [ { "dropping-particle" : "", "family" : "Yaghoobi", "given" : "Reza", "non-dropping-particle" : "", "parse-names" : false, "suffix" : "" }, { "dropping-particle" : "", "family" : "Sadighha", "given" : "Afshin", "non-dropping-particle" : "", "parse-names" : false, "suffix" : "" }, { "dropping-particle" : "", "family" : "Baktash", "given" : "Davood", "non-dropping-particle" : "", "parse-names" : false, "suffix" : "" } ], "container-title" : "Journal of the American Academy of Dermatology", "id" : "ITEM-2", "issue" : "4", "issued" : { "date-parts" : [ [ "2009" ] ] }, "page" : "706-708", "publisher" : "Elsevier", "title" : "Evaluation of oral zinc sulfate effect on recalcitrant multiple viral warts: a randomized placebo-controlled clinical trial", "type" : "article-journal", "volume" : "60" }, "uris" : [ "http://www.mendeley.com/documents/?uuid=49f0c07f-3683-4907-9ca1-b7d2225cef9d" ] } ], "mendeley" : { "formattedCitation" : "(88,89)", "plainTextFormattedCitation" : "(88,89)", "previouslyFormattedCitation" : "(88,89)" }, "properties" : {  }, "schema" : "https://github.com/citation-style-language/schema/raw/master/csl-citation.json" }</w:instrText>
      </w:r>
      <w:r w:rsidR="001D1AD5">
        <w:rPr>
          <w:rtl/>
        </w:rPr>
        <w:fldChar w:fldCharType="separate"/>
      </w:r>
      <w:r w:rsidR="00727CCA" w:rsidRPr="00727CCA">
        <w:rPr>
          <w:noProof/>
        </w:rPr>
        <w:t>(88,89)</w:t>
      </w:r>
      <w:r w:rsidR="001D1AD5">
        <w:rPr>
          <w:rtl/>
        </w:rPr>
        <w:fldChar w:fldCharType="end"/>
      </w:r>
      <w:r>
        <w:rPr>
          <w:rFonts w:hint="cs"/>
          <w:rtl/>
        </w:rPr>
        <w:t>.</w:t>
      </w:r>
    </w:p>
    <w:p w:rsidR="00D47B80" w:rsidRDefault="00D47B80" w:rsidP="001F0A73">
      <w:pPr>
        <w:bidi/>
        <w:spacing w:line="276" w:lineRule="auto"/>
        <w:rPr>
          <w:rFonts w:ascii="Simplified Arabic" w:hAnsi="Simplified Arabic" w:cs="Simplified Arabic"/>
        </w:rPr>
      </w:pPr>
      <w:r>
        <w:rPr>
          <w:rFonts w:ascii="Simplified Arabic" w:hAnsi="Simplified Arabic" w:cs="Simplified Arabic"/>
          <w:rtl/>
        </w:rPr>
        <w:t>أم</w:t>
      </w:r>
      <w:r w:rsidR="007D094D">
        <w:rPr>
          <w:rFonts w:ascii="Simplified Arabic" w:hAnsi="Simplified Arabic" w:cs="Simplified Arabic" w:hint="cs"/>
          <w:rtl/>
        </w:rPr>
        <w:t>ّ</w:t>
      </w:r>
      <w:r>
        <w:rPr>
          <w:rFonts w:ascii="Simplified Arabic" w:hAnsi="Simplified Arabic" w:cs="Simplified Arabic"/>
          <w:rtl/>
        </w:rPr>
        <w:t>ا موضعياً فتم تطبيق كبريتات الزنك 10-20% بشكل محلولٍ مائيٍ 3 مراتٍ يومياً لمدة 4 أسابيعٍ، ما حق</w:t>
      </w:r>
      <w:r w:rsidR="007D094D">
        <w:rPr>
          <w:rFonts w:ascii="Simplified Arabic" w:hAnsi="Simplified Arabic" w:cs="Simplified Arabic" w:hint="cs"/>
          <w:rtl/>
        </w:rPr>
        <w:t>ّ</w:t>
      </w:r>
      <w:r>
        <w:rPr>
          <w:rFonts w:ascii="Simplified Arabic" w:hAnsi="Simplified Arabic" w:cs="Simplified Arabic"/>
          <w:rtl/>
        </w:rPr>
        <w:t>ق شفاء 86% من الث</w:t>
      </w:r>
      <w:r w:rsidR="007D094D">
        <w:rPr>
          <w:rFonts w:ascii="Simplified Arabic" w:hAnsi="Simplified Arabic" w:cs="Simplified Arabic" w:hint="cs"/>
          <w:rtl/>
        </w:rPr>
        <w:t>ّ</w:t>
      </w:r>
      <w:r>
        <w:rPr>
          <w:rFonts w:ascii="Simplified Arabic" w:hAnsi="Simplified Arabic" w:cs="Simplified Arabic"/>
          <w:rtl/>
        </w:rPr>
        <w:t>آليل المسطحة لدى المرضى</w:t>
      </w:r>
      <w:r w:rsidR="001D1AD5">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"0011-9059", "author" : [ { "dropping-particle" : "", "family" : "Khattar", "given" : "Joe A", "non-dropping-particle" : "", "parse-names" : false, "suffix" : "" }, { "dropping-particle" : "", "family" : "Musharrafieh", "given" : "Umayya M", "non-dropping-particle" : "", "parse-names" : false, "suffix" : "" }, { "dropping-particle" : "", "family" : "Tamim", "given" : "Hala", "non-dropping-particle" : "", "parse-names" : false, "suffix" : "" }, { "dropping-particle" : "", "family" : "Hamadeh", "given" : "Ghassan N", "non-dropping-particle" : "", "parse-names" : false, "suffix" : "" } ], "container-title" : "International journal of dermatology", "id" : "ITEM-1", "issue" : "4", "issued" : { "date-parts" : [ [ "2007" ] ] }, "page" : "427-430", "publisher" : "Wiley Online Library", "title" : "Topical zinc oxide vs. salicylic acid\u2013lactic acid combination in the treatment of warts", "type" : "article-journal", "volume" : "46" }, "uris" : [ "http://www.mendeley.com/documents/?uuid=aa611700-5520-41c9-86bb-1a208faa0b53" ] }, { "id" : "ITEM-2", "itemData" : { "ISSN" : "1658-3175", "author" : [ { "dropping-particle" : "", "family" : "Sharquie", "given" : "Khalifa E", "non-dropping-particle" : "", "parse-names" : false, "suffix" : "" }, { "dropping-particle" : "", "family" : "Khorsheed", "given" : "Alaa A", "non-dropping-particle" : "", "parse-names" : false, "suffix" : "" }, { "dropping-particle" : "", "family" : "Al-Nuaimy", "given" : "Adil A", "non-dropping-particle" : "", "parse-names" : false, "suffix" : "" } ], "container-title" : "Saudi Medical Journal", "id" : "ITEM-2", "issue" : "9", "issued" : { "date-parts" : [ [ "2007" ] ] }, "page" : "1418-1421", "title" : "Topical zinc sulphate solution for treatment of viral warts.", "type" : "article-journal", "volume" : "28" }, "uris" : [ "http://www.mendeley.com/documents/?uuid=4248358b-9537-4a19-9967-353b2b7a2b29" ] } ], "mendeley" : { "formattedCitation" : "(90,91)", "plainTextFormattedCitation" : "(90,91)", "previouslyFormattedCitation" : "(90,91)" }, "properties" : {  }, "schema" : "https://github.com/citation-style-language/schema/raw/master/csl-citation.json" }</w:instrText>
      </w:r>
      <w:r w:rsidR="001D1AD5">
        <w:rPr>
          <w:rFonts w:ascii="Simplified Arabic" w:hAnsi="Simplified Arabic" w:cs="Simplified Arabic"/>
          <w:rtl/>
        </w:rPr>
        <w:fldChar w:fldCharType="separate"/>
      </w:r>
      <w:r w:rsidR="00727CCA" w:rsidRPr="00727CCA">
        <w:rPr>
          <w:rFonts w:ascii="Simplified Arabic" w:hAnsi="Simplified Arabic" w:cs="Simplified Arabic"/>
          <w:noProof/>
        </w:rPr>
        <w:t>(90,91)</w:t>
      </w:r>
      <w:r w:rsidR="001D1AD5">
        <w:rPr>
          <w:rFonts w:ascii="Simplified Arabic" w:hAnsi="Simplified Arabic" w:cs="Simplified Arabic"/>
          <w:rtl/>
        </w:rPr>
        <w:fldChar w:fldCharType="end"/>
      </w:r>
      <w:r>
        <w:rPr>
          <w:rFonts w:ascii="Simplified Arabic" w:hAnsi="Simplified Arabic" w:cs="Simplified Arabic"/>
          <w:rtl/>
        </w:rPr>
        <w:t>.</w:t>
      </w:r>
    </w:p>
    <w:p w:rsidR="00D47B80" w:rsidRDefault="00D47B80" w:rsidP="00D47B80">
      <w:pPr>
        <w:pStyle w:val="Heading3"/>
        <w:bidi/>
        <w:rPr>
          <w:rFonts w:eastAsiaTheme="minorEastAsia"/>
        </w:rPr>
      </w:pPr>
      <w:bookmarkStart w:id="106" w:name="_Toc529348577"/>
      <w:bookmarkStart w:id="107" w:name="_Toc529589072"/>
      <w:r>
        <w:rPr>
          <w:rFonts w:eastAsiaTheme="minorEastAsia"/>
          <w:rtl/>
        </w:rPr>
        <w:t xml:space="preserve">العلاج المناعي </w:t>
      </w:r>
      <w:r>
        <w:rPr>
          <w:rFonts w:eastAsiaTheme="minorEastAsia"/>
        </w:rPr>
        <w:t>Immunotherapy</w:t>
      </w:r>
      <w:bookmarkEnd w:id="106"/>
      <w:bookmarkEnd w:id="107"/>
    </w:p>
    <w:p w:rsidR="00D47B80" w:rsidRDefault="00D47B80" w:rsidP="001F0A73">
      <w:pPr>
        <w:bidi/>
        <w:spacing w:line="276" w:lineRule="auto"/>
        <w:rPr>
          <w:rFonts w:ascii="Simplified Arabic" w:hAnsi="Simplified Arabic" w:cs="Simplified Arabic"/>
          <w:rtl/>
        </w:rPr>
      </w:pPr>
      <w:r>
        <w:rPr>
          <w:rFonts w:ascii="Simplified Arabic" w:hAnsi="Simplified Arabic" w:cs="Simplified Arabic"/>
          <w:rtl/>
        </w:rPr>
        <w:t>كانت ملاحظات الباحثين حول العالم عن الد</w:t>
      </w:r>
      <w:r w:rsidR="007D094D">
        <w:rPr>
          <w:rFonts w:ascii="Simplified Arabic" w:hAnsi="Simplified Arabic" w:cs="Simplified Arabic" w:hint="cs"/>
          <w:rtl/>
        </w:rPr>
        <w:t>ّ</w:t>
      </w:r>
      <w:r>
        <w:rPr>
          <w:rFonts w:ascii="Simplified Arabic" w:hAnsi="Simplified Arabic" w:cs="Simplified Arabic"/>
          <w:rtl/>
        </w:rPr>
        <w:t>ور الحاسم للمناعة الخلوي</w:t>
      </w:r>
      <w:r w:rsidR="007D094D">
        <w:rPr>
          <w:rFonts w:ascii="Simplified Arabic" w:hAnsi="Simplified Arabic" w:cs="Simplified Arabic" w:hint="cs"/>
          <w:rtl/>
        </w:rPr>
        <w:t>ّ</w:t>
      </w:r>
      <w:r>
        <w:rPr>
          <w:rFonts w:ascii="Simplified Arabic" w:hAnsi="Simplified Arabic" w:cs="Simplified Arabic"/>
          <w:rtl/>
        </w:rPr>
        <w:t>ة في شفاء الث</w:t>
      </w:r>
      <w:r w:rsidR="007D094D">
        <w:rPr>
          <w:rFonts w:ascii="Simplified Arabic" w:hAnsi="Simplified Arabic" w:cs="Simplified Arabic" w:hint="cs"/>
          <w:rtl/>
        </w:rPr>
        <w:t>ّ</w:t>
      </w:r>
      <w:r>
        <w:rPr>
          <w:rFonts w:ascii="Simplified Arabic" w:hAnsi="Simplified Arabic" w:cs="Simplified Arabic"/>
          <w:rtl/>
        </w:rPr>
        <w:t>آليل سريرياً هي الملهم لتجربة علاجاتٍ موضعيةٍ أو بالحقن ضمن الآفة، معلومٍ مسبقاً أنها تحرض المناعة الخلوية في مكان الحقن أو التطبيق، بهدف الوصول إلى علاجٍ فعالٍ وآمنٍ للث</w:t>
      </w:r>
      <w:r w:rsidR="007D094D">
        <w:rPr>
          <w:rFonts w:ascii="Simplified Arabic" w:hAnsi="Simplified Arabic" w:cs="Simplified Arabic" w:hint="cs"/>
          <w:rtl/>
        </w:rPr>
        <w:t>ّ</w:t>
      </w:r>
      <w:r>
        <w:rPr>
          <w:rFonts w:ascii="Simplified Arabic" w:hAnsi="Simplified Arabic" w:cs="Simplified Arabic"/>
          <w:rtl/>
        </w:rPr>
        <w:t>آليل المعندة أو المتعددة الن</w:t>
      </w:r>
      <w:r w:rsidR="007D094D">
        <w:rPr>
          <w:rFonts w:ascii="Simplified Arabic" w:hAnsi="Simplified Arabic" w:cs="Simplified Arabic" w:hint="cs"/>
          <w:rtl/>
        </w:rPr>
        <w:t>ّ</w:t>
      </w:r>
      <w:r>
        <w:rPr>
          <w:rFonts w:ascii="Simplified Arabic" w:hAnsi="Simplified Arabic" w:cs="Simplified Arabic"/>
          <w:rtl/>
        </w:rPr>
        <w:t>اكسة. في هذا الس</w:t>
      </w:r>
      <w:r w:rsidR="007D094D">
        <w:rPr>
          <w:rFonts w:ascii="Simplified Arabic" w:hAnsi="Simplified Arabic" w:cs="Simplified Arabic" w:hint="cs"/>
          <w:rtl/>
        </w:rPr>
        <w:t>ّ</w:t>
      </w:r>
      <w:r>
        <w:rPr>
          <w:rFonts w:ascii="Simplified Arabic" w:hAnsi="Simplified Arabic" w:cs="Simplified Arabic"/>
          <w:rtl/>
        </w:rPr>
        <w:t xml:space="preserve">ياق تم بنجاحٍ استعمال كل من دي فينيل سيكلوبروبينون </w:t>
      </w:r>
      <w:r>
        <w:rPr>
          <w:rFonts w:ascii="Simplified Arabic" w:hAnsi="Simplified Arabic" w:cs="Simplified Arabic"/>
        </w:rPr>
        <w:t>diphenylcyclopropenone</w:t>
      </w:r>
      <w:r>
        <w:rPr>
          <w:rFonts w:ascii="Simplified Arabic" w:hAnsi="Simplified Arabic" w:cs="Simplified Arabic"/>
          <w:rtl/>
        </w:rPr>
        <w:t xml:space="preserve"> </w:t>
      </w:r>
      <w:r>
        <w:rPr>
          <w:rFonts w:ascii="Simplified Arabic" w:hAnsi="Simplified Arabic" w:cs="Simplified Arabic"/>
        </w:rPr>
        <w:t>(DPCP)</w:t>
      </w:r>
      <w:r>
        <w:rPr>
          <w:rFonts w:ascii="Simplified Arabic" w:hAnsi="Simplified Arabic" w:cs="Simplified Arabic"/>
          <w:rtl/>
        </w:rPr>
        <w:t xml:space="preserve"> موضعياً بتركيز 2%، سكورايك أسيد دي بوتيل أستير </w:t>
      </w:r>
      <w:r>
        <w:rPr>
          <w:rFonts w:ascii="Simplified Arabic" w:hAnsi="Simplified Arabic" w:cs="Simplified Arabic"/>
        </w:rPr>
        <w:t>(SADBE)</w:t>
      </w:r>
      <w:r>
        <w:rPr>
          <w:rFonts w:ascii="Simplified Arabic" w:hAnsi="Simplified Arabic" w:cs="Simplified Arabic"/>
          <w:rtl/>
        </w:rPr>
        <w:t xml:space="preserve"> موضعياً</w:t>
      </w:r>
      <w:r w:rsidR="001D1AD5">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"1203-4754", "author" : [ { "dropping-particle" : "", "family" : "Upitis", "given" : "Jennifer A", "non-dropping-particle" : "", "parse-names" : false, "suffix" : "" }, { "dropping-particle" : "", "family" : "Krol", "given" : "Alfons", "non-dropping-particle" : "", "parse-names" : false, "suffix" : "" } ], "container-title" : "Journal of Cutaneous Medicine and Surgery: Incorporating Medical and Surgical Dermatology", "id" : "ITEM-1", "issue" : "3", "issued" : { "date-parts" : [ [ "2002" ] ] }, "page" : "214-217", "publisher" : "Springer", "title" : "The use of diphenylcyclopropenone in the treatment of recalcitrant warts", "type" : "article-journal", "volume" : "6" }, "uris" : [ "http://www.mendeley.com/documents/?uuid=6205726a-50ed-4127-bea9-01e67bef6d16" ] } ], "mendeley" : { "formattedCitation" : "(92)", "plainTextFormattedCitation" : "(92)", "previouslyFormattedCitation" : "(92)" }, "properties" : {  }, "schema" : "https://github.com/citation-style-language/schema/raw/master/csl-citation.json" }</w:instrText>
      </w:r>
      <w:r w:rsidR="001D1AD5">
        <w:rPr>
          <w:rFonts w:ascii="Simplified Arabic" w:hAnsi="Simplified Arabic" w:cs="Simplified Arabic"/>
          <w:rtl/>
        </w:rPr>
        <w:fldChar w:fldCharType="separate"/>
      </w:r>
      <w:r w:rsidR="00727CCA" w:rsidRPr="00727CCA">
        <w:rPr>
          <w:rFonts w:ascii="Simplified Arabic" w:hAnsi="Simplified Arabic" w:cs="Simplified Arabic"/>
          <w:noProof/>
        </w:rPr>
        <w:t>(92)</w:t>
      </w:r>
      <w:r w:rsidR="001D1AD5">
        <w:rPr>
          <w:rFonts w:ascii="Simplified Arabic" w:hAnsi="Simplified Arabic" w:cs="Simplified Arabic"/>
          <w:rtl/>
        </w:rPr>
        <w:fldChar w:fldCharType="end"/>
      </w:r>
      <w:r>
        <w:rPr>
          <w:rFonts w:ascii="Simplified Arabic" w:hAnsi="Simplified Arabic" w:cs="Simplified Arabic"/>
          <w:rtl/>
        </w:rPr>
        <w:t xml:space="preserve">، ومستضدات خمائر المبيضات </w:t>
      </w:r>
      <w:r>
        <w:rPr>
          <w:rFonts w:ascii="Simplified Arabic" w:hAnsi="Simplified Arabic" w:cs="Simplified Arabic"/>
        </w:rPr>
        <w:t xml:space="preserve"> Candida</w:t>
      </w:r>
      <w:r>
        <w:rPr>
          <w:rFonts w:ascii="Simplified Arabic" w:hAnsi="Simplified Arabic" w:cs="Simplified Arabic"/>
          <w:rtl/>
        </w:rPr>
        <w:t xml:space="preserve">، الفطور الجلدية </w:t>
      </w:r>
      <w:r>
        <w:rPr>
          <w:rFonts w:ascii="Simplified Arabic" w:hAnsi="Simplified Arabic" w:cs="Simplified Arabic"/>
        </w:rPr>
        <w:t>Trichophyton</w:t>
      </w:r>
      <w:r>
        <w:rPr>
          <w:rFonts w:ascii="Simplified Arabic" w:hAnsi="Simplified Arabic" w:cs="Simplified Arabic"/>
          <w:rtl/>
        </w:rPr>
        <w:t xml:space="preserve"> وفيروس النكاف </w:t>
      </w:r>
      <w:r>
        <w:rPr>
          <w:rFonts w:ascii="Simplified Arabic" w:hAnsi="Simplified Arabic" w:cs="Simplified Arabic"/>
        </w:rPr>
        <w:t>mumps</w:t>
      </w:r>
      <w:r w:rsidR="001D1AD5">
        <w:rPr>
          <w:rFonts w:ascii="Simplified Arabic" w:hAnsi="Simplified Arabic" w:cs="Simplified Arabic"/>
          <w:rtl/>
        </w:rPr>
        <w:t xml:space="preserve"> حقناً ضمن الآفة،</w:t>
      </w:r>
      <w:r>
        <w:rPr>
          <w:rFonts w:ascii="Simplified Arabic" w:hAnsi="Simplified Arabic" w:cs="Simplified Arabic"/>
          <w:rtl/>
        </w:rPr>
        <w:t xml:space="preserve"> وذلك في علاج الث</w:t>
      </w:r>
      <w:r w:rsidR="007D094D">
        <w:rPr>
          <w:rFonts w:ascii="Simplified Arabic" w:hAnsi="Simplified Arabic" w:cs="Simplified Arabic" w:hint="cs"/>
          <w:rtl/>
        </w:rPr>
        <w:t>ّ</w:t>
      </w:r>
      <w:r>
        <w:rPr>
          <w:rFonts w:ascii="Simplified Arabic" w:hAnsi="Simplified Arabic" w:cs="Simplified Arabic"/>
          <w:rtl/>
        </w:rPr>
        <w:t>آليل الش</w:t>
      </w:r>
      <w:r w:rsidR="007D094D">
        <w:rPr>
          <w:rFonts w:ascii="Simplified Arabic" w:hAnsi="Simplified Arabic" w:cs="Simplified Arabic" w:hint="cs"/>
          <w:rtl/>
        </w:rPr>
        <w:t>ّ</w:t>
      </w:r>
      <w:r>
        <w:rPr>
          <w:rFonts w:ascii="Simplified Arabic" w:hAnsi="Simplified Arabic" w:cs="Simplified Arabic"/>
          <w:rtl/>
        </w:rPr>
        <w:t>ائعة، المسطحة والتناسلية</w:t>
      </w:r>
      <w:r w:rsidR="001D1AD5">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"0003-987X", "author" : [ { "dropping-particle" : "", "family" : "Horn", "given" : "Thomas D", "non-dropping-particle" : "", "parse-names" : false, "suffix" : "" }, { "dropping-particle" : "", "family" : "Johnson", "given" : "Sandra M", "non-dropping-particle" : "", "parse-names" : false, "suffix" : "" }, { "dropping-particle" : "", "family" : "Helm", "given" : "Ricki M", "non-dropping-particle" : "", "parse-names" : false, "suffix" : "" }, { "dropping-particle" : "", "family" : "Roberson", "given" : "Paula K", "non-dropping-particle" : "", "parse-names" : false, "suffix" : "" } ], "container-title" : "Archives of dermatology", "id" : "ITEM-1", "issue" : "5", "issued" : { "date-parts" : [ [ "2005" ] ] }, "page" : "589-594", "publisher" : "American Medical Association", "title" : "Intralesional immunotherapy of warts with mumps, Candida, and Trichophyton skin test antigens: a single-blinded, randomized, and controlled trial", "type" : "article-journal", "volume" : "141" }, "uris" : [ "http://www.mendeley.com/documents/?uuid=4e5eff91-b898-484a-9779-c7f8e4728571" ] } ], "mendeley" : { "formattedCitation" : "(93)", "plainTextFormattedCitation" : "(93)", "previouslyFormattedCitation" : "(93)" }, "properties" : {  }, "schema" : "https://github.com/citation-style-language/schema/raw/master/csl-citation.json" }</w:instrText>
      </w:r>
      <w:r w:rsidR="001D1AD5">
        <w:rPr>
          <w:rFonts w:ascii="Simplified Arabic" w:hAnsi="Simplified Arabic" w:cs="Simplified Arabic"/>
          <w:rtl/>
        </w:rPr>
        <w:fldChar w:fldCharType="separate"/>
      </w:r>
      <w:r w:rsidR="00727CCA" w:rsidRPr="00727CCA">
        <w:rPr>
          <w:rFonts w:ascii="Simplified Arabic" w:hAnsi="Simplified Arabic" w:cs="Simplified Arabic"/>
          <w:noProof/>
        </w:rPr>
        <w:t>(93)</w:t>
      </w:r>
      <w:r w:rsidR="001D1AD5">
        <w:rPr>
          <w:rFonts w:ascii="Simplified Arabic" w:hAnsi="Simplified Arabic" w:cs="Simplified Arabic"/>
          <w:rtl/>
        </w:rPr>
        <w:fldChar w:fldCharType="end"/>
      </w:r>
      <w:r>
        <w:rPr>
          <w:rFonts w:ascii="Simplified Arabic" w:hAnsi="Simplified Arabic" w:cs="Simplified Arabic"/>
          <w:rtl/>
        </w:rPr>
        <w:t>.</w:t>
      </w:r>
    </w:p>
    <w:p w:rsidR="00D47B80" w:rsidRDefault="00D47B80" w:rsidP="00D47B80">
      <w:pPr>
        <w:pStyle w:val="Heading3"/>
        <w:bidi/>
        <w:rPr>
          <w:rFonts w:eastAsiaTheme="minorEastAsia"/>
          <w:rtl/>
        </w:rPr>
      </w:pPr>
      <w:bookmarkStart w:id="108" w:name="_Toc529348578"/>
      <w:bookmarkStart w:id="109" w:name="_Toc529589073"/>
      <w:r>
        <w:rPr>
          <w:rFonts w:eastAsiaTheme="minorEastAsia"/>
          <w:rtl/>
        </w:rPr>
        <w:t>الأدوية المضاد</w:t>
      </w:r>
      <w:r w:rsidR="007D094D">
        <w:rPr>
          <w:rFonts w:eastAsiaTheme="minorEastAsia" w:hint="cs"/>
          <w:rtl/>
        </w:rPr>
        <w:t>ّ</w:t>
      </w:r>
      <w:r>
        <w:rPr>
          <w:rFonts w:eastAsiaTheme="minorEastAsia"/>
          <w:rtl/>
        </w:rPr>
        <w:t>ة للفيروسات</w:t>
      </w:r>
      <w:bookmarkEnd w:id="108"/>
      <w:bookmarkEnd w:id="109"/>
    </w:p>
    <w:p w:rsidR="00D47B80" w:rsidRDefault="00D47B80" w:rsidP="00DF5474">
      <w:pPr>
        <w:bidi/>
        <w:spacing w:line="276" w:lineRule="auto"/>
        <w:rPr>
          <w:rFonts w:ascii="Simplified Arabic" w:hAnsi="Simplified Arabic" w:cs="Simplified Arabic"/>
          <w:rtl/>
        </w:rPr>
      </w:pPr>
      <w:r>
        <w:rPr>
          <w:rFonts w:ascii="Simplified Arabic" w:hAnsi="Simplified Arabic" w:cs="Simplified Arabic"/>
          <w:rtl/>
        </w:rPr>
        <w:t xml:space="preserve">أبدى سيدوفوفير </w:t>
      </w:r>
      <w:r>
        <w:rPr>
          <w:rFonts w:ascii="Simplified Arabic" w:hAnsi="Simplified Arabic" w:cs="Simplified Arabic"/>
        </w:rPr>
        <w:t>Cidofovir</w:t>
      </w:r>
      <w:r>
        <w:rPr>
          <w:rFonts w:ascii="Simplified Arabic" w:hAnsi="Simplified Arabic" w:cs="Simplified Arabic"/>
          <w:rtl/>
        </w:rPr>
        <w:t xml:space="preserve"> </w:t>
      </w:r>
      <w:r>
        <w:rPr>
          <w:rFonts w:ascii="Simplified Arabic" w:hAnsi="Simplified Arabic" w:cs="Simplified Arabic" w:hint="cs"/>
          <w:rtl/>
        </w:rPr>
        <w:t>فعاليةً في علاج الث</w:t>
      </w:r>
      <w:r w:rsidR="007D094D">
        <w:rPr>
          <w:rFonts w:ascii="Simplified Arabic" w:hAnsi="Simplified Arabic" w:cs="Simplified Arabic" w:hint="cs"/>
          <w:rtl/>
        </w:rPr>
        <w:t>ّ</w:t>
      </w:r>
      <w:r>
        <w:rPr>
          <w:rFonts w:ascii="Simplified Arabic" w:hAnsi="Simplified Arabic" w:cs="Simplified Arabic" w:hint="cs"/>
          <w:rtl/>
        </w:rPr>
        <w:t>آليل المنتشرة لدى المرضى أسوياء المناعة وناقصي المناعة أو المصابين بالإيدز، سواء تم استخدامه جهازياً أو بالت</w:t>
      </w:r>
      <w:r w:rsidR="007D094D">
        <w:rPr>
          <w:rFonts w:ascii="Simplified Arabic" w:hAnsi="Simplified Arabic" w:cs="Simplified Arabic" w:hint="cs"/>
          <w:rtl/>
        </w:rPr>
        <w:t>ّ</w:t>
      </w:r>
      <w:r>
        <w:rPr>
          <w:rFonts w:ascii="Simplified Arabic" w:hAnsi="Simplified Arabic" w:cs="Simplified Arabic" w:hint="cs"/>
          <w:rtl/>
        </w:rPr>
        <w:t>طبيق الموضعي أو الحقن ضمن الآفة، غير أن</w:t>
      </w:r>
      <w:r w:rsidR="007D094D">
        <w:rPr>
          <w:rFonts w:ascii="Simplified Arabic" w:hAnsi="Simplified Arabic" w:cs="Simplified Arabic" w:hint="cs"/>
          <w:rtl/>
        </w:rPr>
        <w:t>ّ</w:t>
      </w:r>
      <w:r>
        <w:rPr>
          <w:rFonts w:ascii="Simplified Arabic" w:hAnsi="Simplified Arabic" w:cs="Simplified Arabic" w:hint="cs"/>
          <w:rtl/>
        </w:rPr>
        <w:t xml:space="preserve"> الس</w:t>
      </w:r>
      <w:r w:rsidR="007D094D">
        <w:rPr>
          <w:rFonts w:ascii="Simplified Arabic" w:hAnsi="Simplified Arabic" w:cs="Simplified Arabic" w:hint="cs"/>
          <w:rtl/>
        </w:rPr>
        <w:t>ّ</w:t>
      </w:r>
      <w:r>
        <w:rPr>
          <w:rFonts w:ascii="Simplified Arabic" w:hAnsi="Simplified Arabic" w:cs="Simplified Arabic" w:hint="cs"/>
          <w:rtl/>
        </w:rPr>
        <w:t>مية الكلوية المحتملة للش</w:t>
      </w:r>
      <w:r w:rsidR="007D094D">
        <w:rPr>
          <w:rFonts w:ascii="Simplified Arabic" w:hAnsi="Simplified Arabic" w:cs="Simplified Arabic" w:hint="cs"/>
          <w:rtl/>
        </w:rPr>
        <w:t>ّ</w:t>
      </w:r>
      <w:r>
        <w:rPr>
          <w:rFonts w:ascii="Simplified Arabic" w:hAnsi="Simplified Arabic" w:cs="Simplified Arabic" w:hint="cs"/>
          <w:rtl/>
        </w:rPr>
        <w:t>كل الجهازي منه تحد من استعماله رغم أن</w:t>
      </w:r>
      <w:r w:rsidR="007D094D">
        <w:rPr>
          <w:rFonts w:ascii="Simplified Arabic" w:hAnsi="Simplified Arabic" w:cs="Simplified Arabic" w:hint="cs"/>
          <w:rtl/>
        </w:rPr>
        <w:t>ّ</w:t>
      </w:r>
      <w:r>
        <w:rPr>
          <w:rFonts w:ascii="Simplified Arabic" w:hAnsi="Simplified Arabic" w:cs="Simplified Arabic" w:hint="cs"/>
          <w:rtl/>
        </w:rPr>
        <w:t>ه الش</w:t>
      </w:r>
      <w:r w:rsidR="007D094D">
        <w:rPr>
          <w:rFonts w:ascii="Simplified Arabic" w:hAnsi="Simplified Arabic" w:cs="Simplified Arabic" w:hint="cs"/>
          <w:rtl/>
        </w:rPr>
        <w:t>ّ</w:t>
      </w:r>
      <w:r>
        <w:rPr>
          <w:rFonts w:ascii="Simplified Arabic" w:hAnsi="Simplified Arabic" w:cs="Simplified Arabic" w:hint="cs"/>
          <w:rtl/>
        </w:rPr>
        <w:t>كل الأكثر فعاليةً</w:t>
      </w:r>
      <w:r w:rsidR="00EB3A9C">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"0007-0963", "author" : [ { "dropping-particle" : "", "family" : "Field", "given" : "S", "non-dropping-particle" : "", "parse-names" : false, "suffix" : "" }, { "dropping-particle" : "", "family" : "Irvine", "given" : "A D", "non-dropping-particle" : "", "parse-names" : false, "suffix" : "" }, { "dropping-particle" : "", "family" : "Kirby", "given" : "B", "non-dropping-particle" : "", "parse-names" : false, "suffix" : "" } ], "container-title" : "British Journal of Dermatology", "id" : "ITEM-1", "issue" : "1", "issued" : { "date-parts" : [ [ "2009" ] ] }, "page" : "223-224", "publisher" : "Wiley Online Library", "title" : "The treatment of viral warts with topical cidofovir 1%: our experience of seven paediatric patients", "type" : "article-journal", "volume" : "160" }, "uris" : [ "http://www.mendeley.com/documents/?uuid=a57c446d-1d7a-459e-9e7f-ce94ab09fcb0" ] }, { "id" : "ITEM-2", "itemData" : { "ISSN" : "1537-6591", "author" : [ { "dropping-particle" : "", "family" : "Snoeck", "given" : "Robert", "non-dropping-particle" : "", "parse-names" : false, "suffix" : "" }, { "dropping-particle" : "", "family" : "Bossens", "given" : "Michel", "non-dropping-particle" : "", "parse-names" : false, "suffix" : "" }, { "dropping-particle" : "", "family" : "Parent", "given" : "Dominique", "non-dropping-particle" : "", "parse-names" : false, "suffix" : "" }, { "dropping-particle" : "", "family" : "Delaere", "given" : "B\u00e9n\u00e9dicte", "non-dropping-particle" : "", "parse-names" : false, "suffix" : "" }, { "dropping-particle" : "", "family" : "Degreef", "given" : "Hugo", "non-dropping-particle" : "", "parse-names" : false, "suffix" : "" }, { "dropping-particle" : "", "family" : "Ranst", "given" : "Marc", "non-dropping-particle" : "Van", "parse-names" : false, "suffix" : "" }, { "dropping-particle" : "", "family" : "No\u00ebl", "given" : "Jean Christophe", "non-dropping-particle" : "", "parse-names" : false, "suffix" : "" }, { "dropping-particle" : "", "family" : "Wulfsohn", "given" : "M S", "non-dropping-particle" : "", "parse-names" : false, "suffix" : "" }, { "dropping-particle" : "", "family" : "Rooney", "given" : "J F", "non-dropping-particle" : "", "parse-names" : false, "suffix" : "" }, { "dropping-particle" : "", "family" : "Jaffe", "given" : "H S", "non-dropping-particle" : "", "parse-names" : false, "suffix" : "" } ], "container-title" : "Clinical infectious diseases", "id" : "ITEM-2", "issue" : "5", "issued" : { "date-parts" : [ [ "2001" ] ] }, "page" : "597-602", "publisher" : "The University of Chicago Press", "title" : "Phase II double-blind, placebo-controlled study of the safety and efficacy of cidofovir topical gel for the treatment of patients with human papillomavirus infection", "type" : "article-journal", "volume" : "33" }, "uris" : [ "http://www.mendeley.com/documents/?uuid=fd3f8646-881b-4747-a924-9caa06a94355" ] } ], "mendeley" : { "formattedCitation" : "(94,95)", "plainTextFormattedCitation" : "(94,95)", "previouslyFormattedCitation" : "(94,95)" }, "properties" : {  }, "schema" : "https://github.com/citation-style-language/schema/raw/master/csl-citation.json" }</w:instrText>
      </w:r>
      <w:r w:rsidR="00EB3A9C">
        <w:rPr>
          <w:rFonts w:ascii="Simplified Arabic" w:hAnsi="Simplified Arabic" w:cs="Simplified Arabic"/>
          <w:rtl/>
        </w:rPr>
        <w:fldChar w:fldCharType="separate"/>
      </w:r>
      <w:r w:rsidR="00727CCA" w:rsidRPr="00727CCA">
        <w:rPr>
          <w:rFonts w:ascii="Simplified Arabic" w:hAnsi="Simplified Arabic" w:cs="Simplified Arabic"/>
          <w:noProof/>
          <w:rtl/>
        </w:rPr>
        <w:t>(94,95)</w:t>
      </w:r>
      <w:r w:rsidR="00EB3A9C">
        <w:rPr>
          <w:rFonts w:ascii="Simplified Arabic" w:hAnsi="Simplified Arabic" w:cs="Simplified Arabic"/>
          <w:rtl/>
        </w:rPr>
        <w:fldChar w:fldCharType="end"/>
      </w:r>
      <w:r>
        <w:rPr>
          <w:rFonts w:ascii="Simplified Arabic" w:hAnsi="Simplified Arabic" w:cs="Simplified Arabic" w:hint="cs"/>
          <w:rtl/>
        </w:rPr>
        <w:t>. تعتمد آ</w:t>
      </w:r>
      <w:r w:rsidR="007D094D">
        <w:rPr>
          <w:rFonts w:ascii="Simplified Arabic" w:hAnsi="Simplified Arabic" w:cs="Simplified Arabic" w:hint="cs"/>
          <w:rtl/>
        </w:rPr>
        <w:t>لية عمله على كونه مشابهاً نكليو</w:t>
      </w:r>
      <w:r>
        <w:rPr>
          <w:rFonts w:ascii="Simplified Arabic" w:hAnsi="Simplified Arabic" w:cs="Simplified Arabic" w:hint="cs"/>
          <w:rtl/>
        </w:rPr>
        <w:t>زيدياً يندمج مع الحمض النووي الم</w:t>
      </w:r>
      <w:r w:rsidR="007D094D">
        <w:rPr>
          <w:rFonts w:ascii="Simplified Arabic" w:hAnsi="Simplified Arabic" w:cs="Simplified Arabic" w:hint="cs"/>
          <w:rtl/>
        </w:rPr>
        <w:t>ُ</w:t>
      </w:r>
      <w:r>
        <w:rPr>
          <w:rFonts w:ascii="Simplified Arabic" w:hAnsi="Simplified Arabic" w:cs="Simplified Arabic" w:hint="cs"/>
          <w:rtl/>
        </w:rPr>
        <w:t>صن</w:t>
      </w:r>
      <w:r w:rsidR="007D094D">
        <w:rPr>
          <w:rFonts w:ascii="Simplified Arabic" w:hAnsi="Simplified Arabic" w:cs="Simplified Arabic" w:hint="cs"/>
          <w:rtl/>
        </w:rPr>
        <w:t>ّ</w:t>
      </w:r>
      <w:r>
        <w:rPr>
          <w:rFonts w:ascii="Simplified Arabic" w:hAnsi="Simplified Arabic" w:cs="Simplified Arabic" w:hint="cs"/>
          <w:rtl/>
        </w:rPr>
        <w:t xml:space="preserve">ع ما </w:t>
      </w:r>
      <w:r>
        <w:rPr>
          <w:rFonts w:ascii="Simplified Arabic" w:hAnsi="Simplified Arabic" w:cs="Simplified Arabic" w:hint="cs"/>
          <w:rtl/>
        </w:rPr>
        <w:lastRenderedPageBreak/>
        <w:t>يؤد</w:t>
      </w:r>
      <w:r w:rsidR="00A51506">
        <w:rPr>
          <w:rFonts w:ascii="Simplified Arabic" w:hAnsi="Simplified Arabic" w:cs="Simplified Arabic" w:hint="cs"/>
          <w:rtl/>
        </w:rPr>
        <w:t>ي إلى تخر</w:t>
      </w:r>
      <w:r w:rsidR="007D094D">
        <w:rPr>
          <w:rFonts w:ascii="Simplified Arabic" w:hAnsi="Simplified Arabic" w:cs="Simplified Arabic" w:hint="cs"/>
          <w:rtl/>
        </w:rPr>
        <w:t>ّ</w:t>
      </w:r>
      <w:r w:rsidR="00A51506">
        <w:rPr>
          <w:rFonts w:ascii="Simplified Arabic" w:hAnsi="Simplified Arabic" w:cs="Simplified Arabic" w:hint="cs"/>
          <w:rtl/>
        </w:rPr>
        <w:t>ب الخلايا المنقسمة</w:t>
      </w:r>
      <w:r w:rsidR="00A51506">
        <w:rPr>
          <w:rFonts w:ascii="Simplified Arabic" w:hAnsi="Simplified Arabic" w:cs="Simplified Arabic"/>
          <w:rtl/>
        </w:rPr>
        <w:fldChar w:fldCharType="begin" w:fldLock="1"/>
      </w:r>
      <w:r w:rsidR="00067985">
        <w:rPr>
          <w:rFonts w:ascii="Simplified Arabic" w:hAnsi="Simplified Arabic" w:cs="Simplified Arabic"/>
        </w:rPr>
        <w:instrText>ADDIN CSL_CITATION { "citationItems" : [ { "id" : "ITEM-1",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"ITEM-1", "issued" : { "date-parts" : [ [ "2016" ] ] }, "page" : "25.43-25.63", "publisher" : "John Wiley &amp; Sons", "title" : "Virus infections", "type" : "chapter" }, "uris" : [ "http://www.mendeley.com/documents/?uuid=444c3c3a-10e7-4a4d-b42a-8bc3ad786c4e" ] } ], "mendeley" : { "formattedCitation" : "(2)", "plainTextFormattedCitation" : "(2)", "previouslyFormattedCitation" : "(2)" }, "properties" : {  }, "schema" : "https://github.com/citation-style-language/schema/raw/master/csl-citation.json" }</w:instrText>
      </w:r>
      <w:r w:rsidR="00A51506">
        <w:rPr>
          <w:rFonts w:ascii="Simplified Arabic" w:hAnsi="Simplified Arabic" w:cs="Simplified Arabic"/>
          <w:rtl/>
        </w:rPr>
        <w:fldChar w:fldCharType="separate"/>
      </w:r>
      <w:r w:rsidR="00C72C03" w:rsidRPr="00C72C03">
        <w:rPr>
          <w:rFonts w:ascii="Simplified Arabic" w:hAnsi="Simplified Arabic" w:cs="Simplified Arabic"/>
          <w:noProof/>
        </w:rPr>
        <w:t>(2)</w:t>
      </w:r>
      <w:r w:rsidR="00A51506">
        <w:rPr>
          <w:rFonts w:ascii="Simplified Arabic" w:hAnsi="Simplified Arabic" w:cs="Simplified Arabic"/>
          <w:rtl/>
        </w:rPr>
        <w:fldChar w:fldCharType="end"/>
      </w:r>
      <w:r>
        <w:rPr>
          <w:rFonts w:ascii="Simplified Arabic" w:hAnsi="Simplified Arabic" w:cs="Simplified Arabic" w:hint="cs"/>
          <w:rtl/>
        </w:rPr>
        <w:t>. في الحالات الشديدة يمكن استعماله وريدياً بجرعة 3-5 ملغ/كغ مرة كل أسبوعين، أو يتم تمديده إلى 15ملغ/مل ويحقن ضمن الث</w:t>
      </w:r>
      <w:r w:rsidR="007D094D">
        <w:rPr>
          <w:rFonts w:ascii="Simplified Arabic" w:hAnsi="Simplified Arabic" w:cs="Simplified Arabic" w:hint="cs"/>
          <w:rtl/>
        </w:rPr>
        <w:t>ّ</w:t>
      </w:r>
      <w:r>
        <w:rPr>
          <w:rFonts w:ascii="Simplified Arabic" w:hAnsi="Simplified Arabic" w:cs="Simplified Arabic" w:hint="cs"/>
          <w:rtl/>
        </w:rPr>
        <w:t>آليل مرة شهريا</w:t>
      </w:r>
      <w:r w:rsidR="00DF5474">
        <w:rPr>
          <w:rFonts w:ascii="Simplified Arabic" w:hAnsi="Simplified Arabic" w:cs="Simplified Arabic" w:hint="cs"/>
          <w:rtl/>
        </w:rPr>
        <w:t>ً</w:t>
      </w:r>
      <w:r w:rsidR="00DF5474">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"1396-0296", "author" : [ { "dropping-particle" : "", "family" : "Broganelli", "given" : "Paolo", "non-dropping-particle" : "", "parse-names" : false, "suffix" : "" }, { "dropping-particle" : "", "family" : "Chiaretta", "given" : "Antonella", "non-dropping-particle" : "", "parse-names" : false, "suffix" : "" }, { "dropping-particle" : "", "family" : "Fragnelli", "given" : "Barbara", "non-dropping-particle" : "", "parse-names" : false, "suffix" : "" }, { "dropping-particle" : "", "family" : "Bernengo", "given" : "Maria Grazia", "non-dropping-particle" : "", "parse-names" : false, "suffix" : "" } ], "container-title" : "Dermatologic therapy", "id" : "ITEM-1", "issue" : "5", "issued" : { "date-parts" : [ [ "2012" ] ] }, "page" : "468-471", "publisher" : "Wiley Online Library", "title" : "Intralesional cidofovir for the treatment of multiple and recalcitrant cutaneous viral warts", "type" : "article-journal", "volume" : "25" }, "uris" : [ "http://www.mendeley.com/documents/?uuid=db3f4bf8-5d89-4966-9bbb-812befb95cf4" ] } ], "mendeley" : { "formattedCitation" : "(96)", "plainTextFormattedCitation" : "(96)", "previouslyFormattedCitation" : "(96)" }, "properties" : {  }, "schema" : "https://github.com/citation-style-language/schema/raw/master/csl-citation.json" }</w:instrText>
      </w:r>
      <w:r w:rsidR="00DF5474">
        <w:rPr>
          <w:rFonts w:ascii="Simplified Arabic" w:hAnsi="Simplified Arabic" w:cs="Simplified Arabic"/>
          <w:rtl/>
        </w:rPr>
        <w:fldChar w:fldCharType="separate"/>
      </w:r>
      <w:r w:rsidR="00727CCA" w:rsidRPr="00727CCA">
        <w:rPr>
          <w:rFonts w:ascii="Simplified Arabic" w:hAnsi="Simplified Arabic" w:cs="Simplified Arabic"/>
          <w:noProof/>
          <w:rtl/>
        </w:rPr>
        <w:t>(96)</w:t>
      </w:r>
      <w:r w:rsidR="00DF5474">
        <w:rPr>
          <w:rFonts w:ascii="Simplified Arabic" w:hAnsi="Simplified Arabic" w:cs="Simplified Arabic"/>
          <w:rtl/>
        </w:rPr>
        <w:fldChar w:fldCharType="end"/>
      </w:r>
      <w:r>
        <w:rPr>
          <w:rFonts w:ascii="Simplified Arabic" w:hAnsi="Simplified Arabic" w:cs="Simplified Arabic" w:hint="cs"/>
          <w:rtl/>
        </w:rPr>
        <w:t xml:space="preserve">. </w:t>
      </w:r>
    </w:p>
    <w:p w:rsidR="00D47B80" w:rsidRDefault="00D47B80" w:rsidP="00DF5474">
      <w:pPr>
        <w:bidi/>
        <w:spacing w:line="276" w:lineRule="auto"/>
        <w:rPr>
          <w:rFonts w:ascii="Simplified Arabic" w:hAnsi="Simplified Arabic" w:cs="Simplified Arabic"/>
          <w:rtl/>
        </w:rPr>
      </w:pPr>
      <w:r>
        <w:rPr>
          <w:rFonts w:ascii="Simplified Arabic" w:hAnsi="Simplified Arabic" w:cs="Simplified Arabic"/>
          <w:rtl/>
        </w:rPr>
        <w:t>من الآثار الجانبية المتوقعة: الس</w:t>
      </w:r>
      <w:r w:rsidR="007D094D">
        <w:rPr>
          <w:rFonts w:ascii="Simplified Arabic" w:hAnsi="Simplified Arabic" w:cs="Simplified Arabic" w:hint="cs"/>
          <w:rtl/>
        </w:rPr>
        <w:t>ّ</w:t>
      </w:r>
      <w:r>
        <w:rPr>
          <w:rFonts w:ascii="Simplified Arabic" w:hAnsi="Simplified Arabic" w:cs="Simplified Arabic"/>
          <w:rtl/>
        </w:rPr>
        <w:t>مية الكلوية، الحماض الاستقلابي، وتثبيط نقي العظم. وفي حين لا يعتبر تطبيق الس</w:t>
      </w:r>
      <w:r w:rsidR="007D094D">
        <w:rPr>
          <w:rFonts w:ascii="Simplified Arabic" w:hAnsi="Simplified Arabic" w:cs="Simplified Arabic" w:hint="cs"/>
          <w:rtl/>
        </w:rPr>
        <w:t>ّ</w:t>
      </w:r>
      <w:r>
        <w:rPr>
          <w:rFonts w:ascii="Simplified Arabic" w:hAnsi="Simplified Arabic" w:cs="Simplified Arabic"/>
          <w:rtl/>
        </w:rPr>
        <w:t>يدوفوفير الموضعي على الث</w:t>
      </w:r>
      <w:r w:rsidR="007D094D">
        <w:rPr>
          <w:rFonts w:ascii="Simplified Arabic" w:hAnsi="Simplified Arabic" w:cs="Simplified Arabic" w:hint="cs"/>
          <w:rtl/>
        </w:rPr>
        <w:t>ّ</w:t>
      </w:r>
      <w:r>
        <w:rPr>
          <w:rFonts w:ascii="Simplified Arabic" w:hAnsi="Simplified Arabic" w:cs="Simplified Arabic"/>
          <w:rtl/>
        </w:rPr>
        <w:t>آليل الجلدية مزعجاً، فإن</w:t>
      </w:r>
      <w:r w:rsidR="007D094D">
        <w:rPr>
          <w:rFonts w:ascii="Simplified Arabic" w:hAnsi="Simplified Arabic" w:cs="Simplified Arabic" w:hint="cs"/>
          <w:rtl/>
        </w:rPr>
        <w:t>ّ</w:t>
      </w:r>
      <w:r>
        <w:rPr>
          <w:rFonts w:ascii="Simplified Arabic" w:hAnsi="Simplified Arabic" w:cs="Simplified Arabic"/>
          <w:rtl/>
        </w:rPr>
        <w:t xml:space="preserve"> تطبيقه على المخاطيات قد يسبب الألم والت</w:t>
      </w:r>
      <w:r w:rsidR="007D094D">
        <w:rPr>
          <w:rFonts w:ascii="Simplified Arabic" w:hAnsi="Simplified Arabic" w:cs="Simplified Arabic" w:hint="cs"/>
          <w:rtl/>
        </w:rPr>
        <w:t>ّ</w:t>
      </w:r>
      <w:r>
        <w:rPr>
          <w:rFonts w:ascii="Simplified Arabic" w:hAnsi="Simplified Arabic" w:cs="Simplified Arabic"/>
          <w:rtl/>
        </w:rPr>
        <w:t>آكلات</w:t>
      </w:r>
      <w:r w:rsidR="00DF5474">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"0926-9959", "author" : [ { "dropping-particle" : "", "family" : "Gr\u00f6ne", "given" : "D", "non-dropping-particle" : "", "parse-names" : false, "suffix" : "" }, { "dropping-particle" : "", "family" : "Treudler", "given" : "R", "non-dropping-particle" : "", "parse-names" : false, "suffix" : "" }, { "dropping-particle" : "", "family" : "Villiers", "given" : "E M", "non-dropping-particle" : "De", "parse-names" : false, "suffix" : "" }, { "dropping-particle" : "", "family" : "Husak", "given" : "R", "non-dropping-particle" : "", "parse-names" : false, "suffix" : "" }, { "dropping-particle" : "", "family" : "Orfanos", "given" : "C E", "non-dropping-particle" : "", "parse-names" : false, "suffix" : "" }, { "dropping-particle" : "", "family" : "Zouboulis", "given" : "ChC", "non-dropping-particle" : "", "parse-names" : false, "suffix" : "" } ], "container-title" : "Journal of the European Academy of Dermatology and Venereology", "id" : "ITEM-1", "issue" : "2", "issued" : { "date-parts" : [ [ "2006" ] ] }, "page" : "202-205", "publisher" : "Wiley Online Library", "title" : "Intravenous cidofovir treatment for recalcitrant warts in the setting of a patient with myelodysplastic syndrome", "type" : "article-journal", "volume" : "20" }, "uris" : [ "http://www.mendeley.com/documents/?uuid=24060b0c-264a-4442-8587-0ffe44de7889" ] } ], "mendeley" : { "formattedCitation" : "(97)", "plainTextFormattedCitation" : "(97)", "previouslyFormattedCitation" : "(97)" }, "properties" : {  }, "schema" : "https://github.com/citation-style-language/schema/raw/master/csl-citation.json" }</w:instrText>
      </w:r>
      <w:r w:rsidR="00DF5474">
        <w:rPr>
          <w:rFonts w:ascii="Simplified Arabic" w:hAnsi="Simplified Arabic" w:cs="Simplified Arabic"/>
          <w:rtl/>
        </w:rPr>
        <w:fldChar w:fldCharType="separate"/>
      </w:r>
      <w:r w:rsidR="00727CCA" w:rsidRPr="00727CCA">
        <w:rPr>
          <w:rFonts w:ascii="Simplified Arabic" w:hAnsi="Simplified Arabic" w:cs="Simplified Arabic"/>
          <w:noProof/>
          <w:rtl/>
        </w:rPr>
        <w:t>(97)</w:t>
      </w:r>
      <w:r w:rsidR="00DF5474">
        <w:rPr>
          <w:rFonts w:ascii="Simplified Arabic" w:hAnsi="Simplified Arabic" w:cs="Simplified Arabic"/>
          <w:rtl/>
        </w:rPr>
        <w:fldChar w:fldCharType="end"/>
      </w:r>
      <w:r>
        <w:rPr>
          <w:rFonts w:ascii="Simplified Arabic" w:hAnsi="Simplified Arabic" w:cs="Simplified Arabic"/>
          <w:rtl/>
        </w:rPr>
        <w:t>.</w:t>
      </w:r>
    </w:p>
    <w:p w:rsidR="00D47B80" w:rsidRDefault="00D47B80" w:rsidP="00D47B80">
      <w:pPr>
        <w:pStyle w:val="Heading3"/>
        <w:bidi/>
        <w:rPr>
          <w:rFonts w:eastAsiaTheme="minorEastAsia"/>
          <w:rtl/>
        </w:rPr>
      </w:pPr>
      <w:bookmarkStart w:id="110" w:name="_Toc529348579"/>
      <w:bookmarkStart w:id="111" w:name="_Toc529589074"/>
      <w:r>
        <w:rPr>
          <w:rFonts w:eastAsiaTheme="minorEastAsia"/>
          <w:rtl/>
        </w:rPr>
        <w:t>الر</w:t>
      </w:r>
      <w:r w:rsidR="007D094D">
        <w:rPr>
          <w:rFonts w:eastAsiaTheme="minorEastAsia" w:hint="cs"/>
          <w:rtl/>
        </w:rPr>
        <w:t>ّ</w:t>
      </w:r>
      <w:r>
        <w:rPr>
          <w:rFonts w:eastAsiaTheme="minorEastAsia"/>
          <w:rtl/>
        </w:rPr>
        <w:t>يتينوئيدات</w:t>
      </w:r>
      <w:bookmarkEnd w:id="110"/>
      <w:bookmarkEnd w:id="111"/>
    </w:p>
    <w:p w:rsidR="00D47B80" w:rsidRDefault="00D47B80" w:rsidP="004E0EB6">
      <w:pPr>
        <w:bidi/>
        <w:spacing w:line="276" w:lineRule="auto"/>
        <w:rPr>
          <w:rFonts w:ascii="Simplified Arabic" w:hAnsi="Simplified Arabic" w:cs="Simplified Arabic"/>
          <w:rtl/>
        </w:rPr>
      </w:pPr>
      <w:r>
        <w:rPr>
          <w:rFonts w:ascii="Simplified Arabic" w:hAnsi="Simplified Arabic" w:cs="Simplified Arabic"/>
          <w:rtl/>
        </w:rPr>
        <w:t>يمكن أن يعزى دور الر</w:t>
      </w:r>
      <w:r w:rsidR="007D094D">
        <w:rPr>
          <w:rFonts w:ascii="Simplified Arabic" w:hAnsi="Simplified Arabic" w:cs="Simplified Arabic" w:hint="cs"/>
          <w:rtl/>
        </w:rPr>
        <w:t>ّ</w:t>
      </w:r>
      <w:r>
        <w:rPr>
          <w:rFonts w:ascii="Simplified Arabic" w:hAnsi="Simplified Arabic" w:cs="Simplified Arabic"/>
          <w:rtl/>
        </w:rPr>
        <w:t>يتينوئيدات في علاج الث</w:t>
      </w:r>
      <w:r w:rsidR="007D094D">
        <w:rPr>
          <w:rFonts w:ascii="Simplified Arabic" w:hAnsi="Simplified Arabic" w:cs="Simplified Arabic" w:hint="cs"/>
          <w:rtl/>
        </w:rPr>
        <w:t>ّ</w:t>
      </w:r>
      <w:r>
        <w:rPr>
          <w:rFonts w:ascii="Simplified Arabic" w:hAnsi="Simplified Arabic" w:cs="Simplified Arabic"/>
          <w:rtl/>
        </w:rPr>
        <w:t>آليل لتأثيرها على تكاثر وتمايز الخلايا المتقر</w:t>
      </w:r>
      <w:r w:rsidR="007D094D">
        <w:rPr>
          <w:rFonts w:ascii="Simplified Arabic" w:hAnsi="Simplified Arabic" w:cs="Simplified Arabic" w:hint="cs"/>
          <w:rtl/>
        </w:rPr>
        <w:t>ّ</w:t>
      </w:r>
      <w:r>
        <w:rPr>
          <w:rFonts w:ascii="Simplified Arabic" w:hAnsi="Simplified Arabic" w:cs="Simplified Arabic"/>
          <w:rtl/>
        </w:rPr>
        <w:t>نة، وقد أشار الباحثون السريريون غير مرة</w:t>
      </w:r>
      <w:r w:rsidR="007D094D">
        <w:rPr>
          <w:rFonts w:ascii="Simplified Arabic" w:hAnsi="Simplified Arabic" w:cs="Simplified Arabic" w:hint="cs"/>
          <w:rtl/>
        </w:rPr>
        <w:t>ٍ</w:t>
      </w:r>
      <w:r w:rsidR="007D094D">
        <w:rPr>
          <w:rFonts w:ascii="Simplified Arabic" w:hAnsi="Simplified Arabic" w:cs="Simplified Arabic"/>
          <w:rtl/>
        </w:rPr>
        <w:t xml:space="preserve"> إلى نتائج </w:t>
      </w:r>
      <w:r w:rsidR="007D094D">
        <w:rPr>
          <w:rFonts w:ascii="Simplified Arabic" w:hAnsi="Simplified Arabic" w:cs="Simplified Arabic" w:hint="cs"/>
          <w:rtl/>
        </w:rPr>
        <w:t>إ</w:t>
      </w:r>
      <w:r>
        <w:rPr>
          <w:rFonts w:ascii="Simplified Arabic" w:hAnsi="Simplified Arabic" w:cs="Simplified Arabic"/>
          <w:rtl/>
        </w:rPr>
        <w:t>يجابيةٍ لاستعمال الر</w:t>
      </w:r>
      <w:r w:rsidR="007D094D">
        <w:rPr>
          <w:rFonts w:ascii="Simplified Arabic" w:hAnsi="Simplified Arabic" w:cs="Simplified Arabic" w:hint="cs"/>
          <w:rtl/>
        </w:rPr>
        <w:t>ّ</w:t>
      </w:r>
      <w:r>
        <w:rPr>
          <w:rFonts w:ascii="Simplified Arabic" w:hAnsi="Simplified Arabic" w:cs="Simplified Arabic"/>
          <w:rtl/>
        </w:rPr>
        <w:t>يتينويدات الجهازية في الحد من انتشار الث</w:t>
      </w:r>
      <w:r w:rsidR="007D094D">
        <w:rPr>
          <w:rFonts w:ascii="Simplified Arabic" w:hAnsi="Simplified Arabic" w:cs="Simplified Arabic" w:hint="cs"/>
          <w:rtl/>
        </w:rPr>
        <w:t>ّ</w:t>
      </w:r>
      <w:r>
        <w:rPr>
          <w:rFonts w:ascii="Simplified Arabic" w:hAnsi="Simplified Arabic" w:cs="Simplified Arabic"/>
          <w:rtl/>
        </w:rPr>
        <w:t>آليل الجلدية أو الت</w:t>
      </w:r>
      <w:r w:rsidR="007D094D">
        <w:rPr>
          <w:rFonts w:ascii="Simplified Arabic" w:hAnsi="Simplified Arabic" w:cs="Simplified Arabic" w:hint="cs"/>
          <w:rtl/>
        </w:rPr>
        <w:t>ّ</w:t>
      </w:r>
      <w:r>
        <w:rPr>
          <w:rFonts w:ascii="Simplified Arabic" w:hAnsi="Simplified Arabic" w:cs="Simplified Arabic"/>
          <w:rtl/>
        </w:rPr>
        <w:t>ناسلية لدى المرضى أسوياء ومثبطي المناعة، ولاستعمال الر</w:t>
      </w:r>
      <w:r w:rsidR="007D094D">
        <w:rPr>
          <w:rFonts w:ascii="Simplified Arabic" w:hAnsi="Simplified Arabic" w:cs="Simplified Arabic" w:hint="cs"/>
          <w:rtl/>
        </w:rPr>
        <w:t>ّ</w:t>
      </w:r>
      <w:r>
        <w:rPr>
          <w:rFonts w:ascii="Simplified Arabic" w:hAnsi="Simplified Arabic" w:cs="Simplified Arabic"/>
          <w:rtl/>
        </w:rPr>
        <w:t>يتينوئيدات الموضعية في علاج الث</w:t>
      </w:r>
      <w:r w:rsidR="007D094D">
        <w:rPr>
          <w:rFonts w:ascii="Simplified Arabic" w:hAnsi="Simplified Arabic" w:cs="Simplified Arabic" w:hint="cs"/>
          <w:rtl/>
        </w:rPr>
        <w:t>ّ</w:t>
      </w:r>
      <w:r>
        <w:rPr>
          <w:rFonts w:ascii="Simplified Arabic" w:hAnsi="Simplified Arabic" w:cs="Simplified Arabic"/>
          <w:rtl/>
        </w:rPr>
        <w:t>آليل المسطحة بنجاح</w:t>
      </w:r>
      <w:r w:rsidR="004E0EB6">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"1368-4973", "author" : [ { "dropping-particle" : "", "family" : "Georgala", "given" : "Sophia", "non-dropping-particle" : "", "parse-names" : false, "suffix" : "" }, { "dropping-particle" : "", "family" : "Katoulis", "given" : "A C", "non-dropping-particle" : "", "parse-names" : false, "suffix" : "" }, { "dropping-particle" : "", "family" : "Georgala", "given" : "Caterina", "non-dropping-particle" : "", "parse-names" : false, "suffix" : "" }, { "dropping-particle" : "", "family" : "Bozi", "given" : "E", "non-dropping-particle" : "", "parse-names" : false, "suffix" : "" }, { "dropping-particle" : "", "family" : "Mortakis", "given" : "A", "non-dropping-particle" : "", "parse-names" : false, "suffix" : "" } ], "container-title" : "Sexually transmitted infections", "id" : "ITEM-1", "issue" : "3", "issued" : { "date-parts" : [ [ "2004" ] ] }, "page" : "216-218", "publisher" : "The Medical Society for the Study of Venereal Disease", "title" : "Oral isotretinoin in the treatment of recalcitrant condylomata acuminata of the cervix: a randomised placebo controlled trial", "type" : "article-journal", "volume" : "80" }, "uris" : [ "http://www.mendeley.com/documents/?uuid=46987c50-8b4b-4bb7-a9dd-88e8ad998924" ] }, { "id" : "ITEM-2", "itemData" : { "ISSN" : "0011-9059", "author" : [ { "dropping-particle" : "", "family" : "Choi", "given" : "Yun\u2010Lim", "non-dropping-particle" : "", "parse-names" : false, "suffix" : "" }, { "dropping-particle" : "", "family" : "Lee", "given" : "Kwang\u2010Jun", "non-dropping-particle" : "", "parse-names" : false, "suffix" : "" }, { "dropping-particle" : "", "family" : "Kim", "given" : "Won\u2010Serk", "non-dropping-particle" : "", "parse-names" : false, "suffix" : "" }, { "dropping-particle" : "", "family" : "Lee", "given" : "Dong\u2010Youn", "non-dropping-particle" : "", "parse-names" : false, "suffix" : "" }, { "dropping-particle" : "", "family" : "Lee", "given" : "Joo\u2010Heung", "non-dropping-particle" : "", "parse-names" : false, "suffix" : "" }, { "dropping-particle" : "", "family" : "Lee", "given" : "Eil\u2010Soo", "non-dropping-particle" : "", "parse-names" : false, "suffix" : "" }, { "dropping-particle" : "", "family" : "Yang", "given" : "Jun\u2010Mo", "non-dropping-particle" : "", "parse-names" : false, "suffix" : "" } ], "container-title" : "International journal of dermatology", "id" : "ITEM-2", "issue" : "4", "issued" : { "date-parts" : [ [ "2006" ] ] }, "page" : "480-482", "publisher" : "Wiley Online Library", "title" : "Treatment of extensive and recalcitrant viral warts with acitretin", "type" : "article-journal", "volume" : "45" }, "uris" : [ "http://www.mendeley.com/documents/?uuid=273af171-56c0-4328-a299-6d19f0fc7605" ] } ], "mendeley" : { "formattedCitation" : "(98,99)", "plainTextFormattedCitation" : "(98,99)", "previouslyFormattedCitation" : "(98,99)" }, "properties" : {  }, "schema" : "https://github.com/citation-style-language/schema/raw/master/csl-citation.json" }</w:instrText>
      </w:r>
      <w:r w:rsidR="004E0EB6">
        <w:rPr>
          <w:rFonts w:ascii="Simplified Arabic" w:hAnsi="Simplified Arabic" w:cs="Simplified Arabic"/>
          <w:rtl/>
        </w:rPr>
        <w:fldChar w:fldCharType="separate"/>
      </w:r>
      <w:r w:rsidR="00727CCA" w:rsidRPr="00727CCA">
        <w:rPr>
          <w:rFonts w:ascii="Simplified Arabic" w:hAnsi="Simplified Arabic" w:cs="Simplified Arabic"/>
          <w:noProof/>
          <w:rtl/>
        </w:rPr>
        <w:t>(98,99)</w:t>
      </w:r>
      <w:r w:rsidR="004E0EB6">
        <w:rPr>
          <w:rFonts w:ascii="Simplified Arabic" w:hAnsi="Simplified Arabic" w:cs="Simplified Arabic"/>
          <w:rtl/>
        </w:rPr>
        <w:fldChar w:fldCharType="end"/>
      </w:r>
      <w:r>
        <w:rPr>
          <w:rFonts w:ascii="Simplified Arabic" w:hAnsi="Simplified Arabic" w:cs="Simplified Arabic"/>
          <w:rtl/>
        </w:rPr>
        <w:t>.</w:t>
      </w:r>
    </w:p>
    <w:p w:rsidR="00D47B80" w:rsidRDefault="00D47B80" w:rsidP="004E0EB6">
      <w:pPr>
        <w:bidi/>
        <w:spacing w:line="276" w:lineRule="auto"/>
        <w:rPr>
          <w:rFonts w:ascii="Simplified Arabic" w:hAnsi="Simplified Arabic" w:cs="Simplified Arabic"/>
          <w:rtl/>
        </w:rPr>
      </w:pPr>
      <w:r>
        <w:rPr>
          <w:rFonts w:ascii="Simplified Arabic" w:hAnsi="Simplified Arabic" w:cs="Simplified Arabic"/>
          <w:rtl/>
        </w:rPr>
        <w:t>تستجيب الث</w:t>
      </w:r>
      <w:r w:rsidR="007D094D">
        <w:rPr>
          <w:rFonts w:ascii="Simplified Arabic" w:hAnsi="Simplified Arabic" w:cs="Simplified Arabic" w:hint="cs"/>
          <w:rtl/>
        </w:rPr>
        <w:t>ّ</w:t>
      </w:r>
      <w:r>
        <w:rPr>
          <w:rFonts w:ascii="Simplified Arabic" w:hAnsi="Simplified Arabic" w:cs="Simplified Arabic"/>
          <w:rtl/>
        </w:rPr>
        <w:t>آليل المسطحة  بشكل جيدٍ لجرعة إيزوتريتينوئين (</w:t>
      </w:r>
      <w:r>
        <w:rPr>
          <w:rFonts w:ascii="Simplified Arabic" w:hAnsi="Simplified Arabic" w:cs="Simplified Arabic"/>
        </w:rPr>
        <w:t>isotretinoin</w:t>
      </w:r>
      <w:r>
        <w:rPr>
          <w:rFonts w:ascii="Simplified Arabic" w:hAnsi="Simplified Arabic" w:cs="Simplified Arabic"/>
          <w:rtl/>
        </w:rPr>
        <w:t>) 0.5 ملغ/كغ/اليوم على مدى شهرين، أو لجرعة</w:t>
      </w:r>
      <w:r w:rsidR="007D094D">
        <w:rPr>
          <w:rFonts w:ascii="Simplified Arabic" w:hAnsi="Simplified Arabic" w:cs="Simplified Arabic" w:hint="cs"/>
          <w:rtl/>
        </w:rPr>
        <w:t>ٍ</w:t>
      </w:r>
      <w:r>
        <w:rPr>
          <w:rFonts w:ascii="Simplified Arabic" w:hAnsi="Simplified Arabic" w:cs="Simplified Arabic"/>
          <w:rtl/>
        </w:rPr>
        <w:t xml:space="preserve"> منخفضة</w:t>
      </w:r>
      <w:r w:rsidR="007D094D">
        <w:rPr>
          <w:rFonts w:ascii="Simplified Arabic" w:hAnsi="Simplified Arabic" w:cs="Simplified Arabic" w:hint="cs"/>
          <w:rtl/>
        </w:rPr>
        <w:t>ٍ</w:t>
      </w:r>
      <w:r>
        <w:rPr>
          <w:rFonts w:ascii="Simplified Arabic" w:hAnsi="Simplified Arabic" w:cs="Simplified Arabic"/>
          <w:rtl/>
        </w:rPr>
        <w:t xml:space="preserve"> من الأسيتريتين</w:t>
      </w:r>
      <w:r w:rsidR="004E0EB6">
        <w:rPr>
          <w:rFonts w:ascii="Simplified Arabic" w:hAnsi="Simplified Arabic" w:cs="Simplified Arabic"/>
          <w:rtl/>
        </w:rPr>
        <w:fldChar w:fldCharType="begin" w:fldLock="1"/>
      </w:r>
      <w:r w:rsidR="00727CCA">
        <w:rPr>
          <w:rFonts w:ascii="Simplified Arabic" w:hAnsi="Simplified Arabic" w:cs="Simplified Arabic"/>
        </w:rPr>
        <w:instrText>ADDIN CSL_CITATION { "citationItems" : [ { "id" : "ITEM-1", "itemData" : { "ISSN" : "0954-6634", "author" : [ { "dropping-particle" : "", "family" : "Olguin-Garc\u00eda", "given" : "Mar\u00eda Guadalupe", "non-dropping-particle" : "", "parse-names" : false, "suffix" : "" }, { "dropping-particle" : "", "family" : "Jurado-Santa Cruz", "given" : "Ferm\u00edn", "non-dropping-particle" : "", "parse-names" : false, "suffix" : "" }, { "dropping-particle" : "", "family" : "Peralta-Pedrero", "given" : "Mar\u00eda Luisa", "non-dropping-particle" : "", "parse-names" : false, "suffix" : "" }, { "dropping-particle" : "", "family" : "Morales-S\u00e1nchez", "given" : "Martha Alejandra", "non-dropping-particle" : "", "parse-names" : false, "suffix" : "" } ], "container-title" : "Journal of Dermatological Treatment", "id" : "ITEM-1", "issue" : "1", "issued" : { "date-parts" : [ [ "2015" ] ] }, "page" : "78-82", "publisher" : "Taylor &amp; Francis", "title" : "A double-blind, randomized, placebo-controlled trial of oral isotretinoin in the treatment of recalcitrant facial flat warts", "type" : "article-journal", "volume" : "26" }, "uris" : [ "http://www.mendeley.com/documents/?uuid=45e8d598-1da0-48e0-831f-a005794db71e" ] }, { "id" : "ITEM-2", "itemData" : { "author" : [ { "dropping-particle" : "", "family" : "Al-Hamamy", "given" : "Hayder R", "non-dropping-particle" : "", "parse-names" : false, "suffix" : "" }, { "dropping-particle" : "", "family" : "Salman", "given" : "Husam Ali", "non-dropping-particle" : "", "parse-names" : false, "suffix" : "" }, { "dropping-particle" : "", "family" : "Abdulsattar", "given" : "Nawar A", "non-dropping-particle" : "", "parse-names" : false, "suffix" : "" } ], "container-title" : "ISRN dermatology", "id" : "ITEM-2", "issued" : { "date-parts" : [ [ "2012" ] ] }, "publisher" : "Hindawi Publishing Corporation", "title" : "Treatment of plane warts with a low-dose oral isotretinoin", "type" : "article-journal", "volume" : "2012" }, "uris" : [ "http://www.mendeley.com/documents/?uuid=813868ca-4cfd-4178-8d13-b117a8fad635" ] } ], "mendeley" : { "formattedCitation" : "(100,101)", "plainTextFormattedCitation" : "(100,101)", "previouslyFormattedCitation" : "(100,101)" }, "properties" : {  }, "schema" : "https://github.com/citation-style-language/schema/raw/master/csl-citation.json" }</w:instrText>
      </w:r>
      <w:r w:rsidR="004E0EB6">
        <w:rPr>
          <w:rFonts w:ascii="Simplified Arabic" w:hAnsi="Simplified Arabic" w:cs="Simplified Arabic"/>
          <w:rtl/>
        </w:rPr>
        <w:fldChar w:fldCharType="separate"/>
      </w:r>
      <w:r w:rsidR="00727CCA" w:rsidRPr="00727CCA">
        <w:rPr>
          <w:rFonts w:ascii="Simplified Arabic" w:hAnsi="Simplified Arabic" w:cs="Simplified Arabic"/>
          <w:noProof/>
          <w:rtl/>
        </w:rPr>
        <w:t>(100,101)</w:t>
      </w:r>
      <w:r w:rsidR="004E0EB6">
        <w:rPr>
          <w:rFonts w:ascii="Simplified Arabic" w:hAnsi="Simplified Arabic" w:cs="Simplified Arabic"/>
          <w:rtl/>
        </w:rPr>
        <w:fldChar w:fldCharType="end"/>
      </w:r>
      <w:r>
        <w:rPr>
          <w:rFonts w:ascii="Simplified Arabic" w:hAnsi="Simplified Arabic" w:cs="Simplified Arabic"/>
          <w:rtl/>
        </w:rPr>
        <w:t>.</w:t>
      </w:r>
    </w:p>
    <w:p w:rsidR="00D47B80" w:rsidRDefault="00D47B80" w:rsidP="00D47B80">
      <w:pPr>
        <w:pStyle w:val="Heading3"/>
        <w:bidi/>
        <w:rPr>
          <w:rFonts w:eastAsiaTheme="minorEastAsia"/>
          <w:rtl/>
        </w:rPr>
      </w:pPr>
      <w:bookmarkStart w:id="112" w:name="_Toc529348580"/>
      <w:bookmarkStart w:id="113" w:name="_Toc529589075"/>
      <w:r>
        <w:rPr>
          <w:rFonts w:eastAsiaTheme="minorEastAsia"/>
          <w:rtl/>
        </w:rPr>
        <w:t>الل</w:t>
      </w:r>
      <w:r w:rsidR="007D094D">
        <w:rPr>
          <w:rFonts w:eastAsiaTheme="minorEastAsia" w:hint="cs"/>
          <w:rtl/>
        </w:rPr>
        <w:t>ّ</w:t>
      </w:r>
      <w:r>
        <w:rPr>
          <w:rFonts w:eastAsiaTheme="minorEastAsia"/>
          <w:rtl/>
        </w:rPr>
        <w:t>قاحات</w:t>
      </w:r>
      <w:r w:rsidR="00C16F4B">
        <w:rPr>
          <w:rFonts w:eastAsiaTheme="minorEastAsia" w:hint="cs"/>
          <w:rtl/>
        </w:rPr>
        <w:t xml:space="preserve"> </w:t>
      </w:r>
      <w:r w:rsidR="00C16F4B">
        <w:rPr>
          <w:rFonts w:eastAsiaTheme="minorEastAsia"/>
          <w:rtl/>
        </w:rPr>
        <w:fldChar w:fldCharType="begin" w:fldLock="1"/>
      </w:r>
      <w:r w:rsidR="00067985">
        <w:rPr>
          <w:rFonts w:eastAsiaTheme="minorEastAsia"/>
        </w:rPr>
        <w:instrText>ADDIN CSL_CITATION { "citationItems" : [ { "id" : "ITEM-1", "itemData" : { "author" : [ { "dropping-particle" : "", "family" : "Kirnbauer", "given" : "Reinhard", "non-dropping-particle" : "", "parse-names" : false, "suffix" : "" }, { "dropping-particle" : "", "family" : "Lenz", "given" : "Petra", "non-dropping-particle" : "", "parse-names" : false, "suffix" : "" } ], "chapter-number" : "79", "container-title" : "dermatology", "edition" : "4th", "editor" : [ { "dropping-particle" : "", "family" : "Bolognia", "given" : "Jean L.", "non-dropping-particle" : "", "parse-names" : false, "suffix" : "" }, { "dropping-particle" : "V.", "family" : "Schaffer", "given" : "Julie", "non-dropping-particle" : "", "parse-names" : false, "suffix" : "" }, { "dropping-particle" : "", "family" : "Cerroni", "given" : "Lorenzo", "non-dropping-particle" : "", "parse-names" : false, "suffix" : "" }, { "dropping-particle" : "", "family" : "Callen", "given" : "Jeffrey P.", "non-dropping-particle" : "", "parse-names" : false, "suffix" : "" }, { "dropping-particle" : "", "family" : "Cowen", "given" : "Edward W.", "non-dropping-particle" : "", "parse-names" : false, "suffix" : "" }, { "dropping-particle" : "", "family" : "Hruza", "given" : "George J.", "non-dropping-particle" : "", "parse-names" : false, "suffix" : "" }, { "dropping-particle" : "", "family" : "Jorizzo", "given" : "Joseph L.", "non-dropping-particle" : "", "parse-names" : false, "suffix" : "" }, { "dropping-particle" : "", "family" : "Lui", "given" : "Harvey", "non-dropping-particle" : "", "parse-names" : false, "suffix" : "" } ], "id" : "ITEM-1", "issued" : { "date-parts" : [ [ "2018" ] ] }, "page" : "1383-1399", "publisher" : "Elsevier", "publisher-place" : "USA", "title" : "Human Papillomaviruses", "type" : "chapter" }, "uris" : [ "http://www.mendeley.com/documents/?uuid=01ee707c-1293-462d-be30-911e547119ca" ] }, { "id" : "ITEM-2", "itemData" : { "author" : [ { "dropping-particle" : "", "family" : "Sterling", "given" : "Jane C.", "non-dropping-particle" : "", "parse-names" : false, "suffix" : "" } ], "chapter-number" : "25", "container-title" : "Rook's Textbook of Dermatology", "edition" : "9th", "editor" : [ { "dropping-particle" : "", "family" : "Griffiths, C., Barker, J., Bleiker, T., Chalmers, R., &amp; Creamer", "given" : "D.", "non-dropping-particle" : "", "parse-names" : false, "suffix" : "" } ], "id" : "ITEM-2", "issued" : { "date-parts" : [ [ "2016" ] ] }, "page" : "25.43-25.63", "publisher" : "John Wiley &amp; Sons", "title" : "Virus infections", "type" : "chapter" }, "uris" : [ "http://www.mendeley.com/documents/?uuid=444c3c3a-10e7-4a4d-b42a-8bc3ad786c4e" ] } ], "mendeley" : { "formattedCitation" : "(2,4)", "plainTextFormattedCitation" : "(2,4)", "previouslyFormattedCitation" : "(2,4)" }, "properties" : {  }, "schema" : "https://github.com/citation-style-language/schema/raw/master/csl-citation.json" }</w:instrText>
      </w:r>
      <w:r w:rsidR="00C16F4B">
        <w:rPr>
          <w:rFonts w:eastAsiaTheme="minorEastAsia"/>
          <w:rtl/>
        </w:rPr>
        <w:fldChar w:fldCharType="separate"/>
      </w:r>
      <w:r w:rsidR="00C16F4B" w:rsidRPr="00C16F4B">
        <w:rPr>
          <w:rFonts w:eastAsiaTheme="minorEastAsia"/>
          <w:b w:val="0"/>
          <w:noProof/>
          <w:rtl/>
        </w:rPr>
        <w:t>(2,4)</w:t>
      </w:r>
      <w:bookmarkEnd w:id="112"/>
      <w:bookmarkEnd w:id="113"/>
      <w:r w:rsidR="00C16F4B">
        <w:rPr>
          <w:rFonts w:eastAsiaTheme="minorEastAsia"/>
          <w:rtl/>
        </w:rPr>
        <w:fldChar w:fldCharType="end"/>
      </w:r>
    </w:p>
    <w:p w:rsidR="00A51506" w:rsidRDefault="00D47B80" w:rsidP="004E0EB6">
      <w:pPr>
        <w:bidi/>
        <w:spacing w:line="276" w:lineRule="auto"/>
        <w:rPr>
          <w:rFonts w:ascii="Simplified Arabic" w:hAnsi="Simplified Arabic" w:cs="Simplified Arabic"/>
          <w:rtl/>
        </w:rPr>
      </w:pPr>
      <w:r>
        <w:rPr>
          <w:rFonts w:ascii="Simplified Arabic" w:hAnsi="Simplified Arabic" w:cs="Simplified Arabic"/>
          <w:rtl/>
        </w:rPr>
        <w:t>تم</w:t>
      </w:r>
      <w:r w:rsidR="007D094D">
        <w:rPr>
          <w:rFonts w:ascii="Simplified Arabic" w:hAnsi="Simplified Arabic" w:cs="Simplified Arabic" w:hint="cs"/>
          <w:rtl/>
        </w:rPr>
        <w:t>ّ</w:t>
      </w:r>
      <w:r>
        <w:rPr>
          <w:rFonts w:ascii="Simplified Arabic" w:hAnsi="Simplified Arabic" w:cs="Simplified Arabic"/>
          <w:rtl/>
        </w:rPr>
        <w:t xml:space="preserve"> تطوير العديد من الل</w:t>
      </w:r>
      <w:r w:rsidR="007D094D">
        <w:rPr>
          <w:rFonts w:ascii="Simplified Arabic" w:hAnsi="Simplified Arabic" w:cs="Simplified Arabic" w:hint="cs"/>
          <w:rtl/>
        </w:rPr>
        <w:t>ّ</w:t>
      </w:r>
      <w:r>
        <w:rPr>
          <w:rFonts w:ascii="Simplified Arabic" w:hAnsi="Simplified Arabic" w:cs="Simplified Arabic"/>
          <w:rtl/>
        </w:rPr>
        <w:t xml:space="preserve">قاحات لتفعيل المناعة تجاه </w:t>
      </w:r>
      <w:r>
        <w:rPr>
          <w:rFonts w:ascii="Simplified Arabic" w:hAnsi="Simplified Arabic" w:cs="Simplified Arabic"/>
        </w:rPr>
        <w:t>HPV</w:t>
      </w:r>
      <w:r>
        <w:rPr>
          <w:rFonts w:ascii="Simplified Arabic" w:hAnsi="Simplified Arabic" w:cs="Simplified Arabic"/>
          <w:rtl/>
        </w:rPr>
        <w:t xml:space="preserve"> خلال الس</w:t>
      </w:r>
      <w:r w:rsidR="007D094D">
        <w:rPr>
          <w:rFonts w:ascii="Simplified Arabic" w:hAnsi="Simplified Arabic" w:cs="Simplified Arabic" w:hint="cs"/>
          <w:rtl/>
        </w:rPr>
        <w:t>ّ</w:t>
      </w:r>
      <w:r>
        <w:rPr>
          <w:rFonts w:ascii="Simplified Arabic" w:hAnsi="Simplified Arabic" w:cs="Simplified Arabic"/>
          <w:rtl/>
        </w:rPr>
        <w:t>نوات الماضية، غير أن</w:t>
      </w:r>
      <w:r w:rsidR="007D094D">
        <w:rPr>
          <w:rFonts w:ascii="Simplified Arabic" w:hAnsi="Simplified Arabic" w:cs="Simplified Arabic" w:hint="cs"/>
          <w:rtl/>
        </w:rPr>
        <w:t>ّ</w:t>
      </w:r>
      <w:r>
        <w:rPr>
          <w:rFonts w:ascii="Simplified Arabic" w:hAnsi="Simplified Arabic" w:cs="Simplified Arabic"/>
          <w:rtl/>
        </w:rPr>
        <w:t xml:space="preserve"> جميعها تقريباً كانت موجهة ضد الأنماط المسببة للث</w:t>
      </w:r>
      <w:r w:rsidR="007D094D">
        <w:rPr>
          <w:rFonts w:ascii="Simplified Arabic" w:hAnsi="Simplified Arabic" w:cs="Simplified Arabic" w:hint="cs"/>
          <w:rtl/>
        </w:rPr>
        <w:t>ّ</w:t>
      </w:r>
      <w:r>
        <w:rPr>
          <w:rFonts w:ascii="Simplified Arabic" w:hAnsi="Simplified Arabic" w:cs="Simplified Arabic"/>
          <w:rtl/>
        </w:rPr>
        <w:t>آليل الت</w:t>
      </w:r>
      <w:r w:rsidR="007D094D">
        <w:rPr>
          <w:rFonts w:ascii="Simplified Arabic" w:hAnsi="Simplified Arabic" w:cs="Simplified Arabic" w:hint="cs"/>
          <w:rtl/>
        </w:rPr>
        <w:t>ّ</w:t>
      </w:r>
      <w:r>
        <w:rPr>
          <w:rFonts w:ascii="Simplified Arabic" w:hAnsi="Simplified Arabic" w:cs="Simplified Arabic"/>
          <w:rtl/>
        </w:rPr>
        <w:t>ناسلية، وبالتحديد الأنماط عالية الخطورة ما يجعلها خارج نطاق البحث الذي بين أيدين</w:t>
      </w:r>
      <w:r w:rsidR="004E0EB6">
        <w:rPr>
          <w:rFonts w:ascii="Simplified Arabic" w:hAnsi="Simplified Arabic" w:cs="Simplified Arabic" w:hint="cs"/>
          <w:rtl/>
        </w:rPr>
        <w:t>ا</w:t>
      </w:r>
      <w:r>
        <w:rPr>
          <w:rFonts w:ascii="Simplified Arabic" w:hAnsi="Simplified Arabic" w:cs="Simplified Arabic"/>
          <w:rtl/>
        </w:rPr>
        <w:t>.</w:t>
      </w:r>
    </w:p>
    <w:p w:rsidR="00A51506" w:rsidRDefault="00A51506" w:rsidP="00A51506">
      <w:pPr>
        <w:rPr>
          <w:rtl/>
        </w:rPr>
      </w:pPr>
      <w:r>
        <w:rPr>
          <w:rtl/>
        </w:rPr>
        <w:br w:type="page"/>
      </w:r>
    </w:p>
    <w:p w:rsidR="00D47B80" w:rsidRDefault="00D47B80" w:rsidP="00D47B80">
      <w:pPr>
        <w:bidi/>
        <w:spacing w:line="276" w:lineRule="auto"/>
        <w:rPr>
          <w:rFonts w:ascii="Simplified Arabic" w:hAnsi="Simplified Arabic" w:cs="Simplified Arabic"/>
          <w:rtl/>
        </w:rPr>
      </w:pPr>
    </w:p>
    <w:p w:rsidR="00CE1AB6" w:rsidRDefault="00CE1AB6" w:rsidP="00CE1AB6">
      <w:pPr>
        <w:pStyle w:val="Title"/>
        <w:bidi/>
        <w:rPr>
          <w:rtl/>
        </w:rPr>
      </w:pPr>
    </w:p>
    <w:p w:rsidR="00CE1AB6" w:rsidRDefault="00CE1AB6" w:rsidP="00CE1AB6">
      <w:pPr>
        <w:pStyle w:val="Title"/>
        <w:bidi/>
        <w:rPr>
          <w:rtl/>
          <w:lang w:bidi="ar-LB"/>
        </w:rPr>
      </w:pPr>
    </w:p>
    <w:p w:rsidR="00CE1AB6" w:rsidRDefault="00CE1AB6" w:rsidP="00CE1AB6">
      <w:pPr>
        <w:pStyle w:val="Title"/>
        <w:bidi/>
        <w:jc w:val="left"/>
        <w:rPr>
          <w:rtl/>
          <w:lang w:bidi="ar-LB"/>
        </w:rPr>
      </w:pPr>
    </w:p>
    <w:p w:rsidR="00CE1AB6" w:rsidRDefault="00CE1AB6" w:rsidP="00CE1AB6">
      <w:pPr>
        <w:bidi/>
        <w:rPr>
          <w:rtl/>
          <w:lang w:bidi="ar-LB"/>
        </w:rPr>
      </w:pPr>
    </w:p>
    <w:p w:rsidR="00CE1AB6" w:rsidRPr="00CE1AB6" w:rsidRDefault="00CE1AB6" w:rsidP="00CE1AB6">
      <w:pPr>
        <w:bidi/>
        <w:rPr>
          <w:rtl/>
          <w:lang w:bidi="ar-LB"/>
        </w:rPr>
      </w:pPr>
    </w:p>
    <w:p w:rsidR="00CE1AB6" w:rsidRDefault="00CE1AB6" w:rsidP="00CE1AB6">
      <w:pPr>
        <w:pStyle w:val="Title"/>
        <w:bidi/>
        <w:rPr>
          <w:rtl/>
          <w:lang w:bidi="ar-LB"/>
        </w:rPr>
      </w:pPr>
      <w:bookmarkStart w:id="114" w:name="_Toc529348581"/>
      <w:bookmarkStart w:id="115" w:name="_Toc529589076"/>
      <w:r>
        <w:rPr>
          <w:rFonts w:hint="cs"/>
          <w:rtl/>
          <w:lang w:bidi="ar-LB"/>
        </w:rPr>
        <w:t>الد</w:t>
      </w:r>
      <w:r w:rsidR="007D094D">
        <w:rPr>
          <w:rFonts w:hint="cs"/>
          <w:rtl/>
          <w:lang w:bidi="ar-LB"/>
        </w:rPr>
        <w:t>ّ</w:t>
      </w:r>
      <w:r>
        <w:rPr>
          <w:rFonts w:hint="cs"/>
          <w:rtl/>
          <w:lang w:bidi="ar-LB"/>
        </w:rPr>
        <w:t>راسة العملي</w:t>
      </w:r>
      <w:r w:rsidR="007D094D">
        <w:rPr>
          <w:rFonts w:hint="cs"/>
          <w:rtl/>
          <w:lang w:bidi="ar-LB"/>
        </w:rPr>
        <w:t>ّ</w:t>
      </w:r>
      <w:r>
        <w:rPr>
          <w:rFonts w:hint="cs"/>
          <w:rtl/>
          <w:lang w:bidi="ar-LB"/>
        </w:rPr>
        <w:t>ة</w:t>
      </w:r>
      <w:bookmarkEnd w:id="114"/>
      <w:bookmarkEnd w:id="115"/>
      <w:r>
        <w:rPr>
          <w:rtl/>
          <w:lang w:bidi="ar-LB"/>
        </w:rPr>
        <w:br w:type="page"/>
      </w:r>
    </w:p>
    <w:p w:rsidR="00F35B1C" w:rsidRPr="001E5D86" w:rsidRDefault="00F35B1C" w:rsidP="001E5D86">
      <w:pPr>
        <w:pBdr>
          <w:bottom w:val="single" w:sz="4" w:space="1" w:color="auto"/>
        </w:pBdr>
        <w:bidi/>
        <w:jc w:val="center"/>
        <w:rPr>
          <w:b/>
          <w:bCs/>
          <w:sz w:val="40"/>
          <w:szCs w:val="40"/>
          <w:lang w:bidi="ar-SY"/>
        </w:rPr>
      </w:pPr>
      <w:r w:rsidRPr="001E5D86">
        <w:rPr>
          <w:rFonts w:hint="cs"/>
          <w:b/>
          <w:bCs/>
          <w:sz w:val="40"/>
          <w:szCs w:val="40"/>
          <w:rtl/>
          <w:lang w:bidi="ar-SY"/>
        </w:rPr>
        <w:lastRenderedPageBreak/>
        <w:t>الد</w:t>
      </w:r>
      <w:r w:rsidR="007D094D">
        <w:rPr>
          <w:rFonts w:hint="cs"/>
          <w:b/>
          <w:bCs/>
          <w:sz w:val="40"/>
          <w:szCs w:val="40"/>
          <w:rtl/>
          <w:lang w:bidi="ar-SY"/>
        </w:rPr>
        <w:t>ّ</w:t>
      </w:r>
      <w:r w:rsidRPr="001E5D86">
        <w:rPr>
          <w:rFonts w:hint="cs"/>
          <w:b/>
          <w:bCs/>
          <w:sz w:val="40"/>
          <w:szCs w:val="40"/>
          <w:rtl/>
          <w:lang w:bidi="ar-SY"/>
        </w:rPr>
        <w:t>راسة العملي</w:t>
      </w:r>
      <w:r w:rsidR="007D094D">
        <w:rPr>
          <w:rFonts w:hint="cs"/>
          <w:b/>
          <w:bCs/>
          <w:sz w:val="40"/>
          <w:szCs w:val="40"/>
          <w:rtl/>
          <w:lang w:bidi="ar-SY"/>
        </w:rPr>
        <w:t>ّ</w:t>
      </w:r>
      <w:r w:rsidRPr="001E5D86">
        <w:rPr>
          <w:rFonts w:hint="cs"/>
          <w:b/>
          <w:bCs/>
          <w:sz w:val="40"/>
          <w:szCs w:val="40"/>
          <w:rtl/>
          <w:lang w:bidi="ar-SY"/>
        </w:rPr>
        <w:t>ة</w:t>
      </w:r>
    </w:p>
    <w:p w:rsidR="00A27FE8" w:rsidRPr="004F0F4D" w:rsidRDefault="00A27FE8" w:rsidP="00E07BC2">
      <w:pPr>
        <w:pStyle w:val="Heading2"/>
        <w:numPr>
          <w:ilvl w:val="0"/>
          <w:numId w:val="23"/>
        </w:numPr>
        <w:rPr>
          <w:rtl/>
          <w:lang w:bidi="ar-SY"/>
        </w:rPr>
      </w:pPr>
      <w:bookmarkStart w:id="116" w:name="_Toc529348582"/>
      <w:bookmarkStart w:id="117" w:name="_Toc529589077"/>
      <w:r w:rsidRPr="004F0F4D">
        <w:rPr>
          <w:rtl/>
          <w:lang w:bidi="ar-SY"/>
        </w:rPr>
        <w:t>مبررات البحث</w:t>
      </w:r>
      <w:bookmarkEnd w:id="116"/>
      <w:bookmarkEnd w:id="117"/>
    </w:p>
    <w:p w:rsidR="00A27FE8" w:rsidRDefault="00433D8C" w:rsidP="00433D8C">
      <w:pPr>
        <w:bidi/>
        <w:spacing w:before="240" w:after="60" w:line="276" w:lineRule="auto"/>
        <w:rPr>
          <w:rFonts w:ascii="Times New Roman" w:hAnsi="Times New Roman"/>
          <w:rtl/>
          <w:lang w:bidi="ar-SY"/>
        </w:rPr>
      </w:pPr>
      <w:r>
        <w:rPr>
          <w:rFonts w:ascii="Times New Roman" w:hAnsi="Times New Roman" w:hint="cs"/>
          <w:rtl/>
          <w:lang w:bidi="ar-SY"/>
        </w:rPr>
        <w:t>ت</w:t>
      </w:r>
      <w:r w:rsidR="007D094D">
        <w:rPr>
          <w:rFonts w:ascii="Times New Roman" w:hAnsi="Times New Roman" w:hint="cs"/>
          <w:rtl/>
          <w:lang w:bidi="ar-SY"/>
        </w:rPr>
        <w:t>ُ</w:t>
      </w:r>
      <w:r>
        <w:rPr>
          <w:rFonts w:ascii="Times New Roman" w:hAnsi="Times New Roman" w:hint="cs"/>
          <w:rtl/>
          <w:lang w:bidi="ar-SY"/>
        </w:rPr>
        <w:t>عد الث</w:t>
      </w:r>
      <w:r w:rsidR="007D094D">
        <w:rPr>
          <w:rFonts w:ascii="Times New Roman" w:hAnsi="Times New Roman" w:hint="cs"/>
          <w:rtl/>
          <w:lang w:bidi="ar-SY"/>
        </w:rPr>
        <w:t>ّ</w:t>
      </w:r>
      <w:r>
        <w:rPr>
          <w:rFonts w:ascii="Times New Roman" w:hAnsi="Times New Roman" w:hint="cs"/>
          <w:rtl/>
          <w:lang w:bidi="ar-SY"/>
        </w:rPr>
        <w:t>آليل المسطحة من الأخماج الش</w:t>
      </w:r>
      <w:r w:rsidR="007D094D">
        <w:rPr>
          <w:rFonts w:ascii="Times New Roman" w:hAnsi="Times New Roman" w:hint="cs"/>
          <w:rtl/>
          <w:lang w:bidi="ar-SY"/>
        </w:rPr>
        <w:t>ّ</w:t>
      </w:r>
      <w:r>
        <w:rPr>
          <w:rFonts w:ascii="Times New Roman" w:hAnsi="Times New Roman" w:hint="cs"/>
          <w:rtl/>
          <w:lang w:bidi="ar-SY"/>
        </w:rPr>
        <w:t>ائعة خاصة</w:t>
      </w:r>
      <w:r w:rsidR="007D094D">
        <w:rPr>
          <w:rFonts w:ascii="Times New Roman" w:hAnsi="Times New Roman" w:hint="cs"/>
          <w:rtl/>
          <w:lang w:bidi="ar-SY"/>
        </w:rPr>
        <w:t>ً</w:t>
      </w:r>
      <w:r>
        <w:rPr>
          <w:rFonts w:ascii="Times New Roman" w:hAnsi="Times New Roman" w:hint="cs"/>
          <w:rtl/>
          <w:lang w:bidi="ar-SY"/>
        </w:rPr>
        <w:t xml:space="preserve"> في فترة الط</w:t>
      </w:r>
      <w:r w:rsidR="007D094D">
        <w:rPr>
          <w:rFonts w:ascii="Times New Roman" w:hAnsi="Times New Roman" w:hint="cs"/>
          <w:rtl/>
          <w:lang w:bidi="ar-SY"/>
        </w:rPr>
        <w:t>ّ</w:t>
      </w:r>
      <w:r>
        <w:rPr>
          <w:rFonts w:ascii="Times New Roman" w:hAnsi="Times New Roman" w:hint="cs"/>
          <w:rtl/>
          <w:lang w:bidi="ar-SY"/>
        </w:rPr>
        <w:t>فولة، وعلى الر</w:t>
      </w:r>
      <w:r w:rsidR="007D094D">
        <w:rPr>
          <w:rFonts w:ascii="Times New Roman" w:hAnsi="Times New Roman" w:hint="cs"/>
          <w:rtl/>
          <w:lang w:bidi="ar-SY"/>
        </w:rPr>
        <w:t>ّ</w:t>
      </w:r>
      <w:r>
        <w:rPr>
          <w:rFonts w:ascii="Times New Roman" w:hAnsi="Times New Roman" w:hint="cs"/>
          <w:rtl/>
          <w:lang w:bidi="ar-SY"/>
        </w:rPr>
        <w:t>غم من طبيعتها الس</w:t>
      </w:r>
      <w:r w:rsidR="007D094D">
        <w:rPr>
          <w:rFonts w:ascii="Times New Roman" w:hAnsi="Times New Roman" w:hint="cs"/>
          <w:rtl/>
          <w:lang w:bidi="ar-SY"/>
        </w:rPr>
        <w:t>ّ</w:t>
      </w:r>
      <w:r>
        <w:rPr>
          <w:rFonts w:ascii="Times New Roman" w:hAnsi="Times New Roman" w:hint="cs"/>
          <w:rtl/>
          <w:lang w:bidi="ar-SY"/>
        </w:rPr>
        <w:t>ليمة إلا أن</w:t>
      </w:r>
      <w:r w:rsidR="007D094D">
        <w:rPr>
          <w:rFonts w:ascii="Times New Roman" w:hAnsi="Times New Roman" w:hint="cs"/>
          <w:rtl/>
          <w:lang w:bidi="ar-SY"/>
        </w:rPr>
        <w:t>ّ</w:t>
      </w:r>
      <w:r>
        <w:rPr>
          <w:rFonts w:ascii="Times New Roman" w:hAnsi="Times New Roman" w:hint="cs"/>
          <w:rtl/>
          <w:lang w:bidi="ar-SY"/>
        </w:rPr>
        <w:t>ها تسبب إزعاجا</w:t>
      </w:r>
      <w:r w:rsidR="007D094D">
        <w:rPr>
          <w:rFonts w:ascii="Times New Roman" w:hAnsi="Times New Roman" w:hint="cs"/>
          <w:rtl/>
          <w:lang w:bidi="ar-SY"/>
        </w:rPr>
        <w:t>ً</w:t>
      </w:r>
      <w:r>
        <w:rPr>
          <w:rFonts w:ascii="Times New Roman" w:hAnsi="Times New Roman" w:hint="cs"/>
          <w:rtl/>
          <w:lang w:bidi="ar-SY"/>
        </w:rPr>
        <w:t xml:space="preserve"> نفسيا</w:t>
      </w:r>
      <w:r w:rsidR="007D094D">
        <w:rPr>
          <w:rFonts w:ascii="Times New Roman" w:hAnsi="Times New Roman" w:hint="cs"/>
          <w:rtl/>
          <w:lang w:bidi="ar-SY"/>
        </w:rPr>
        <w:t>ً</w:t>
      </w:r>
      <w:r>
        <w:rPr>
          <w:rFonts w:ascii="Times New Roman" w:hAnsi="Times New Roman" w:hint="cs"/>
          <w:rtl/>
          <w:lang w:bidi="ar-SY"/>
        </w:rPr>
        <w:t xml:space="preserve"> وإحراجا</w:t>
      </w:r>
      <w:r w:rsidR="007D094D">
        <w:rPr>
          <w:rFonts w:ascii="Times New Roman" w:hAnsi="Times New Roman" w:hint="cs"/>
          <w:rtl/>
          <w:lang w:bidi="ar-SY"/>
        </w:rPr>
        <w:t>ً</w:t>
      </w:r>
      <w:r>
        <w:rPr>
          <w:rFonts w:ascii="Times New Roman" w:hAnsi="Times New Roman" w:hint="cs"/>
          <w:rtl/>
          <w:lang w:bidi="ar-SY"/>
        </w:rPr>
        <w:t xml:space="preserve"> اجتماعيا</w:t>
      </w:r>
      <w:r w:rsidR="007D094D">
        <w:rPr>
          <w:rFonts w:ascii="Times New Roman" w:hAnsi="Times New Roman" w:hint="cs"/>
          <w:rtl/>
          <w:lang w:bidi="ar-SY"/>
        </w:rPr>
        <w:t>ً</w:t>
      </w:r>
      <w:r>
        <w:rPr>
          <w:rFonts w:ascii="Times New Roman" w:hAnsi="Times New Roman" w:hint="cs"/>
          <w:rtl/>
          <w:lang w:bidi="ar-SY"/>
        </w:rPr>
        <w:t xml:space="preserve"> للمرضى، كما أن</w:t>
      </w:r>
      <w:r w:rsidR="007D094D">
        <w:rPr>
          <w:rFonts w:ascii="Times New Roman" w:hAnsi="Times New Roman" w:hint="cs"/>
          <w:rtl/>
          <w:lang w:bidi="ar-SY"/>
        </w:rPr>
        <w:t>ّ</w:t>
      </w:r>
      <w:r>
        <w:rPr>
          <w:rFonts w:ascii="Times New Roman" w:hAnsi="Times New Roman" w:hint="cs"/>
          <w:rtl/>
          <w:lang w:bidi="ar-SY"/>
        </w:rPr>
        <w:t>ه لا يمكن التنبؤ بتراجعها العفوي، مما يجعل من علاجها خيارا</w:t>
      </w:r>
      <w:r w:rsidR="007D094D">
        <w:rPr>
          <w:rFonts w:ascii="Times New Roman" w:hAnsi="Times New Roman" w:hint="cs"/>
          <w:rtl/>
          <w:lang w:bidi="ar-SY"/>
        </w:rPr>
        <w:t>ً</w:t>
      </w:r>
      <w:r>
        <w:rPr>
          <w:rFonts w:ascii="Times New Roman" w:hAnsi="Times New Roman" w:hint="cs"/>
          <w:rtl/>
          <w:lang w:bidi="ar-SY"/>
        </w:rPr>
        <w:t xml:space="preserve"> مفضلا</w:t>
      </w:r>
      <w:r w:rsidR="007D094D">
        <w:rPr>
          <w:rFonts w:ascii="Times New Roman" w:hAnsi="Times New Roman" w:hint="cs"/>
          <w:rtl/>
          <w:lang w:bidi="ar-SY"/>
        </w:rPr>
        <w:t>ً</w:t>
      </w:r>
      <w:r>
        <w:rPr>
          <w:rFonts w:ascii="Times New Roman" w:hAnsi="Times New Roman" w:hint="cs"/>
          <w:rtl/>
          <w:lang w:bidi="ar-SY"/>
        </w:rPr>
        <w:t xml:space="preserve"> لدى المريض والطبيب.</w:t>
      </w:r>
    </w:p>
    <w:p w:rsidR="00433D8C" w:rsidRDefault="00433D8C" w:rsidP="00336F10">
      <w:pPr>
        <w:bidi/>
        <w:spacing w:before="240" w:after="60" w:line="276" w:lineRule="auto"/>
        <w:rPr>
          <w:rFonts w:ascii="Times New Roman" w:hAnsi="Times New Roman"/>
          <w:rtl/>
          <w:lang w:bidi="ar-SY"/>
        </w:rPr>
      </w:pPr>
      <w:r>
        <w:rPr>
          <w:rFonts w:ascii="Times New Roman" w:hAnsi="Times New Roman" w:hint="cs"/>
          <w:rtl/>
          <w:lang w:bidi="ar-SY"/>
        </w:rPr>
        <w:t>من الأهمية بمكان</w:t>
      </w:r>
      <w:r w:rsidR="00DC644A">
        <w:rPr>
          <w:rFonts w:ascii="Times New Roman" w:hAnsi="Times New Roman" w:hint="cs"/>
          <w:rtl/>
          <w:lang w:bidi="ar-SY"/>
        </w:rPr>
        <w:t>ٍ</w:t>
      </w:r>
      <w:r>
        <w:rPr>
          <w:rFonts w:ascii="Times New Roman" w:hAnsi="Times New Roman" w:hint="cs"/>
          <w:rtl/>
          <w:lang w:bidi="ar-SY"/>
        </w:rPr>
        <w:t xml:space="preserve"> اختيار</w:t>
      </w:r>
      <w:r w:rsidR="00DC644A">
        <w:rPr>
          <w:rFonts w:ascii="Times New Roman" w:hAnsi="Times New Roman" w:hint="cs"/>
          <w:rtl/>
          <w:lang w:bidi="ar-SY"/>
        </w:rPr>
        <w:t>ُ</w:t>
      </w:r>
      <w:r>
        <w:rPr>
          <w:rFonts w:ascii="Times New Roman" w:hAnsi="Times New Roman" w:hint="cs"/>
          <w:rtl/>
          <w:lang w:bidi="ar-SY"/>
        </w:rPr>
        <w:t xml:space="preserve"> العلاج المناسب ال</w:t>
      </w:r>
      <w:r w:rsidR="00DC644A">
        <w:rPr>
          <w:rFonts w:ascii="Times New Roman" w:hAnsi="Times New Roman" w:hint="cs"/>
          <w:rtl/>
          <w:lang w:bidi="ar-SY"/>
        </w:rPr>
        <w:t>ّ</w:t>
      </w:r>
      <w:r>
        <w:rPr>
          <w:rFonts w:ascii="Times New Roman" w:hAnsi="Times New Roman" w:hint="cs"/>
          <w:rtl/>
          <w:lang w:bidi="ar-SY"/>
        </w:rPr>
        <w:t>ذي يحقق معدلات شفاء</w:t>
      </w:r>
      <w:r w:rsidR="007D094D">
        <w:rPr>
          <w:rFonts w:ascii="Times New Roman" w:hAnsi="Times New Roman" w:hint="cs"/>
          <w:rtl/>
          <w:lang w:bidi="ar-SY"/>
        </w:rPr>
        <w:t>ٍ</w:t>
      </w:r>
      <w:r>
        <w:rPr>
          <w:rFonts w:ascii="Times New Roman" w:hAnsi="Times New Roman" w:hint="cs"/>
          <w:rtl/>
          <w:lang w:bidi="ar-SY"/>
        </w:rPr>
        <w:t xml:space="preserve"> عالية</w:t>
      </w:r>
      <w:r w:rsidR="007D094D">
        <w:rPr>
          <w:rFonts w:ascii="Times New Roman" w:hAnsi="Times New Roman" w:hint="cs"/>
          <w:rtl/>
          <w:lang w:bidi="ar-SY"/>
        </w:rPr>
        <w:t>ٍ</w:t>
      </w:r>
      <w:r>
        <w:rPr>
          <w:rFonts w:ascii="Times New Roman" w:hAnsi="Times New Roman" w:hint="cs"/>
          <w:rtl/>
          <w:lang w:bidi="ar-SY"/>
        </w:rPr>
        <w:t>، ويكون سهل الاستخدام، قليل الكلفة وغير مؤلم</w:t>
      </w:r>
      <w:r w:rsidR="00D17D95">
        <w:rPr>
          <w:rFonts w:ascii="Times New Roman" w:hAnsi="Times New Roman" w:hint="cs"/>
          <w:rtl/>
          <w:lang w:bidi="ar-SY"/>
        </w:rPr>
        <w:t>ٍ</w:t>
      </w:r>
      <w:r>
        <w:rPr>
          <w:rFonts w:ascii="Times New Roman" w:hAnsi="Times New Roman" w:hint="cs"/>
          <w:rtl/>
          <w:lang w:bidi="ar-SY"/>
        </w:rPr>
        <w:t xml:space="preserve"> ولا مندب</w:t>
      </w:r>
      <w:r w:rsidR="00D17D95">
        <w:rPr>
          <w:rFonts w:ascii="Times New Roman" w:hAnsi="Times New Roman" w:hint="cs"/>
          <w:rtl/>
          <w:lang w:bidi="ar-SY"/>
        </w:rPr>
        <w:t>ٍ</w:t>
      </w:r>
      <w:r>
        <w:rPr>
          <w:rFonts w:ascii="Times New Roman" w:hAnsi="Times New Roman" w:hint="cs"/>
          <w:rtl/>
          <w:lang w:bidi="ar-SY"/>
        </w:rPr>
        <w:t>، وأن يكون الط</w:t>
      </w:r>
      <w:r w:rsidR="00D17D95">
        <w:rPr>
          <w:rFonts w:ascii="Times New Roman" w:hAnsi="Times New Roman" w:hint="cs"/>
          <w:rtl/>
          <w:lang w:bidi="ar-SY"/>
        </w:rPr>
        <w:t>ّ</w:t>
      </w:r>
      <w:r>
        <w:rPr>
          <w:rFonts w:ascii="Times New Roman" w:hAnsi="Times New Roman" w:hint="cs"/>
          <w:rtl/>
          <w:lang w:bidi="ar-SY"/>
        </w:rPr>
        <w:t>بيب على دراية</w:t>
      </w:r>
      <w:r w:rsidR="00D17D95">
        <w:rPr>
          <w:rFonts w:ascii="Times New Roman" w:hAnsi="Times New Roman" w:hint="cs"/>
          <w:rtl/>
          <w:lang w:bidi="ar-SY"/>
        </w:rPr>
        <w:t>ٍ</w:t>
      </w:r>
      <w:r>
        <w:rPr>
          <w:rFonts w:ascii="Times New Roman" w:hAnsi="Times New Roman" w:hint="cs"/>
          <w:rtl/>
          <w:lang w:bidi="ar-SY"/>
        </w:rPr>
        <w:t xml:space="preserve"> بالن</w:t>
      </w:r>
      <w:r w:rsidR="00D17D95">
        <w:rPr>
          <w:rFonts w:ascii="Times New Roman" w:hAnsi="Times New Roman" w:hint="cs"/>
          <w:rtl/>
          <w:lang w:bidi="ar-SY"/>
        </w:rPr>
        <w:t>ّ</w:t>
      </w:r>
      <w:r>
        <w:rPr>
          <w:rFonts w:ascii="Times New Roman" w:hAnsi="Times New Roman" w:hint="cs"/>
          <w:rtl/>
          <w:lang w:bidi="ar-SY"/>
        </w:rPr>
        <w:t>تائج العلاجية وكذلك الآثار الجانبي</w:t>
      </w:r>
      <w:r w:rsidR="00DC644A">
        <w:rPr>
          <w:rFonts w:ascii="Times New Roman" w:hAnsi="Times New Roman" w:hint="cs"/>
          <w:rtl/>
          <w:lang w:bidi="ar-SY"/>
        </w:rPr>
        <w:t>ّ</w:t>
      </w:r>
      <w:r>
        <w:rPr>
          <w:rFonts w:ascii="Times New Roman" w:hAnsi="Times New Roman" w:hint="cs"/>
          <w:rtl/>
          <w:lang w:bidi="ar-SY"/>
        </w:rPr>
        <w:t>ة المتوقعة من الد</w:t>
      </w:r>
      <w:r w:rsidR="00DC644A">
        <w:rPr>
          <w:rFonts w:ascii="Times New Roman" w:hAnsi="Times New Roman" w:hint="cs"/>
          <w:rtl/>
          <w:lang w:bidi="ar-SY"/>
        </w:rPr>
        <w:t>ّ</w:t>
      </w:r>
      <w:r>
        <w:rPr>
          <w:rFonts w:ascii="Times New Roman" w:hAnsi="Times New Roman" w:hint="cs"/>
          <w:rtl/>
          <w:lang w:bidi="ar-SY"/>
        </w:rPr>
        <w:t xml:space="preserve">واء الموصوف. </w:t>
      </w:r>
      <w:r w:rsidR="00336F10">
        <w:rPr>
          <w:rFonts w:ascii="Times New Roman" w:hAnsi="Times New Roman" w:hint="cs"/>
          <w:rtl/>
          <w:lang w:bidi="ar-SY"/>
        </w:rPr>
        <w:t>رشحت الد</w:t>
      </w:r>
      <w:r w:rsidR="00DC644A">
        <w:rPr>
          <w:rFonts w:ascii="Times New Roman" w:hAnsi="Times New Roman" w:hint="cs"/>
          <w:rtl/>
          <w:lang w:bidi="ar-SY"/>
        </w:rPr>
        <w:t>ّ</w:t>
      </w:r>
      <w:r w:rsidR="00336F10">
        <w:rPr>
          <w:rFonts w:ascii="Times New Roman" w:hAnsi="Times New Roman" w:hint="cs"/>
          <w:rtl/>
          <w:lang w:bidi="ar-SY"/>
        </w:rPr>
        <w:t>راسات الس</w:t>
      </w:r>
      <w:r w:rsidR="00DC644A">
        <w:rPr>
          <w:rFonts w:ascii="Times New Roman" w:hAnsi="Times New Roman" w:hint="cs"/>
          <w:rtl/>
          <w:lang w:bidi="ar-SY"/>
        </w:rPr>
        <w:t>ّ</w:t>
      </w:r>
      <w:r w:rsidR="00336F10">
        <w:rPr>
          <w:rFonts w:ascii="Times New Roman" w:hAnsi="Times New Roman" w:hint="cs"/>
          <w:rtl/>
          <w:lang w:bidi="ar-SY"/>
        </w:rPr>
        <w:t>ابقة</w:t>
      </w:r>
      <w:r>
        <w:rPr>
          <w:rFonts w:ascii="Times New Roman" w:hAnsi="Times New Roman" w:hint="cs"/>
          <w:rtl/>
          <w:lang w:bidi="ar-SY"/>
        </w:rPr>
        <w:t xml:space="preserve"> </w:t>
      </w:r>
      <w:r w:rsidR="00336F10">
        <w:rPr>
          <w:rFonts w:ascii="Times New Roman" w:hAnsi="Times New Roman" w:hint="cs"/>
          <w:rtl/>
          <w:lang w:bidi="ar-SY"/>
        </w:rPr>
        <w:t>العديد من الأدوية الموضعية، بعضها تم</w:t>
      </w:r>
      <w:r w:rsidR="00DC644A">
        <w:rPr>
          <w:rFonts w:ascii="Times New Roman" w:hAnsi="Times New Roman" w:hint="cs"/>
          <w:rtl/>
          <w:lang w:bidi="ar-SY"/>
        </w:rPr>
        <w:t>ّ</w:t>
      </w:r>
      <w:r w:rsidR="00336F10">
        <w:rPr>
          <w:rFonts w:ascii="Times New Roman" w:hAnsi="Times New Roman" w:hint="cs"/>
          <w:rtl/>
          <w:lang w:bidi="ar-SY"/>
        </w:rPr>
        <w:t>ت دراسة فعاليته والآثار الجانبية له بشكل</w:t>
      </w:r>
      <w:r w:rsidR="00DC644A">
        <w:rPr>
          <w:rFonts w:ascii="Times New Roman" w:hAnsi="Times New Roman" w:hint="cs"/>
          <w:rtl/>
          <w:lang w:bidi="ar-SY"/>
        </w:rPr>
        <w:t>ٍ</w:t>
      </w:r>
      <w:r w:rsidR="00336F10">
        <w:rPr>
          <w:rFonts w:ascii="Times New Roman" w:hAnsi="Times New Roman" w:hint="cs"/>
          <w:rtl/>
          <w:lang w:bidi="ar-SY"/>
        </w:rPr>
        <w:t xml:space="preserve"> واف</w:t>
      </w:r>
      <w:r w:rsidR="00DC644A">
        <w:rPr>
          <w:rFonts w:ascii="Times New Roman" w:hAnsi="Times New Roman" w:hint="cs"/>
          <w:rtl/>
          <w:lang w:bidi="ar-SY"/>
        </w:rPr>
        <w:t>ٍ</w:t>
      </w:r>
      <w:r w:rsidR="00336F10">
        <w:rPr>
          <w:rFonts w:ascii="Times New Roman" w:hAnsi="Times New Roman" w:hint="cs"/>
          <w:rtl/>
          <w:lang w:bidi="ar-SY"/>
        </w:rPr>
        <w:t>، وبعضها لم ينل حظا</w:t>
      </w:r>
      <w:r w:rsidR="00DC644A">
        <w:rPr>
          <w:rFonts w:ascii="Times New Roman" w:hAnsi="Times New Roman" w:hint="cs"/>
          <w:rtl/>
          <w:lang w:bidi="ar-SY"/>
        </w:rPr>
        <w:t>ً</w:t>
      </w:r>
      <w:r w:rsidR="00336F10">
        <w:rPr>
          <w:rFonts w:ascii="Times New Roman" w:hAnsi="Times New Roman" w:hint="cs"/>
          <w:rtl/>
          <w:lang w:bidi="ar-SY"/>
        </w:rPr>
        <w:t xml:space="preserve"> كافيا</w:t>
      </w:r>
      <w:r w:rsidR="00DC644A">
        <w:rPr>
          <w:rFonts w:ascii="Times New Roman" w:hAnsi="Times New Roman" w:hint="cs"/>
          <w:rtl/>
          <w:lang w:bidi="ar-SY"/>
        </w:rPr>
        <w:t>ً</w:t>
      </w:r>
      <w:r w:rsidR="00336F10">
        <w:rPr>
          <w:rFonts w:ascii="Times New Roman" w:hAnsi="Times New Roman" w:hint="cs"/>
          <w:rtl/>
          <w:lang w:bidi="ar-SY"/>
        </w:rPr>
        <w:t xml:space="preserve"> من الد</w:t>
      </w:r>
      <w:r w:rsidR="00DC644A">
        <w:rPr>
          <w:rFonts w:ascii="Times New Roman" w:hAnsi="Times New Roman" w:hint="cs"/>
          <w:rtl/>
          <w:lang w:bidi="ar-SY"/>
        </w:rPr>
        <w:t>ّ</w:t>
      </w:r>
      <w:r w:rsidR="00336F10">
        <w:rPr>
          <w:rFonts w:ascii="Times New Roman" w:hAnsi="Times New Roman" w:hint="cs"/>
          <w:rtl/>
          <w:lang w:bidi="ar-SY"/>
        </w:rPr>
        <w:t xml:space="preserve">راسة. </w:t>
      </w:r>
    </w:p>
    <w:p w:rsidR="00336F10" w:rsidRDefault="00336F10" w:rsidP="00336F10">
      <w:pPr>
        <w:bidi/>
        <w:spacing w:before="240" w:after="60" w:line="276" w:lineRule="auto"/>
        <w:rPr>
          <w:rFonts w:ascii="Times New Roman" w:hAnsi="Times New Roman"/>
          <w:rtl/>
          <w:lang w:bidi="ar-LB"/>
        </w:rPr>
      </w:pPr>
      <w:r>
        <w:rPr>
          <w:rFonts w:ascii="Times New Roman" w:hAnsi="Times New Roman" w:hint="cs"/>
          <w:rtl/>
          <w:lang w:bidi="ar-SY"/>
        </w:rPr>
        <w:t>إن</w:t>
      </w:r>
      <w:r w:rsidR="00DC644A">
        <w:rPr>
          <w:rFonts w:ascii="Times New Roman" w:hAnsi="Times New Roman" w:hint="cs"/>
          <w:rtl/>
          <w:lang w:bidi="ar-SY"/>
        </w:rPr>
        <w:t>ّ</w:t>
      </w:r>
      <w:r>
        <w:rPr>
          <w:rFonts w:ascii="Times New Roman" w:hAnsi="Times New Roman" w:hint="cs"/>
          <w:rtl/>
          <w:lang w:bidi="ar-SY"/>
        </w:rPr>
        <w:t xml:space="preserve"> محلول هيدروكسيد البوتاسيوم وكذلك فيتامين </w:t>
      </w:r>
      <w:r>
        <w:rPr>
          <w:rFonts w:ascii="Times New Roman" w:hAnsi="Times New Roman"/>
          <w:lang w:bidi="ar-SY"/>
        </w:rPr>
        <w:t>A</w:t>
      </w:r>
      <w:r>
        <w:rPr>
          <w:rFonts w:ascii="Times New Roman" w:hAnsi="Times New Roman" w:hint="cs"/>
          <w:rtl/>
        </w:rPr>
        <w:t xml:space="preserve"> الحامضي </w:t>
      </w:r>
      <w:r>
        <w:rPr>
          <w:rFonts w:ascii="Times New Roman" w:hAnsi="Times New Roman" w:hint="cs"/>
          <w:rtl/>
          <w:lang w:bidi="ar-LB"/>
        </w:rPr>
        <w:t>(التريتينوئين) يعتبران دوائين متوفرين رخيصي الث</w:t>
      </w:r>
      <w:r w:rsidR="00DC644A">
        <w:rPr>
          <w:rFonts w:ascii="Times New Roman" w:hAnsi="Times New Roman" w:hint="cs"/>
          <w:rtl/>
          <w:lang w:bidi="ar-LB"/>
        </w:rPr>
        <w:t>ّ</w:t>
      </w:r>
      <w:r>
        <w:rPr>
          <w:rFonts w:ascii="Times New Roman" w:hAnsi="Times New Roman" w:hint="cs"/>
          <w:rtl/>
          <w:lang w:bidi="ar-LB"/>
        </w:rPr>
        <w:t>من، غير أن</w:t>
      </w:r>
      <w:r w:rsidR="00DC644A">
        <w:rPr>
          <w:rFonts w:ascii="Times New Roman" w:hAnsi="Times New Roman" w:hint="cs"/>
          <w:rtl/>
          <w:lang w:bidi="ar-LB"/>
        </w:rPr>
        <w:t>ّ</w:t>
      </w:r>
      <w:r>
        <w:rPr>
          <w:rFonts w:ascii="Times New Roman" w:hAnsi="Times New Roman" w:hint="cs"/>
          <w:rtl/>
          <w:lang w:bidi="ar-LB"/>
        </w:rPr>
        <w:t xml:space="preserve"> هنالك حاجة</w:t>
      </w:r>
      <w:r w:rsidR="00DC644A">
        <w:rPr>
          <w:rFonts w:ascii="Times New Roman" w:hAnsi="Times New Roman" w:hint="cs"/>
          <w:rtl/>
          <w:lang w:bidi="ar-LB"/>
        </w:rPr>
        <w:t>ً</w:t>
      </w:r>
      <w:r>
        <w:rPr>
          <w:rFonts w:ascii="Times New Roman" w:hAnsi="Times New Roman" w:hint="cs"/>
          <w:rtl/>
          <w:lang w:bidi="ar-LB"/>
        </w:rPr>
        <w:t xml:space="preserve"> لتقييم فعاليتهما في علاج الث</w:t>
      </w:r>
      <w:r w:rsidR="00DC644A">
        <w:rPr>
          <w:rFonts w:ascii="Times New Roman" w:hAnsi="Times New Roman" w:hint="cs"/>
          <w:rtl/>
          <w:lang w:bidi="ar-LB"/>
        </w:rPr>
        <w:t>ّ</w:t>
      </w:r>
      <w:r>
        <w:rPr>
          <w:rFonts w:ascii="Times New Roman" w:hAnsi="Times New Roman" w:hint="cs"/>
          <w:rtl/>
          <w:lang w:bidi="ar-LB"/>
        </w:rPr>
        <w:t>آليل المسطحة والآثار الجانبية الن</w:t>
      </w:r>
      <w:r w:rsidR="00DC644A">
        <w:rPr>
          <w:rFonts w:ascii="Times New Roman" w:hAnsi="Times New Roman" w:hint="cs"/>
          <w:rtl/>
          <w:lang w:bidi="ar-LB"/>
        </w:rPr>
        <w:t>ّ</w:t>
      </w:r>
      <w:r>
        <w:rPr>
          <w:rFonts w:ascii="Times New Roman" w:hAnsi="Times New Roman" w:hint="cs"/>
          <w:rtl/>
          <w:lang w:bidi="ar-LB"/>
        </w:rPr>
        <w:t>اتجة عنهما إضافة</w:t>
      </w:r>
      <w:r w:rsidR="00DC644A">
        <w:rPr>
          <w:rFonts w:ascii="Times New Roman" w:hAnsi="Times New Roman" w:hint="cs"/>
          <w:rtl/>
          <w:lang w:bidi="ar-LB"/>
        </w:rPr>
        <w:t>ً</w:t>
      </w:r>
      <w:r>
        <w:rPr>
          <w:rFonts w:ascii="Times New Roman" w:hAnsi="Times New Roman" w:hint="cs"/>
          <w:rtl/>
          <w:lang w:bidi="ar-LB"/>
        </w:rPr>
        <w:t xml:space="preserve"> إلى تحديد التركيز الأقل الفع</w:t>
      </w:r>
      <w:r w:rsidR="00DC644A">
        <w:rPr>
          <w:rFonts w:ascii="Times New Roman" w:hAnsi="Times New Roman" w:hint="cs"/>
          <w:rtl/>
          <w:lang w:bidi="ar-LB"/>
        </w:rPr>
        <w:t>ّ</w:t>
      </w:r>
      <w:r>
        <w:rPr>
          <w:rFonts w:ascii="Times New Roman" w:hAnsi="Times New Roman" w:hint="cs"/>
          <w:rtl/>
          <w:lang w:bidi="ar-LB"/>
        </w:rPr>
        <w:t>ال خاصة</w:t>
      </w:r>
      <w:r w:rsidR="00DC644A">
        <w:rPr>
          <w:rFonts w:ascii="Times New Roman" w:hAnsi="Times New Roman" w:hint="cs"/>
          <w:rtl/>
          <w:lang w:bidi="ar-LB"/>
        </w:rPr>
        <w:t>ً</w:t>
      </w:r>
      <w:r>
        <w:rPr>
          <w:rFonts w:ascii="Times New Roman" w:hAnsi="Times New Roman" w:hint="cs"/>
          <w:rtl/>
          <w:lang w:bidi="ar-LB"/>
        </w:rPr>
        <w:t xml:space="preserve"> من محلول هيدروكسيد البوتاسيوم، وهو ما قام عليه هذا البحث.</w:t>
      </w:r>
    </w:p>
    <w:p w:rsidR="00964CB5" w:rsidRPr="009129EF" w:rsidRDefault="009129EF" w:rsidP="00B67256">
      <w:pPr>
        <w:bidi/>
        <w:spacing w:line="276" w:lineRule="auto"/>
        <w:rPr>
          <w:rFonts w:asciiTheme="majorHAnsi" w:hAnsiTheme="majorHAnsi" w:cstheme="majorHAnsi"/>
          <w:rtl/>
        </w:rPr>
      </w:pPr>
      <w:r w:rsidRPr="00E22AC5">
        <w:rPr>
          <w:rFonts w:asciiTheme="majorHAnsi" w:hAnsiTheme="majorHAnsi" w:cstheme="majorHAnsi"/>
          <w:rtl/>
        </w:rPr>
        <w:t>تم</w:t>
      </w:r>
      <w:r w:rsidR="00DC644A">
        <w:rPr>
          <w:rFonts w:asciiTheme="majorHAnsi" w:hAnsiTheme="majorHAnsi" w:cstheme="majorHAnsi" w:hint="cs"/>
          <w:rtl/>
        </w:rPr>
        <w:t>ّ</w:t>
      </w:r>
      <w:r w:rsidRPr="00E22AC5">
        <w:rPr>
          <w:rFonts w:asciiTheme="majorHAnsi" w:hAnsiTheme="majorHAnsi" w:cstheme="majorHAnsi"/>
          <w:rtl/>
        </w:rPr>
        <w:t xml:space="preserve"> اختيار تركيز محلول هيدروكسيد البوتاسيوم الموضعي (3%) لاختبار فعاليته وتأ</w:t>
      </w:r>
      <w:r w:rsidR="00B67256">
        <w:rPr>
          <w:rFonts w:asciiTheme="majorHAnsi" w:hAnsiTheme="majorHAnsi" w:cstheme="majorHAnsi"/>
          <w:rtl/>
        </w:rPr>
        <w:t>ثيراته الجانبية، حيث أن</w:t>
      </w:r>
      <w:r w:rsidR="00DC644A">
        <w:rPr>
          <w:rFonts w:asciiTheme="majorHAnsi" w:hAnsiTheme="majorHAnsi" w:cstheme="majorHAnsi" w:hint="cs"/>
          <w:rtl/>
        </w:rPr>
        <w:t>ّ</w:t>
      </w:r>
      <w:r w:rsidR="00B67256">
        <w:rPr>
          <w:rFonts w:asciiTheme="majorHAnsi" w:hAnsiTheme="majorHAnsi" w:cstheme="majorHAnsi"/>
          <w:rtl/>
        </w:rPr>
        <w:t xml:space="preserve"> </w:t>
      </w:r>
      <w:r w:rsidR="00B67256">
        <w:rPr>
          <w:rFonts w:asciiTheme="majorHAnsi" w:hAnsiTheme="majorHAnsi" w:cstheme="majorHAnsi" w:hint="cs"/>
          <w:rtl/>
        </w:rPr>
        <w:t>الت</w:t>
      </w:r>
      <w:r w:rsidR="00DC644A">
        <w:rPr>
          <w:rFonts w:asciiTheme="majorHAnsi" w:hAnsiTheme="majorHAnsi" w:cstheme="majorHAnsi" w:hint="cs"/>
          <w:rtl/>
        </w:rPr>
        <w:t>ّ</w:t>
      </w:r>
      <w:r w:rsidR="00B67256">
        <w:rPr>
          <w:rFonts w:asciiTheme="majorHAnsi" w:hAnsiTheme="majorHAnsi" w:cstheme="majorHAnsi" w:hint="cs"/>
          <w:rtl/>
        </w:rPr>
        <w:t>راكيز المدروسة عالمياً تراوحت بين 5-15% وأظهرت</w:t>
      </w:r>
      <w:r w:rsidRPr="00E22AC5">
        <w:rPr>
          <w:rFonts w:asciiTheme="majorHAnsi" w:hAnsiTheme="majorHAnsi" w:cstheme="majorHAnsi"/>
          <w:rtl/>
        </w:rPr>
        <w:t xml:space="preserve"> فعال</w:t>
      </w:r>
      <w:r w:rsidR="00B67256">
        <w:rPr>
          <w:rFonts w:asciiTheme="majorHAnsi" w:hAnsiTheme="majorHAnsi" w:cstheme="majorHAnsi" w:hint="cs"/>
          <w:rtl/>
        </w:rPr>
        <w:t>ية</w:t>
      </w:r>
      <w:r w:rsidR="00DC644A">
        <w:rPr>
          <w:rFonts w:asciiTheme="majorHAnsi" w:hAnsiTheme="majorHAnsi" w:cstheme="majorHAnsi" w:hint="cs"/>
          <w:rtl/>
        </w:rPr>
        <w:t>ً</w:t>
      </w:r>
      <w:r w:rsidR="00B67256">
        <w:rPr>
          <w:rFonts w:asciiTheme="majorHAnsi" w:hAnsiTheme="majorHAnsi" w:cstheme="majorHAnsi" w:hint="cs"/>
          <w:rtl/>
        </w:rPr>
        <w:t xml:space="preserve"> وصلت أحياناً إلى تحقق الش</w:t>
      </w:r>
      <w:r w:rsidR="00DC644A">
        <w:rPr>
          <w:rFonts w:asciiTheme="majorHAnsi" w:hAnsiTheme="majorHAnsi" w:cstheme="majorHAnsi" w:hint="cs"/>
          <w:rtl/>
        </w:rPr>
        <w:t>ّ</w:t>
      </w:r>
      <w:r w:rsidR="00B67256">
        <w:rPr>
          <w:rFonts w:asciiTheme="majorHAnsi" w:hAnsiTheme="majorHAnsi" w:cstheme="majorHAnsi" w:hint="cs"/>
          <w:rtl/>
        </w:rPr>
        <w:t>فاء الت</w:t>
      </w:r>
      <w:r w:rsidR="00DC644A">
        <w:rPr>
          <w:rFonts w:asciiTheme="majorHAnsi" w:hAnsiTheme="majorHAnsi" w:cstheme="majorHAnsi" w:hint="cs"/>
          <w:rtl/>
        </w:rPr>
        <w:t>ّ</w:t>
      </w:r>
      <w:r w:rsidR="00B67256">
        <w:rPr>
          <w:rFonts w:asciiTheme="majorHAnsi" w:hAnsiTheme="majorHAnsi" w:cstheme="majorHAnsi" w:hint="cs"/>
          <w:rtl/>
        </w:rPr>
        <w:t>ام لدى</w:t>
      </w:r>
      <w:r w:rsidR="00B67256">
        <w:rPr>
          <w:rFonts w:asciiTheme="majorHAnsi" w:hAnsiTheme="majorHAnsi" w:cstheme="majorHAnsi"/>
          <w:rtl/>
        </w:rPr>
        <w:t xml:space="preserve"> 80% من المرضى</w:t>
      </w:r>
      <w:r>
        <w:rPr>
          <w:rFonts w:asciiTheme="majorHAnsi" w:hAnsiTheme="majorHAnsi" w:cstheme="majorHAnsi" w:hint="cs"/>
          <w:rtl/>
        </w:rPr>
        <w:t>،</w:t>
      </w:r>
      <w:r w:rsidRPr="00E22AC5">
        <w:rPr>
          <w:rFonts w:asciiTheme="majorHAnsi" w:hAnsiTheme="majorHAnsi" w:cstheme="majorHAnsi"/>
          <w:rtl/>
        </w:rPr>
        <w:t xml:space="preserve"> لكن </w:t>
      </w:r>
      <w:r>
        <w:rPr>
          <w:rFonts w:asciiTheme="majorHAnsi" w:hAnsiTheme="majorHAnsi" w:cstheme="majorHAnsi" w:hint="cs"/>
          <w:rtl/>
        </w:rPr>
        <w:t xml:space="preserve">هنالك </w:t>
      </w:r>
      <w:r w:rsidRPr="00E22AC5">
        <w:rPr>
          <w:rFonts w:asciiTheme="majorHAnsi" w:hAnsiTheme="majorHAnsi" w:cstheme="majorHAnsi"/>
          <w:rtl/>
        </w:rPr>
        <w:t>نسبة</w:t>
      </w:r>
      <w:r w:rsidR="00DC644A">
        <w:rPr>
          <w:rFonts w:asciiTheme="majorHAnsi" w:hAnsiTheme="majorHAnsi" w:cstheme="majorHAnsi" w:hint="cs"/>
          <w:rtl/>
        </w:rPr>
        <w:t>ٌ</w:t>
      </w:r>
      <w:r w:rsidRPr="00E22AC5">
        <w:rPr>
          <w:rFonts w:asciiTheme="majorHAnsi" w:hAnsiTheme="majorHAnsi" w:cstheme="majorHAnsi"/>
          <w:rtl/>
        </w:rPr>
        <w:t xml:space="preserve"> عالية</w:t>
      </w:r>
      <w:r w:rsidR="00DC644A">
        <w:rPr>
          <w:rFonts w:asciiTheme="majorHAnsi" w:hAnsiTheme="majorHAnsi" w:cstheme="majorHAnsi" w:hint="cs"/>
          <w:rtl/>
        </w:rPr>
        <w:t>ٌ</w:t>
      </w:r>
      <w:r w:rsidRPr="00E22AC5">
        <w:rPr>
          <w:rFonts w:asciiTheme="majorHAnsi" w:hAnsiTheme="majorHAnsi" w:cstheme="majorHAnsi"/>
          <w:rtl/>
        </w:rPr>
        <w:t xml:space="preserve"> </w:t>
      </w:r>
      <w:r>
        <w:rPr>
          <w:rFonts w:asciiTheme="majorHAnsi" w:hAnsiTheme="majorHAnsi" w:cstheme="majorHAnsi" w:hint="cs"/>
          <w:rtl/>
        </w:rPr>
        <w:t>مسجلة</w:t>
      </w:r>
      <w:r w:rsidR="00DC644A">
        <w:rPr>
          <w:rFonts w:asciiTheme="majorHAnsi" w:hAnsiTheme="majorHAnsi" w:cstheme="majorHAnsi" w:hint="cs"/>
          <w:rtl/>
        </w:rPr>
        <w:t>ٌ</w:t>
      </w:r>
      <w:r>
        <w:rPr>
          <w:rFonts w:asciiTheme="majorHAnsi" w:hAnsiTheme="majorHAnsi" w:cstheme="majorHAnsi" w:hint="cs"/>
          <w:rtl/>
        </w:rPr>
        <w:t xml:space="preserve"> </w:t>
      </w:r>
      <w:r w:rsidRPr="00E22AC5">
        <w:rPr>
          <w:rFonts w:asciiTheme="majorHAnsi" w:hAnsiTheme="majorHAnsi" w:cstheme="majorHAnsi"/>
          <w:rtl/>
        </w:rPr>
        <w:t xml:space="preserve">من الآثار الجانبية الهامة عند المرضى </w:t>
      </w:r>
      <w:r w:rsidR="00B67256">
        <w:rPr>
          <w:rFonts w:asciiTheme="majorHAnsi" w:hAnsiTheme="majorHAnsi" w:cstheme="majorHAnsi" w:hint="cs"/>
          <w:rtl/>
        </w:rPr>
        <w:t xml:space="preserve">المعالجين بتلك التراكيز </w:t>
      </w:r>
      <w:r w:rsidRPr="00E22AC5">
        <w:rPr>
          <w:rFonts w:asciiTheme="majorHAnsi" w:hAnsiTheme="majorHAnsi" w:cstheme="majorHAnsi"/>
          <w:rtl/>
        </w:rPr>
        <w:t>(اكزيما ثانوية، تقوبؤ ثانوي، فرط أو نقص تصبغ تالي)</w:t>
      </w:r>
      <w:r w:rsidR="00B67256">
        <w:rPr>
          <w:rFonts w:asciiTheme="majorHAnsi" w:hAnsiTheme="majorHAnsi" w:cstheme="majorHAnsi"/>
          <w:rtl/>
        </w:rPr>
        <w:fldChar w:fldCharType="begin" w:fldLock="1"/>
      </w:r>
      <w:r w:rsidR="00727CCA">
        <w:rPr>
          <w:rFonts w:asciiTheme="majorHAnsi" w:hAnsiTheme="majorHAnsi" w:cstheme="majorHAnsi"/>
        </w:rPr>
        <w:instrText>ADDIN CSL_CITATION { "citationItems" : [ { "id" : "ITEM-1", "itemData" : { "URL" : "http://www.sciencepub.net/stem/stem080217/12_32157scj080217_71_75.pdf", "author" : [ { "dropping-particle" : "", "family" : "Rezk", "given" : "Hala E", "non-dropping-particle" : "", "parse-names" : false, "suffix" : "" }, { "dropping-particle" : "", "family" : "Gaber", "given" : "Mohamed AbdElwahed", "non-dropping-particle" : "", "parse-names" : false, "suffix" : "" } ], "container-title" : "http://www.sciencepub.net/stem", "id" : "ITEM-1", "issued" : { "date-parts" : [ [ "2017" ] ] }, "page" : "26-44", "title" : "Evaluation of Topical Potassium Hydroxide Solution for Treatment of Plane Warts", "type" : "webpage", "volume" : "2" }, "uris" : [ "http://www.mendeley.com/documents/?uuid=7610156f-8fbd-42fa-9b4d-c5d6ed90c72b" ] }, { "id" : "ITEM-2", "itemData" : { "DOI" : "10.4103/0019-5154.92675", "ISSN" : "0019-5154", "abstract" : "BACKGROUND:: Plane wart is a common dermatological disease that is caused by human papilloma virus; although the rate of spontaneous recovery is high, it usually takes a long time to occur. Many modalities of treatments have been used but none of them proved to be uniformly effective. Potassium hydroxide (KOH) solution is a well-known keratolytic agent with many dermatological uses. OBJECTIVE:: To evaluate the efficacy and tolerability of topical KOH solution in the treatment of plane warts. MATERIALS AND METHODS:: A total of 250 patients with plane warts, consulting the department of Dermatology and Venereology of Basra Teaching Hospital between March 2008 and October 2009, were enrolled in this opened therapeutic trial study. Patients were divided into two age and sex cross-matched equal groups; patients in group (A) were treated with topical 5% KOH solution once at night, while patients in group (B) were treated with topical 10% KOH solution once nightly. Only 107 patients from group (A) and 95 patients from group (B) completed the study, while the remainders were defaulted for unknown reasons. The patients were evaluated at second and fourth week to assess the cure rates and side effects, those patients who showed complete cure were followed up for 3 months to detect any recurrence. RESULTS:: At the end of second week, 9.3% of group (A) patients showed complete disappearance of their warts, vs 66.3% of group (B) patients. At the end of fourth week, 80.3% of group (A) patients showed complete response in comparison with 82.1% of group (B) patients. The side effects for the treating solution in both concentrations include itching, burning sensation, erythema, and temporary dyspigmentations, that were reported in 77.6% of group (A) patients in comparison with 90.5% of group (B) patients. Recurrence rate was reported in 5.8% of group (A) patients vs 5.1% of group (B) patients during the three months period of follow-up. CONCLUSIONS:: Topical KOH solution is proved to be an effective and safe treatment of plane warts in both concentrations (5% and 10%) with no important side effects. ", "author" : [ { "dropping-particle" : "", "family" : "Al-Hamdi", "given" : "Khalil I", "non-dropping-particle" : "", "parse-names" : false, "suffix" : "" }, { "dropping-particle" : "", "family" : "AL-Rahmani", "given" : "Moutaz A A", "non-dropping-particle" : "", "parse-names" : false, "suffix" : "" } ], "container-title" : "Indian Journal of Dermatology", "id" : "ITEM-2", "issue" : "1", "issued" : { "date-parts" : [ [ "2012", "12" ] ] }, "page" : "38-41", "publisher" : "Medknow Publications &amp; Media Pvt Ltd", "publisher-place" : "India", "title" : "Evaluation of Topical Potassium Hydroxide Solution for Treatment of Plane Warts", "type" : "article-journal", "volume" : "57" }, "uris" : [ "http://www.mendeley.com/documents/?uuid=776678f8-7d33-42f7-9e5d-b143d39567cd" ] }, { "id" : "ITEM-3", "itemData" : { "author" : [ { "dropping-particle" : "", "family" : "Jayaprasad", "given" : "Sandhaya", "non-dropping-particle" : "", "parse-names" : false, "suffix" : "" }, { "dropping-particle" : "", "family" : "Subramaniyan", "given" : "Radhakrishnan", "non-dropping-particle" : "", "parse-names" : false, "suffix" : "" }, { "dropping-particle" : "", "family" : "Devgan", "given" : "Shalini", "non-dropping-particle" : "", "parse-names" : false, "suffix" : "" } ], "container-title" : "Indian journal of dermatology", "id" : "ITEM-3", "issue" : "6", "issued" : { "date-parts" : [ [ "2016" ] ] }, "page" : "634", "publisher" : "Wolters Kluwer--Medknow Publications", "title" : "Comparative evaluation of topical 10% potassium hydroxide and 30% trichloroacetic acid in the treatment of plane warts", "type" : "article-journal", "volume" : "61" }, "uris" : [ "http://www.mendeley.com/documents/?uuid=9b167337-a22e-4f11-85ab-57db3b66e3c3" ] } ], "mendeley" : { "formattedCitation" : "(102\u2013104)", "plainTextFormattedCitation" : "(102\u2013104)", "previouslyFormattedCitation" : "(102\u2013104)" }, "properties" : {  }, "schema" : "https://github.com/citation-style-language/schema/raw/master/csl-citation.json" }</w:instrText>
      </w:r>
      <w:r w:rsidR="00B67256">
        <w:rPr>
          <w:rFonts w:asciiTheme="majorHAnsi" w:hAnsiTheme="majorHAnsi" w:cstheme="majorHAnsi"/>
          <w:rtl/>
        </w:rPr>
        <w:fldChar w:fldCharType="separate"/>
      </w:r>
      <w:r w:rsidR="00727CCA" w:rsidRPr="00727CCA">
        <w:rPr>
          <w:rFonts w:asciiTheme="majorHAnsi" w:hAnsiTheme="majorHAnsi" w:cstheme="majorHAnsi"/>
          <w:noProof/>
          <w:rtl/>
        </w:rPr>
        <w:t>(102–104)</w:t>
      </w:r>
      <w:r w:rsidR="00B67256">
        <w:rPr>
          <w:rFonts w:asciiTheme="majorHAnsi" w:hAnsiTheme="majorHAnsi" w:cstheme="majorHAnsi"/>
          <w:rtl/>
        </w:rPr>
        <w:fldChar w:fldCharType="end"/>
      </w:r>
      <w:r>
        <w:rPr>
          <w:rFonts w:asciiTheme="majorHAnsi" w:hAnsiTheme="majorHAnsi" w:cstheme="majorHAnsi" w:hint="cs"/>
          <w:rtl/>
        </w:rPr>
        <w:t>.</w:t>
      </w:r>
    </w:p>
    <w:p w:rsidR="00336F10" w:rsidRDefault="00336F10" w:rsidP="00E07BC2">
      <w:pPr>
        <w:pStyle w:val="Heading2"/>
        <w:numPr>
          <w:ilvl w:val="0"/>
          <w:numId w:val="23"/>
        </w:numPr>
        <w:rPr>
          <w:rtl/>
          <w:lang w:bidi="ar-LB"/>
        </w:rPr>
      </w:pPr>
      <w:bookmarkStart w:id="118" w:name="_Toc529348583"/>
      <w:bookmarkStart w:id="119" w:name="_Toc529589078"/>
      <w:r>
        <w:rPr>
          <w:rFonts w:hint="cs"/>
          <w:rtl/>
          <w:lang w:bidi="ar-LB"/>
        </w:rPr>
        <w:t>هدف البحث</w:t>
      </w:r>
      <w:bookmarkEnd w:id="118"/>
      <w:bookmarkEnd w:id="119"/>
    </w:p>
    <w:p w:rsidR="009129EF" w:rsidRDefault="00336F10" w:rsidP="00964CB5">
      <w:pPr>
        <w:bidi/>
        <w:spacing w:before="240" w:after="60" w:line="276" w:lineRule="auto"/>
        <w:rPr>
          <w:rFonts w:asciiTheme="majorBidi" w:hAnsiTheme="majorBidi" w:cstheme="majorBidi"/>
          <w:rtl/>
        </w:rPr>
      </w:pPr>
      <w:r w:rsidRPr="00576031">
        <w:rPr>
          <w:rFonts w:asciiTheme="majorBidi" w:hAnsiTheme="majorBidi" w:cstheme="majorBidi"/>
          <w:rtl/>
        </w:rPr>
        <w:t>تقييم ومقارنة فعاليّة محلول هيدروكسيد</w:t>
      </w:r>
      <w:r>
        <w:rPr>
          <w:rFonts w:asciiTheme="majorBidi" w:hAnsiTheme="majorBidi" w:cstheme="majorBidi"/>
          <w:rtl/>
        </w:rPr>
        <w:t xml:space="preserve"> البوتاسيوم الموضعي (3%) و</w:t>
      </w:r>
      <w:r>
        <w:rPr>
          <w:rFonts w:asciiTheme="majorBidi" w:hAnsiTheme="majorBidi" w:cstheme="majorBidi" w:hint="cs"/>
          <w:rtl/>
        </w:rPr>
        <w:t>رهيم</w:t>
      </w:r>
      <w:r w:rsidRPr="00576031">
        <w:rPr>
          <w:rFonts w:asciiTheme="majorBidi" w:hAnsiTheme="majorBidi" w:cstheme="majorBidi"/>
          <w:rtl/>
        </w:rPr>
        <w:t xml:space="preserve"> فيتامين </w:t>
      </w:r>
      <w:r w:rsidRPr="00576031">
        <w:rPr>
          <w:rFonts w:asciiTheme="majorBidi" w:hAnsiTheme="majorBidi" w:cstheme="majorBidi"/>
        </w:rPr>
        <w:t>A</w:t>
      </w:r>
      <w:r w:rsidRPr="00576031">
        <w:rPr>
          <w:rFonts w:asciiTheme="majorBidi" w:hAnsiTheme="majorBidi" w:cstheme="majorBidi"/>
          <w:rtl/>
        </w:rPr>
        <w:t xml:space="preserve"> الحامضي</w:t>
      </w:r>
      <w:r w:rsidRPr="00576031">
        <w:rPr>
          <w:rFonts w:asciiTheme="majorBidi" w:hAnsiTheme="majorBidi" w:cstheme="majorBidi"/>
        </w:rPr>
        <w:t xml:space="preserve"> </w:t>
      </w:r>
      <w:r w:rsidRPr="00576031">
        <w:rPr>
          <w:rFonts w:asciiTheme="majorBidi" w:hAnsiTheme="majorBidi" w:cstheme="majorBidi"/>
          <w:rtl/>
        </w:rPr>
        <w:t>الموضعي</w:t>
      </w:r>
      <w:r>
        <w:rPr>
          <w:rFonts w:asciiTheme="majorBidi" w:hAnsiTheme="majorBidi" w:cstheme="majorBidi" w:hint="cs"/>
          <w:rtl/>
        </w:rPr>
        <w:t xml:space="preserve"> (التريتينوئين)</w:t>
      </w:r>
      <w:r w:rsidRPr="00576031">
        <w:rPr>
          <w:rFonts w:asciiTheme="majorBidi" w:hAnsiTheme="majorBidi" w:cstheme="majorBidi"/>
          <w:rtl/>
        </w:rPr>
        <w:t xml:space="preserve"> (0.05%) في علاج الث</w:t>
      </w:r>
      <w:r w:rsidR="00DC644A">
        <w:rPr>
          <w:rFonts w:asciiTheme="majorBidi" w:hAnsiTheme="majorBidi" w:cstheme="majorBidi" w:hint="cs"/>
          <w:rtl/>
        </w:rPr>
        <w:t>ّ</w:t>
      </w:r>
      <w:r w:rsidRPr="00576031">
        <w:rPr>
          <w:rFonts w:asciiTheme="majorBidi" w:hAnsiTheme="majorBidi" w:cstheme="majorBidi"/>
          <w:rtl/>
        </w:rPr>
        <w:t>آليل المسطحة</w:t>
      </w:r>
      <w:r>
        <w:rPr>
          <w:rFonts w:asciiTheme="majorBidi" w:hAnsiTheme="majorBidi" w:cstheme="majorBidi" w:hint="cs"/>
          <w:rtl/>
        </w:rPr>
        <w:t>، ودراسة</w:t>
      </w:r>
      <w:r w:rsidR="00B453CD">
        <w:rPr>
          <w:rFonts w:asciiTheme="majorBidi" w:hAnsiTheme="majorBidi" w:cstheme="majorBidi" w:hint="cs"/>
          <w:rtl/>
        </w:rPr>
        <w:t xml:space="preserve"> الآثار الجانبية المترتبة على استعمالهما.</w:t>
      </w:r>
    </w:p>
    <w:p w:rsidR="00437346" w:rsidRDefault="00437346" w:rsidP="00437346">
      <w:pPr>
        <w:bidi/>
        <w:spacing w:before="240" w:after="60" w:line="276" w:lineRule="auto"/>
        <w:rPr>
          <w:rFonts w:asciiTheme="majorBidi" w:hAnsiTheme="majorBidi" w:cstheme="majorBidi"/>
          <w:rtl/>
        </w:rPr>
      </w:pPr>
    </w:p>
    <w:p w:rsidR="00B453CD" w:rsidRDefault="00B453CD" w:rsidP="00E07BC2">
      <w:pPr>
        <w:pStyle w:val="Heading2"/>
        <w:numPr>
          <w:ilvl w:val="0"/>
          <w:numId w:val="23"/>
        </w:numPr>
        <w:rPr>
          <w:rtl/>
          <w:lang w:bidi="ar-SY"/>
        </w:rPr>
      </w:pPr>
      <w:bookmarkStart w:id="120" w:name="_Toc529348584"/>
      <w:bookmarkStart w:id="121" w:name="_Toc529589079"/>
      <w:r>
        <w:rPr>
          <w:rFonts w:hint="cs"/>
          <w:rtl/>
          <w:lang w:bidi="ar-SY"/>
        </w:rPr>
        <w:t>الط</w:t>
      </w:r>
      <w:r w:rsidR="00DC644A">
        <w:rPr>
          <w:rFonts w:hint="cs"/>
          <w:rtl/>
          <w:lang w:bidi="ar-SY"/>
        </w:rPr>
        <w:t>ّ</w:t>
      </w:r>
      <w:r>
        <w:rPr>
          <w:rFonts w:hint="cs"/>
          <w:rtl/>
          <w:lang w:bidi="ar-SY"/>
        </w:rPr>
        <w:t>رق والمواد المستعملة في البحث</w:t>
      </w:r>
      <w:bookmarkEnd w:id="120"/>
      <w:bookmarkEnd w:id="121"/>
    </w:p>
    <w:p w:rsidR="009129EF" w:rsidRDefault="00B453CD" w:rsidP="009129EF">
      <w:pPr>
        <w:pStyle w:val="Heading3"/>
        <w:bidi/>
      </w:pPr>
      <w:bookmarkStart w:id="122" w:name="_Toc529348585"/>
      <w:bookmarkStart w:id="123" w:name="_Toc529589080"/>
      <w:r w:rsidRPr="00E22AC5">
        <w:rPr>
          <w:rtl/>
          <w:lang w:bidi="ar-SY"/>
        </w:rPr>
        <w:t xml:space="preserve">مكان </w:t>
      </w:r>
      <w:r w:rsidR="009129EF">
        <w:rPr>
          <w:rFonts w:hint="cs"/>
          <w:rtl/>
          <w:lang w:bidi="ar-SY"/>
        </w:rPr>
        <w:t xml:space="preserve">إجراء </w:t>
      </w:r>
      <w:r w:rsidR="006E2F7A" w:rsidRPr="00E22AC5">
        <w:rPr>
          <w:rtl/>
          <w:lang w:bidi="ar-SY"/>
        </w:rPr>
        <w:t>البحث</w:t>
      </w:r>
      <w:r w:rsidRPr="00E22AC5">
        <w:rPr>
          <w:rtl/>
          <w:lang w:bidi="ar-SY"/>
        </w:rPr>
        <w:t>:</w:t>
      </w:r>
      <w:bookmarkEnd w:id="122"/>
      <w:bookmarkEnd w:id="123"/>
      <w:r w:rsidRPr="00E22AC5">
        <w:rPr>
          <w:rtl/>
          <w:lang w:bidi="ar-SY"/>
        </w:rPr>
        <w:t xml:space="preserve"> </w:t>
      </w:r>
    </w:p>
    <w:p w:rsidR="00B453CD" w:rsidRPr="009129EF" w:rsidRDefault="00B453CD" w:rsidP="009129EF">
      <w:pPr>
        <w:bidi/>
        <w:spacing w:line="276" w:lineRule="auto"/>
        <w:rPr>
          <w:rFonts w:asciiTheme="majorHAnsi" w:hAnsiTheme="majorHAnsi" w:cstheme="majorHAnsi"/>
        </w:rPr>
      </w:pPr>
      <w:r w:rsidRPr="009129EF">
        <w:rPr>
          <w:rFonts w:asciiTheme="majorHAnsi" w:hAnsiTheme="majorHAnsi" w:cstheme="majorHAnsi"/>
          <w:rtl/>
        </w:rPr>
        <w:t>قسم الأمراض الجلدي</w:t>
      </w:r>
      <w:r w:rsidR="00DC644A">
        <w:rPr>
          <w:rFonts w:asciiTheme="majorHAnsi" w:hAnsiTheme="majorHAnsi" w:cstheme="majorHAnsi" w:hint="cs"/>
          <w:rtl/>
        </w:rPr>
        <w:t>ّ</w:t>
      </w:r>
      <w:r w:rsidRPr="009129EF">
        <w:rPr>
          <w:rFonts w:asciiTheme="majorHAnsi" w:hAnsiTheme="majorHAnsi" w:cstheme="majorHAnsi"/>
          <w:rtl/>
        </w:rPr>
        <w:t>ة والز</w:t>
      </w:r>
      <w:r w:rsidR="00DC644A">
        <w:rPr>
          <w:rFonts w:asciiTheme="majorHAnsi" w:hAnsiTheme="majorHAnsi" w:cstheme="majorHAnsi" w:hint="cs"/>
          <w:rtl/>
        </w:rPr>
        <w:t>ّ</w:t>
      </w:r>
      <w:r w:rsidRPr="009129EF">
        <w:rPr>
          <w:rFonts w:asciiTheme="majorHAnsi" w:hAnsiTheme="majorHAnsi" w:cstheme="majorHAnsi"/>
          <w:rtl/>
        </w:rPr>
        <w:t>هرية - كلي</w:t>
      </w:r>
      <w:r w:rsidR="00DC644A">
        <w:rPr>
          <w:rFonts w:asciiTheme="majorHAnsi" w:hAnsiTheme="majorHAnsi" w:cstheme="majorHAnsi" w:hint="cs"/>
          <w:rtl/>
        </w:rPr>
        <w:t>ّ</w:t>
      </w:r>
      <w:r w:rsidRPr="009129EF">
        <w:rPr>
          <w:rFonts w:asciiTheme="majorHAnsi" w:hAnsiTheme="majorHAnsi" w:cstheme="majorHAnsi"/>
          <w:rtl/>
        </w:rPr>
        <w:t>ة الط</w:t>
      </w:r>
      <w:r w:rsidR="00DC644A">
        <w:rPr>
          <w:rFonts w:asciiTheme="majorHAnsi" w:hAnsiTheme="majorHAnsi" w:cstheme="majorHAnsi" w:hint="cs"/>
          <w:rtl/>
        </w:rPr>
        <w:t>ّ</w:t>
      </w:r>
      <w:r w:rsidRPr="009129EF">
        <w:rPr>
          <w:rFonts w:asciiTheme="majorHAnsi" w:hAnsiTheme="majorHAnsi" w:cstheme="majorHAnsi"/>
          <w:rtl/>
        </w:rPr>
        <w:t>ب</w:t>
      </w:r>
      <w:r w:rsidR="00DC644A">
        <w:rPr>
          <w:rFonts w:asciiTheme="majorHAnsi" w:hAnsiTheme="majorHAnsi" w:cstheme="majorHAnsi" w:hint="cs"/>
          <w:rtl/>
        </w:rPr>
        <w:t>ّ</w:t>
      </w:r>
      <w:r w:rsidRPr="009129EF">
        <w:rPr>
          <w:rFonts w:asciiTheme="majorHAnsi" w:hAnsiTheme="majorHAnsi" w:cstheme="majorHAnsi"/>
          <w:rtl/>
        </w:rPr>
        <w:t xml:space="preserve"> - جامعة دمشق</w:t>
      </w:r>
      <w:r w:rsidRPr="009129EF">
        <w:rPr>
          <w:rFonts w:asciiTheme="majorHAnsi" w:hAnsiTheme="majorHAnsi" w:cstheme="majorHAnsi"/>
        </w:rPr>
        <w:t>.</w:t>
      </w:r>
    </w:p>
    <w:p w:rsidR="009129EF" w:rsidRPr="009129EF" w:rsidRDefault="00B453CD" w:rsidP="009129EF">
      <w:pPr>
        <w:pStyle w:val="Heading3"/>
        <w:bidi/>
        <w:rPr>
          <w:lang w:bidi="ar-SY"/>
        </w:rPr>
      </w:pPr>
      <w:bookmarkStart w:id="124" w:name="_Toc529348586"/>
      <w:bookmarkStart w:id="125" w:name="_Toc529589081"/>
      <w:r w:rsidRPr="009129EF">
        <w:rPr>
          <w:rtl/>
          <w:lang w:bidi="ar-SY"/>
        </w:rPr>
        <w:t xml:space="preserve">مدة </w:t>
      </w:r>
      <w:r w:rsidR="006E2F7A" w:rsidRPr="009129EF">
        <w:rPr>
          <w:rtl/>
          <w:lang w:bidi="ar-SY"/>
        </w:rPr>
        <w:t>البحث</w:t>
      </w:r>
      <w:r w:rsidRPr="009129EF">
        <w:rPr>
          <w:rtl/>
          <w:lang w:bidi="ar-SY"/>
        </w:rPr>
        <w:t>:</w:t>
      </w:r>
      <w:bookmarkEnd w:id="124"/>
      <w:bookmarkEnd w:id="125"/>
    </w:p>
    <w:p w:rsidR="00B453CD" w:rsidRPr="009129EF" w:rsidRDefault="00B453CD" w:rsidP="009129EF">
      <w:pPr>
        <w:bidi/>
        <w:spacing w:line="276" w:lineRule="auto"/>
        <w:rPr>
          <w:rFonts w:asciiTheme="majorHAnsi" w:hAnsiTheme="majorHAnsi" w:cstheme="majorHAnsi"/>
          <w:lang w:bidi="ar-SY"/>
        </w:rPr>
      </w:pPr>
      <w:r w:rsidRPr="009129EF">
        <w:rPr>
          <w:rFonts w:asciiTheme="majorHAnsi" w:hAnsiTheme="majorHAnsi" w:cstheme="majorHAnsi"/>
          <w:rtl/>
        </w:rPr>
        <w:t>عام</w:t>
      </w:r>
      <w:r w:rsidR="00DC644A">
        <w:rPr>
          <w:rFonts w:asciiTheme="majorHAnsi" w:hAnsiTheme="majorHAnsi" w:cstheme="majorHAnsi" w:hint="cs"/>
          <w:rtl/>
        </w:rPr>
        <w:t>ٌ</w:t>
      </w:r>
      <w:r w:rsidR="009D36CB" w:rsidRPr="009129EF">
        <w:rPr>
          <w:rFonts w:asciiTheme="majorHAnsi" w:hAnsiTheme="majorHAnsi" w:cstheme="majorHAnsi"/>
          <w:rtl/>
        </w:rPr>
        <w:t xml:space="preserve"> كامل</w:t>
      </w:r>
      <w:r w:rsidRPr="009129EF">
        <w:rPr>
          <w:rFonts w:asciiTheme="majorHAnsi" w:hAnsiTheme="majorHAnsi" w:cstheme="majorHAnsi"/>
          <w:rtl/>
        </w:rPr>
        <w:t xml:space="preserve"> (من </w:t>
      </w:r>
      <w:r w:rsidR="009D36CB" w:rsidRPr="009129EF">
        <w:rPr>
          <w:rFonts w:asciiTheme="majorHAnsi" w:hAnsiTheme="majorHAnsi" w:cstheme="majorHAnsi"/>
          <w:rtl/>
        </w:rPr>
        <w:t>كانون الثاني</w:t>
      </w:r>
      <w:r w:rsidRPr="009129EF">
        <w:rPr>
          <w:rFonts w:asciiTheme="majorHAnsi" w:hAnsiTheme="majorHAnsi" w:cstheme="majorHAnsi"/>
          <w:rtl/>
        </w:rPr>
        <w:t xml:space="preserve"> عام 2017 وحتى </w:t>
      </w:r>
      <w:r w:rsidR="009D36CB" w:rsidRPr="009129EF">
        <w:rPr>
          <w:rFonts w:asciiTheme="majorHAnsi" w:hAnsiTheme="majorHAnsi" w:cstheme="majorHAnsi"/>
          <w:rtl/>
        </w:rPr>
        <w:t>كانون الثاني</w:t>
      </w:r>
      <w:r w:rsidRPr="009129EF">
        <w:rPr>
          <w:rFonts w:asciiTheme="majorHAnsi" w:hAnsiTheme="majorHAnsi" w:cstheme="majorHAnsi"/>
          <w:rtl/>
        </w:rPr>
        <w:t xml:space="preserve"> عام 2018).</w:t>
      </w:r>
    </w:p>
    <w:p w:rsidR="009129EF" w:rsidRDefault="00B453CD" w:rsidP="009129EF">
      <w:pPr>
        <w:pStyle w:val="Heading3"/>
        <w:bidi/>
        <w:rPr>
          <w:lang w:bidi="ar-SY"/>
        </w:rPr>
      </w:pPr>
      <w:bookmarkStart w:id="126" w:name="_Toc529348587"/>
      <w:bookmarkStart w:id="127" w:name="_Toc529589082"/>
      <w:r w:rsidRPr="00E22AC5">
        <w:rPr>
          <w:rtl/>
          <w:lang w:bidi="ar-SY"/>
        </w:rPr>
        <w:t xml:space="preserve">تكاليف </w:t>
      </w:r>
      <w:r w:rsidR="006E2F7A" w:rsidRPr="00E22AC5">
        <w:rPr>
          <w:rtl/>
          <w:lang w:bidi="ar-SY"/>
        </w:rPr>
        <w:t>البحث</w:t>
      </w:r>
      <w:r w:rsidRPr="00E22AC5">
        <w:rPr>
          <w:rtl/>
          <w:lang w:bidi="ar-SY"/>
        </w:rPr>
        <w:t>:</w:t>
      </w:r>
      <w:bookmarkEnd w:id="126"/>
      <w:bookmarkEnd w:id="127"/>
      <w:r w:rsidRPr="00E22AC5">
        <w:rPr>
          <w:rtl/>
          <w:lang w:bidi="ar-SY"/>
        </w:rPr>
        <w:t xml:space="preserve"> </w:t>
      </w:r>
    </w:p>
    <w:p w:rsidR="00B453CD" w:rsidRPr="009129EF" w:rsidRDefault="00B453CD" w:rsidP="009129EF">
      <w:pPr>
        <w:bidi/>
        <w:spacing w:line="276" w:lineRule="auto"/>
        <w:rPr>
          <w:rFonts w:asciiTheme="majorHAnsi" w:hAnsiTheme="majorHAnsi" w:cstheme="majorHAnsi"/>
          <w:lang w:bidi="ar-SY"/>
        </w:rPr>
      </w:pPr>
      <w:r w:rsidRPr="009129EF">
        <w:rPr>
          <w:rFonts w:asciiTheme="majorHAnsi" w:hAnsiTheme="majorHAnsi" w:cstheme="majorHAnsi"/>
          <w:rtl/>
        </w:rPr>
        <w:t>لا</w:t>
      </w:r>
      <w:r w:rsidR="00E61915">
        <w:rPr>
          <w:rFonts w:asciiTheme="majorHAnsi" w:hAnsiTheme="majorHAnsi" w:cstheme="majorHAnsi" w:hint="cs"/>
          <w:rtl/>
        </w:rPr>
        <w:t xml:space="preserve"> </w:t>
      </w:r>
      <w:r w:rsidRPr="009129EF">
        <w:rPr>
          <w:rFonts w:asciiTheme="majorHAnsi" w:hAnsiTheme="majorHAnsi" w:cstheme="majorHAnsi"/>
          <w:rtl/>
        </w:rPr>
        <w:t>يوجد.</w:t>
      </w:r>
    </w:p>
    <w:p w:rsidR="009129EF" w:rsidRDefault="00B453CD" w:rsidP="009129EF">
      <w:pPr>
        <w:pStyle w:val="Heading3"/>
        <w:bidi/>
      </w:pPr>
      <w:bookmarkStart w:id="128" w:name="_Toc529348588"/>
      <w:bookmarkStart w:id="129" w:name="_Toc529589083"/>
      <w:r w:rsidRPr="00E22AC5">
        <w:rPr>
          <w:rtl/>
          <w:lang w:bidi="ar-SY"/>
        </w:rPr>
        <w:t xml:space="preserve">تصميم </w:t>
      </w:r>
      <w:r w:rsidR="006E2F7A" w:rsidRPr="00E22AC5">
        <w:rPr>
          <w:rtl/>
          <w:lang w:bidi="ar-SY"/>
        </w:rPr>
        <w:t>البحث</w:t>
      </w:r>
      <w:r w:rsidRPr="00E22AC5">
        <w:rPr>
          <w:rtl/>
          <w:lang w:bidi="ar-SY"/>
        </w:rPr>
        <w:t>:</w:t>
      </w:r>
      <w:bookmarkEnd w:id="128"/>
      <w:bookmarkEnd w:id="129"/>
      <w:r w:rsidRPr="00E22AC5">
        <w:rPr>
          <w:rtl/>
          <w:lang w:bidi="ar-SY"/>
        </w:rPr>
        <w:t xml:space="preserve"> </w:t>
      </w:r>
    </w:p>
    <w:p w:rsidR="00B453CD" w:rsidRPr="009129EF" w:rsidRDefault="006E2F7A" w:rsidP="00D7132E">
      <w:pPr>
        <w:bidi/>
      </w:pPr>
      <w:r w:rsidRPr="009129EF">
        <w:rPr>
          <w:rtl/>
        </w:rPr>
        <w:t>مستقبلي</w:t>
      </w:r>
      <w:r w:rsidR="00DC644A">
        <w:rPr>
          <w:rFonts w:hint="cs"/>
          <w:rtl/>
        </w:rPr>
        <w:t>ٌ</w:t>
      </w:r>
      <w:r w:rsidRPr="009129EF">
        <w:rPr>
          <w:rtl/>
        </w:rPr>
        <w:t xml:space="preserve"> تجريبي</w:t>
      </w:r>
      <w:r w:rsidR="00DC644A">
        <w:rPr>
          <w:rFonts w:hint="cs"/>
          <w:rtl/>
        </w:rPr>
        <w:t>ٌ</w:t>
      </w:r>
      <w:r w:rsidRPr="009129EF">
        <w:rPr>
          <w:rtl/>
        </w:rPr>
        <w:t xml:space="preserve"> معشى غير معمى</w:t>
      </w:r>
      <w:r w:rsidR="00B453CD" w:rsidRPr="009129EF">
        <w:rPr>
          <w:rtl/>
        </w:rPr>
        <w:t xml:space="preserve"> غير</w:t>
      </w:r>
      <w:r w:rsidRPr="009129EF">
        <w:rPr>
          <w:rtl/>
        </w:rPr>
        <w:t xml:space="preserve"> مضبوط</w:t>
      </w:r>
      <w:r w:rsidR="00DC644A">
        <w:rPr>
          <w:rFonts w:hint="cs"/>
          <w:rtl/>
        </w:rPr>
        <w:t>ٍ</w:t>
      </w:r>
      <w:r w:rsidR="00B453CD" w:rsidRPr="009129EF">
        <w:rPr>
          <w:rtl/>
        </w:rPr>
        <w:t xml:space="preserve"> بشاهد</w:t>
      </w:r>
      <w:r w:rsidR="00DC644A">
        <w:rPr>
          <w:rFonts w:hint="cs"/>
          <w:rtl/>
        </w:rPr>
        <w:t>ٍ</w:t>
      </w:r>
    </w:p>
    <w:p w:rsidR="00B453CD" w:rsidRPr="00E22AC5" w:rsidRDefault="00B453CD" w:rsidP="00E22AC5">
      <w:pPr>
        <w:spacing w:line="276" w:lineRule="auto"/>
        <w:rPr>
          <w:rFonts w:asciiTheme="majorHAnsi" w:hAnsiTheme="majorHAnsi" w:cstheme="majorHAnsi"/>
        </w:rPr>
      </w:pPr>
      <w:r w:rsidRPr="00E22AC5">
        <w:rPr>
          <w:rFonts w:asciiTheme="majorHAnsi" w:hAnsiTheme="majorHAnsi" w:cstheme="majorHAnsi"/>
        </w:rPr>
        <w:t>Randomized prospective open labeled uncontrolled clinical trial</w:t>
      </w:r>
    </w:p>
    <w:p w:rsidR="00FE3BDA" w:rsidRPr="009129EF" w:rsidRDefault="006E2F7A" w:rsidP="009129EF">
      <w:pPr>
        <w:pStyle w:val="Heading3"/>
        <w:bidi/>
        <w:rPr>
          <w:lang w:bidi="ar-SY"/>
        </w:rPr>
      </w:pPr>
      <w:bookmarkStart w:id="130" w:name="_Toc529348589"/>
      <w:bookmarkStart w:id="131" w:name="_Toc529589084"/>
      <w:r w:rsidRPr="009129EF">
        <w:rPr>
          <w:rtl/>
          <w:lang w:bidi="ar-SY"/>
        </w:rPr>
        <w:t>حجم العينة</w:t>
      </w:r>
      <w:r w:rsidR="00B453CD" w:rsidRPr="009129EF">
        <w:rPr>
          <w:rtl/>
          <w:lang w:bidi="ar-SY"/>
        </w:rPr>
        <w:t>:</w:t>
      </w:r>
      <w:bookmarkEnd w:id="130"/>
      <w:bookmarkEnd w:id="131"/>
      <w:r w:rsidRPr="009129EF">
        <w:rPr>
          <w:rtl/>
          <w:lang w:bidi="ar-SY"/>
        </w:rPr>
        <w:t xml:space="preserve"> </w:t>
      </w:r>
    </w:p>
    <w:p w:rsidR="00A756B9" w:rsidRPr="00FE3BDA" w:rsidRDefault="006E2F7A" w:rsidP="009129EF">
      <w:pPr>
        <w:bidi/>
        <w:spacing w:line="276" w:lineRule="auto"/>
        <w:rPr>
          <w:rFonts w:asciiTheme="majorHAnsi" w:hAnsiTheme="majorHAnsi" w:cstheme="majorHAnsi"/>
          <w:lang w:bidi="ar-SY"/>
        </w:rPr>
      </w:pPr>
      <w:r w:rsidRPr="00FE3BDA">
        <w:rPr>
          <w:rFonts w:asciiTheme="majorHAnsi" w:hAnsiTheme="majorHAnsi" w:cstheme="majorHAnsi"/>
          <w:rtl/>
          <w:lang w:bidi="ar-SY"/>
        </w:rPr>
        <w:t>بالر</w:t>
      </w:r>
      <w:r w:rsidR="00DC644A">
        <w:rPr>
          <w:rFonts w:asciiTheme="majorHAnsi" w:hAnsiTheme="majorHAnsi" w:cstheme="majorHAnsi" w:hint="cs"/>
          <w:rtl/>
          <w:lang w:bidi="ar-SY"/>
        </w:rPr>
        <w:t>ّ</w:t>
      </w:r>
      <w:r w:rsidR="00DC644A">
        <w:rPr>
          <w:rFonts w:asciiTheme="majorHAnsi" w:hAnsiTheme="majorHAnsi" w:cstheme="majorHAnsi"/>
          <w:rtl/>
          <w:lang w:bidi="ar-SY"/>
        </w:rPr>
        <w:t xml:space="preserve">جوع إلى </w:t>
      </w:r>
      <w:r w:rsidRPr="00FE3BDA">
        <w:rPr>
          <w:rFonts w:asciiTheme="majorHAnsi" w:hAnsiTheme="majorHAnsi" w:cstheme="majorHAnsi"/>
          <w:rtl/>
          <w:lang w:bidi="ar-SY"/>
        </w:rPr>
        <w:t>سجلات</w:t>
      </w:r>
      <w:r w:rsidR="00DC644A">
        <w:rPr>
          <w:rFonts w:asciiTheme="majorHAnsi" w:hAnsiTheme="majorHAnsi" w:cstheme="majorHAnsi" w:hint="cs"/>
          <w:rtl/>
          <w:lang w:bidi="ar-SY"/>
        </w:rPr>
        <w:t xml:space="preserve"> المشفى</w:t>
      </w:r>
      <w:r w:rsidRPr="00FE3BDA">
        <w:rPr>
          <w:rFonts w:asciiTheme="majorHAnsi" w:hAnsiTheme="majorHAnsi" w:cstheme="majorHAnsi"/>
          <w:rtl/>
          <w:lang w:bidi="ar-SY"/>
        </w:rPr>
        <w:t xml:space="preserve"> تم إحصاء عدد المرضى الذين راجعوا المشفى بسبب الإصابة بالث</w:t>
      </w:r>
      <w:r w:rsidR="00DC644A">
        <w:rPr>
          <w:rFonts w:asciiTheme="majorHAnsi" w:hAnsiTheme="majorHAnsi" w:cstheme="majorHAnsi" w:hint="cs"/>
          <w:rtl/>
          <w:lang w:bidi="ar-SY"/>
        </w:rPr>
        <w:t>ّ</w:t>
      </w:r>
      <w:r w:rsidRPr="00FE3BDA">
        <w:rPr>
          <w:rFonts w:asciiTheme="majorHAnsi" w:hAnsiTheme="majorHAnsi" w:cstheme="majorHAnsi"/>
          <w:rtl/>
          <w:lang w:bidi="ar-SY"/>
        </w:rPr>
        <w:t>آليل المسطحة خلال الس</w:t>
      </w:r>
      <w:r w:rsidR="00DC644A">
        <w:rPr>
          <w:rFonts w:asciiTheme="majorHAnsi" w:hAnsiTheme="majorHAnsi" w:cstheme="majorHAnsi" w:hint="cs"/>
          <w:rtl/>
          <w:lang w:bidi="ar-SY"/>
        </w:rPr>
        <w:t>ّ</w:t>
      </w:r>
      <w:r w:rsidRPr="00FE3BDA">
        <w:rPr>
          <w:rFonts w:asciiTheme="majorHAnsi" w:hAnsiTheme="majorHAnsi" w:cstheme="majorHAnsi"/>
          <w:rtl/>
          <w:lang w:bidi="ar-SY"/>
        </w:rPr>
        <w:t>نة الس</w:t>
      </w:r>
      <w:r w:rsidR="00DC644A">
        <w:rPr>
          <w:rFonts w:asciiTheme="majorHAnsi" w:hAnsiTheme="majorHAnsi" w:cstheme="majorHAnsi" w:hint="cs"/>
          <w:rtl/>
          <w:lang w:bidi="ar-SY"/>
        </w:rPr>
        <w:t>ّ</w:t>
      </w:r>
      <w:r w:rsidRPr="00FE3BDA">
        <w:rPr>
          <w:rFonts w:asciiTheme="majorHAnsi" w:hAnsiTheme="majorHAnsi" w:cstheme="majorHAnsi"/>
          <w:rtl/>
          <w:lang w:bidi="ar-SY"/>
        </w:rPr>
        <w:t>ابقة لإجراء البحث</w:t>
      </w:r>
      <w:r w:rsidR="00A756B9" w:rsidRPr="00FE3BDA">
        <w:rPr>
          <w:rFonts w:asciiTheme="majorHAnsi" w:hAnsiTheme="majorHAnsi" w:cstheme="majorHAnsi"/>
          <w:rtl/>
          <w:lang w:bidi="ar-SY"/>
        </w:rPr>
        <w:t>، وباستعمال معادلة ريتشارد جيجر كانت العينة المقترحة لا تقل عن 70 مريضا</w:t>
      </w:r>
      <w:r w:rsidR="00DC644A">
        <w:rPr>
          <w:rFonts w:asciiTheme="majorHAnsi" w:hAnsiTheme="majorHAnsi" w:cstheme="majorHAnsi" w:hint="cs"/>
          <w:rtl/>
          <w:lang w:bidi="ar-SY"/>
        </w:rPr>
        <w:t>ً</w:t>
      </w:r>
      <w:r w:rsidR="00A756B9" w:rsidRPr="00FE3BDA">
        <w:rPr>
          <w:rFonts w:asciiTheme="majorHAnsi" w:hAnsiTheme="majorHAnsi" w:cstheme="majorHAnsi"/>
          <w:rtl/>
          <w:lang w:bidi="ar-SY"/>
        </w:rPr>
        <w:t>.</w:t>
      </w:r>
    </w:p>
    <w:p w:rsidR="00B453CD" w:rsidRPr="00E22AC5" w:rsidRDefault="00B453CD" w:rsidP="00E22AC5">
      <w:pPr>
        <w:bidi/>
        <w:spacing w:line="276" w:lineRule="auto"/>
        <w:jc w:val="center"/>
        <w:rPr>
          <w:rFonts w:asciiTheme="majorHAnsi" w:hAnsiTheme="majorHAnsi" w:cstheme="majorHAnsi"/>
        </w:rPr>
      </w:pPr>
      <w:r w:rsidRPr="00E22AC5">
        <w:rPr>
          <w:rFonts w:asciiTheme="majorHAnsi" w:hAnsiTheme="majorHAnsi" w:cstheme="majorHAnsi"/>
          <w:noProof/>
        </w:rPr>
        <w:drawing>
          <wp:inline distT="0" distB="0" distL="0" distR="0" wp14:anchorId="0B9848BB" wp14:editId="6C2ADF02">
            <wp:extent cx="2965450" cy="162660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978948" cy="1634010"/>
                    </a:xfrm>
                    <a:prstGeom prst="rect">
                      <a:avLst/>
                    </a:prstGeom>
                  </pic:spPr>
                </pic:pic>
              </a:graphicData>
            </a:graphic>
          </wp:inline>
        </w:drawing>
      </w:r>
    </w:p>
    <w:p w:rsidR="00A756B9" w:rsidRPr="009129EF" w:rsidRDefault="00E22AC5" w:rsidP="00214406">
      <w:pPr>
        <w:bidi/>
        <w:spacing w:line="276" w:lineRule="auto"/>
        <w:rPr>
          <w:rFonts w:asciiTheme="majorHAnsi" w:hAnsiTheme="majorHAnsi" w:cstheme="majorHAnsi"/>
          <w:rtl/>
          <w:lang w:bidi="ar-SY"/>
        </w:rPr>
      </w:pPr>
      <w:r w:rsidRPr="009129EF">
        <w:rPr>
          <w:rFonts w:asciiTheme="majorHAnsi" w:hAnsiTheme="majorHAnsi" w:cstheme="majorHAnsi"/>
          <w:rtl/>
        </w:rPr>
        <w:t>تم</w:t>
      </w:r>
      <w:r w:rsidRPr="009129EF">
        <w:rPr>
          <w:rFonts w:asciiTheme="majorHAnsi" w:hAnsiTheme="majorHAnsi" w:cstheme="majorHAnsi" w:hint="cs"/>
          <w:rtl/>
        </w:rPr>
        <w:t>ت</w:t>
      </w:r>
      <w:r w:rsidRPr="009129EF">
        <w:rPr>
          <w:rFonts w:asciiTheme="majorHAnsi" w:hAnsiTheme="majorHAnsi" w:cstheme="majorHAnsi"/>
          <w:rtl/>
        </w:rPr>
        <w:t xml:space="preserve"> مقابلة ما يزيد على 200 مريض</w:t>
      </w:r>
      <w:r w:rsidR="00DC644A">
        <w:rPr>
          <w:rFonts w:asciiTheme="majorHAnsi" w:hAnsiTheme="majorHAnsi" w:cstheme="majorHAnsi" w:hint="cs"/>
          <w:rtl/>
        </w:rPr>
        <w:t>ٍ</w:t>
      </w:r>
      <w:r w:rsidRPr="009129EF">
        <w:rPr>
          <w:rFonts w:asciiTheme="majorHAnsi" w:hAnsiTheme="majorHAnsi" w:cstheme="majorHAnsi"/>
          <w:rtl/>
        </w:rPr>
        <w:t xml:space="preserve"> </w:t>
      </w:r>
      <w:r w:rsidR="00A756B9" w:rsidRPr="009129EF">
        <w:rPr>
          <w:rFonts w:asciiTheme="majorHAnsi" w:hAnsiTheme="majorHAnsi" w:cstheme="majorHAnsi"/>
          <w:rtl/>
        </w:rPr>
        <w:t xml:space="preserve">من بين </w:t>
      </w:r>
      <w:r w:rsidR="00214406">
        <w:rPr>
          <w:rFonts w:asciiTheme="majorHAnsi" w:hAnsiTheme="majorHAnsi" w:cstheme="majorHAnsi"/>
          <w:rtl/>
        </w:rPr>
        <w:t xml:space="preserve">مراجعي </w:t>
      </w:r>
      <w:r w:rsidR="00A756B9" w:rsidRPr="009129EF">
        <w:rPr>
          <w:rFonts w:asciiTheme="majorHAnsi" w:hAnsiTheme="majorHAnsi" w:cstheme="majorHAnsi"/>
          <w:rtl/>
        </w:rPr>
        <w:t xml:space="preserve">مشفى الأمراض الجلدية والزهرية في دمشق </w:t>
      </w:r>
      <w:r w:rsidRPr="009129EF">
        <w:rPr>
          <w:rFonts w:asciiTheme="majorHAnsi" w:hAnsiTheme="majorHAnsi" w:cstheme="majorHAnsi"/>
          <w:rtl/>
        </w:rPr>
        <w:t>المصابين بالث</w:t>
      </w:r>
      <w:r w:rsidR="00DC644A">
        <w:rPr>
          <w:rFonts w:asciiTheme="majorHAnsi" w:hAnsiTheme="majorHAnsi" w:cstheme="majorHAnsi" w:hint="cs"/>
          <w:rtl/>
        </w:rPr>
        <w:t>ّ</w:t>
      </w:r>
      <w:r w:rsidRPr="009129EF">
        <w:rPr>
          <w:rFonts w:asciiTheme="majorHAnsi" w:hAnsiTheme="majorHAnsi" w:cstheme="majorHAnsi"/>
          <w:rtl/>
        </w:rPr>
        <w:t>آليل المسطحة</w:t>
      </w:r>
      <w:r w:rsidR="00A756B9" w:rsidRPr="009129EF">
        <w:rPr>
          <w:rFonts w:asciiTheme="majorHAnsi" w:hAnsiTheme="majorHAnsi" w:cstheme="majorHAnsi"/>
          <w:rtl/>
        </w:rPr>
        <w:t xml:space="preserve">، </w:t>
      </w:r>
      <w:r w:rsidRPr="009129EF">
        <w:rPr>
          <w:rFonts w:asciiTheme="majorHAnsi" w:hAnsiTheme="majorHAnsi" w:cstheme="majorHAnsi" w:hint="cs"/>
          <w:rtl/>
        </w:rPr>
        <w:t xml:space="preserve">وبلغ عدد المرضى </w:t>
      </w:r>
      <w:r w:rsidR="00A756B9" w:rsidRPr="009129EF">
        <w:rPr>
          <w:rFonts w:asciiTheme="majorHAnsi" w:hAnsiTheme="majorHAnsi" w:cstheme="majorHAnsi"/>
          <w:rtl/>
        </w:rPr>
        <w:t>الذين يحق</w:t>
      </w:r>
      <w:r w:rsidR="00DC644A">
        <w:rPr>
          <w:rFonts w:asciiTheme="majorHAnsi" w:hAnsiTheme="majorHAnsi" w:cstheme="majorHAnsi" w:hint="cs"/>
          <w:rtl/>
        </w:rPr>
        <w:t>ّ</w:t>
      </w:r>
      <w:r w:rsidR="00A756B9" w:rsidRPr="009129EF">
        <w:rPr>
          <w:rFonts w:asciiTheme="majorHAnsi" w:hAnsiTheme="majorHAnsi" w:cstheme="majorHAnsi"/>
          <w:rtl/>
        </w:rPr>
        <w:t xml:space="preserve">قون معايير الدّخول إلى البحث وتم الحصول </w:t>
      </w:r>
      <w:r w:rsidR="00A756B9" w:rsidRPr="009129EF">
        <w:rPr>
          <w:rFonts w:asciiTheme="majorHAnsi" w:hAnsiTheme="majorHAnsi" w:cstheme="majorHAnsi"/>
          <w:rtl/>
        </w:rPr>
        <w:lastRenderedPageBreak/>
        <w:t>على موافقتهم المستنيرة 74 مريضا</w:t>
      </w:r>
      <w:r w:rsidR="00DC644A">
        <w:rPr>
          <w:rFonts w:asciiTheme="majorHAnsi" w:hAnsiTheme="majorHAnsi" w:cstheme="majorHAnsi" w:hint="cs"/>
          <w:rtl/>
        </w:rPr>
        <w:t>ً</w:t>
      </w:r>
      <w:r w:rsidR="00A756B9" w:rsidRPr="009129EF">
        <w:rPr>
          <w:rFonts w:asciiTheme="majorHAnsi" w:hAnsiTheme="majorHAnsi" w:cstheme="majorHAnsi"/>
          <w:rtl/>
        </w:rPr>
        <w:t>، انقطع التواصل</w:t>
      </w:r>
      <w:r w:rsidRPr="009129EF">
        <w:rPr>
          <w:rFonts w:asciiTheme="majorHAnsi" w:hAnsiTheme="majorHAnsi" w:cstheme="majorHAnsi" w:hint="cs"/>
          <w:rtl/>
        </w:rPr>
        <w:t xml:space="preserve"> </w:t>
      </w:r>
      <w:r w:rsidR="00A756B9" w:rsidRPr="009129EF">
        <w:rPr>
          <w:rFonts w:asciiTheme="majorHAnsi" w:hAnsiTheme="majorHAnsi" w:cstheme="majorHAnsi"/>
          <w:rtl/>
        </w:rPr>
        <w:t>مع 6 مرضى منهم</w:t>
      </w:r>
      <w:r w:rsidR="009129EF">
        <w:rPr>
          <w:rFonts w:asciiTheme="majorHAnsi" w:hAnsiTheme="majorHAnsi" w:cstheme="majorHAnsi" w:hint="cs"/>
          <w:rtl/>
        </w:rPr>
        <w:t xml:space="preserve"> </w:t>
      </w:r>
      <w:r w:rsidR="009129EF" w:rsidRPr="009129EF">
        <w:rPr>
          <w:rFonts w:asciiTheme="majorHAnsi" w:hAnsiTheme="majorHAnsi" w:cstheme="majorHAnsi" w:hint="cs"/>
          <w:rtl/>
        </w:rPr>
        <w:t>في مراحل مختلفة</w:t>
      </w:r>
      <w:r w:rsidR="00DC644A">
        <w:rPr>
          <w:rFonts w:asciiTheme="majorHAnsi" w:hAnsiTheme="majorHAnsi" w:cstheme="majorHAnsi" w:hint="cs"/>
          <w:rtl/>
        </w:rPr>
        <w:t>ٍ</w:t>
      </w:r>
      <w:r w:rsidR="009129EF" w:rsidRPr="009129EF">
        <w:rPr>
          <w:rFonts w:asciiTheme="majorHAnsi" w:hAnsiTheme="majorHAnsi" w:cstheme="majorHAnsi" w:hint="cs"/>
          <w:rtl/>
        </w:rPr>
        <w:t xml:space="preserve"> من البحث</w:t>
      </w:r>
      <w:r w:rsidR="00A756B9" w:rsidRPr="009129EF">
        <w:rPr>
          <w:rFonts w:asciiTheme="majorHAnsi" w:hAnsiTheme="majorHAnsi" w:cstheme="majorHAnsi"/>
          <w:rtl/>
        </w:rPr>
        <w:t xml:space="preserve">، </w:t>
      </w:r>
      <w:r w:rsidRPr="009129EF">
        <w:rPr>
          <w:rFonts w:asciiTheme="majorHAnsi" w:hAnsiTheme="majorHAnsi" w:cstheme="majorHAnsi" w:hint="cs"/>
          <w:rtl/>
        </w:rPr>
        <w:t>ف</w:t>
      </w:r>
      <w:r w:rsidR="00A756B9" w:rsidRPr="009129EF">
        <w:rPr>
          <w:rFonts w:asciiTheme="majorHAnsi" w:hAnsiTheme="majorHAnsi" w:cstheme="majorHAnsi"/>
          <w:rtl/>
        </w:rPr>
        <w:t xml:space="preserve">تم </w:t>
      </w:r>
      <w:r w:rsidR="009129EF">
        <w:rPr>
          <w:rFonts w:asciiTheme="majorHAnsi" w:hAnsiTheme="majorHAnsi" w:cstheme="majorHAnsi" w:hint="cs"/>
          <w:rtl/>
        </w:rPr>
        <w:t>استثناء بياناتهم</w:t>
      </w:r>
      <w:r w:rsidR="00E26234">
        <w:rPr>
          <w:rFonts w:asciiTheme="majorHAnsi" w:hAnsiTheme="majorHAnsi" w:cstheme="majorHAnsi" w:hint="cs"/>
          <w:rtl/>
          <w:lang w:bidi="ar-LB"/>
        </w:rPr>
        <w:t>،</w:t>
      </w:r>
      <w:r w:rsidR="009129EF">
        <w:rPr>
          <w:rFonts w:asciiTheme="majorHAnsi" w:hAnsiTheme="majorHAnsi" w:cstheme="majorHAnsi" w:hint="cs"/>
          <w:rtl/>
        </w:rPr>
        <w:t xml:space="preserve"> </w:t>
      </w:r>
      <w:r w:rsidR="00E26234">
        <w:rPr>
          <w:rFonts w:asciiTheme="majorHAnsi" w:hAnsiTheme="majorHAnsi" w:cstheme="majorHAnsi" w:hint="cs"/>
          <w:rtl/>
        </w:rPr>
        <w:t xml:space="preserve">ثم تم </w:t>
      </w:r>
      <w:r w:rsidR="00A756B9" w:rsidRPr="009129EF">
        <w:rPr>
          <w:rFonts w:asciiTheme="majorHAnsi" w:hAnsiTheme="majorHAnsi" w:cstheme="majorHAnsi"/>
          <w:rtl/>
        </w:rPr>
        <w:t>إجراء الد</w:t>
      </w:r>
      <w:r w:rsidR="00DC644A">
        <w:rPr>
          <w:rFonts w:asciiTheme="majorHAnsi" w:hAnsiTheme="majorHAnsi" w:cstheme="majorHAnsi" w:hint="cs"/>
          <w:rtl/>
        </w:rPr>
        <w:t>ّ</w:t>
      </w:r>
      <w:r w:rsidR="00A756B9" w:rsidRPr="009129EF">
        <w:rPr>
          <w:rFonts w:asciiTheme="majorHAnsi" w:hAnsiTheme="majorHAnsi" w:cstheme="majorHAnsi"/>
          <w:rtl/>
        </w:rPr>
        <w:t>راسة الإحصائية على البيانات التي جمعت من 68 مريضا</w:t>
      </w:r>
      <w:r w:rsidR="00E26234">
        <w:rPr>
          <w:rFonts w:asciiTheme="majorHAnsi" w:hAnsiTheme="majorHAnsi" w:cstheme="majorHAnsi" w:hint="cs"/>
          <w:rtl/>
        </w:rPr>
        <w:t>ً</w:t>
      </w:r>
      <w:r w:rsidR="00A756B9" w:rsidRPr="009129EF">
        <w:rPr>
          <w:rFonts w:asciiTheme="majorHAnsi" w:hAnsiTheme="majorHAnsi" w:cstheme="majorHAnsi"/>
          <w:rtl/>
        </w:rPr>
        <w:t xml:space="preserve"> الباقين.</w:t>
      </w:r>
    </w:p>
    <w:p w:rsidR="00FE3BDA" w:rsidRPr="009129EF" w:rsidRDefault="00FE3BDA" w:rsidP="009129EF">
      <w:pPr>
        <w:pStyle w:val="Heading3"/>
        <w:bidi/>
      </w:pPr>
      <w:bookmarkStart w:id="132" w:name="_Toc529348590"/>
      <w:bookmarkStart w:id="133" w:name="_Toc529589085"/>
      <w:r w:rsidRPr="009129EF">
        <w:rPr>
          <w:rFonts w:hint="cs"/>
          <w:rtl/>
          <w:lang w:bidi="ar-SY"/>
        </w:rPr>
        <w:t>معايير الد</w:t>
      </w:r>
      <w:r w:rsidR="00DC644A">
        <w:rPr>
          <w:rFonts w:hint="cs"/>
          <w:rtl/>
          <w:lang w:bidi="ar-SY"/>
        </w:rPr>
        <w:t>ّ</w:t>
      </w:r>
      <w:r w:rsidRPr="009129EF">
        <w:rPr>
          <w:rFonts w:hint="cs"/>
          <w:rtl/>
          <w:lang w:bidi="ar-SY"/>
        </w:rPr>
        <w:t>خول والاستبعاد</w:t>
      </w:r>
      <w:r w:rsidR="00B453CD" w:rsidRPr="009129EF">
        <w:rPr>
          <w:rtl/>
          <w:lang w:bidi="ar-SY"/>
        </w:rPr>
        <w:t>:</w:t>
      </w:r>
      <w:bookmarkEnd w:id="132"/>
      <w:bookmarkEnd w:id="133"/>
      <w:r w:rsidR="00A756B9" w:rsidRPr="009129EF">
        <w:rPr>
          <w:rtl/>
          <w:lang w:bidi="ar-SY"/>
        </w:rPr>
        <w:t xml:space="preserve"> </w:t>
      </w:r>
    </w:p>
    <w:p w:rsidR="00214406" w:rsidRPr="00FE3BDA" w:rsidRDefault="00A756B9" w:rsidP="00214406">
      <w:pPr>
        <w:bidi/>
        <w:spacing w:after="0" w:line="276" w:lineRule="auto"/>
        <w:rPr>
          <w:rFonts w:asciiTheme="majorHAnsi" w:hAnsiTheme="majorHAnsi" w:cstheme="majorHAnsi"/>
          <w:rtl/>
        </w:rPr>
      </w:pPr>
      <w:r w:rsidRPr="00FE3BDA">
        <w:rPr>
          <w:rFonts w:asciiTheme="majorHAnsi" w:hAnsiTheme="majorHAnsi" w:cstheme="majorHAnsi"/>
          <w:rtl/>
        </w:rPr>
        <w:t>تم</w:t>
      </w:r>
      <w:r w:rsidR="00214406">
        <w:rPr>
          <w:rFonts w:asciiTheme="majorHAnsi" w:hAnsiTheme="majorHAnsi" w:cstheme="majorHAnsi" w:hint="cs"/>
          <w:rtl/>
        </w:rPr>
        <w:t>ّ</w:t>
      </w:r>
      <w:r w:rsidRPr="00FE3BDA">
        <w:rPr>
          <w:rFonts w:asciiTheme="majorHAnsi" w:hAnsiTheme="majorHAnsi" w:cstheme="majorHAnsi"/>
          <w:rtl/>
        </w:rPr>
        <w:t xml:space="preserve"> اختيار</w:t>
      </w:r>
      <w:r w:rsidR="00B453CD" w:rsidRPr="00FE3BDA">
        <w:rPr>
          <w:rFonts w:asciiTheme="majorHAnsi" w:hAnsiTheme="majorHAnsi" w:cstheme="majorHAnsi"/>
          <w:rtl/>
        </w:rPr>
        <w:t xml:space="preserve"> المرضى</w:t>
      </w:r>
      <w:r w:rsidRPr="00FE3BDA">
        <w:rPr>
          <w:rFonts w:asciiTheme="majorHAnsi" w:hAnsiTheme="majorHAnsi" w:cstheme="majorHAnsi"/>
          <w:rtl/>
        </w:rPr>
        <w:t xml:space="preserve"> الذ</w:t>
      </w:r>
      <w:r w:rsidR="00214406">
        <w:rPr>
          <w:rFonts w:asciiTheme="majorHAnsi" w:hAnsiTheme="majorHAnsi" w:cstheme="majorHAnsi" w:hint="cs"/>
          <w:rtl/>
        </w:rPr>
        <w:t>ّ</w:t>
      </w:r>
      <w:r w:rsidRPr="00FE3BDA">
        <w:rPr>
          <w:rFonts w:asciiTheme="majorHAnsi" w:hAnsiTheme="majorHAnsi" w:cstheme="majorHAnsi"/>
          <w:rtl/>
        </w:rPr>
        <w:t>ين يحققون المعايير الت</w:t>
      </w:r>
      <w:r w:rsidR="00214406">
        <w:rPr>
          <w:rFonts w:asciiTheme="majorHAnsi" w:hAnsiTheme="majorHAnsi" w:cstheme="majorHAnsi" w:hint="cs"/>
          <w:rtl/>
        </w:rPr>
        <w:t>ّ</w:t>
      </w:r>
      <w:r w:rsidRPr="00FE3BDA">
        <w:rPr>
          <w:rFonts w:asciiTheme="majorHAnsi" w:hAnsiTheme="majorHAnsi" w:cstheme="majorHAnsi"/>
          <w:rtl/>
        </w:rPr>
        <w:t>الية (معايير الدخول):</w:t>
      </w:r>
    </w:p>
    <w:p w:rsidR="00214406" w:rsidRDefault="00214406" w:rsidP="00E22AC5">
      <w:pPr>
        <w:pStyle w:val="ListParagraph"/>
        <w:numPr>
          <w:ilvl w:val="1"/>
          <w:numId w:val="23"/>
        </w:numPr>
        <w:bidi/>
        <w:spacing w:line="276" w:lineRule="auto"/>
        <w:rPr>
          <w:rFonts w:asciiTheme="majorHAnsi" w:hAnsiTheme="majorHAnsi" w:cstheme="majorHAnsi"/>
        </w:rPr>
      </w:pPr>
      <w:r>
        <w:rPr>
          <w:rFonts w:asciiTheme="majorHAnsi" w:hAnsiTheme="majorHAnsi" w:cstheme="majorHAnsi" w:hint="cs"/>
          <w:rtl/>
        </w:rPr>
        <w:t>الإصابة بالثّآليل المسطحة</w:t>
      </w:r>
    </w:p>
    <w:p w:rsidR="00B453CD" w:rsidRPr="00E22AC5" w:rsidRDefault="00B453CD" w:rsidP="00214406">
      <w:pPr>
        <w:pStyle w:val="ListParagraph"/>
        <w:numPr>
          <w:ilvl w:val="1"/>
          <w:numId w:val="23"/>
        </w:numPr>
        <w:bidi/>
        <w:spacing w:line="276" w:lineRule="auto"/>
        <w:rPr>
          <w:rFonts w:asciiTheme="majorHAnsi" w:hAnsiTheme="majorHAnsi" w:cstheme="majorHAnsi"/>
        </w:rPr>
      </w:pPr>
      <w:r w:rsidRPr="00E22AC5">
        <w:rPr>
          <w:rFonts w:asciiTheme="majorHAnsi" w:hAnsiTheme="majorHAnsi" w:cstheme="majorHAnsi"/>
          <w:rtl/>
        </w:rPr>
        <w:t>المرضى من الجنسين</w:t>
      </w:r>
      <w:r w:rsidR="00214406">
        <w:rPr>
          <w:rFonts w:asciiTheme="majorHAnsi" w:hAnsiTheme="majorHAnsi" w:cstheme="majorHAnsi" w:hint="cs"/>
          <w:rtl/>
        </w:rPr>
        <w:t xml:space="preserve"> وبكل الأعمار</w:t>
      </w:r>
    </w:p>
    <w:p w:rsidR="00E22AC5" w:rsidRDefault="00B453CD" w:rsidP="00E22AC5">
      <w:pPr>
        <w:pStyle w:val="ListParagraph"/>
        <w:numPr>
          <w:ilvl w:val="1"/>
          <w:numId w:val="23"/>
        </w:numPr>
        <w:bidi/>
        <w:spacing w:line="276" w:lineRule="auto"/>
        <w:rPr>
          <w:rFonts w:asciiTheme="majorHAnsi" w:hAnsiTheme="majorHAnsi" w:cstheme="majorHAnsi"/>
        </w:rPr>
      </w:pPr>
      <w:r w:rsidRPr="00E22AC5">
        <w:rPr>
          <w:rFonts w:asciiTheme="majorHAnsi" w:hAnsiTheme="majorHAnsi" w:cstheme="majorHAnsi"/>
          <w:rtl/>
        </w:rPr>
        <w:t>عدم تطبيق أي</w:t>
      </w:r>
      <w:r w:rsidR="00214406">
        <w:rPr>
          <w:rFonts w:asciiTheme="majorHAnsi" w:hAnsiTheme="majorHAnsi" w:cstheme="majorHAnsi" w:hint="cs"/>
          <w:rtl/>
        </w:rPr>
        <w:t>ّ</w:t>
      </w:r>
      <w:r w:rsidRPr="00E22AC5">
        <w:rPr>
          <w:rFonts w:asciiTheme="majorHAnsi" w:hAnsiTheme="majorHAnsi" w:cstheme="majorHAnsi"/>
          <w:rtl/>
        </w:rPr>
        <w:t xml:space="preserve"> خيار</w:t>
      </w:r>
      <w:r w:rsidR="00214406">
        <w:rPr>
          <w:rFonts w:asciiTheme="majorHAnsi" w:hAnsiTheme="majorHAnsi" w:cstheme="majorHAnsi" w:hint="cs"/>
          <w:rtl/>
        </w:rPr>
        <w:t>ٍ</w:t>
      </w:r>
      <w:r w:rsidRPr="00E22AC5">
        <w:rPr>
          <w:rFonts w:asciiTheme="majorHAnsi" w:hAnsiTheme="majorHAnsi" w:cstheme="majorHAnsi"/>
          <w:rtl/>
        </w:rPr>
        <w:t xml:space="preserve"> علاجي</w:t>
      </w:r>
      <w:r w:rsidR="00214406">
        <w:rPr>
          <w:rFonts w:asciiTheme="majorHAnsi" w:hAnsiTheme="majorHAnsi" w:cstheme="majorHAnsi" w:hint="cs"/>
          <w:rtl/>
        </w:rPr>
        <w:t>ٍ</w:t>
      </w:r>
      <w:r w:rsidRPr="00E22AC5">
        <w:rPr>
          <w:rFonts w:asciiTheme="majorHAnsi" w:hAnsiTheme="majorHAnsi" w:cstheme="majorHAnsi"/>
          <w:rtl/>
        </w:rPr>
        <w:t xml:space="preserve"> آخر خلال الأسبوعين الس</w:t>
      </w:r>
      <w:r w:rsidR="00214406">
        <w:rPr>
          <w:rFonts w:asciiTheme="majorHAnsi" w:hAnsiTheme="majorHAnsi" w:cstheme="majorHAnsi" w:hint="cs"/>
          <w:rtl/>
        </w:rPr>
        <w:t>ّ</w:t>
      </w:r>
      <w:r w:rsidRPr="00E22AC5">
        <w:rPr>
          <w:rFonts w:asciiTheme="majorHAnsi" w:hAnsiTheme="majorHAnsi" w:cstheme="majorHAnsi"/>
          <w:rtl/>
        </w:rPr>
        <w:t>ابقين للمراجعة</w:t>
      </w:r>
    </w:p>
    <w:p w:rsidR="00B453CD" w:rsidRPr="00E22AC5" w:rsidRDefault="00E22AC5" w:rsidP="009129EF">
      <w:pPr>
        <w:bidi/>
        <w:spacing w:after="0" w:line="276" w:lineRule="auto"/>
        <w:rPr>
          <w:rFonts w:asciiTheme="majorHAnsi" w:hAnsiTheme="majorHAnsi" w:cstheme="majorHAnsi"/>
        </w:rPr>
      </w:pPr>
      <w:r>
        <w:rPr>
          <w:rFonts w:asciiTheme="majorHAnsi" w:hAnsiTheme="majorHAnsi" w:cstheme="majorHAnsi" w:hint="cs"/>
          <w:rtl/>
          <w:lang w:bidi="ar-SY"/>
        </w:rPr>
        <w:t>وتم</w:t>
      </w:r>
      <w:r w:rsidR="00214406">
        <w:rPr>
          <w:rFonts w:asciiTheme="majorHAnsi" w:hAnsiTheme="majorHAnsi" w:cstheme="majorHAnsi" w:hint="cs"/>
          <w:rtl/>
          <w:lang w:bidi="ar-SY"/>
        </w:rPr>
        <w:t>ّ</w:t>
      </w:r>
      <w:r>
        <w:rPr>
          <w:rFonts w:asciiTheme="majorHAnsi" w:hAnsiTheme="majorHAnsi" w:cstheme="majorHAnsi" w:hint="cs"/>
          <w:rtl/>
          <w:lang w:bidi="ar-SY"/>
        </w:rPr>
        <w:t xml:space="preserve"> استبعاد جميع المرضى الذين يمتلكون</w:t>
      </w:r>
      <w:r w:rsidRPr="00E22AC5">
        <w:rPr>
          <w:rFonts w:asciiTheme="majorHAnsi" w:hAnsiTheme="majorHAnsi" w:cstheme="majorHAnsi"/>
          <w:rtl/>
          <w:lang w:bidi="ar-SY"/>
        </w:rPr>
        <w:t xml:space="preserve"> </w:t>
      </w:r>
      <w:r>
        <w:rPr>
          <w:rFonts w:asciiTheme="majorHAnsi" w:hAnsiTheme="majorHAnsi" w:cstheme="majorHAnsi" w:hint="cs"/>
          <w:rtl/>
          <w:lang w:bidi="ar-SY"/>
        </w:rPr>
        <w:t>أي</w:t>
      </w:r>
      <w:r w:rsidR="00214406">
        <w:rPr>
          <w:rFonts w:asciiTheme="majorHAnsi" w:hAnsiTheme="majorHAnsi" w:cstheme="majorHAnsi" w:hint="cs"/>
          <w:rtl/>
          <w:lang w:bidi="ar-SY"/>
        </w:rPr>
        <w:t>ّاً</w:t>
      </w:r>
      <w:r>
        <w:rPr>
          <w:rFonts w:asciiTheme="majorHAnsi" w:hAnsiTheme="majorHAnsi" w:cstheme="majorHAnsi" w:hint="cs"/>
          <w:rtl/>
          <w:lang w:bidi="ar-SY"/>
        </w:rPr>
        <w:t xml:space="preserve"> من </w:t>
      </w:r>
      <w:r w:rsidR="00B453CD" w:rsidRPr="00E22AC5">
        <w:rPr>
          <w:rFonts w:asciiTheme="majorHAnsi" w:hAnsiTheme="majorHAnsi" w:cstheme="majorHAnsi"/>
          <w:rtl/>
          <w:lang w:bidi="ar-SY"/>
        </w:rPr>
        <w:t>معايير الاستبعاد</w:t>
      </w:r>
      <w:r w:rsidRPr="00E22AC5">
        <w:rPr>
          <w:rFonts w:asciiTheme="majorHAnsi" w:hAnsiTheme="majorHAnsi" w:cstheme="majorHAnsi"/>
          <w:rtl/>
          <w:lang w:bidi="ar-SY"/>
        </w:rPr>
        <w:t>:</w:t>
      </w:r>
    </w:p>
    <w:p w:rsidR="00B453CD" w:rsidRPr="00E22AC5" w:rsidRDefault="00E22AC5" w:rsidP="00E26234">
      <w:pPr>
        <w:pStyle w:val="ListParagraph"/>
        <w:numPr>
          <w:ilvl w:val="0"/>
          <w:numId w:val="30"/>
        </w:numPr>
        <w:bidi/>
        <w:spacing w:line="276" w:lineRule="auto"/>
        <w:rPr>
          <w:rFonts w:asciiTheme="majorHAnsi" w:hAnsiTheme="majorHAnsi" w:cstheme="majorHAnsi"/>
        </w:rPr>
      </w:pPr>
      <w:r w:rsidRPr="00E22AC5">
        <w:rPr>
          <w:rFonts w:asciiTheme="majorHAnsi" w:hAnsiTheme="majorHAnsi" w:cstheme="majorHAnsi"/>
          <w:rtl/>
        </w:rPr>
        <w:t xml:space="preserve">وجود </w:t>
      </w:r>
      <w:r w:rsidR="00B453CD" w:rsidRPr="00E22AC5">
        <w:rPr>
          <w:rFonts w:asciiTheme="majorHAnsi" w:hAnsiTheme="majorHAnsi" w:cstheme="majorHAnsi"/>
          <w:rtl/>
        </w:rPr>
        <w:t>مرض</w:t>
      </w:r>
      <w:r w:rsidR="00214406">
        <w:rPr>
          <w:rFonts w:asciiTheme="majorHAnsi" w:hAnsiTheme="majorHAnsi" w:cstheme="majorHAnsi" w:hint="cs"/>
          <w:rtl/>
        </w:rPr>
        <w:t>ٍ</w:t>
      </w:r>
      <w:r w:rsidR="00B453CD" w:rsidRPr="00E22AC5">
        <w:rPr>
          <w:rFonts w:asciiTheme="majorHAnsi" w:hAnsiTheme="majorHAnsi" w:cstheme="majorHAnsi"/>
          <w:rtl/>
        </w:rPr>
        <w:t xml:space="preserve"> جلدي</w:t>
      </w:r>
      <w:r w:rsidR="00214406">
        <w:rPr>
          <w:rFonts w:asciiTheme="majorHAnsi" w:hAnsiTheme="majorHAnsi" w:cstheme="majorHAnsi" w:hint="cs"/>
          <w:rtl/>
        </w:rPr>
        <w:t>ٍ</w:t>
      </w:r>
      <w:r w:rsidR="00B453CD" w:rsidRPr="00E22AC5">
        <w:rPr>
          <w:rFonts w:asciiTheme="majorHAnsi" w:hAnsiTheme="majorHAnsi" w:cstheme="majorHAnsi"/>
          <w:rtl/>
        </w:rPr>
        <w:t xml:space="preserve"> </w:t>
      </w:r>
      <w:r w:rsidR="00E26234">
        <w:rPr>
          <w:rFonts w:asciiTheme="majorHAnsi" w:hAnsiTheme="majorHAnsi" w:cstheme="majorHAnsi" w:hint="cs"/>
          <w:rtl/>
        </w:rPr>
        <w:t xml:space="preserve">(جلاد) </w:t>
      </w:r>
      <w:r w:rsidR="00B453CD" w:rsidRPr="00E22AC5">
        <w:rPr>
          <w:rFonts w:asciiTheme="majorHAnsi" w:hAnsiTheme="majorHAnsi" w:cstheme="majorHAnsi"/>
          <w:rtl/>
        </w:rPr>
        <w:t>فعال</w:t>
      </w:r>
      <w:r w:rsidR="00214406">
        <w:rPr>
          <w:rFonts w:asciiTheme="majorHAnsi" w:hAnsiTheme="majorHAnsi" w:cstheme="majorHAnsi" w:hint="cs"/>
          <w:rtl/>
        </w:rPr>
        <w:t>ٍ</w:t>
      </w:r>
      <w:r w:rsidR="00E26234">
        <w:rPr>
          <w:rFonts w:asciiTheme="majorHAnsi" w:hAnsiTheme="majorHAnsi" w:cstheme="majorHAnsi" w:hint="cs"/>
          <w:rtl/>
        </w:rPr>
        <w:t xml:space="preserve"> بالت</w:t>
      </w:r>
      <w:r w:rsidR="00214406">
        <w:rPr>
          <w:rFonts w:asciiTheme="majorHAnsi" w:hAnsiTheme="majorHAnsi" w:cstheme="majorHAnsi" w:hint="cs"/>
          <w:rtl/>
        </w:rPr>
        <w:t>ّ</w:t>
      </w:r>
      <w:r w:rsidR="00E26234">
        <w:rPr>
          <w:rFonts w:asciiTheme="majorHAnsi" w:hAnsiTheme="majorHAnsi" w:cstheme="majorHAnsi" w:hint="cs"/>
          <w:rtl/>
        </w:rPr>
        <w:t>زامن مع الش</w:t>
      </w:r>
      <w:r w:rsidR="007245D8">
        <w:rPr>
          <w:rFonts w:asciiTheme="majorHAnsi" w:hAnsiTheme="majorHAnsi" w:cstheme="majorHAnsi" w:hint="cs"/>
          <w:rtl/>
        </w:rPr>
        <w:t>ّ</w:t>
      </w:r>
      <w:r w:rsidR="00E26234">
        <w:rPr>
          <w:rFonts w:asciiTheme="majorHAnsi" w:hAnsiTheme="majorHAnsi" w:cstheme="majorHAnsi" w:hint="cs"/>
          <w:rtl/>
        </w:rPr>
        <w:t>كوى</w:t>
      </w:r>
      <w:r w:rsidR="00214406">
        <w:rPr>
          <w:rFonts w:asciiTheme="majorHAnsi" w:hAnsiTheme="majorHAnsi" w:cstheme="majorHAnsi" w:hint="cs"/>
          <w:rtl/>
        </w:rPr>
        <w:t xml:space="preserve"> (لتفادي تفعيل ظاهرة كوبنر)</w:t>
      </w:r>
    </w:p>
    <w:p w:rsidR="00B453CD" w:rsidRPr="00E22AC5" w:rsidRDefault="00B453CD" w:rsidP="00E22AC5">
      <w:pPr>
        <w:pStyle w:val="ListParagraph"/>
        <w:numPr>
          <w:ilvl w:val="0"/>
          <w:numId w:val="30"/>
        </w:numPr>
        <w:bidi/>
        <w:spacing w:line="276" w:lineRule="auto"/>
        <w:rPr>
          <w:rFonts w:asciiTheme="majorHAnsi" w:hAnsiTheme="majorHAnsi" w:cstheme="majorHAnsi"/>
        </w:rPr>
      </w:pPr>
      <w:r w:rsidRPr="00E22AC5">
        <w:rPr>
          <w:rFonts w:asciiTheme="majorHAnsi" w:hAnsiTheme="majorHAnsi" w:cstheme="majorHAnsi"/>
          <w:rtl/>
        </w:rPr>
        <w:t>الحوامل والمرضعات</w:t>
      </w:r>
    </w:p>
    <w:p w:rsidR="00B453CD" w:rsidRPr="00E22AC5" w:rsidRDefault="00B453CD" w:rsidP="00E22AC5">
      <w:pPr>
        <w:pStyle w:val="ListParagraph"/>
        <w:numPr>
          <w:ilvl w:val="0"/>
          <w:numId w:val="30"/>
        </w:numPr>
        <w:bidi/>
        <w:spacing w:line="276" w:lineRule="auto"/>
        <w:rPr>
          <w:rFonts w:asciiTheme="majorHAnsi" w:hAnsiTheme="majorHAnsi" w:cstheme="majorHAnsi"/>
          <w:rtl/>
        </w:rPr>
      </w:pPr>
      <w:r w:rsidRPr="00E22AC5">
        <w:rPr>
          <w:rFonts w:asciiTheme="majorHAnsi" w:hAnsiTheme="majorHAnsi" w:cstheme="majorHAnsi"/>
          <w:rtl/>
        </w:rPr>
        <w:t>مرضى الاضطرابات الن</w:t>
      </w:r>
      <w:r w:rsidR="00214406">
        <w:rPr>
          <w:rFonts w:asciiTheme="majorHAnsi" w:hAnsiTheme="majorHAnsi" w:cstheme="majorHAnsi" w:hint="cs"/>
          <w:rtl/>
        </w:rPr>
        <w:t>ّ</w:t>
      </w:r>
      <w:r w:rsidRPr="00E22AC5">
        <w:rPr>
          <w:rFonts w:asciiTheme="majorHAnsi" w:hAnsiTheme="majorHAnsi" w:cstheme="majorHAnsi"/>
          <w:rtl/>
        </w:rPr>
        <w:t>فسية والعصبية</w:t>
      </w:r>
    </w:p>
    <w:p w:rsidR="00B453CD" w:rsidRDefault="00B453CD" w:rsidP="00E22AC5">
      <w:pPr>
        <w:pStyle w:val="ListParagraph"/>
        <w:numPr>
          <w:ilvl w:val="0"/>
          <w:numId w:val="30"/>
        </w:numPr>
        <w:bidi/>
        <w:spacing w:line="276" w:lineRule="auto"/>
        <w:rPr>
          <w:rFonts w:asciiTheme="majorHAnsi" w:hAnsiTheme="majorHAnsi" w:cstheme="majorHAnsi"/>
        </w:rPr>
      </w:pPr>
      <w:r w:rsidRPr="00E22AC5">
        <w:rPr>
          <w:rFonts w:asciiTheme="majorHAnsi" w:hAnsiTheme="majorHAnsi" w:cstheme="majorHAnsi"/>
          <w:rtl/>
        </w:rPr>
        <w:t>رفض المريض للدخول في الد</w:t>
      </w:r>
      <w:r w:rsidR="00214406">
        <w:rPr>
          <w:rFonts w:asciiTheme="majorHAnsi" w:hAnsiTheme="majorHAnsi" w:cstheme="majorHAnsi" w:hint="cs"/>
          <w:rtl/>
        </w:rPr>
        <w:t>ّ</w:t>
      </w:r>
      <w:r w:rsidRPr="00E22AC5">
        <w:rPr>
          <w:rFonts w:asciiTheme="majorHAnsi" w:hAnsiTheme="majorHAnsi" w:cstheme="majorHAnsi"/>
          <w:rtl/>
        </w:rPr>
        <w:t>راسة</w:t>
      </w:r>
    </w:p>
    <w:p w:rsidR="00FE3BDA" w:rsidRPr="00FE3BDA" w:rsidRDefault="007805D0" w:rsidP="009129EF">
      <w:pPr>
        <w:pStyle w:val="Heading3"/>
        <w:bidi/>
        <w:rPr>
          <w:lang w:bidi="ar-SY"/>
        </w:rPr>
      </w:pPr>
      <w:bookmarkStart w:id="134" w:name="_Toc529348591"/>
      <w:bookmarkStart w:id="135" w:name="_Toc529589086"/>
      <w:r w:rsidRPr="00FE3BDA">
        <w:rPr>
          <w:rtl/>
          <w:lang w:bidi="ar-SY"/>
        </w:rPr>
        <w:t>طريقة الاعتيان:</w:t>
      </w:r>
      <w:bookmarkEnd w:id="134"/>
      <w:bookmarkEnd w:id="135"/>
      <w:r w:rsidRPr="00FE3BDA">
        <w:rPr>
          <w:rFonts w:hint="cs"/>
          <w:rtl/>
          <w:lang w:bidi="ar-SY"/>
        </w:rPr>
        <w:t xml:space="preserve"> </w:t>
      </w:r>
    </w:p>
    <w:p w:rsidR="00964CB5" w:rsidRDefault="007805D0" w:rsidP="00964CB5">
      <w:pPr>
        <w:bidi/>
        <w:spacing w:line="276" w:lineRule="auto"/>
        <w:rPr>
          <w:rFonts w:asciiTheme="majorHAnsi" w:hAnsiTheme="majorHAnsi" w:cstheme="majorHAnsi"/>
          <w:rtl/>
        </w:rPr>
      </w:pPr>
      <w:r w:rsidRPr="00FE3BDA">
        <w:rPr>
          <w:rFonts w:asciiTheme="majorHAnsi" w:hAnsiTheme="majorHAnsi" w:cstheme="majorHAnsi" w:hint="cs"/>
          <w:rtl/>
          <w:lang w:bidi="ar-SY"/>
        </w:rPr>
        <w:t>تم</w:t>
      </w:r>
      <w:r w:rsidR="007245D8">
        <w:rPr>
          <w:rFonts w:asciiTheme="majorHAnsi" w:hAnsiTheme="majorHAnsi" w:cstheme="majorHAnsi" w:hint="cs"/>
          <w:rtl/>
          <w:lang w:bidi="ar-SY"/>
        </w:rPr>
        <w:t>ّ</w:t>
      </w:r>
      <w:r w:rsidRPr="00FE3BDA">
        <w:rPr>
          <w:rFonts w:asciiTheme="majorHAnsi" w:hAnsiTheme="majorHAnsi" w:cstheme="majorHAnsi"/>
          <w:rtl/>
        </w:rPr>
        <w:t xml:space="preserve"> أخذ العينة بطريقة</w:t>
      </w:r>
      <w:r w:rsidR="007245D8">
        <w:rPr>
          <w:rFonts w:asciiTheme="majorHAnsi" w:hAnsiTheme="majorHAnsi" w:cstheme="majorHAnsi" w:hint="cs"/>
          <w:rtl/>
        </w:rPr>
        <w:t>ٍ</w:t>
      </w:r>
      <w:r w:rsidRPr="00FE3BDA">
        <w:rPr>
          <w:rFonts w:asciiTheme="majorHAnsi" w:hAnsiTheme="majorHAnsi" w:cstheme="majorHAnsi"/>
          <w:rtl/>
        </w:rPr>
        <w:t xml:space="preserve"> عشوائية</w:t>
      </w:r>
      <w:r w:rsidR="007245D8">
        <w:rPr>
          <w:rFonts w:asciiTheme="majorHAnsi" w:hAnsiTheme="majorHAnsi" w:cstheme="majorHAnsi" w:hint="cs"/>
          <w:rtl/>
        </w:rPr>
        <w:t>ٍ</w:t>
      </w:r>
      <w:r w:rsidRPr="00FE3BDA">
        <w:rPr>
          <w:rFonts w:asciiTheme="majorHAnsi" w:hAnsiTheme="majorHAnsi" w:cstheme="majorHAnsi" w:hint="cs"/>
          <w:rtl/>
        </w:rPr>
        <w:t xml:space="preserve">، </w:t>
      </w:r>
      <w:r w:rsidRPr="00FE3BDA">
        <w:rPr>
          <w:rFonts w:asciiTheme="majorHAnsi" w:hAnsiTheme="majorHAnsi" w:cstheme="majorHAnsi"/>
          <w:rtl/>
        </w:rPr>
        <w:t>حيث تمّ ترتيب المرضى حسب قدومهم بحيث وضع المرضى ذوي الرّقم الفرديّ ضمن المجموعة الأولى</w:t>
      </w:r>
      <w:r w:rsidR="00344BFB">
        <w:rPr>
          <w:rFonts w:asciiTheme="majorHAnsi" w:hAnsiTheme="majorHAnsi" w:cstheme="majorHAnsi"/>
          <w:rtl/>
        </w:rPr>
        <w:t>،</w:t>
      </w:r>
      <w:r w:rsidRPr="00FE3BDA">
        <w:rPr>
          <w:rFonts w:asciiTheme="majorHAnsi" w:hAnsiTheme="majorHAnsi" w:cstheme="majorHAnsi"/>
          <w:rtl/>
        </w:rPr>
        <w:t xml:space="preserve"> والمرضى ذوي التّرتيب الزّوجيّ</w:t>
      </w:r>
      <w:r w:rsidRPr="00FE3BDA">
        <w:rPr>
          <w:rFonts w:asciiTheme="majorHAnsi" w:hAnsiTheme="majorHAnsi" w:cstheme="majorHAnsi" w:hint="cs"/>
          <w:rtl/>
        </w:rPr>
        <w:t xml:space="preserve"> </w:t>
      </w:r>
      <w:r w:rsidRPr="00FE3BDA">
        <w:rPr>
          <w:rFonts w:asciiTheme="majorHAnsi" w:hAnsiTheme="majorHAnsi" w:cstheme="majorHAnsi"/>
          <w:rtl/>
        </w:rPr>
        <w:t>ضمن المجموعة الثّانية.</w:t>
      </w:r>
    </w:p>
    <w:p w:rsidR="00344BFB" w:rsidRPr="00E22AC5" w:rsidRDefault="00344BFB" w:rsidP="00344BFB">
      <w:pPr>
        <w:pStyle w:val="Heading3"/>
        <w:bidi/>
        <w:rPr>
          <w:rtl/>
          <w:lang w:bidi="ar-SY"/>
        </w:rPr>
      </w:pPr>
      <w:bookmarkStart w:id="136" w:name="_Toc529348592"/>
      <w:bookmarkStart w:id="137" w:name="_Toc529589087"/>
      <w:r>
        <w:rPr>
          <w:rtl/>
          <w:lang w:bidi="ar-SY"/>
        </w:rPr>
        <w:t>الاعتبارات الأخلاقية</w:t>
      </w:r>
      <w:r w:rsidRPr="00E22AC5">
        <w:rPr>
          <w:rtl/>
          <w:lang w:bidi="ar-SY"/>
        </w:rPr>
        <w:t>:</w:t>
      </w:r>
      <w:bookmarkEnd w:id="136"/>
      <w:bookmarkEnd w:id="137"/>
    </w:p>
    <w:p w:rsidR="00344BFB" w:rsidRDefault="00344BFB" w:rsidP="00C17EDC">
      <w:pPr>
        <w:bidi/>
        <w:spacing w:line="276" w:lineRule="auto"/>
        <w:rPr>
          <w:rFonts w:asciiTheme="majorHAnsi" w:hAnsiTheme="majorHAnsi" w:cstheme="majorHAnsi"/>
          <w:color w:val="000000" w:themeColor="text1"/>
          <w:kern w:val="24"/>
          <w:rtl/>
          <w:lang w:bidi="ar-SY"/>
        </w:rPr>
      </w:pPr>
      <w:r w:rsidRPr="00E22AC5">
        <w:rPr>
          <w:rFonts w:asciiTheme="majorHAnsi" w:hAnsiTheme="majorHAnsi" w:cstheme="majorHAnsi"/>
          <w:color w:val="000000" w:themeColor="text1"/>
          <w:kern w:val="24"/>
          <w:rtl/>
          <w:lang w:bidi="ar-SY"/>
        </w:rPr>
        <w:t>تم</w:t>
      </w:r>
      <w:r w:rsidR="007245D8">
        <w:rPr>
          <w:rFonts w:asciiTheme="majorHAnsi" w:hAnsiTheme="majorHAnsi" w:cstheme="majorHAnsi" w:hint="cs"/>
          <w:color w:val="000000" w:themeColor="text1"/>
          <w:kern w:val="24"/>
          <w:rtl/>
          <w:lang w:bidi="ar-SY"/>
        </w:rPr>
        <w:t>ّ</w:t>
      </w:r>
      <w:r w:rsidR="007245D8">
        <w:rPr>
          <w:rFonts w:asciiTheme="majorHAnsi" w:hAnsiTheme="majorHAnsi" w:cstheme="majorHAnsi"/>
          <w:color w:val="000000" w:themeColor="text1"/>
          <w:kern w:val="24"/>
          <w:rtl/>
          <w:lang w:bidi="ar-SY"/>
        </w:rPr>
        <w:t xml:space="preserve"> </w:t>
      </w:r>
      <w:r w:rsidR="007245D8">
        <w:rPr>
          <w:rFonts w:asciiTheme="majorHAnsi" w:hAnsiTheme="majorHAnsi" w:cstheme="majorHAnsi" w:hint="cs"/>
          <w:color w:val="000000" w:themeColor="text1"/>
          <w:kern w:val="24"/>
          <w:rtl/>
          <w:lang w:bidi="ar-SY"/>
        </w:rPr>
        <w:t>الحصول على</w:t>
      </w:r>
      <w:r w:rsidRPr="00E22AC5">
        <w:rPr>
          <w:rFonts w:asciiTheme="majorHAnsi" w:hAnsiTheme="majorHAnsi" w:cstheme="majorHAnsi"/>
          <w:color w:val="000000" w:themeColor="text1"/>
          <w:kern w:val="24"/>
          <w:rtl/>
          <w:lang w:bidi="ar-SY"/>
        </w:rPr>
        <w:t xml:space="preserve"> موافقة</w:t>
      </w:r>
      <w:r w:rsidR="007245D8">
        <w:rPr>
          <w:rFonts w:asciiTheme="majorHAnsi" w:hAnsiTheme="majorHAnsi" w:cstheme="majorHAnsi" w:hint="cs"/>
          <w:color w:val="000000" w:themeColor="text1"/>
          <w:kern w:val="24"/>
          <w:rtl/>
          <w:lang w:bidi="ar-SY"/>
        </w:rPr>
        <w:t>ٍ</w:t>
      </w:r>
      <w:r w:rsidRPr="00E22AC5">
        <w:rPr>
          <w:rFonts w:asciiTheme="majorHAnsi" w:hAnsiTheme="majorHAnsi" w:cstheme="majorHAnsi"/>
          <w:color w:val="000000" w:themeColor="text1"/>
          <w:kern w:val="24"/>
          <w:rtl/>
          <w:lang w:bidi="ar-SY"/>
        </w:rPr>
        <w:t xml:space="preserve"> مستنيرة</w:t>
      </w:r>
      <w:r w:rsidR="007245D8">
        <w:rPr>
          <w:rFonts w:asciiTheme="majorHAnsi" w:hAnsiTheme="majorHAnsi" w:cstheme="majorHAnsi" w:hint="cs"/>
          <w:color w:val="000000" w:themeColor="text1"/>
          <w:kern w:val="24"/>
          <w:rtl/>
          <w:lang w:bidi="ar-SY"/>
        </w:rPr>
        <w:t>ٍ</w:t>
      </w:r>
      <w:r w:rsidRPr="00E22AC5">
        <w:rPr>
          <w:rFonts w:asciiTheme="majorHAnsi" w:hAnsiTheme="majorHAnsi" w:cstheme="majorHAnsi"/>
          <w:color w:val="000000" w:themeColor="text1"/>
          <w:kern w:val="24"/>
          <w:rtl/>
          <w:lang w:bidi="ar-SY"/>
        </w:rPr>
        <w:t xml:space="preserve"> من ق</w:t>
      </w:r>
      <w:r w:rsidR="007245D8">
        <w:rPr>
          <w:rFonts w:asciiTheme="majorHAnsi" w:hAnsiTheme="majorHAnsi" w:cstheme="majorHAnsi" w:hint="cs"/>
          <w:color w:val="000000" w:themeColor="text1"/>
          <w:kern w:val="24"/>
          <w:rtl/>
          <w:lang w:bidi="ar-SY"/>
        </w:rPr>
        <w:t>ِ</w:t>
      </w:r>
      <w:r w:rsidRPr="00E22AC5">
        <w:rPr>
          <w:rFonts w:asciiTheme="majorHAnsi" w:hAnsiTheme="majorHAnsi" w:cstheme="majorHAnsi"/>
          <w:color w:val="000000" w:themeColor="text1"/>
          <w:kern w:val="24"/>
          <w:rtl/>
          <w:lang w:bidi="ar-SY"/>
        </w:rPr>
        <w:t>ب</w:t>
      </w:r>
      <w:r w:rsidR="007245D8">
        <w:rPr>
          <w:rFonts w:asciiTheme="majorHAnsi" w:hAnsiTheme="majorHAnsi" w:cstheme="majorHAnsi" w:hint="cs"/>
          <w:color w:val="000000" w:themeColor="text1"/>
          <w:kern w:val="24"/>
          <w:rtl/>
          <w:lang w:bidi="ar-SY"/>
        </w:rPr>
        <w:t>َ</w:t>
      </w:r>
      <w:r w:rsidRPr="00E22AC5">
        <w:rPr>
          <w:rFonts w:asciiTheme="majorHAnsi" w:hAnsiTheme="majorHAnsi" w:cstheme="majorHAnsi"/>
          <w:color w:val="000000" w:themeColor="text1"/>
          <w:kern w:val="24"/>
          <w:rtl/>
          <w:lang w:bidi="ar-SY"/>
        </w:rPr>
        <w:t>ل</w:t>
      </w:r>
      <w:r w:rsidR="007245D8">
        <w:rPr>
          <w:rFonts w:asciiTheme="majorHAnsi" w:hAnsiTheme="majorHAnsi" w:cstheme="majorHAnsi" w:hint="cs"/>
          <w:color w:val="000000" w:themeColor="text1"/>
          <w:kern w:val="24"/>
          <w:rtl/>
          <w:lang w:bidi="ar-SY"/>
        </w:rPr>
        <w:t>ِ</w:t>
      </w:r>
      <w:r w:rsidRPr="00E22AC5">
        <w:rPr>
          <w:rFonts w:asciiTheme="majorHAnsi" w:hAnsiTheme="majorHAnsi" w:cstheme="majorHAnsi"/>
          <w:color w:val="000000" w:themeColor="text1"/>
          <w:kern w:val="24"/>
          <w:rtl/>
          <w:lang w:bidi="ar-SY"/>
        </w:rPr>
        <w:t xml:space="preserve"> المرضى بعد إعلامهم بكافة المعلومات الض</w:t>
      </w:r>
      <w:r w:rsidR="007245D8">
        <w:rPr>
          <w:rFonts w:asciiTheme="majorHAnsi" w:hAnsiTheme="majorHAnsi" w:cstheme="majorHAnsi" w:hint="cs"/>
          <w:color w:val="000000" w:themeColor="text1"/>
          <w:kern w:val="24"/>
          <w:rtl/>
          <w:lang w:bidi="ar-SY"/>
        </w:rPr>
        <w:t>ّ</w:t>
      </w:r>
      <w:r w:rsidR="007245D8">
        <w:rPr>
          <w:rFonts w:asciiTheme="majorHAnsi" w:hAnsiTheme="majorHAnsi" w:cstheme="majorHAnsi"/>
          <w:color w:val="000000" w:themeColor="text1"/>
          <w:kern w:val="24"/>
          <w:rtl/>
          <w:lang w:bidi="ar-SY"/>
        </w:rPr>
        <w:t>رورية عن مرضهم، ال</w:t>
      </w:r>
      <w:r w:rsidR="007245D8">
        <w:rPr>
          <w:rFonts w:asciiTheme="majorHAnsi" w:hAnsiTheme="majorHAnsi" w:cstheme="majorHAnsi" w:hint="cs"/>
          <w:color w:val="000000" w:themeColor="text1"/>
          <w:kern w:val="24"/>
          <w:rtl/>
          <w:lang w:bidi="ar-SY"/>
        </w:rPr>
        <w:t>خيارات</w:t>
      </w:r>
      <w:r w:rsidRPr="00E22AC5">
        <w:rPr>
          <w:rFonts w:asciiTheme="majorHAnsi" w:hAnsiTheme="majorHAnsi" w:cstheme="majorHAnsi"/>
          <w:color w:val="000000" w:themeColor="text1"/>
          <w:kern w:val="24"/>
          <w:rtl/>
          <w:lang w:bidi="ar-SY"/>
        </w:rPr>
        <w:t xml:space="preserve"> العلاجية والآثار الجانبية الممكنة، الإجابة عن</w:t>
      </w:r>
      <w:r>
        <w:rPr>
          <w:rFonts w:asciiTheme="majorHAnsi" w:hAnsiTheme="majorHAnsi" w:cstheme="majorHAnsi"/>
          <w:color w:val="000000" w:themeColor="text1"/>
          <w:kern w:val="24"/>
          <w:rtl/>
          <w:lang w:bidi="ar-SY"/>
        </w:rPr>
        <w:t xml:space="preserve"> كافة تساؤلاتهم</w:t>
      </w:r>
      <w:r w:rsidRPr="00E22AC5">
        <w:rPr>
          <w:rFonts w:asciiTheme="majorHAnsi" w:hAnsiTheme="majorHAnsi" w:cstheme="majorHAnsi"/>
          <w:color w:val="000000" w:themeColor="text1"/>
          <w:kern w:val="24"/>
          <w:rtl/>
          <w:lang w:bidi="ar-SY"/>
        </w:rPr>
        <w:t xml:space="preserve"> بوضوح، إعلامهم بإمكانية الخروج من الد</w:t>
      </w:r>
      <w:r w:rsidR="007245D8">
        <w:rPr>
          <w:rFonts w:asciiTheme="majorHAnsi" w:hAnsiTheme="majorHAnsi" w:cstheme="majorHAnsi" w:hint="cs"/>
          <w:color w:val="000000" w:themeColor="text1"/>
          <w:kern w:val="24"/>
          <w:rtl/>
          <w:lang w:bidi="ar-SY"/>
        </w:rPr>
        <w:t>ّ</w:t>
      </w:r>
      <w:r w:rsidRPr="00E22AC5">
        <w:rPr>
          <w:rFonts w:asciiTheme="majorHAnsi" w:hAnsiTheme="majorHAnsi" w:cstheme="majorHAnsi"/>
          <w:color w:val="000000" w:themeColor="text1"/>
          <w:kern w:val="24"/>
          <w:rtl/>
          <w:lang w:bidi="ar-SY"/>
        </w:rPr>
        <w:t>راسة متى شاؤوا، أن</w:t>
      </w:r>
      <w:r w:rsidR="007245D8">
        <w:rPr>
          <w:rFonts w:asciiTheme="majorHAnsi" w:hAnsiTheme="majorHAnsi" w:cstheme="majorHAnsi" w:hint="cs"/>
          <w:color w:val="000000" w:themeColor="text1"/>
          <w:kern w:val="24"/>
          <w:rtl/>
          <w:lang w:bidi="ar-SY"/>
        </w:rPr>
        <w:t>ّ</w:t>
      </w:r>
      <w:r w:rsidRPr="00E22AC5">
        <w:rPr>
          <w:rFonts w:asciiTheme="majorHAnsi" w:hAnsiTheme="majorHAnsi" w:cstheme="majorHAnsi"/>
          <w:color w:val="000000" w:themeColor="text1"/>
          <w:kern w:val="24"/>
          <w:rtl/>
          <w:lang w:bidi="ar-SY"/>
        </w:rPr>
        <w:t>ه لا يترتب عليهم أي</w:t>
      </w:r>
      <w:r w:rsidR="007245D8">
        <w:rPr>
          <w:rFonts w:asciiTheme="majorHAnsi" w:hAnsiTheme="majorHAnsi" w:cstheme="majorHAnsi" w:hint="cs"/>
          <w:color w:val="000000" w:themeColor="text1"/>
          <w:kern w:val="24"/>
          <w:rtl/>
          <w:lang w:bidi="ar-SY"/>
        </w:rPr>
        <w:t>ّ</w:t>
      </w:r>
      <w:r w:rsidRPr="00E22AC5">
        <w:rPr>
          <w:rFonts w:asciiTheme="majorHAnsi" w:hAnsiTheme="majorHAnsi" w:cstheme="majorHAnsi"/>
          <w:color w:val="000000" w:themeColor="text1"/>
          <w:kern w:val="24"/>
          <w:rtl/>
          <w:lang w:bidi="ar-SY"/>
        </w:rPr>
        <w:t xml:space="preserve"> تكاليف</w:t>
      </w:r>
      <w:r w:rsidR="007245D8">
        <w:rPr>
          <w:rFonts w:asciiTheme="majorHAnsi" w:hAnsiTheme="majorHAnsi" w:cstheme="majorHAnsi" w:hint="cs"/>
          <w:color w:val="000000" w:themeColor="text1"/>
          <w:kern w:val="24"/>
          <w:rtl/>
          <w:lang w:bidi="ar-SY"/>
        </w:rPr>
        <w:t>ٍ</w:t>
      </w:r>
      <w:r w:rsidRPr="00E22AC5">
        <w:rPr>
          <w:rFonts w:asciiTheme="majorHAnsi" w:hAnsiTheme="majorHAnsi" w:cstheme="majorHAnsi"/>
          <w:color w:val="000000" w:themeColor="text1"/>
          <w:kern w:val="24"/>
          <w:rtl/>
          <w:lang w:bidi="ar-SY"/>
        </w:rPr>
        <w:t xml:space="preserve"> باستثناء تكلفة المادة الد</w:t>
      </w:r>
      <w:r w:rsidR="007245D8">
        <w:rPr>
          <w:rFonts w:asciiTheme="majorHAnsi" w:hAnsiTheme="majorHAnsi" w:cstheme="majorHAnsi" w:hint="cs"/>
          <w:color w:val="000000" w:themeColor="text1"/>
          <w:kern w:val="24"/>
          <w:rtl/>
          <w:lang w:bidi="ar-SY"/>
        </w:rPr>
        <w:t>ّ</w:t>
      </w:r>
      <w:r w:rsidRPr="00E22AC5">
        <w:rPr>
          <w:rFonts w:asciiTheme="majorHAnsi" w:hAnsiTheme="majorHAnsi" w:cstheme="majorHAnsi"/>
          <w:color w:val="000000" w:themeColor="text1"/>
          <w:kern w:val="24"/>
          <w:rtl/>
          <w:lang w:bidi="ar-SY"/>
        </w:rPr>
        <w:t>وائية وأن</w:t>
      </w:r>
      <w:r w:rsidR="007245D8">
        <w:rPr>
          <w:rFonts w:asciiTheme="majorHAnsi" w:hAnsiTheme="majorHAnsi" w:cstheme="majorHAnsi" w:hint="cs"/>
          <w:color w:val="000000" w:themeColor="text1"/>
          <w:kern w:val="24"/>
          <w:rtl/>
          <w:lang w:bidi="ar-SY"/>
        </w:rPr>
        <w:t>ّ</w:t>
      </w:r>
      <w:r w:rsidRPr="00E22AC5">
        <w:rPr>
          <w:rFonts w:asciiTheme="majorHAnsi" w:hAnsiTheme="majorHAnsi" w:cstheme="majorHAnsi"/>
          <w:color w:val="000000" w:themeColor="text1"/>
          <w:kern w:val="24"/>
          <w:rtl/>
          <w:lang w:bidi="ar-SY"/>
        </w:rPr>
        <w:t xml:space="preserve"> معلومات المريض الش</w:t>
      </w:r>
      <w:r w:rsidR="007245D8">
        <w:rPr>
          <w:rFonts w:asciiTheme="majorHAnsi" w:hAnsiTheme="majorHAnsi" w:cstheme="majorHAnsi" w:hint="cs"/>
          <w:color w:val="000000" w:themeColor="text1"/>
          <w:kern w:val="24"/>
          <w:rtl/>
          <w:lang w:bidi="ar-SY"/>
        </w:rPr>
        <w:t>ّ</w:t>
      </w:r>
      <w:r w:rsidRPr="00E22AC5">
        <w:rPr>
          <w:rFonts w:asciiTheme="majorHAnsi" w:hAnsiTheme="majorHAnsi" w:cstheme="majorHAnsi"/>
          <w:color w:val="000000" w:themeColor="text1"/>
          <w:kern w:val="24"/>
          <w:rtl/>
          <w:lang w:bidi="ar-SY"/>
        </w:rPr>
        <w:t>خصية ستبقى سرية</w:t>
      </w:r>
      <w:r w:rsidR="007245D8">
        <w:rPr>
          <w:rFonts w:asciiTheme="majorHAnsi" w:hAnsiTheme="majorHAnsi" w:cstheme="majorHAnsi" w:hint="cs"/>
          <w:color w:val="000000" w:themeColor="text1"/>
          <w:kern w:val="24"/>
          <w:rtl/>
          <w:lang w:bidi="ar-SY"/>
        </w:rPr>
        <w:t>ً</w:t>
      </w:r>
      <w:r w:rsidRPr="00E22AC5">
        <w:rPr>
          <w:rFonts w:asciiTheme="majorHAnsi" w:hAnsiTheme="majorHAnsi" w:cstheme="majorHAnsi"/>
          <w:color w:val="000000" w:themeColor="text1"/>
          <w:kern w:val="24"/>
          <w:rtl/>
          <w:lang w:bidi="ar-SY"/>
        </w:rPr>
        <w:t xml:space="preserve"> تماماً.</w:t>
      </w:r>
    </w:p>
    <w:p w:rsidR="00964CB5" w:rsidRPr="00AA4C92" w:rsidRDefault="00964CB5" w:rsidP="00AA4C92">
      <w:pPr>
        <w:spacing w:line="276" w:lineRule="auto"/>
        <w:rPr>
          <w:rFonts w:asciiTheme="majorHAnsi" w:hAnsiTheme="majorHAnsi" w:cstheme="majorHAnsi"/>
          <w:color w:val="000000" w:themeColor="text1"/>
          <w:kern w:val="24"/>
          <w:rtl/>
          <w:lang w:bidi="ar-SY"/>
        </w:rPr>
      </w:pPr>
      <w:r>
        <w:rPr>
          <w:rFonts w:asciiTheme="majorHAnsi" w:hAnsiTheme="majorHAnsi" w:cstheme="majorHAnsi"/>
          <w:color w:val="000000" w:themeColor="text1"/>
          <w:kern w:val="24"/>
          <w:rtl/>
          <w:lang w:bidi="ar-SY"/>
        </w:rPr>
        <w:br w:type="page"/>
      </w:r>
    </w:p>
    <w:p w:rsidR="00964CB5" w:rsidRDefault="0023449E" w:rsidP="00C17EDC">
      <w:pPr>
        <w:bidi/>
        <w:spacing w:line="276" w:lineRule="auto"/>
        <w:rPr>
          <w:rFonts w:asciiTheme="majorHAnsi" w:hAnsiTheme="majorHAnsi" w:cstheme="majorHAnsi"/>
          <w:color w:val="F9F9F9"/>
          <w:rtl/>
          <w:lang w:bidi="ar-SY"/>
        </w:rPr>
      </w:pPr>
      <w:r>
        <w:rPr>
          <w:rFonts w:asciiTheme="majorHAnsi" w:hAnsiTheme="majorHAnsi" w:cstheme="majorHAnsi"/>
          <w:color w:val="F9F9F9"/>
          <w:lang w:bidi="ar-SY"/>
        </w:rPr>
        <w:object w:dxaOrig="7344" w:dyaOrig="95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0pt;height:654pt" o:ole="">
            <v:imagedata r:id="rId24" o:title="" cropleft="2958f" cropright="4779f"/>
          </v:shape>
          <o:OLEObject Type="Embed" ProgID="Acrobat.Document.DC" ShapeID="_x0000_i1025" DrawAspect="Content" ObjectID="_1608797093" r:id="rId25"/>
        </w:object>
      </w:r>
    </w:p>
    <w:p w:rsidR="00964CB5" w:rsidRDefault="00964CB5">
      <w:pPr>
        <w:spacing w:line="276" w:lineRule="auto"/>
        <w:rPr>
          <w:rFonts w:asciiTheme="majorHAnsi" w:hAnsiTheme="majorHAnsi" w:cstheme="majorHAnsi"/>
          <w:color w:val="F9F9F9"/>
          <w:rtl/>
          <w:lang w:bidi="ar-SY"/>
        </w:rPr>
      </w:pPr>
      <w:r>
        <w:rPr>
          <w:rFonts w:asciiTheme="majorHAnsi" w:hAnsiTheme="majorHAnsi" w:cstheme="majorHAnsi"/>
          <w:color w:val="F9F9F9"/>
          <w:rtl/>
          <w:lang w:bidi="ar-SY"/>
        </w:rPr>
        <w:br w:type="page"/>
      </w:r>
    </w:p>
    <w:p w:rsidR="001910E9" w:rsidRDefault="00FE3BDA" w:rsidP="009129EF">
      <w:pPr>
        <w:pStyle w:val="Heading3"/>
        <w:bidi/>
      </w:pPr>
      <w:bookmarkStart w:id="138" w:name="_Toc529348593"/>
      <w:bookmarkStart w:id="139" w:name="_Toc529589088"/>
      <w:r w:rsidRPr="00FE3BDA">
        <w:rPr>
          <w:rFonts w:hint="cs"/>
          <w:rtl/>
          <w:lang w:bidi="ar-SY"/>
        </w:rPr>
        <w:lastRenderedPageBreak/>
        <w:t>طريقة إجراء البحث:</w:t>
      </w:r>
      <w:bookmarkEnd w:id="138"/>
      <w:bookmarkEnd w:id="139"/>
      <w:r w:rsidRPr="00FE3BDA">
        <w:rPr>
          <w:rFonts w:hint="cs"/>
          <w:rtl/>
          <w:lang w:bidi="ar-SY"/>
        </w:rPr>
        <w:t xml:space="preserve"> </w:t>
      </w:r>
    </w:p>
    <w:p w:rsidR="00181644" w:rsidRDefault="00B453CD" w:rsidP="007245D8">
      <w:pPr>
        <w:bidi/>
        <w:spacing w:line="276" w:lineRule="auto"/>
        <w:rPr>
          <w:rFonts w:asciiTheme="majorHAnsi" w:hAnsiTheme="majorHAnsi" w:cstheme="majorHAnsi"/>
          <w:rtl/>
        </w:rPr>
      </w:pPr>
      <w:r w:rsidRPr="001910E9">
        <w:rPr>
          <w:rFonts w:asciiTheme="majorHAnsi" w:hAnsiTheme="majorHAnsi" w:cstheme="majorHAnsi"/>
          <w:rtl/>
        </w:rPr>
        <w:t xml:space="preserve">في </w:t>
      </w:r>
      <w:r w:rsidRPr="001910E9">
        <w:rPr>
          <w:rFonts w:asciiTheme="majorHAnsi" w:hAnsiTheme="majorHAnsi" w:cstheme="majorHAnsi"/>
          <w:b/>
          <w:bCs/>
          <w:rtl/>
        </w:rPr>
        <w:t>الزيارة الأولى</w:t>
      </w:r>
      <w:r w:rsidRPr="001910E9">
        <w:rPr>
          <w:rFonts w:asciiTheme="majorHAnsi" w:hAnsiTheme="majorHAnsi" w:cstheme="majorHAnsi"/>
          <w:rtl/>
        </w:rPr>
        <w:t xml:space="preserve"> </w:t>
      </w:r>
      <w:r w:rsidR="001910E9">
        <w:rPr>
          <w:rFonts w:asciiTheme="majorHAnsi" w:hAnsiTheme="majorHAnsi" w:cstheme="majorHAnsi" w:hint="cs"/>
          <w:rtl/>
        </w:rPr>
        <w:t>تم</w:t>
      </w:r>
      <w:r w:rsidR="007245D8">
        <w:rPr>
          <w:rFonts w:asciiTheme="majorHAnsi" w:hAnsiTheme="majorHAnsi" w:cstheme="majorHAnsi" w:hint="cs"/>
          <w:rtl/>
        </w:rPr>
        <w:t>ّ</w:t>
      </w:r>
      <w:r w:rsidR="001910E9">
        <w:rPr>
          <w:rFonts w:asciiTheme="majorHAnsi" w:hAnsiTheme="majorHAnsi" w:cstheme="majorHAnsi" w:hint="cs"/>
          <w:rtl/>
        </w:rPr>
        <w:t xml:space="preserve"> </w:t>
      </w:r>
      <w:r w:rsidR="00FE3BDA" w:rsidRPr="001910E9">
        <w:rPr>
          <w:rFonts w:asciiTheme="majorHAnsi" w:hAnsiTheme="majorHAnsi" w:cstheme="majorHAnsi"/>
          <w:rtl/>
        </w:rPr>
        <w:t>إطلاع المر</w:t>
      </w:r>
      <w:r w:rsidR="00FE3BDA" w:rsidRPr="001910E9">
        <w:rPr>
          <w:rFonts w:asciiTheme="majorHAnsi" w:hAnsiTheme="majorHAnsi" w:cstheme="majorHAnsi" w:hint="cs"/>
          <w:rtl/>
        </w:rPr>
        <w:t>ضى</w:t>
      </w:r>
      <w:r w:rsidRPr="001910E9">
        <w:rPr>
          <w:rFonts w:asciiTheme="majorHAnsi" w:hAnsiTheme="majorHAnsi" w:cstheme="majorHAnsi"/>
          <w:rtl/>
        </w:rPr>
        <w:t xml:space="preserve"> على </w:t>
      </w:r>
      <w:r w:rsidR="00FE3BDA" w:rsidRPr="001910E9">
        <w:rPr>
          <w:rFonts w:asciiTheme="majorHAnsi" w:hAnsiTheme="majorHAnsi" w:cstheme="majorHAnsi" w:hint="cs"/>
          <w:rtl/>
        </w:rPr>
        <w:t>البحث،</w:t>
      </w:r>
      <w:r w:rsidRPr="001910E9">
        <w:rPr>
          <w:rFonts w:asciiTheme="majorHAnsi" w:hAnsiTheme="majorHAnsi" w:cstheme="majorHAnsi"/>
          <w:rtl/>
        </w:rPr>
        <w:t xml:space="preserve"> و</w:t>
      </w:r>
      <w:r w:rsidR="00FE3BDA" w:rsidRPr="001910E9">
        <w:rPr>
          <w:rFonts w:asciiTheme="majorHAnsi" w:hAnsiTheme="majorHAnsi" w:cstheme="majorHAnsi"/>
          <w:rtl/>
        </w:rPr>
        <w:t>الت</w:t>
      </w:r>
      <w:r w:rsidR="007245D8">
        <w:rPr>
          <w:rFonts w:asciiTheme="majorHAnsi" w:hAnsiTheme="majorHAnsi" w:cstheme="majorHAnsi" w:hint="cs"/>
          <w:rtl/>
        </w:rPr>
        <w:t>ّ</w:t>
      </w:r>
      <w:r w:rsidR="00FE3BDA" w:rsidRPr="001910E9">
        <w:rPr>
          <w:rFonts w:asciiTheme="majorHAnsi" w:hAnsiTheme="majorHAnsi" w:cstheme="majorHAnsi"/>
          <w:rtl/>
        </w:rPr>
        <w:t>أكد من توفر شروط الد</w:t>
      </w:r>
      <w:r w:rsidR="007245D8">
        <w:rPr>
          <w:rFonts w:asciiTheme="majorHAnsi" w:hAnsiTheme="majorHAnsi" w:cstheme="majorHAnsi" w:hint="cs"/>
          <w:rtl/>
        </w:rPr>
        <w:t>ّ</w:t>
      </w:r>
      <w:r w:rsidR="00FE3BDA" w:rsidRPr="001910E9">
        <w:rPr>
          <w:rFonts w:asciiTheme="majorHAnsi" w:hAnsiTheme="majorHAnsi" w:cstheme="majorHAnsi" w:hint="cs"/>
          <w:rtl/>
        </w:rPr>
        <w:t>خول</w:t>
      </w:r>
      <w:r w:rsidRPr="001910E9">
        <w:rPr>
          <w:rFonts w:asciiTheme="majorHAnsi" w:hAnsiTheme="majorHAnsi" w:cstheme="majorHAnsi"/>
          <w:rtl/>
        </w:rPr>
        <w:t xml:space="preserve"> عند المريض و</w:t>
      </w:r>
      <w:r w:rsidR="007245D8">
        <w:rPr>
          <w:rFonts w:asciiTheme="majorHAnsi" w:hAnsiTheme="majorHAnsi" w:cstheme="majorHAnsi"/>
          <w:rtl/>
        </w:rPr>
        <w:t xml:space="preserve">غياب شروط الاستبعاد، وبعد </w:t>
      </w:r>
      <w:r w:rsidR="007245D8">
        <w:rPr>
          <w:rFonts w:asciiTheme="majorHAnsi" w:hAnsiTheme="majorHAnsi" w:cstheme="majorHAnsi" w:hint="cs"/>
          <w:rtl/>
        </w:rPr>
        <w:t>الحصول على</w:t>
      </w:r>
      <w:r w:rsidR="007245D8">
        <w:rPr>
          <w:rFonts w:asciiTheme="majorHAnsi" w:hAnsiTheme="majorHAnsi" w:cstheme="majorHAnsi"/>
          <w:rtl/>
        </w:rPr>
        <w:t xml:space="preserve"> الموافقة المستنيرة</w:t>
      </w:r>
      <w:r w:rsidRPr="001910E9">
        <w:rPr>
          <w:rFonts w:asciiTheme="majorHAnsi" w:hAnsiTheme="majorHAnsi" w:cstheme="majorHAnsi"/>
          <w:rtl/>
        </w:rPr>
        <w:t xml:space="preserve"> تمّ تو</w:t>
      </w:r>
      <w:r w:rsidR="001910E9">
        <w:rPr>
          <w:rFonts w:asciiTheme="majorHAnsi" w:hAnsiTheme="majorHAnsi" w:cstheme="majorHAnsi"/>
          <w:rtl/>
        </w:rPr>
        <w:t>زيع المرضى عشوائياً في مجموعتين</w:t>
      </w:r>
      <w:r w:rsidR="001910E9">
        <w:rPr>
          <w:rFonts w:asciiTheme="majorHAnsi" w:hAnsiTheme="majorHAnsi" w:cstheme="majorHAnsi" w:hint="cs"/>
          <w:rtl/>
        </w:rPr>
        <w:t xml:space="preserve">، شملت </w:t>
      </w:r>
      <w:r w:rsidR="001910E9" w:rsidRPr="001910E9">
        <w:rPr>
          <w:rFonts w:asciiTheme="majorHAnsi" w:hAnsiTheme="majorHAnsi" w:cstheme="majorHAnsi" w:hint="cs"/>
          <w:b/>
          <w:bCs/>
          <w:rtl/>
        </w:rPr>
        <w:t xml:space="preserve">المجموعة </w:t>
      </w:r>
      <w:r w:rsidR="001910E9" w:rsidRPr="001910E9">
        <w:rPr>
          <w:rFonts w:asciiTheme="majorHAnsi" w:hAnsiTheme="majorHAnsi" w:cstheme="majorHAnsi"/>
          <w:b/>
          <w:bCs/>
          <w:rtl/>
        </w:rPr>
        <w:t>الأولى</w:t>
      </w:r>
      <w:r w:rsidR="00181644">
        <w:rPr>
          <w:rFonts w:asciiTheme="majorHAnsi" w:hAnsiTheme="majorHAnsi" w:cstheme="majorHAnsi"/>
          <w:rtl/>
        </w:rPr>
        <w:t xml:space="preserve"> المرضى الذين </w:t>
      </w:r>
      <w:r w:rsidRPr="00E22AC5">
        <w:rPr>
          <w:rFonts w:asciiTheme="majorHAnsi" w:hAnsiTheme="majorHAnsi" w:cstheme="majorHAnsi"/>
          <w:rtl/>
        </w:rPr>
        <w:t>تم</w:t>
      </w:r>
      <w:r w:rsidR="007245D8">
        <w:rPr>
          <w:rFonts w:asciiTheme="majorHAnsi" w:hAnsiTheme="majorHAnsi" w:cstheme="majorHAnsi" w:hint="cs"/>
          <w:rtl/>
        </w:rPr>
        <w:t>ّ</w:t>
      </w:r>
      <w:r w:rsidRPr="00E22AC5">
        <w:rPr>
          <w:rFonts w:asciiTheme="majorHAnsi" w:hAnsiTheme="majorHAnsi" w:cstheme="majorHAnsi"/>
          <w:rtl/>
        </w:rPr>
        <w:t xml:space="preserve"> علاجهم بمحلول هيدروكسيد البوتاسيوم</w:t>
      </w:r>
      <w:r w:rsidRPr="00E22AC5">
        <w:rPr>
          <w:rFonts w:asciiTheme="majorHAnsi" w:hAnsiTheme="majorHAnsi" w:cstheme="majorHAnsi"/>
        </w:rPr>
        <w:t xml:space="preserve"> </w:t>
      </w:r>
      <w:r w:rsidRPr="00E22AC5">
        <w:rPr>
          <w:rFonts w:asciiTheme="majorHAnsi" w:hAnsiTheme="majorHAnsi" w:cstheme="majorHAnsi"/>
          <w:rtl/>
        </w:rPr>
        <w:t>الموضعي (3%) مرة</w:t>
      </w:r>
      <w:r w:rsidR="007245D8">
        <w:rPr>
          <w:rFonts w:asciiTheme="majorHAnsi" w:hAnsiTheme="majorHAnsi" w:cstheme="majorHAnsi" w:hint="cs"/>
          <w:rtl/>
        </w:rPr>
        <w:t>ً</w:t>
      </w:r>
      <w:r w:rsidRPr="00E22AC5">
        <w:rPr>
          <w:rFonts w:asciiTheme="majorHAnsi" w:hAnsiTheme="majorHAnsi" w:cstheme="majorHAnsi"/>
          <w:rtl/>
        </w:rPr>
        <w:t xml:space="preserve"> يوميا</w:t>
      </w:r>
      <w:r w:rsidR="007245D8">
        <w:rPr>
          <w:rFonts w:asciiTheme="majorHAnsi" w:hAnsiTheme="majorHAnsi" w:cstheme="majorHAnsi" w:hint="cs"/>
          <w:rtl/>
        </w:rPr>
        <w:t>ً</w:t>
      </w:r>
      <w:r w:rsidRPr="00E22AC5">
        <w:rPr>
          <w:rFonts w:asciiTheme="majorHAnsi" w:hAnsiTheme="majorHAnsi" w:cstheme="majorHAnsi"/>
          <w:rtl/>
        </w:rPr>
        <w:t xml:space="preserve"> مساء</w:t>
      </w:r>
      <w:r w:rsidR="007245D8">
        <w:rPr>
          <w:rFonts w:asciiTheme="majorHAnsi" w:hAnsiTheme="majorHAnsi" w:cstheme="majorHAnsi" w:hint="cs"/>
          <w:rtl/>
        </w:rPr>
        <w:t>ً</w:t>
      </w:r>
      <w:r w:rsidRPr="00E22AC5">
        <w:rPr>
          <w:rFonts w:asciiTheme="majorHAnsi" w:hAnsiTheme="majorHAnsi" w:cstheme="majorHAnsi"/>
          <w:rtl/>
        </w:rPr>
        <w:t xml:space="preserve"> لمدة 4 أسابيع.</w:t>
      </w:r>
      <w:r w:rsidR="006F20B9">
        <w:rPr>
          <w:rFonts w:asciiTheme="majorHAnsi" w:hAnsiTheme="majorHAnsi" w:cstheme="majorHAnsi" w:hint="cs"/>
          <w:rtl/>
        </w:rPr>
        <w:t xml:space="preserve"> وشملت </w:t>
      </w:r>
      <w:r w:rsidR="006F20B9" w:rsidRPr="006F20B9">
        <w:rPr>
          <w:rFonts w:asciiTheme="majorHAnsi" w:hAnsiTheme="majorHAnsi" w:cstheme="majorHAnsi" w:hint="cs"/>
          <w:b/>
          <w:bCs/>
          <w:rtl/>
        </w:rPr>
        <w:t xml:space="preserve">المجموعة </w:t>
      </w:r>
      <w:r w:rsidR="006F20B9" w:rsidRPr="006F20B9">
        <w:rPr>
          <w:rFonts w:asciiTheme="majorHAnsi" w:hAnsiTheme="majorHAnsi" w:cstheme="majorHAnsi"/>
          <w:b/>
          <w:bCs/>
          <w:rtl/>
        </w:rPr>
        <w:t>الثانية</w:t>
      </w:r>
      <w:r w:rsidR="00181644">
        <w:rPr>
          <w:rFonts w:asciiTheme="majorHAnsi" w:hAnsiTheme="majorHAnsi" w:cstheme="majorHAnsi"/>
          <w:rtl/>
        </w:rPr>
        <w:t xml:space="preserve"> المرضى الذين </w:t>
      </w:r>
      <w:r w:rsidRPr="00E22AC5">
        <w:rPr>
          <w:rFonts w:asciiTheme="majorHAnsi" w:hAnsiTheme="majorHAnsi" w:cstheme="majorHAnsi"/>
          <w:rtl/>
        </w:rPr>
        <w:t>تم</w:t>
      </w:r>
      <w:r w:rsidR="007245D8">
        <w:rPr>
          <w:rFonts w:asciiTheme="majorHAnsi" w:hAnsiTheme="majorHAnsi" w:cstheme="majorHAnsi" w:hint="cs"/>
          <w:rtl/>
        </w:rPr>
        <w:t>ّ</w:t>
      </w:r>
      <w:r w:rsidRPr="00E22AC5">
        <w:rPr>
          <w:rFonts w:asciiTheme="majorHAnsi" w:hAnsiTheme="majorHAnsi" w:cstheme="majorHAnsi"/>
          <w:rtl/>
        </w:rPr>
        <w:t xml:space="preserve"> علاجهم بفيتامين </w:t>
      </w:r>
      <w:r w:rsidRPr="00E22AC5">
        <w:rPr>
          <w:rFonts w:asciiTheme="majorHAnsi" w:hAnsiTheme="majorHAnsi" w:cstheme="majorHAnsi"/>
        </w:rPr>
        <w:t>A</w:t>
      </w:r>
      <w:r w:rsidRPr="00E22AC5">
        <w:rPr>
          <w:rFonts w:asciiTheme="majorHAnsi" w:hAnsiTheme="majorHAnsi" w:cstheme="majorHAnsi"/>
          <w:rtl/>
        </w:rPr>
        <w:t xml:space="preserve"> الحامضي</w:t>
      </w:r>
      <w:r w:rsidR="006F20B9">
        <w:rPr>
          <w:rFonts w:asciiTheme="majorHAnsi" w:hAnsiTheme="majorHAnsi" w:cstheme="majorHAnsi" w:hint="cs"/>
          <w:rtl/>
        </w:rPr>
        <w:t xml:space="preserve"> (التريتينوئين)</w:t>
      </w:r>
      <w:r w:rsidRPr="00E22AC5">
        <w:rPr>
          <w:rFonts w:asciiTheme="majorHAnsi" w:hAnsiTheme="majorHAnsi" w:cstheme="majorHAnsi"/>
          <w:rtl/>
        </w:rPr>
        <w:t xml:space="preserve"> (0.05%) موضعيا</w:t>
      </w:r>
      <w:r w:rsidR="007245D8">
        <w:rPr>
          <w:rFonts w:asciiTheme="majorHAnsi" w:hAnsiTheme="majorHAnsi" w:cstheme="majorHAnsi" w:hint="cs"/>
          <w:rtl/>
        </w:rPr>
        <w:t>ً</w:t>
      </w:r>
      <w:r w:rsidRPr="00E22AC5">
        <w:rPr>
          <w:rFonts w:asciiTheme="majorHAnsi" w:hAnsiTheme="majorHAnsi" w:cstheme="majorHAnsi"/>
          <w:rtl/>
        </w:rPr>
        <w:t xml:space="preserve"> مرة</w:t>
      </w:r>
      <w:r w:rsidR="007245D8">
        <w:rPr>
          <w:rFonts w:asciiTheme="majorHAnsi" w:hAnsiTheme="majorHAnsi" w:cstheme="majorHAnsi" w:hint="cs"/>
          <w:rtl/>
        </w:rPr>
        <w:t>ً</w:t>
      </w:r>
      <w:r w:rsidRPr="00E22AC5">
        <w:rPr>
          <w:rFonts w:asciiTheme="majorHAnsi" w:hAnsiTheme="majorHAnsi" w:cstheme="majorHAnsi"/>
          <w:rtl/>
        </w:rPr>
        <w:t xml:space="preserve"> يوميا</w:t>
      </w:r>
      <w:r w:rsidR="007245D8">
        <w:rPr>
          <w:rFonts w:asciiTheme="majorHAnsi" w:hAnsiTheme="majorHAnsi" w:cstheme="majorHAnsi" w:hint="cs"/>
          <w:rtl/>
        </w:rPr>
        <w:t>ً</w:t>
      </w:r>
      <w:r w:rsidRPr="00E22AC5">
        <w:rPr>
          <w:rFonts w:asciiTheme="majorHAnsi" w:hAnsiTheme="majorHAnsi" w:cstheme="majorHAnsi"/>
          <w:rtl/>
        </w:rPr>
        <w:t xml:space="preserve"> مساء</w:t>
      </w:r>
      <w:r w:rsidR="007245D8">
        <w:rPr>
          <w:rFonts w:asciiTheme="majorHAnsi" w:hAnsiTheme="majorHAnsi" w:cstheme="majorHAnsi" w:hint="cs"/>
          <w:rtl/>
        </w:rPr>
        <w:t>ً</w:t>
      </w:r>
      <w:r w:rsidRPr="00E22AC5">
        <w:rPr>
          <w:rFonts w:asciiTheme="majorHAnsi" w:hAnsiTheme="majorHAnsi" w:cstheme="majorHAnsi"/>
          <w:rtl/>
        </w:rPr>
        <w:t xml:space="preserve"> لمدة 4 أسابيع.</w:t>
      </w:r>
    </w:p>
    <w:p w:rsidR="00181644" w:rsidRDefault="006F20B9" w:rsidP="00E26234">
      <w:pPr>
        <w:bidi/>
        <w:spacing w:line="276" w:lineRule="auto"/>
        <w:rPr>
          <w:rFonts w:asciiTheme="majorHAnsi" w:hAnsiTheme="majorHAnsi" w:cstheme="majorHAnsi"/>
          <w:rtl/>
        </w:rPr>
      </w:pPr>
      <w:r>
        <w:rPr>
          <w:rFonts w:asciiTheme="majorHAnsi" w:hAnsiTheme="majorHAnsi" w:cstheme="majorHAnsi"/>
          <w:rtl/>
        </w:rPr>
        <w:t xml:space="preserve">ثم </w:t>
      </w:r>
      <w:r w:rsidR="00B453CD" w:rsidRPr="00E22AC5">
        <w:rPr>
          <w:rFonts w:asciiTheme="majorHAnsi" w:hAnsiTheme="majorHAnsi" w:cstheme="majorHAnsi"/>
          <w:rtl/>
        </w:rPr>
        <w:t>تم</w:t>
      </w:r>
      <w:r w:rsidR="007245D8">
        <w:rPr>
          <w:rFonts w:asciiTheme="majorHAnsi" w:hAnsiTheme="majorHAnsi" w:cstheme="majorHAnsi" w:hint="cs"/>
          <w:rtl/>
        </w:rPr>
        <w:t>ّ</w:t>
      </w:r>
      <w:r w:rsidR="00B453CD" w:rsidRPr="00E22AC5">
        <w:rPr>
          <w:rFonts w:asciiTheme="majorHAnsi" w:hAnsiTheme="majorHAnsi" w:cstheme="majorHAnsi"/>
          <w:rtl/>
        </w:rPr>
        <w:t xml:space="preserve"> </w:t>
      </w:r>
      <w:r>
        <w:rPr>
          <w:rFonts w:asciiTheme="majorHAnsi" w:hAnsiTheme="majorHAnsi" w:cstheme="majorHAnsi" w:hint="cs"/>
          <w:rtl/>
        </w:rPr>
        <w:t>ملء</w:t>
      </w:r>
      <w:r>
        <w:rPr>
          <w:rFonts w:asciiTheme="majorHAnsi" w:hAnsiTheme="majorHAnsi" w:cstheme="majorHAnsi"/>
          <w:rtl/>
        </w:rPr>
        <w:t xml:space="preserve"> الاستبيان المرفق</w:t>
      </w:r>
      <w:r>
        <w:rPr>
          <w:rFonts w:asciiTheme="majorHAnsi" w:hAnsiTheme="majorHAnsi" w:cstheme="majorHAnsi" w:hint="cs"/>
          <w:rtl/>
        </w:rPr>
        <w:t>، التقاط صورة</w:t>
      </w:r>
      <w:r w:rsidR="007245D8">
        <w:rPr>
          <w:rFonts w:asciiTheme="majorHAnsi" w:hAnsiTheme="majorHAnsi" w:cstheme="majorHAnsi" w:hint="cs"/>
          <w:rtl/>
        </w:rPr>
        <w:t>ٍ</w:t>
      </w:r>
      <w:r>
        <w:rPr>
          <w:rFonts w:asciiTheme="majorHAnsi" w:hAnsiTheme="majorHAnsi" w:cstheme="majorHAnsi" w:hint="cs"/>
          <w:rtl/>
        </w:rPr>
        <w:t xml:space="preserve"> ضوئية</w:t>
      </w:r>
      <w:r w:rsidR="007245D8">
        <w:rPr>
          <w:rFonts w:asciiTheme="majorHAnsi" w:hAnsiTheme="majorHAnsi" w:cstheme="majorHAnsi" w:hint="cs"/>
          <w:rtl/>
        </w:rPr>
        <w:t>ٍ</w:t>
      </w:r>
      <w:r>
        <w:rPr>
          <w:rFonts w:asciiTheme="majorHAnsi" w:hAnsiTheme="majorHAnsi" w:cstheme="majorHAnsi" w:hint="cs"/>
          <w:rtl/>
        </w:rPr>
        <w:t xml:space="preserve"> للث</w:t>
      </w:r>
      <w:r w:rsidR="007245D8">
        <w:rPr>
          <w:rFonts w:asciiTheme="majorHAnsi" w:hAnsiTheme="majorHAnsi" w:cstheme="majorHAnsi" w:hint="cs"/>
          <w:rtl/>
        </w:rPr>
        <w:t>ّ</w:t>
      </w:r>
      <w:r>
        <w:rPr>
          <w:rFonts w:asciiTheme="majorHAnsi" w:hAnsiTheme="majorHAnsi" w:cstheme="majorHAnsi" w:hint="cs"/>
          <w:rtl/>
        </w:rPr>
        <w:t>آليل لدى كل</w:t>
      </w:r>
      <w:r w:rsidR="007245D8">
        <w:rPr>
          <w:rFonts w:asciiTheme="majorHAnsi" w:hAnsiTheme="majorHAnsi" w:cstheme="majorHAnsi" w:hint="cs"/>
          <w:rtl/>
        </w:rPr>
        <w:t>ٍ</w:t>
      </w:r>
      <w:r>
        <w:rPr>
          <w:rFonts w:asciiTheme="majorHAnsi" w:hAnsiTheme="majorHAnsi" w:cstheme="majorHAnsi" w:hint="cs"/>
          <w:rtl/>
        </w:rPr>
        <w:t xml:space="preserve"> منهم، منح كل مريض</w:t>
      </w:r>
      <w:r w:rsidR="007245D8">
        <w:rPr>
          <w:rFonts w:asciiTheme="majorHAnsi" w:hAnsiTheme="majorHAnsi" w:cstheme="majorHAnsi" w:hint="cs"/>
          <w:rtl/>
        </w:rPr>
        <w:t>ٍ</w:t>
      </w:r>
      <w:r>
        <w:rPr>
          <w:rFonts w:asciiTheme="majorHAnsi" w:hAnsiTheme="majorHAnsi" w:cstheme="majorHAnsi" w:hint="cs"/>
          <w:rtl/>
        </w:rPr>
        <w:t xml:space="preserve"> وصفة</w:t>
      </w:r>
      <w:r w:rsidR="007245D8">
        <w:rPr>
          <w:rFonts w:asciiTheme="majorHAnsi" w:hAnsiTheme="majorHAnsi" w:cstheme="majorHAnsi" w:hint="cs"/>
          <w:rtl/>
        </w:rPr>
        <w:t>ً</w:t>
      </w:r>
      <w:r>
        <w:rPr>
          <w:rFonts w:asciiTheme="majorHAnsi" w:hAnsiTheme="majorHAnsi" w:cstheme="majorHAnsi" w:hint="cs"/>
          <w:rtl/>
        </w:rPr>
        <w:t xml:space="preserve"> علاجية</w:t>
      </w:r>
      <w:r w:rsidR="007245D8">
        <w:rPr>
          <w:rFonts w:asciiTheme="majorHAnsi" w:hAnsiTheme="majorHAnsi" w:cstheme="majorHAnsi" w:hint="cs"/>
          <w:rtl/>
        </w:rPr>
        <w:t>ً</w:t>
      </w:r>
      <w:r>
        <w:rPr>
          <w:rFonts w:asciiTheme="majorHAnsi" w:hAnsiTheme="majorHAnsi" w:cstheme="majorHAnsi" w:hint="cs"/>
          <w:rtl/>
        </w:rPr>
        <w:t xml:space="preserve"> تفصيلية</w:t>
      </w:r>
      <w:r w:rsidR="007245D8">
        <w:rPr>
          <w:rFonts w:asciiTheme="majorHAnsi" w:hAnsiTheme="majorHAnsi" w:cstheme="majorHAnsi" w:hint="cs"/>
          <w:rtl/>
        </w:rPr>
        <w:t>ً</w:t>
      </w:r>
      <w:r>
        <w:rPr>
          <w:rFonts w:asciiTheme="majorHAnsi" w:hAnsiTheme="majorHAnsi" w:cstheme="majorHAnsi" w:hint="cs"/>
          <w:rtl/>
        </w:rPr>
        <w:t xml:space="preserve"> </w:t>
      </w:r>
      <w:r w:rsidR="00E26234">
        <w:rPr>
          <w:rFonts w:asciiTheme="majorHAnsi" w:hAnsiTheme="majorHAnsi" w:cstheme="majorHAnsi" w:hint="cs"/>
          <w:rtl/>
        </w:rPr>
        <w:t>اعتماداً على مجموعته العلاجية</w:t>
      </w:r>
      <w:r>
        <w:rPr>
          <w:rFonts w:asciiTheme="majorHAnsi" w:hAnsiTheme="majorHAnsi" w:cstheme="majorHAnsi" w:hint="cs"/>
          <w:rtl/>
        </w:rPr>
        <w:t>، و</w:t>
      </w:r>
      <w:r w:rsidR="00E26234">
        <w:rPr>
          <w:rFonts w:asciiTheme="majorHAnsi" w:hAnsiTheme="majorHAnsi" w:cstheme="majorHAnsi" w:hint="cs"/>
          <w:rtl/>
        </w:rPr>
        <w:t>تم</w:t>
      </w:r>
      <w:r w:rsidR="007245D8">
        <w:rPr>
          <w:rFonts w:asciiTheme="majorHAnsi" w:hAnsiTheme="majorHAnsi" w:cstheme="majorHAnsi" w:hint="cs"/>
          <w:rtl/>
        </w:rPr>
        <w:t>ّ</w:t>
      </w:r>
      <w:r w:rsidR="00E26234">
        <w:rPr>
          <w:rFonts w:asciiTheme="majorHAnsi" w:hAnsiTheme="majorHAnsi" w:cstheme="majorHAnsi" w:hint="cs"/>
          <w:rtl/>
        </w:rPr>
        <w:t xml:space="preserve"> </w:t>
      </w:r>
      <w:r>
        <w:rPr>
          <w:rFonts w:asciiTheme="majorHAnsi" w:hAnsiTheme="majorHAnsi" w:cstheme="majorHAnsi" w:hint="cs"/>
          <w:rtl/>
        </w:rPr>
        <w:t>إعطاؤه جدولا</w:t>
      </w:r>
      <w:r w:rsidR="007245D8">
        <w:rPr>
          <w:rFonts w:asciiTheme="majorHAnsi" w:hAnsiTheme="majorHAnsi" w:cstheme="majorHAnsi" w:hint="cs"/>
          <w:rtl/>
        </w:rPr>
        <w:t>ً</w:t>
      </w:r>
      <w:r>
        <w:rPr>
          <w:rFonts w:asciiTheme="majorHAnsi" w:hAnsiTheme="majorHAnsi" w:cstheme="majorHAnsi" w:hint="cs"/>
          <w:rtl/>
        </w:rPr>
        <w:t xml:space="preserve"> لمواعيد المراجعات </w:t>
      </w:r>
      <w:r w:rsidRPr="00181644">
        <w:rPr>
          <w:rFonts w:asciiTheme="majorHAnsi" w:hAnsiTheme="majorHAnsi" w:cstheme="majorHAnsi" w:hint="cs"/>
          <w:b/>
          <w:bCs/>
          <w:rtl/>
        </w:rPr>
        <w:t xml:space="preserve">بعد أسبوعين </w:t>
      </w:r>
      <w:r w:rsidR="00181644" w:rsidRPr="00181644">
        <w:rPr>
          <w:rFonts w:asciiTheme="majorHAnsi" w:hAnsiTheme="majorHAnsi" w:cstheme="majorHAnsi" w:hint="cs"/>
          <w:b/>
          <w:bCs/>
          <w:rtl/>
        </w:rPr>
        <w:t>و4 أسابيع</w:t>
      </w:r>
      <w:r w:rsidR="00181644">
        <w:rPr>
          <w:rFonts w:asciiTheme="majorHAnsi" w:hAnsiTheme="majorHAnsi" w:cstheme="majorHAnsi" w:hint="cs"/>
          <w:rtl/>
        </w:rPr>
        <w:t xml:space="preserve"> </w:t>
      </w:r>
      <w:r w:rsidR="00181644" w:rsidRPr="00181644">
        <w:rPr>
          <w:rFonts w:asciiTheme="majorHAnsi" w:hAnsiTheme="majorHAnsi" w:cstheme="majorHAnsi" w:hint="cs"/>
          <w:b/>
          <w:bCs/>
          <w:rtl/>
        </w:rPr>
        <w:t>(الزيارتان الثانية والثالثة)</w:t>
      </w:r>
      <w:r w:rsidR="00181644">
        <w:rPr>
          <w:rFonts w:asciiTheme="majorHAnsi" w:hAnsiTheme="majorHAnsi" w:cstheme="majorHAnsi" w:hint="cs"/>
          <w:rtl/>
        </w:rPr>
        <w:t xml:space="preserve"> </w:t>
      </w:r>
      <w:r w:rsidRPr="00E26234">
        <w:rPr>
          <w:rFonts w:asciiTheme="majorHAnsi" w:hAnsiTheme="majorHAnsi" w:cstheme="majorHAnsi" w:hint="cs"/>
          <w:b/>
          <w:bCs/>
          <w:rtl/>
        </w:rPr>
        <w:t>من بدء العلاج</w:t>
      </w:r>
      <w:r w:rsidR="00181644">
        <w:rPr>
          <w:rFonts w:asciiTheme="majorHAnsi" w:hAnsiTheme="majorHAnsi" w:cstheme="majorHAnsi" w:hint="cs"/>
          <w:rtl/>
        </w:rPr>
        <w:t>، خلالهما تم تقييم التحسن سريريا</w:t>
      </w:r>
      <w:r w:rsidR="007245D8">
        <w:rPr>
          <w:rFonts w:asciiTheme="majorHAnsi" w:hAnsiTheme="majorHAnsi" w:cstheme="majorHAnsi" w:hint="cs"/>
          <w:rtl/>
        </w:rPr>
        <w:t>ً</w:t>
      </w:r>
      <w:r w:rsidR="00181644">
        <w:rPr>
          <w:rFonts w:asciiTheme="majorHAnsi" w:hAnsiTheme="majorHAnsi" w:cstheme="majorHAnsi" w:hint="cs"/>
          <w:rtl/>
        </w:rPr>
        <w:t xml:space="preserve"> إضافة</w:t>
      </w:r>
      <w:r w:rsidR="007245D8">
        <w:rPr>
          <w:rFonts w:asciiTheme="majorHAnsi" w:hAnsiTheme="majorHAnsi" w:cstheme="majorHAnsi" w:hint="cs"/>
          <w:rtl/>
        </w:rPr>
        <w:t>ً</w:t>
      </w:r>
      <w:r w:rsidR="00181644">
        <w:rPr>
          <w:rFonts w:asciiTheme="majorHAnsi" w:hAnsiTheme="majorHAnsi" w:cstheme="majorHAnsi" w:hint="cs"/>
          <w:rtl/>
        </w:rPr>
        <w:t xml:space="preserve"> إلى تقييم الآثار الجانبية للدواء المطبق. </w:t>
      </w:r>
    </w:p>
    <w:p w:rsidR="00993AE9" w:rsidRPr="00207347" w:rsidRDefault="00993AE9" w:rsidP="003A6139">
      <w:pPr>
        <w:bidi/>
        <w:spacing w:line="276" w:lineRule="auto"/>
        <w:rPr>
          <w:rFonts w:asciiTheme="majorHAnsi" w:hAnsiTheme="majorHAnsi" w:cstheme="majorHAnsi"/>
          <w:b/>
          <w:bCs/>
          <w:rtl/>
        </w:rPr>
      </w:pPr>
      <w:r>
        <w:rPr>
          <w:rFonts w:asciiTheme="majorHAnsi" w:hAnsiTheme="majorHAnsi" w:cstheme="majorHAnsi" w:hint="cs"/>
          <w:rtl/>
        </w:rPr>
        <w:t>ك</w:t>
      </w:r>
      <w:r w:rsidR="007245D8">
        <w:rPr>
          <w:rFonts w:asciiTheme="majorHAnsi" w:hAnsiTheme="majorHAnsi" w:cstheme="majorHAnsi" w:hint="cs"/>
          <w:rtl/>
        </w:rPr>
        <w:t>انت الآثار الجانبية للدوائين</w:t>
      </w:r>
      <w:r>
        <w:rPr>
          <w:rFonts w:asciiTheme="majorHAnsi" w:hAnsiTheme="majorHAnsi" w:cstheme="majorHAnsi" w:hint="cs"/>
          <w:rtl/>
        </w:rPr>
        <w:t xml:space="preserve"> في الز</w:t>
      </w:r>
      <w:r w:rsidR="007245D8">
        <w:rPr>
          <w:rFonts w:asciiTheme="majorHAnsi" w:hAnsiTheme="majorHAnsi" w:cstheme="majorHAnsi" w:hint="cs"/>
          <w:rtl/>
        </w:rPr>
        <w:t>ّ</w:t>
      </w:r>
      <w:r>
        <w:rPr>
          <w:rFonts w:asciiTheme="majorHAnsi" w:hAnsiTheme="majorHAnsi" w:cstheme="majorHAnsi" w:hint="cs"/>
          <w:rtl/>
        </w:rPr>
        <w:t>يارتين الث</w:t>
      </w:r>
      <w:r w:rsidR="007245D8">
        <w:rPr>
          <w:rFonts w:asciiTheme="majorHAnsi" w:hAnsiTheme="majorHAnsi" w:cstheme="majorHAnsi" w:hint="cs"/>
          <w:rtl/>
        </w:rPr>
        <w:t>ّ</w:t>
      </w:r>
      <w:r>
        <w:rPr>
          <w:rFonts w:asciiTheme="majorHAnsi" w:hAnsiTheme="majorHAnsi" w:cstheme="majorHAnsi" w:hint="cs"/>
          <w:rtl/>
        </w:rPr>
        <w:t>انية والث</w:t>
      </w:r>
      <w:r w:rsidR="007245D8">
        <w:rPr>
          <w:rFonts w:asciiTheme="majorHAnsi" w:hAnsiTheme="majorHAnsi" w:cstheme="majorHAnsi" w:hint="cs"/>
          <w:rtl/>
        </w:rPr>
        <w:t>ّ</w:t>
      </w:r>
      <w:r>
        <w:rPr>
          <w:rFonts w:asciiTheme="majorHAnsi" w:hAnsiTheme="majorHAnsi" w:cstheme="majorHAnsi" w:hint="cs"/>
          <w:rtl/>
        </w:rPr>
        <w:t>الثة تشمل: حس الألم، الحرقة، الحكة، الاكزيما التخريشية وتطور تبدل تصبغ</w:t>
      </w:r>
      <w:r w:rsidR="007245D8">
        <w:rPr>
          <w:rFonts w:asciiTheme="majorHAnsi" w:hAnsiTheme="majorHAnsi" w:cstheme="majorHAnsi" w:hint="cs"/>
          <w:rtl/>
        </w:rPr>
        <w:t>ٍ</w:t>
      </w:r>
      <w:r>
        <w:rPr>
          <w:rFonts w:asciiTheme="majorHAnsi" w:hAnsiTheme="majorHAnsi" w:cstheme="majorHAnsi" w:hint="cs"/>
          <w:rtl/>
        </w:rPr>
        <w:t xml:space="preserve"> في المناطق المعالجة. فيما كان</w:t>
      </w:r>
      <w:r w:rsidR="00207347">
        <w:rPr>
          <w:rFonts w:asciiTheme="majorHAnsi" w:hAnsiTheme="majorHAnsi" w:cstheme="majorHAnsi" w:hint="cs"/>
          <w:rtl/>
        </w:rPr>
        <w:t xml:space="preserve"> يتم</w:t>
      </w:r>
      <w:r w:rsidR="007245D8">
        <w:rPr>
          <w:rFonts w:asciiTheme="majorHAnsi" w:hAnsiTheme="majorHAnsi" w:cstheme="majorHAnsi" w:hint="cs"/>
          <w:rtl/>
        </w:rPr>
        <w:t>ّ</w:t>
      </w:r>
      <w:r w:rsidR="00207347">
        <w:rPr>
          <w:rFonts w:asciiTheme="majorHAnsi" w:hAnsiTheme="majorHAnsi" w:cstheme="majorHAnsi" w:hint="cs"/>
          <w:rtl/>
        </w:rPr>
        <w:t xml:space="preserve"> تقييم الت</w:t>
      </w:r>
      <w:r w:rsidR="007245D8">
        <w:rPr>
          <w:rFonts w:asciiTheme="majorHAnsi" w:hAnsiTheme="majorHAnsi" w:cstheme="majorHAnsi" w:hint="cs"/>
          <w:rtl/>
        </w:rPr>
        <w:t>ّ</w:t>
      </w:r>
      <w:r w:rsidR="00207347">
        <w:rPr>
          <w:rFonts w:asciiTheme="majorHAnsi" w:hAnsiTheme="majorHAnsi" w:cstheme="majorHAnsi" w:hint="cs"/>
          <w:rtl/>
        </w:rPr>
        <w:t>حسن الس</w:t>
      </w:r>
      <w:r w:rsidR="007245D8">
        <w:rPr>
          <w:rFonts w:asciiTheme="majorHAnsi" w:hAnsiTheme="majorHAnsi" w:cstheme="majorHAnsi" w:hint="cs"/>
          <w:rtl/>
        </w:rPr>
        <w:t>ّ</w:t>
      </w:r>
      <w:r w:rsidR="00207347">
        <w:rPr>
          <w:rFonts w:asciiTheme="majorHAnsi" w:hAnsiTheme="majorHAnsi" w:cstheme="majorHAnsi" w:hint="cs"/>
          <w:rtl/>
        </w:rPr>
        <w:t>ريري وحدوث الش</w:t>
      </w:r>
      <w:r w:rsidR="007245D8">
        <w:rPr>
          <w:rFonts w:asciiTheme="majorHAnsi" w:hAnsiTheme="majorHAnsi" w:cstheme="majorHAnsi" w:hint="cs"/>
          <w:rtl/>
        </w:rPr>
        <w:t>ّ</w:t>
      </w:r>
      <w:r w:rsidR="00207347">
        <w:rPr>
          <w:rFonts w:asciiTheme="majorHAnsi" w:hAnsiTheme="majorHAnsi" w:cstheme="majorHAnsi" w:hint="cs"/>
          <w:rtl/>
        </w:rPr>
        <w:t>فاء</w:t>
      </w:r>
      <w:r>
        <w:rPr>
          <w:rFonts w:asciiTheme="majorHAnsi" w:hAnsiTheme="majorHAnsi" w:cstheme="majorHAnsi" w:hint="cs"/>
          <w:rtl/>
        </w:rPr>
        <w:t xml:space="preserve"> من خلال الفحص السريري، حيث س</w:t>
      </w:r>
      <w:r w:rsidR="007245D8">
        <w:rPr>
          <w:rFonts w:asciiTheme="majorHAnsi" w:hAnsiTheme="majorHAnsi" w:cstheme="majorHAnsi" w:hint="cs"/>
          <w:rtl/>
        </w:rPr>
        <w:t>ُ</w:t>
      </w:r>
      <w:r>
        <w:rPr>
          <w:rFonts w:asciiTheme="majorHAnsi" w:hAnsiTheme="majorHAnsi" w:cstheme="majorHAnsi" w:hint="cs"/>
          <w:rtl/>
        </w:rPr>
        <w:t>جلت الت</w:t>
      </w:r>
      <w:r w:rsidR="007245D8">
        <w:rPr>
          <w:rFonts w:asciiTheme="majorHAnsi" w:hAnsiTheme="majorHAnsi" w:cstheme="majorHAnsi" w:hint="cs"/>
          <w:rtl/>
        </w:rPr>
        <w:t>ّ</w:t>
      </w:r>
      <w:r>
        <w:rPr>
          <w:rFonts w:asciiTheme="majorHAnsi" w:hAnsiTheme="majorHAnsi" w:cstheme="majorHAnsi" w:hint="cs"/>
          <w:rtl/>
        </w:rPr>
        <w:t>بدلات في عدد الث</w:t>
      </w:r>
      <w:r w:rsidR="007245D8">
        <w:rPr>
          <w:rFonts w:asciiTheme="majorHAnsi" w:hAnsiTheme="majorHAnsi" w:cstheme="majorHAnsi" w:hint="cs"/>
          <w:rtl/>
        </w:rPr>
        <w:t>ّ</w:t>
      </w:r>
      <w:r>
        <w:rPr>
          <w:rFonts w:asciiTheme="majorHAnsi" w:hAnsiTheme="majorHAnsi" w:cstheme="majorHAnsi" w:hint="cs"/>
          <w:rtl/>
        </w:rPr>
        <w:t>آليل وتوزعها في الز</w:t>
      </w:r>
      <w:r w:rsidR="007245D8">
        <w:rPr>
          <w:rFonts w:asciiTheme="majorHAnsi" w:hAnsiTheme="majorHAnsi" w:cstheme="majorHAnsi" w:hint="cs"/>
          <w:rtl/>
        </w:rPr>
        <w:t>ّ</w:t>
      </w:r>
      <w:r>
        <w:rPr>
          <w:rFonts w:asciiTheme="majorHAnsi" w:hAnsiTheme="majorHAnsi" w:cstheme="majorHAnsi" w:hint="cs"/>
          <w:rtl/>
        </w:rPr>
        <w:t>يارة الث</w:t>
      </w:r>
      <w:r w:rsidR="007245D8">
        <w:rPr>
          <w:rFonts w:asciiTheme="majorHAnsi" w:hAnsiTheme="majorHAnsi" w:cstheme="majorHAnsi" w:hint="cs"/>
          <w:rtl/>
        </w:rPr>
        <w:t>ّ</w:t>
      </w:r>
      <w:r>
        <w:rPr>
          <w:rFonts w:asciiTheme="majorHAnsi" w:hAnsiTheme="majorHAnsi" w:cstheme="majorHAnsi" w:hint="cs"/>
          <w:rtl/>
        </w:rPr>
        <w:t>انية، كما تم</w:t>
      </w:r>
      <w:r w:rsidR="007245D8">
        <w:rPr>
          <w:rFonts w:asciiTheme="majorHAnsi" w:hAnsiTheme="majorHAnsi" w:cstheme="majorHAnsi" w:hint="cs"/>
          <w:rtl/>
        </w:rPr>
        <w:t>ّ</w:t>
      </w:r>
      <w:r>
        <w:rPr>
          <w:rFonts w:asciiTheme="majorHAnsi" w:hAnsiTheme="majorHAnsi" w:cstheme="majorHAnsi" w:hint="cs"/>
          <w:rtl/>
        </w:rPr>
        <w:t xml:space="preserve"> تسجيل تلك الت</w:t>
      </w:r>
      <w:r w:rsidR="007245D8">
        <w:rPr>
          <w:rFonts w:asciiTheme="majorHAnsi" w:hAnsiTheme="majorHAnsi" w:cstheme="majorHAnsi" w:hint="cs"/>
          <w:rtl/>
        </w:rPr>
        <w:t>ّ</w:t>
      </w:r>
      <w:r>
        <w:rPr>
          <w:rFonts w:asciiTheme="majorHAnsi" w:hAnsiTheme="majorHAnsi" w:cstheme="majorHAnsi" w:hint="cs"/>
          <w:rtl/>
        </w:rPr>
        <w:t>بدلات في الز</w:t>
      </w:r>
      <w:r w:rsidR="007245D8">
        <w:rPr>
          <w:rFonts w:asciiTheme="majorHAnsi" w:hAnsiTheme="majorHAnsi" w:cstheme="majorHAnsi" w:hint="cs"/>
          <w:rtl/>
        </w:rPr>
        <w:t>ّ</w:t>
      </w:r>
      <w:r>
        <w:rPr>
          <w:rFonts w:asciiTheme="majorHAnsi" w:hAnsiTheme="majorHAnsi" w:cstheme="majorHAnsi" w:hint="cs"/>
          <w:rtl/>
        </w:rPr>
        <w:t>يارة الث</w:t>
      </w:r>
      <w:r w:rsidR="007245D8">
        <w:rPr>
          <w:rFonts w:asciiTheme="majorHAnsi" w:hAnsiTheme="majorHAnsi" w:cstheme="majorHAnsi" w:hint="cs"/>
          <w:rtl/>
        </w:rPr>
        <w:t>ّ</w:t>
      </w:r>
      <w:r>
        <w:rPr>
          <w:rFonts w:asciiTheme="majorHAnsi" w:hAnsiTheme="majorHAnsi" w:cstheme="majorHAnsi" w:hint="cs"/>
          <w:rtl/>
        </w:rPr>
        <w:t xml:space="preserve">الثة </w:t>
      </w:r>
      <w:r w:rsidRPr="00993AE9">
        <w:rPr>
          <w:rFonts w:asciiTheme="majorHAnsi" w:hAnsiTheme="majorHAnsi" w:cstheme="majorHAnsi" w:hint="cs"/>
          <w:b/>
          <w:bCs/>
          <w:rtl/>
        </w:rPr>
        <w:t>مع اعتبار زوال جميع الث</w:t>
      </w:r>
      <w:r w:rsidR="007245D8">
        <w:rPr>
          <w:rFonts w:asciiTheme="majorHAnsi" w:hAnsiTheme="majorHAnsi" w:cstheme="majorHAnsi" w:hint="cs"/>
          <w:b/>
          <w:bCs/>
          <w:rtl/>
        </w:rPr>
        <w:t>ّ</w:t>
      </w:r>
      <w:r w:rsidRPr="00993AE9">
        <w:rPr>
          <w:rFonts w:asciiTheme="majorHAnsi" w:hAnsiTheme="majorHAnsi" w:cstheme="majorHAnsi" w:hint="cs"/>
          <w:b/>
          <w:bCs/>
          <w:rtl/>
        </w:rPr>
        <w:t xml:space="preserve">آليل المعالجة </w:t>
      </w:r>
      <w:r w:rsidR="00207347">
        <w:rPr>
          <w:rFonts w:asciiTheme="majorHAnsi" w:hAnsiTheme="majorHAnsi" w:cstheme="majorHAnsi" w:hint="cs"/>
          <w:b/>
          <w:bCs/>
          <w:rtl/>
        </w:rPr>
        <w:t>واستعادة المظهر الط</w:t>
      </w:r>
      <w:r w:rsidR="007245D8">
        <w:rPr>
          <w:rFonts w:asciiTheme="majorHAnsi" w:hAnsiTheme="majorHAnsi" w:cstheme="majorHAnsi" w:hint="cs"/>
          <w:b/>
          <w:bCs/>
          <w:rtl/>
        </w:rPr>
        <w:t>ّ</w:t>
      </w:r>
      <w:r w:rsidR="00207347">
        <w:rPr>
          <w:rFonts w:asciiTheme="majorHAnsi" w:hAnsiTheme="majorHAnsi" w:cstheme="majorHAnsi" w:hint="cs"/>
          <w:b/>
          <w:bCs/>
          <w:rtl/>
        </w:rPr>
        <w:t xml:space="preserve">بيعي للجلد (تواصل خطوط الجلد) </w:t>
      </w:r>
      <w:r w:rsidRPr="00993AE9">
        <w:rPr>
          <w:rFonts w:asciiTheme="majorHAnsi" w:hAnsiTheme="majorHAnsi" w:cstheme="majorHAnsi" w:hint="cs"/>
          <w:b/>
          <w:bCs/>
          <w:rtl/>
        </w:rPr>
        <w:t>في الز</w:t>
      </w:r>
      <w:r w:rsidR="007245D8">
        <w:rPr>
          <w:rFonts w:asciiTheme="majorHAnsi" w:hAnsiTheme="majorHAnsi" w:cstheme="majorHAnsi" w:hint="cs"/>
          <w:b/>
          <w:bCs/>
          <w:rtl/>
        </w:rPr>
        <w:t>ّ</w:t>
      </w:r>
      <w:r w:rsidRPr="00993AE9">
        <w:rPr>
          <w:rFonts w:asciiTheme="majorHAnsi" w:hAnsiTheme="majorHAnsi" w:cstheme="majorHAnsi" w:hint="cs"/>
          <w:b/>
          <w:bCs/>
          <w:rtl/>
        </w:rPr>
        <w:t>يارة الث</w:t>
      </w:r>
      <w:r w:rsidR="007245D8">
        <w:rPr>
          <w:rFonts w:asciiTheme="majorHAnsi" w:hAnsiTheme="majorHAnsi" w:cstheme="majorHAnsi" w:hint="cs"/>
          <w:b/>
          <w:bCs/>
          <w:rtl/>
        </w:rPr>
        <w:t>ّ</w:t>
      </w:r>
      <w:r w:rsidRPr="00993AE9">
        <w:rPr>
          <w:rFonts w:asciiTheme="majorHAnsi" w:hAnsiTheme="majorHAnsi" w:cstheme="majorHAnsi" w:hint="cs"/>
          <w:b/>
          <w:bCs/>
          <w:rtl/>
        </w:rPr>
        <w:t>الثة دليلا</w:t>
      </w:r>
      <w:r w:rsidR="00207347">
        <w:rPr>
          <w:rFonts w:asciiTheme="majorHAnsi" w:hAnsiTheme="majorHAnsi" w:cstheme="majorHAnsi" w:hint="cs"/>
          <w:b/>
          <w:bCs/>
          <w:rtl/>
        </w:rPr>
        <w:t>ً</w:t>
      </w:r>
      <w:r w:rsidRPr="00993AE9">
        <w:rPr>
          <w:rFonts w:asciiTheme="majorHAnsi" w:hAnsiTheme="majorHAnsi" w:cstheme="majorHAnsi" w:hint="cs"/>
          <w:b/>
          <w:bCs/>
          <w:rtl/>
        </w:rPr>
        <w:t xml:space="preserve"> على الش</w:t>
      </w:r>
      <w:r w:rsidR="007245D8">
        <w:rPr>
          <w:rFonts w:asciiTheme="majorHAnsi" w:hAnsiTheme="majorHAnsi" w:cstheme="majorHAnsi" w:hint="cs"/>
          <w:b/>
          <w:bCs/>
          <w:rtl/>
        </w:rPr>
        <w:t>ّ</w:t>
      </w:r>
      <w:r w:rsidRPr="00993AE9">
        <w:rPr>
          <w:rFonts w:asciiTheme="majorHAnsi" w:hAnsiTheme="majorHAnsi" w:cstheme="majorHAnsi" w:hint="cs"/>
          <w:b/>
          <w:bCs/>
          <w:rtl/>
        </w:rPr>
        <w:t>فاء</w:t>
      </w:r>
      <w:r w:rsidR="003A6139">
        <w:rPr>
          <w:rFonts w:asciiTheme="majorHAnsi" w:hAnsiTheme="majorHAnsi" w:cstheme="majorHAnsi" w:hint="cs"/>
          <w:b/>
          <w:bCs/>
          <w:rtl/>
        </w:rPr>
        <w:t xml:space="preserve"> الت</w:t>
      </w:r>
      <w:r w:rsidR="007245D8">
        <w:rPr>
          <w:rFonts w:asciiTheme="majorHAnsi" w:hAnsiTheme="majorHAnsi" w:cstheme="majorHAnsi" w:hint="cs"/>
          <w:b/>
          <w:bCs/>
          <w:rtl/>
        </w:rPr>
        <w:t>ّ</w:t>
      </w:r>
      <w:r w:rsidR="003A6139">
        <w:rPr>
          <w:rFonts w:asciiTheme="majorHAnsi" w:hAnsiTheme="majorHAnsi" w:cstheme="majorHAnsi" w:hint="cs"/>
          <w:b/>
          <w:bCs/>
          <w:rtl/>
        </w:rPr>
        <w:t>ام. و</w:t>
      </w:r>
      <w:r w:rsidR="003A6139" w:rsidRPr="003A6139">
        <w:rPr>
          <w:rFonts w:asciiTheme="majorHAnsi" w:hAnsiTheme="majorHAnsi" w:cstheme="majorHAnsi" w:hint="cs"/>
          <w:b/>
          <w:bCs/>
          <w:rtl/>
        </w:rPr>
        <w:t>اعتبر نقص عدد الآفات دون شفائها تماما</w:t>
      </w:r>
      <w:r w:rsidR="005146C1">
        <w:rPr>
          <w:rFonts w:asciiTheme="majorHAnsi" w:hAnsiTheme="majorHAnsi" w:cstheme="majorHAnsi" w:hint="cs"/>
          <w:b/>
          <w:bCs/>
          <w:rtl/>
        </w:rPr>
        <w:t>ً</w:t>
      </w:r>
      <w:r w:rsidR="003A6139" w:rsidRPr="003A6139">
        <w:rPr>
          <w:rFonts w:asciiTheme="majorHAnsi" w:hAnsiTheme="majorHAnsi" w:cstheme="majorHAnsi" w:hint="cs"/>
          <w:b/>
          <w:bCs/>
          <w:rtl/>
        </w:rPr>
        <w:t xml:space="preserve"> كتحسن</w:t>
      </w:r>
      <w:r w:rsidR="007245D8">
        <w:rPr>
          <w:rFonts w:asciiTheme="majorHAnsi" w:hAnsiTheme="majorHAnsi" w:cstheme="majorHAnsi" w:hint="cs"/>
          <w:b/>
          <w:bCs/>
          <w:rtl/>
        </w:rPr>
        <w:t>ٍ</w:t>
      </w:r>
      <w:r w:rsidR="003A6139" w:rsidRPr="003A6139">
        <w:rPr>
          <w:rFonts w:asciiTheme="majorHAnsi" w:hAnsiTheme="majorHAnsi" w:cstheme="majorHAnsi" w:hint="cs"/>
          <w:b/>
          <w:bCs/>
          <w:rtl/>
        </w:rPr>
        <w:t xml:space="preserve"> جزئي، وعدم تبدل عددها كعدم استجابة.</w:t>
      </w:r>
    </w:p>
    <w:p w:rsidR="0057754E" w:rsidRDefault="00993AE9" w:rsidP="0057754E">
      <w:pPr>
        <w:bidi/>
        <w:spacing w:line="276" w:lineRule="auto"/>
        <w:rPr>
          <w:rFonts w:asciiTheme="majorHAnsi" w:hAnsiTheme="majorHAnsi" w:cstheme="majorHAnsi"/>
          <w:rtl/>
        </w:rPr>
      </w:pPr>
      <w:r>
        <w:rPr>
          <w:rFonts w:asciiTheme="majorHAnsi" w:hAnsiTheme="majorHAnsi" w:cstheme="majorHAnsi" w:hint="cs"/>
          <w:rtl/>
        </w:rPr>
        <w:t>ح</w:t>
      </w:r>
      <w:r w:rsidR="007245D8">
        <w:rPr>
          <w:rFonts w:asciiTheme="majorHAnsi" w:hAnsiTheme="majorHAnsi" w:cstheme="majorHAnsi" w:hint="cs"/>
          <w:rtl/>
        </w:rPr>
        <w:t>ُ</w:t>
      </w:r>
      <w:r>
        <w:rPr>
          <w:rFonts w:asciiTheme="majorHAnsi" w:hAnsiTheme="majorHAnsi" w:cstheme="majorHAnsi" w:hint="cs"/>
          <w:rtl/>
        </w:rPr>
        <w:t xml:space="preserve">دد </w:t>
      </w:r>
      <w:r w:rsidR="00181644">
        <w:rPr>
          <w:rFonts w:asciiTheme="majorHAnsi" w:hAnsiTheme="majorHAnsi" w:cstheme="majorHAnsi" w:hint="cs"/>
          <w:rtl/>
        </w:rPr>
        <w:t>موعد</w:t>
      </w:r>
      <w:r w:rsidR="007245D8">
        <w:rPr>
          <w:rFonts w:asciiTheme="majorHAnsi" w:hAnsiTheme="majorHAnsi" w:cstheme="majorHAnsi" w:hint="cs"/>
          <w:rtl/>
        </w:rPr>
        <w:t>ٌ</w:t>
      </w:r>
      <w:r w:rsidR="00181644">
        <w:rPr>
          <w:rFonts w:asciiTheme="majorHAnsi" w:hAnsiTheme="majorHAnsi" w:cstheme="majorHAnsi" w:hint="cs"/>
          <w:rtl/>
        </w:rPr>
        <w:t xml:space="preserve"> لمراجعة</w:t>
      </w:r>
      <w:r w:rsidR="007245D8">
        <w:rPr>
          <w:rFonts w:asciiTheme="majorHAnsi" w:hAnsiTheme="majorHAnsi" w:cstheme="majorHAnsi" w:hint="cs"/>
          <w:rtl/>
        </w:rPr>
        <w:t>ٍ</w:t>
      </w:r>
      <w:r w:rsidR="00181644">
        <w:rPr>
          <w:rFonts w:asciiTheme="majorHAnsi" w:hAnsiTheme="majorHAnsi" w:cstheme="majorHAnsi" w:hint="cs"/>
          <w:rtl/>
        </w:rPr>
        <w:t xml:space="preserve"> أخيرة</w:t>
      </w:r>
      <w:r w:rsidR="007245D8">
        <w:rPr>
          <w:rFonts w:asciiTheme="majorHAnsi" w:hAnsiTheme="majorHAnsi" w:cstheme="majorHAnsi" w:hint="cs"/>
          <w:rtl/>
        </w:rPr>
        <w:t>ٍ</w:t>
      </w:r>
      <w:r w:rsidR="00181644">
        <w:rPr>
          <w:rFonts w:asciiTheme="majorHAnsi" w:hAnsiTheme="majorHAnsi" w:cstheme="majorHAnsi" w:hint="cs"/>
          <w:rtl/>
        </w:rPr>
        <w:t xml:space="preserve"> بعد مرور </w:t>
      </w:r>
      <w:r w:rsidR="00181644" w:rsidRPr="00181644">
        <w:rPr>
          <w:rFonts w:asciiTheme="majorHAnsi" w:hAnsiTheme="majorHAnsi" w:cstheme="majorHAnsi" w:hint="cs"/>
          <w:b/>
          <w:bCs/>
          <w:rtl/>
        </w:rPr>
        <w:t>8 أسابيع</w:t>
      </w:r>
      <w:r w:rsidR="00181644">
        <w:rPr>
          <w:rFonts w:asciiTheme="majorHAnsi" w:hAnsiTheme="majorHAnsi" w:cstheme="majorHAnsi" w:hint="cs"/>
          <w:rtl/>
        </w:rPr>
        <w:t xml:space="preserve"> </w:t>
      </w:r>
      <w:r w:rsidR="00181644" w:rsidRPr="00181644">
        <w:rPr>
          <w:rFonts w:asciiTheme="majorHAnsi" w:hAnsiTheme="majorHAnsi" w:cstheme="majorHAnsi" w:hint="cs"/>
          <w:b/>
          <w:bCs/>
          <w:rtl/>
        </w:rPr>
        <w:t>(الز</w:t>
      </w:r>
      <w:r w:rsidR="007245D8">
        <w:rPr>
          <w:rFonts w:asciiTheme="majorHAnsi" w:hAnsiTheme="majorHAnsi" w:cstheme="majorHAnsi" w:hint="cs"/>
          <w:b/>
          <w:bCs/>
          <w:rtl/>
        </w:rPr>
        <w:t>ّ</w:t>
      </w:r>
      <w:r w:rsidR="00181644" w:rsidRPr="00181644">
        <w:rPr>
          <w:rFonts w:asciiTheme="majorHAnsi" w:hAnsiTheme="majorHAnsi" w:cstheme="majorHAnsi" w:hint="cs"/>
          <w:b/>
          <w:bCs/>
          <w:rtl/>
        </w:rPr>
        <w:t>يارة الر</w:t>
      </w:r>
      <w:r w:rsidR="007245D8">
        <w:rPr>
          <w:rFonts w:asciiTheme="majorHAnsi" w:hAnsiTheme="majorHAnsi" w:cstheme="majorHAnsi" w:hint="cs"/>
          <w:b/>
          <w:bCs/>
          <w:rtl/>
        </w:rPr>
        <w:t>ّ</w:t>
      </w:r>
      <w:r w:rsidR="00181644" w:rsidRPr="00181644">
        <w:rPr>
          <w:rFonts w:asciiTheme="majorHAnsi" w:hAnsiTheme="majorHAnsi" w:cstheme="majorHAnsi" w:hint="cs"/>
          <w:b/>
          <w:bCs/>
          <w:rtl/>
        </w:rPr>
        <w:t>ابعة)</w:t>
      </w:r>
      <w:r w:rsidR="00181644" w:rsidRPr="00207347">
        <w:rPr>
          <w:rFonts w:asciiTheme="majorHAnsi" w:hAnsiTheme="majorHAnsi" w:cstheme="majorHAnsi" w:hint="cs"/>
          <w:b/>
          <w:bCs/>
          <w:rtl/>
        </w:rPr>
        <w:t xml:space="preserve"> على الش</w:t>
      </w:r>
      <w:r w:rsidR="007245D8">
        <w:rPr>
          <w:rFonts w:asciiTheme="majorHAnsi" w:hAnsiTheme="majorHAnsi" w:cstheme="majorHAnsi" w:hint="cs"/>
          <w:b/>
          <w:bCs/>
          <w:rtl/>
        </w:rPr>
        <w:t>ّ</w:t>
      </w:r>
      <w:r w:rsidR="00181644" w:rsidRPr="00207347">
        <w:rPr>
          <w:rFonts w:asciiTheme="majorHAnsi" w:hAnsiTheme="majorHAnsi" w:cstheme="majorHAnsi" w:hint="cs"/>
          <w:b/>
          <w:bCs/>
          <w:rtl/>
        </w:rPr>
        <w:t>فاء</w:t>
      </w:r>
      <w:r w:rsidR="00181644">
        <w:rPr>
          <w:rFonts w:asciiTheme="majorHAnsi" w:hAnsiTheme="majorHAnsi" w:cstheme="majorHAnsi" w:hint="cs"/>
          <w:rtl/>
        </w:rPr>
        <w:t xml:space="preserve"> عند المرضى </w:t>
      </w:r>
      <w:r w:rsidR="00181644" w:rsidRPr="00207347">
        <w:rPr>
          <w:rFonts w:asciiTheme="majorHAnsi" w:hAnsiTheme="majorHAnsi" w:cstheme="majorHAnsi" w:hint="cs"/>
          <w:b/>
          <w:bCs/>
          <w:rtl/>
        </w:rPr>
        <w:t>الذين س</w:t>
      </w:r>
      <w:r w:rsidR="007245D8">
        <w:rPr>
          <w:rFonts w:asciiTheme="majorHAnsi" w:hAnsiTheme="majorHAnsi" w:cstheme="majorHAnsi" w:hint="cs"/>
          <w:b/>
          <w:bCs/>
          <w:rtl/>
        </w:rPr>
        <w:t>ُ</w:t>
      </w:r>
      <w:r w:rsidR="00181644" w:rsidRPr="00207347">
        <w:rPr>
          <w:rFonts w:asciiTheme="majorHAnsi" w:hAnsiTheme="majorHAnsi" w:cstheme="majorHAnsi" w:hint="cs"/>
          <w:b/>
          <w:bCs/>
          <w:rtl/>
        </w:rPr>
        <w:t>جل لديهم الش</w:t>
      </w:r>
      <w:r w:rsidR="007245D8">
        <w:rPr>
          <w:rFonts w:asciiTheme="majorHAnsi" w:hAnsiTheme="majorHAnsi" w:cstheme="majorHAnsi" w:hint="cs"/>
          <w:b/>
          <w:bCs/>
          <w:rtl/>
        </w:rPr>
        <w:t>ّ</w:t>
      </w:r>
      <w:r w:rsidR="00181644" w:rsidRPr="00207347">
        <w:rPr>
          <w:rFonts w:asciiTheme="majorHAnsi" w:hAnsiTheme="majorHAnsi" w:cstheme="majorHAnsi" w:hint="cs"/>
          <w:b/>
          <w:bCs/>
          <w:rtl/>
        </w:rPr>
        <w:t>فاء بعد 4 أسابيع من العلاج</w:t>
      </w:r>
      <w:r w:rsidR="00181644">
        <w:rPr>
          <w:rFonts w:asciiTheme="majorHAnsi" w:hAnsiTheme="majorHAnsi" w:cstheme="majorHAnsi" w:hint="cs"/>
          <w:rtl/>
        </w:rPr>
        <w:t>؛ لتقييم الن</w:t>
      </w:r>
      <w:r w:rsidR="007245D8">
        <w:rPr>
          <w:rFonts w:asciiTheme="majorHAnsi" w:hAnsiTheme="majorHAnsi" w:cstheme="majorHAnsi" w:hint="cs"/>
          <w:rtl/>
        </w:rPr>
        <w:t>ّ</w:t>
      </w:r>
      <w:r w:rsidR="00181644">
        <w:rPr>
          <w:rFonts w:asciiTheme="majorHAnsi" w:hAnsiTheme="majorHAnsi" w:cstheme="majorHAnsi" w:hint="cs"/>
          <w:rtl/>
        </w:rPr>
        <w:t>كس والآثار الجانبية المتبقية من العلاج.</w:t>
      </w:r>
    </w:p>
    <w:p w:rsidR="0057754E" w:rsidRDefault="0057754E" w:rsidP="0057754E">
      <w:pPr>
        <w:bidi/>
        <w:spacing w:line="276" w:lineRule="auto"/>
        <w:rPr>
          <w:rFonts w:asciiTheme="majorHAnsi" w:hAnsiTheme="majorHAnsi" w:cstheme="majorHAnsi"/>
          <w:rtl/>
          <w:lang w:bidi="ar-LB"/>
        </w:rPr>
      </w:pPr>
      <w:r>
        <w:rPr>
          <w:rFonts w:asciiTheme="majorHAnsi" w:hAnsiTheme="majorHAnsi" w:cstheme="majorHAnsi" w:hint="cs"/>
          <w:rtl/>
        </w:rPr>
        <w:t>علماً أن</w:t>
      </w:r>
      <w:r w:rsidR="007245D8">
        <w:rPr>
          <w:rFonts w:asciiTheme="majorHAnsi" w:hAnsiTheme="majorHAnsi" w:cstheme="majorHAnsi" w:hint="cs"/>
          <w:rtl/>
        </w:rPr>
        <w:t>ّ</w:t>
      </w:r>
      <w:r>
        <w:rPr>
          <w:rFonts w:asciiTheme="majorHAnsi" w:hAnsiTheme="majorHAnsi" w:cstheme="majorHAnsi" w:hint="cs"/>
          <w:rtl/>
        </w:rPr>
        <w:t>ه ت</w:t>
      </w:r>
      <w:r w:rsidR="007245D8">
        <w:rPr>
          <w:rFonts w:asciiTheme="majorHAnsi" w:hAnsiTheme="majorHAnsi" w:cstheme="majorHAnsi" w:hint="cs"/>
          <w:rtl/>
        </w:rPr>
        <w:t>مت توصية جميع المرضى بتطبيق واقٍ</w:t>
      </w:r>
      <w:r>
        <w:rPr>
          <w:rFonts w:asciiTheme="majorHAnsi" w:hAnsiTheme="majorHAnsi" w:cstheme="majorHAnsi" w:hint="cs"/>
          <w:rtl/>
        </w:rPr>
        <w:t xml:space="preserve"> شمسي</w:t>
      </w:r>
      <w:r w:rsidR="007245D8">
        <w:rPr>
          <w:rFonts w:asciiTheme="majorHAnsi" w:hAnsiTheme="majorHAnsi" w:cstheme="majorHAnsi" w:hint="cs"/>
          <w:rtl/>
        </w:rPr>
        <w:t>ٍ</w:t>
      </w:r>
      <w:r>
        <w:rPr>
          <w:rFonts w:asciiTheme="majorHAnsi" w:hAnsiTheme="majorHAnsi" w:cstheme="majorHAnsi" w:hint="cs"/>
          <w:rtl/>
        </w:rPr>
        <w:t xml:space="preserve"> فيزيائي</w:t>
      </w:r>
      <w:r w:rsidR="007245D8">
        <w:rPr>
          <w:rFonts w:asciiTheme="majorHAnsi" w:hAnsiTheme="majorHAnsi" w:cstheme="majorHAnsi" w:hint="cs"/>
          <w:rtl/>
        </w:rPr>
        <w:t>ٍ</w:t>
      </w:r>
      <w:r>
        <w:rPr>
          <w:rFonts w:asciiTheme="majorHAnsi" w:hAnsiTheme="majorHAnsi" w:cstheme="majorHAnsi" w:hint="cs"/>
          <w:rtl/>
        </w:rPr>
        <w:t xml:space="preserve"> طوال مدة العلاج، وع</w:t>
      </w:r>
      <w:r w:rsidR="007245D8">
        <w:rPr>
          <w:rFonts w:asciiTheme="majorHAnsi" w:hAnsiTheme="majorHAnsi" w:cstheme="majorHAnsi" w:hint="cs"/>
          <w:rtl/>
        </w:rPr>
        <w:t>ُ</w:t>
      </w:r>
      <w:r>
        <w:rPr>
          <w:rFonts w:asciiTheme="majorHAnsi" w:hAnsiTheme="majorHAnsi" w:cstheme="majorHAnsi" w:hint="cs"/>
          <w:rtl/>
        </w:rPr>
        <w:t>ولج أي</w:t>
      </w:r>
      <w:r w:rsidR="007245D8">
        <w:rPr>
          <w:rFonts w:asciiTheme="majorHAnsi" w:hAnsiTheme="majorHAnsi" w:cstheme="majorHAnsi" w:hint="cs"/>
          <w:rtl/>
        </w:rPr>
        <w:t>ّ</w:t>
      </w:r>
      <w:r>
        <w:rPr>
          <w:rFonts w:asciiTheme="majorHAnsi" w:hAnsiTheme="majorHAnsi" w:cstheme="majorHAnsi" w:hint="cs"/>
          <w:rtl/>
        </w:rPr>
        <w:t xml:space="preserve"> مريض</w:t>
      </w:r>
      <w:r w:rsidR="007245D8">
        <w:rPr>
          <w:rFonts w:asciiTheme="majorHAnsi" w:hAnsiTheme="majorHAnsi" w:cstheme="majorHAnsi" w:hint="cs"/>
          <w:rtl/>
        </w:rPr>
        <w:t>ٍ</w:t>
      </w:r>
      <w:r>
        <w:rPr>
          <w:rFonts w:asciiTheme="majorHAnsi" w:hAnsiTheme="majorHAnsi" w:cstheme="majorHAnsi" w:hint="cs"/>
          <w:rtl/>
        </w:rPr>
        <w:t xml:space="preserve"> طور تقوبؤاً ثانوياً بصاد</w:t>
      </w:r>
      <w:r w:rsidR="00A5770D">
        <w:rPr>
          <w:rFonts w:asciiTheme="majorHAnsi" w:hAnsiTheme="majorHAnsi" w:cstheme="majorHAnsi" w:hint="cs"/>
          <w:rtl/>
        </w:rPr>
        <w:t>ٍ</w:t>
      </w:r>
      <w:r>
        <w:rPr>
          <w:rFonts w:asciiTheme="majorHAnsi" w:hAnsiTheme="majorHAnsi" w:cstheme="majorHAnsi" w:hint="cs"/>
          <w:rtl/>
        </w:rPr>
        <w:t xml:space="preserve"> حيوي</w:t>
      </w:r>
      <w:r w:rsidR="00A5770D">
        <w:rPr>
          <w:rFonts w:asciiTheme="majorHAnsi" w:hAnsiTheme="majorHAnsi" w:cstheme="majorHAnsi" w:hint="cs"/>
          <w:rtl/>
        </w:rPr>
        <w:t>ٍ</w:t>
      </w:r>
      <w:r>
        <w:rPr>
          <w:rFonts w:asciiTheme="majorHAnsi" w:hAnsiTheme="majorHAnsi" w:cstheme="majorHAnsi" w:hint="cs"/>
          <w:rtl/>
        </w:rPr>
        <w:t xml:space="preserve"> موضعي </w:t>
      </w:r>
      <w:r>
        <w:rPr>
          <w:rFonts w:asciiTheme="majorHAnsi" w:hAnsiTheme="majorHAnsi" w:cstheme="majorHAnsi"/>
        </w:rPr>
        <w:t>Fusidic acid</w:t>
      </w:r>
      <w:r>
        <w:rPr>
          <w:rFonts w:asciiTheme="majorHAnsi" w:hAnsiTheme="majorHAnsi" w:cstheme="majorHAnsi" w:hint="cs"/>
          <w:rtl/>
          <w:lang w:bidi="ar-LB"/>
        </w:rPr>
        <w:t>.</w:t>
      </w:r>
    </w:p>
    <w:p w:rsidR="003A6139" w:rsidRDefault="003A6139" w:rsidP="003A6139">
      <w:pPr>
        <w:bidi/>
        <w:spacing w:line="276" w:lineRule="auto"/>
        <w:rPr>
          <w:rFonts w:asciiTheme="majorHAnsi" w:hAnsiTheme="majorHAnsi" w:cstheme="majorHAnsi"/>
          <w:rtl/>
          <w:lang w:bidi="ar-LB"/>
        </w:rPr>
      </w:pPr>
      <w:r>
        <w:rPr>
          <w:rFonts w:asciiTheme="majorHAnsi" w:hAnsiTheme="majorHAnsi" w:cstheme="majorHAnsi" w:hint="cs"/>
          <w:rtl/>
          <w:lang w:bidi="ar-LB"/>
        </w:rPr>
        <w:t>تم</w:t>
      </w:r>
      <w:r w:rsidR="00A5770D">
        <w:rPr>
          <w:rFonts w:asciiTheme="majorHAnsi" w:hAnsiTheme="majorHAnsi" w:cstheme="majorHAnsi" w:hint="cs"/>
          <w:rtl/>
          <w:lang w:bidi="ar-LB"/>
        </w:rPr>
        <w:t>ّ</w:t>
      </w:r>
      <w:r>
        <w:rPr>
          <w:rFonts w:asciiTheme="majorHAnsi" w:hAnsiTheme="majorHAnsi" w:cstheme="majorHAnsi" w:hint="cs"/>
          <w:rtl/>
          <w:lang w:bidi="ar-LB"/>
        </w:rPr>
        <w:t xml:space="preserve"> تحضير محلول هيدروكسيد البوتاسيوم بإذابة 30 غراماً من مسحوق هيدروكسيد البوتاسيوم في لتر</w:t>
      </w:r>
      <w:r w:rsidR="00A5770D">
        <w:rPr>
          <w:rFonts w:asciiTheme="majorHAnsi" w:hAnsiTheme="majorHAnsi" w:cstheme="majorHAnsi" w:hint="cs"/>
          <w:rtl/>
          <w:lang w:bidi="ar-LB"/>
        </w:rPr>
        <w:t>ٍ</w:t>
      </w:r>
      <w:r>
        <w:rPr>
          <w:rFonts w:asciiTheme="majorHAnsi" w:hAnsiTheme="majorHAnsi" w:cstheme="majorHAnsi" w:hint="cs"/>
          <w:rtl/>
          <w:lang w:bidi="ar-LB"/>
        </w:rPr>
        <w:t xml:space="preserve"> واحد</w:t>
      </w:r>
      <w:r w:rsidR="00A5770D">
        <w:rPr>
          <w:rFonts w:asciiTheme="majorHAnsi" w:hAnsiTheme="majorHAnsi" w:cstheme="majorHAnsi" w:hint="cs"/>
          <w:rtl/>
          <w:lang w:bidi="ar-LB"/>
        </w:rPr>
        <w:t>ٍ</w:t>
      </w:r>
      <w:r>
        <w:rPr>
          <w:rFonts w:asciiTheme="majorHAnsi" w:hAnsiTheme="majorHAnsi" w:cstheme="majorHAnsi" w:hint="cs"/>
          <w:rtl/>
          <w:lang w:bidi="ar-LB"/>
        </w:rPr>
        <w:t xml:space="preserve"> من الماء المقطر.</w:t>
      </w:r>
    </w:p>
    <w:p w:rsidR="00B453CD" w:rsidRPr="00181644" w:rsidRDefault="00181644" w:rsidP="00C17EDC">
      <w:pPr>
        <w:pStyle w:val="Heading3"/>
        <w:bidi/>
        <w:rPr>
          <w:rtl/>
        </w:rPr>
      </w:pPr>
      <w:bookmarkStart w:id="140" w:name="_Toc529348594"/>
      <w:bookmarkStart w:id="141" w:name="_Toc529589089"/>
      <w:r>
        <w:rPr>
          <w:rFonts w:hint="cs"/>
          <w:rtl/>
        </w:rPr>
        <w:lastRenderedPageBreak/>
        <w:t xml:space="preserve">طريقة </w:t>
      </w:r>
      <w:r w:rsidR="00C17EDC">
        <w:rPr>
          <w:rFonts w:hint="cs"/>
          <w:rtl/>
        </w:rPr>
        <w:t>جمع</w:t>
      </w:r>
      <w:r>
        <w:rPr>
          <w:rFonts w:hint="cs"/>
          <w:rtl/>
        </w:rPr>
        <w:t xml:space="preserve"> البيانات </w:t>
      </w:r>
      <w:r w:rsidR="00C17EDC">
        <w:rPr>
          <w:rFonts w:hint="cs"/>
          <w:rtl/>
        </w:rPr>
        <w:t xml:space="preserve">وتنظيمها </w:t>
      </w:r>
      <w:r>
        <w:rPr>
          <w:rFonts w:hint="cs"/>
          <w:rtl/>
        </w:rPr>
        <w:t>وتحليلها والاختبارات الإحصائية المجراة عليها:</w:t>
      </w:r>
      <w:bookmarkEnd w:id="140"/>
      <w:bookmarkEnd w:id="141"/>
    </w:p>
    <w:p w:rsidR="00FA652C" w:rsidRDefault="00B453CD" w:rsidP="00FA652C">
      <w:pPr>
        <w:bidi/>
        <w:spacing w:line="276" w:lineRule="auto"/>
        <w:rPr>
          <w:rFonts w:asciiTheme="majorHAnsi" w:hAnsiTheme="majorHAnsi" w:cstheme="majorHAnsi"/>
          <w:rtl/>
        </w:rPr>
      </w:pPr>
      <w:r w:rsidRPr="00E22AC5">
        <w:rPr>
          <w:rFonts w:asciiTheme="majorHAnsi" w:hAnsiTheme="majorHAnsi" w:cstheme="majorHAnsi"/>
          <w:rtl/>
        </w:rPr>
        <w:t>تم</w:t>
      </w:r>
      <w:r w:rsidR="00A5770D">
        <w:rPr>
          <w:rFonts w:asciiTheme="majorHAnsi" w:hAnsiTheme="majorHAnsi" w:cstheme="majorHAnsi" w:hint="cs"/>
          <w:rtl/>
        </w:rPr>
        <w:t>ّ</w:t>
      </w:r>
      <w:r w:rsidRPr="00E22AC5">
        <w:rPr>
          <w:rFonts w:asciiTheme="majorHAnsi" w:hAnsiTheme="majorHAnsi" w:cstheme="majorHAnsi"/>
          <w:rtl/>
        </w:rPr>
        <w:t xml:space="preserve"> استخدام طرائق الإحصاء الوصفي </w:t>
      </w:r>
      <w:r w:rsidR="00AA4C92">
        <w:rPr>
          <w:rFonts w:asciiTheme="majorHAnsi" w:hAnsiTheme="majorHAnsi" w:cstheme="majorHAnsi" w:hint="cs"/>
          <w:rtl/>
        </w:rPr>
        <w:t xml:space="preserve">لتنظيم </w:t>
      </w:r>
      <w:r w:rsidR="00FA652C">
        <w:rPr>
          <w:rFonts w:asciiTheme="majorHAnsi" w:hAnsiTheme="majorHAnsi" w:cstheme="majorHAnsi" w:hint="cs"/>
          <w:rtl/>
        </w:rPr>
        <w:t xml:space="preserve">بيانات </w:t>
      </w:r>
      <w:r w:rsidR="00AA4C92">
        <w:rPr>
          <w:rFonts w:asciiTheme="majorHAnsi" w:hAnsiTheme="majorHAnsi" w:cstheme="majorHAnsi" w:hint="cs"/>
          <w:rtl/>
        </w:rPr>
        <w:t>عينة الدراسة</w:t>
      </w:r>
      <w:r w:rsidR="00FA652C">
        <w:rPr>
          <w:rFonts w:asciiTheme="majorHAnsi" w:hAnsiTheme="majorHAnsi" w:cstheme="majorHAnsi" w:hint="cs"/>
          <w:rtl/>
        </w:rPr>
        <w:t xml:space="preserve"> من حيث الجنس، العمر، وتوزع الآفات تشريحيا</w:t>
      </w:r>
      <w:r w:rsidR="00A5770D">
        <w:rPr>
          <w:rFonts w:asciiTheme="majorHAnsi" w:hAnsiTheme="majorHAnsi" w:cstheme="majorHAnsi" w:hint="cs"/>
          <w:rtl/>
        </w:rPr>
        <w:t>ً وعددها وعمرها (فترة الإصابة</w:t>
      </w:r>
      <w:r w:rsidR="00FA652C">
        <w:rPr>
          <w:rFonts w:asciiTheme="majorHAnsi" w:hAnsiTheme="majorHAnsi" w:cstheme="majorHAnsi" w:hint="cs"/>
          <w:rtl/>
        </w:rPr>
        <w:t xml:space="preserve"> قبل بدء العلاج</w:t>
      </w:r>
      <w:r w:rsidR="00A5770D">
        <w:rPr>
          <w:rFonts w:asciiTheme="majorHAnsi" w:hAnsiTheme="majorHAnsi" w:cstheme="majorHAnsi" w:hint="cs"/>
          <w:rtl/>
        </w:rPr>
        <w:t>)</w:t>
      </w:r>
      <w:r w:rsidR="00FA652C">
        <w:rPr>
          <w:rFonts w:asciiTheme="majorHAnsi" w:hAnsiTheme="majorHAnsi" w:cstheme="majorHAnsi" w:hint="cs"/>
          <w:rtl/>
        </w:rPr>
        <w:t>. كما تم</w:t>
      </w:r>
      <w:r w:rsidR="00A5770D">
        <w:rPr>
          <w:rFonts w:asciiTheme="majorHAnsi" w:hAnsiTheme="majorHAnsi" w:cstheme="majorHAnsi" w:hint="cs"/>
          <w:rtl/>
        </w:rPr>
        <w:t>ّ</w:t>
      </w:r>
      <w:r w:rsidR="00FA652C">
        <w:rPr>
          <w:rFonts w:asciiTheme="majorHAnsi" w:hAnsiTheme="majorHAnsi" w:cstheme="majorHAnsi" w:hint="cs"/>
          <w:rtl/>
        </w:rPr>
        <w:t xml:space="preserve"> </w:t>
      </w:r>
      <w:r w:rsidR="00FA652C">
        <w:rPr>
          <w:rFonts w:asciiTheme="majorHAnsi" w:hAnsiTheme="majorHAnsi" w:cstheme="majorHAnsi"/>
          <w:rtl/>
        </w:rPr>
        <w:t>–</w:t>
      </w:r>
      <w:r w:rsidR="00FA652C">
        <w:rPr>
          <w:rFonts w:asciiTheme="majorHAnsi" w:hAnsiTheme="majorHAnsi" w:cstheme="majorHAnsi" w:hint="cs"/>
          <w:rtl/>
        </w:rPr>
        <w:t>بشكل</w:t>
      </w:r>
      <w:r w:rsidR="00A5770D">
        <w:rPr>
          <w:rFonts w:asciiTheme="majorHAnsi" w:hAnsiTheme="majorHAnsi" w:cstheme="majorHAnsi" w:hint="cs"/>
          <w:rtl/>
        </w:rPr>
        <w:t>ٍ</w:t>
      </w:r>
      <w:r w:rsidR="00FA652C">
        <w:rPr>
          <w:rFonts w:asciiTheme="majorHAnsi" w:hAnsiTheme="majorHAnsi" w:cstheme="majorHAnsi" w:hint="cs"/>
          <w:rtl/>
        </w:rPr>
        <w:t xml:space="preserve"> مشابه</w:t>
      </w:r>
      <w:r w:rsidR="00A5770D">
        <w:rPr>
          <w:rFonts w:asciiTheme="majorHAnsi" w:hAnsiTheme="majorHAnsi" w:cstheme="majorHAnsi" w:hint="cs"/>
          <w:rtl/>
        </w:rPr>
        <w:t>ٍ</w:t>
      </w:r>
      <w:r w:rsidR="00FA652C">
        <w:rPr>
          <w:rFonts w:asciiTheme="majorHAnsi" w:hAnsiTheme="majorHAnsi" w:cstheme="majorHAnsi" w:hint="cs"/>
          <w:rtl/>
        </w:rPr>
        <w:t>- تنظيم البيانات ال</w:t>
      </w:r>
      <w:r w:rsidR="00A5770D">
        <w:rPr>
          <w:rFonts w:asciiTheme="majorHAnsi" w:hAnsiTheme="majorHAnsi" w:cstheme="majorHAnsi" w:hint="cs"/>
          <w:rtl/>
        </w:rPr>
        <w:t>ّ</w:t>
      </w:r>
      <w:r w:rsidR="00FA652C">
        <w:rPr>
          <w:rFonts w:asciiTheme="majorHAnsi" w:hAnsiTheme="majorHAnsi" w:cstheme="majorHAnsi" w:hint="cs"/>
          <w:rtl/>
        </w:rPr>
        <w:t>تي ج</w:t>
      </w:r>
      <w:r w:rsidR="00A5770D">
        <w:rPr>
          <w:rFonts w:asciiTheme="majorHAnsi" w:hAnsiTheme="majorHAnsi" w:cstheme="majorHAnsi" w:hint="cs"/>
          <w:rtl/>
        </w:rPr>
        <w:t>ُ</w:t>
      </w:r>
      <w:r w:rsidR="00FA652C">
        <w:rPr>
          <w:rFonts w:asciiTheme="majorHAnsi" w:hAnsiTheme="majorHAnsi" w:cstheme="majorHAnsi" w:hint="cs"/>
          <w:rtl/>
        </w:rPr>
        <w:t xml:space="preserve">معت عن الآثار الجانبية للعلاج (حس الألم، الحرقة، الحكة، الاكزيما التخريشية وتطور تبدل تصبغ) </w:t>
      </w:r>
      <w:r w:rsidR="00993AE9">
        <w:rPr>
          <w:rFonts w:asciiTheme="majorHAnsi" w:hAnsiTheme="majorHAnsi" w:cstheme="majorHAnsi" w:hint="cs"/>
          <w:rtl/>
        </w:rPr>
        <w:t>وفعاليته (نقص عدد الث</w:t>
      </w:r>
      <w:r w:rsidR="00EE2E92">
        <w:rPr>
          <w:rFonts w:asciiTheme="majorHAnsi" w:hAnsiTheme="majorHAnsi" w:cstheme="majorHAnsi" w:hint="cs"/>
          <w:rtl/>
        </w:rPr>
        <w:t>ّ</w:t>
      </w:r>
      <w:r w:rsidR="00993AE9">
        <w:rPr>
          <w:rFonts w:asciiTheme="majorHAnsi" w:hAnsiTheme="majorHAnsi" w:cstheme="majorHAnsi" w:hint="cs"/>
          <w:rtl/>
        </w:rPr>
        <w:t>آليل أو زوالها تماما</w:t>
      </w:r>
      <w:r w:rsidR="00EE2E92">
        <w:rPr>
          <w:rFonts w:asciiTheme="majorHAnsi" w:hAnsiTheme="majorHAnsi" w:cstheme="majorHAnsi" w:hint="cs"/>
          <w:rtl/>
        </w:rPr>
        <w:t>ً</w:t>
      </w:r>
      <w:r w:rsidR="00993AE9">
        <w:rPr>
          <w:rFonts w:asciiTheme="majorHAnsi" w:hAnsiTheme="majorHAnsi" w:cstheme="majorHAnsi" w:hint="cs"/>
          <w:rtl/>
        </w:rPr>
        <w:t>)، مع</w:t>
      </w:r>
      <w:r w:rsidR="005146C1">
        <w:rPr>
          <w:rFonts w:asciiTheme="majorHAnsi" w:hAnsiTheme="majorHAnsi" w:cstheme="majorHAnsi" w:hint="cs"/>
          <w:rtl/>
        </w:rPr>
        <w:t xml:space="preserve"> الت</w:t>
      </w:r>
      <w:r w:rsidR="00EE2E92">
        <w:rPr>
          <w:rFonts w:asciiTheme="majorHAnsi" w:hAnsiTheme="majorHAnsi" w:cstheme="majorHAnsi" w:hint="cs"/>
          <w:rtl/>
        </w:rPr>
        <w:t>ّ</w:t>
      </w:r>
      <w:r w:rsidR="005146C1">
        <w:rPr>
          <w:rFonts w:asciiTheme="majorHAnsi" w:hAnsiTheme="majorHAnsi" w:cstheme="majorHAnsi" w:hint="cs"/>
          <w:rtl/>
        </w:rPr>
        <w:t xml:space="preserve">حقق من صلاحية </w:t>
      </w:r>
      <w:r w:rsidR="00FA652C">
        <w:rPr>
          <w:rFonts w:asciiTheme="majorHAnsi" w:hAnsiTheme="majorHAnsi" w:cstheme="majorHAnsi" w:hint="cs"/>
          <w:rtl/>
        </w:rPr>
        <w:t>عينة الد</w:t>
      </w:r>
      <w:r w:rsidR="00EE2E92">
        <w:rPr>
          <w:rFonts w:asciiTheme="majorHAnsi" w:hAnsiTheme="majorHAnsi" w:cstheme="majorHAnsi" w:hint="cs"/>
          <w:rtl/>
        </w:rPr>
        <w:t>ّ</w:t>
      </w:r>
      <w:r w:rsidR="00FA652C">
        <w:rPr>
          <w:rFonts w:asciiTheme="majorHAnsi" w:hAnsiTheme="majorHAnsi" w:cstheme="majorHAnsi" w:hint="cs"/>
          <w:rtl/>
        </w:rPr>
        <w:t>راسة لإجراء الاختبارات الإحصائية عليها.</w:t>
      </w:r>
    </w:p>
    <w:p w:rsidR="00AB01A2" w:rsidRDefault="005146C1" w:rsidP="00AB01A2">
      <w:pPr>
        <w:bidi/>
        <w:spacing w:before="240" w:after="60" w:line="276" w:lineRule="auto"/>
        <w:rPr>
          <w:rFonts w:asciiTheme="majorHAnsi" w:hAnsiTheme="majorHAnsi" w:cstheme="majorHAnsi"/>
          <w:rtl/>
          <w:lang w:bidi="ar-LB"/>
        </w:rPr>
      </w:pPr>
      <w:r>
        <w:rPr>
          <w:rFonts w:asciiTheme="majorHAnsi" w:hAnsiTheme="majorHAnsi" w:cstheme="majorHAnsi" w:hint="cs"/>
          <w:rtl/>
        </w:rPr>
        <w:t>ثم</w:t>
      </w:r>
      <w:r w:rsidR="00EE2E92">
        <w:rPr>
          <w:rFonts w:asciiTheme="majorHAnsi" w:hAnsiTheme="majorHAnsi" w:cstheme="majorHAnsi" w:hint="cs"/>
          <w:rtl/>
        </w:rPr>
        <w:t>ّ</w:t>
      </w:r>
      <w:r>
        <w:rPr>
          <w:rFonts w:asciiTheme="majorHAnsi" w:hAnsiTheme="majorHAnsi" w:cstheme="majorHAnsi" w:hint="cs"/>
          <w:rtl/>
        </w:rPr>
        <w:t xml:space="preserve"> </w:t>
      </w:r>
      <w:r w:rsidR="00967406">
        <w:rPr>
          <w:rFonts w:asciiTheme="majorHAnsi" w:hAnsiTheme="majorHAnsi" w:cstheme="majorHAnsi" w:hint="cs"/>
          <w:rtl/>
        </w:rPr>
        <w:t>تم</w:t>
      </w:r>
      <w:r w:rsidR="00EE2E92">
        <w:rPr>
          <w:rFonts w:asciiTheme="majorHAnsi" w:hAnsiTheme="majorHAnsi" w:cstheme="majorHAnsi" w:hint="cs"/>
          <w:rtl/>
        </w:rPr>
        <w:t>ّ</w:t>
      </w:r>
      <w:r w:rsidR="006E624A">
        <w:rPr>
          <w:rFonts w:asciiTheme="majorHAnsi" w:hAnsiTheme="majorHAnsi" w:cstheme="majorHAnsi" w:hint="cs"/>
          <w:rtl/>
        </w:rPr>
        <w:t xml:space="preserve"> </w:t>
      </w:r>
      <w:r w:rsidR="006E624A" w:rsidRPr="00E22AC5">
        <w:rPr>
          <w:rFonts w:asciiTheme="majorHAnsi" w:hAnsiTheme="majorHAnsi" w:cstheme="majorHAnsi"/>
          <w:rtl/>
        </w:rPr>
        <w:t>اختبار</w:t>
      </w:r>
      <w:r w:rsidR="00967406">
        <w:rPr>
          <w:rFonts w:asciiTheme="majorHAnsi" w:hAnsiTheme="majorHAnsi" w:cstheme="majorHAnsi" w:hint="cs"/>
          <w:rtl/>
        </w:rPr>
        <w:t xml:space="preserve"> العينات اللامعلمية غير المترابطة</w:t>
      </w:r>
      <w:r w:rsidR="006E624A" w:rsidRPr="00E22AC5">
        <w:rPr>
          <w:rFonts w:asciiTheme="majorHAnsi" w:hAnsiTheme="majorHAnsi" w:cstheme="majorHAnsi"/>
          <w:rtl/>
        </w:rPr>
        <w:t xml:space="preserve"> </w:t>
      </w:r>
      <w:r w:rsidR="006E624A" w:rsidRPr="00E22AC5">
        <w:rPr>
          <w:rFonts w:asciiTheme="majorHAnsi" w:hAnsiTheme="majorHAnsi" w:cstheme="majorHAnsi"/>
          <w:rtl/>
          <w:lang w:bidi="ar-SY"/>
        </w:rPr>
        <w:t xml:space="preserve">من خلال معامل الإحصاء </w:t>
      </w:r>
      <w:r w:rsidR="00967406" w:rsidRPr="00D41BBA">
        <w:rPr>
          <w:rFonts w:ascii="Times New Roman" w:eastAsia="Times New Roman" w:hAnsi="Times New Roman"/>
          <w:color w:val="000000"/>
        </w:rPr>
        <w:t>Mann-Whitney U</w:t>
      </w:r>
      <w:r w:rsidR="00967406">
        <w:rPr>
          <w:rFonts w:asciiTheme="majorHAnsi" w:hAnsiTheme="majorHAnsi" w:cstheme="majorHAnsi"/>
          <w:rtl/>
          <w:lang w:bidi="ar-SY"/>
        </w:rPr>
        <w:t xml:space="preserve"> </w:t>
      </w:r>
      <w:r w:rsidR="00967406">
        <w:rPr>
          <w:rFonts w:asciiTheme="majorHAnsi" w:hAnsiTheme="majorHAnsi" w:cstheme="majorHAnsi" w:hint="cs"/>
          <w:rtl/>
          <w:lang w:bidi="ar-SY"/>
        </w:rPr>
        <w:t xml:space="preserve"> </w:t>
      </w:r>
      <w:r w:rsidR="00967406">
        <w:rPr>
          <w:rFonts w:asciiTheme="majorHAnsi" w:hAnsiTheme="majorHAnsi" w:cstheme="majorHAnsi" w:hint="cs"/>
          <w:rtl/>
        </w:rPr>
        <w:t>و</w:t>
      </w:r>
      <w:r w:rsidR="006E624A" w:rsidRPr="00E22AC5">
        <w:rPr>
          <w:rFonts w:asciiTheme="majorHAnsi" w:hAnsiTheme="majorHAnsi" w:cstheme="majorHAnsi"/>
          <w:rtl/>
        </w:rPr>
        <w:t xml:space="preserve">اختبار </w:t>
      </w:r>
      <w:r w:rsidR="006E624A" w:rsidRPr="00E22AC5">
        <w:rPr>
          <w:rFonts w:asciiTheme="majorHAnsi" w:hAnsiTheme="majorHAnsi" w:cstheme="majorHAnsi"/>
        </w:rPr>
        <w:t>Chi-Square</w:t>
      </w:r>
      <w:r w:rsidR="00967406">
        <w:rPr>
          <w:rFonts w:asciiTheme="majorHAnsi" w:hAnsiTheme="majorHAnsi" w:cstheme="majorHAnsi" w:hint="cs"/>
          <w:rtl/>
        </w:rPr>
        <w:t xml:space="preserve"> ل</w:t>
      </w:r>
      <w:r w:rsidR="00967406" w:rsidRPr="00E22AC5">
        <w:rPr>
          <w:rFonts w:asciiTheme="majorHAnsi" w:hAnsiTheme="majorHAnsi" w:cstheme="majorHAnsi"/>
          <w:rtl/>
        </w:rPr>
        <w:t>لم</w:t>
      </w:r>
      <w:r w:rsidR="00967406">
        <w:rPr>
          <w:rFonts w:asciiTheme="majorHAnsi" w:hAnsiTheme="majorHAnsi" w:cstheme="majorHAnsi"/>
          <w:rtl/>
        </w:rPr>
        <w:t>قارنة بين تغيرات مؤشرات الد</w:t>
      </w:r>
      <w:r w:rsidR="00EE2E92">
        <w:rPr>
          <w:rFonts w:asciiTheme="majorHAnsi" w:hAnsiTheme="majorHAnsi" w:cstheme="majorHAnsi" w:hint="cs"/>
          <w:rtl/>
        </w:rPr>
        <w:t>ّ</w:t>
      </w:r>
      <w:r w:rsidR="00967406">
        <w:rPr>
          <w:rFonts w:asciiTheme="majorHAnsi" w:hAnsiTheme="majorHAnsi" w:cstheme="majorHAnsi"/>
          <w:rtl/>
        </w:rPr>
        <w:t>راسة</w:t>
      </w:r>
      <w:r w:rsidR="00967406">
        <w:rPr>
          <w:rFonts w:asciiTheme="majorHAnsi" w:hAnsiTheme="majorHAnsi" w:cstheme="majorHAnsi" w:hint="cs"/>
          <w:rtl/>
        </w:rPr>
        <w:t xml:space="preserve"> للمجموعات العلاجية وتحديد الدلالة الإحصائية لمجموعات المتغيرات المختلفة، مع</w:t>
      </w:r>
      <w:r w:rsidR="006E624A" w:rsidRPr="00E22AC5">
        <w:rPr>
          <w:rFonts w:asciiTheme="majorHAnsi" w:hAnsiTheme="majorHAnsi" w:cstheme="majorHAnsi"/>
          <w:rtl/>
          <w:lang w:bidi="ar-SY"/>
        </w:rPr>
        <w:t xml:space="preserve"> اعتماد تقدير الفروقات الإحصائية عند مستوى دلالة إحصائية 0.05 وهو المستوى المعتمد في الدراسات، وبالت</w:t>
      </w:r>
      <w:r w:rsidR="00EE2E92">
        <w:rPr>
          <w:rFonts w:asciiTheme="majorHAnsi" w:hAnsiTheme="majorHAnsi" w:cstheme="majorHAnsi" w:hint="cs"/>
          <w:rtl/>
          <w:lang w:bidi="ar-SY"/>
        </w:rPr>
        <w:t>ّ</w:t>
      </w:r>
      <w:r w:rsidR="006E624A" w:rsidRPr="00E22AC5">
        <w:rPr>
          <w:rFonts w:asciiTheme="majorHAnsi" w:hAnsiTheme="majorHAnsi" w:cstheme="majorHAnsi"/>
          <w:rtl/>
          <w:lang w:bidi="ar-SY"/>
        </w:rPr>
        <w:t xml:space="preserve">الي يمكن إعطاء القرار الاحصائي من خلال قيمة </w:t>
      </w:r>
      <w:r w:rsidR="006E624A" w:rsidRPr="00E22AC5">
        <w:rPr>
          <w:rFonts w:asciiTheme="majorHAnsi" w:hAnsiTheme="majorHAnsi" w:cstheme="majorHAnsi"/>
          <w:lang w:bidi="ar-SY"/>
        </w:rPr>
        <w:t>P-value</w:t>
      </w:r>
      <w:r w:rsidR="006E624A" w:rsidRPr="00E22AC5">
        <w:rPr>
          <w:rFonts w:asciiTheme="majorHAnsi" w:hAnsiTheme="majorHAnsi" w:cstheme="majorHAnsi"/>
          <w:rtl/>
          <w:lang w:bidi="ar-SY"/>
        </w:rPr>
        <w:t xml:space="preserve"> كما يلي: في حال كانت قيمة الدلالة الإحصائية أكبر من 0.05 فلا يوجد فروق</w:t>
      </w:r>
      <w:r w:rsidR="00EE2E92">
        <w:rPr>
          <w:rFonts w:asciiTheme="majorHAnsi" w:hAnsiTheme="majorHAnsi" w:cstheme="majorHAnsi" w:hint="cs"/>
          <w:rtl/>
          <w:lang w:bidi="ar-SY"/>
        </w:rPr>
        <w:t>ٌ</w:t>
      </w:r>
      <w:r w:rsidR="006E624A" w:rsidRPr="00E22AC5">
        <w:rPr>
          <w:rFonts w:asciiTheme="majorHAnsi" w:hAnsiTheme="majorHAnsi" w:cstheme="majorHAnsi"/>
          <w:rtl/>
          <w:lang w:bidi="ar-SY"/>
        </w:rPr>
        <w:t xml:space="preserve"> جوهرية</w:t>
      </w:r>
      <w:r w:rsidR="00EE2E92">
        <w:rPr>
          <w:rFonts w:asciiTheme="majorHAnsi" w:hAnsiTheme="majorHAnsi" w:cstheme="majorHAnsi" w:hint="cs"/>
          <w:rtl/>
          <w:lang w:bidi="ar-SY"/>
        </w:rPr>
        <w:t>ٌ</w:t>
      </w:r>
      <w:r w:rsidR="006E624A" w:rsidRPr="00E22AC5">
        <w:rPr>
          <w:rFonts w:asciiTheme="majorHAnsi" w:hAnsiTheme="majorHAnsi" w:cstheme="majorHAnsi"/>
          <w:rtl/>
          <w:lang w:bidi="ar-SY"/>
        </w:rPr>
        <w:t xml:space="preserve"> في تقييم الفروق والعلاقات، أم</w:t>
      </w:r>
      <w:r w:rsidR="00EE2E92">
        <w:rPr>
          <w:rFonts w:asciiTheme="majorHAnsi" w:hAnsiTheme="majorHAnsi" w:cstheme="majorHAnsi" w:hint="cs"/>
          <w:rtl/>
          <w:lang w:bidi="ar-SY"/>
        </w:rPr>
        <w:t>ّ</w:t>
      </w:r>
      <w:r w:rsidR="006E624A" w:rsidRPr="00E22AC5">
        <w:rPr>
          <w:rFonts w:asciiTheme="majorHAnsi" w:hAnsiTheme="majorHAnsi" w:cstheme="majorHAnsi"/>
          <w:rtl/>
          <w:lang w:bidi="ar-SY"/>
        </w:rPr>
        <w:t>ا في حال قيمة الدلالة الإحصائية أصغر من 0.05 يوجد فروق</w:t>
      </w:r>
      <w:r w:rsidR="00EE2E92">
        <w:rPr>
          <w:rFonts w:asciiTheme="majorHAnsi" w:hAnsiTheme="majorHAnsi" w:cstheme="majorHAnsi" w:hint="cs"/>
          <w:rtl/>
          <w:lang w:bidi="ar-SY"/>
        </w:rPr>
        <w:t>ٌ</w:t>
      </w:r>
      <w:r w:rsidR="006E624A" w:rsidRPr="00E22AC5">
        <w:rPr>
          <w:rFonts w:asciiTheme="majorHAnsi" w:hAnsiTheme="majorHAnsi" w:cstheme="majorHAnsi"/>
          <w:rtl/>
          <w:lang w:bidi="ar-SY"/>
        </w:rPr>
        <w:t xml:space="preserve"> جوهرية</w:t>
      </w:r>
      <w:r w:rsidR="00EE2E92">
        <w:rPr>
          <w:rFonts w:asciiTheme="majorHAnsi" w:hAnsiTheme="majorHAnsi" w:cstheme="majorHAnsi" w:hint="cs"/>
          <w:rtl/>
          <w:lang w:bidi="ar-SY"/>
        </w:rPr>
        <w:t>ٌ</w:t>
      </w:r>
      <w:r w:rsidR="006E624A" w:rsidRPr="00E22AC5">
        <w:rPr>
          <w:rFonts w:asciiTheme="majorHAnsi" w:hAnsiTheme="majorHAnsi" w:cstheme="majorHAnsi"/>
          <w:rtl/>
          <w:lang w:bidi="ar-SY"/>
        </w:rPr>
        <w:t xml:space="preserve"> إحصائية</w:t>
      </w:r>
      <w:r w:rsidR="00EE2E92">
        <w:rPr>
          <w:rFonts w:asciiTheme="majorHAnsi" w:hAnsiTheme="majorHAnsi" w:cstheme="majorHAnsi" w:hint="cs"/>
          <w:rtl/>
          <w:lang w:bidi="ar-SY"/>
        </w:rPr>
        <w:t>ٌ</w:t>
      </w:r>
      <w:r w:rsidR="006E624A" w:rsidRPr="00E22AC5">
        <w:rPr>
          <w:rFonts w:asciiTheme="majorHAnsi" w:hAnsiTheme="majorHAnsi" w:cstheme="majorHAnsi"/>
          <w:rtl/>
          <w:lang w:bidi="ar-SY"/>
        </w:rPr>
        <w:t xml:space="preserve"> في تقييم الفروق والعلاقات.</w:t>
      </w:r>
      <w:r w:rsidR="006B2EAF">
        <w:rPr>
          <w:rFonts w:asciiTheme="majorHAnsi" w:hAnsiTheme="majorHAnsi" w:cstheme="majorHAnsi" w:hint="cs"/>
          <w:rtl/>
          <w:lang w:bidi="ar-SY"/>
        </w:rPr>
        <w:t xml:space="preserve"> </w:t>
      </w:r>
      <w:r w:rsidR="006B2EAF">
        <w:rPr>
          <w:rFonts w:asciiTheme="majorHAnsi" w:hAnsiTheme="majorHAnsi" w:cstheme="majorHAnsi" w:hint="cs"/>
          <w:rtl/>
        </w:rPr>
        <w:t>وكل ذلك</w:t>
      </w:r>
      <w:r w:rsidR="00B453CD" w:rsidRPr="00E22AC5">
        <w:rPr>
          <w:rFonts w:asciiTheme="majorHAnsi" w:hAnsiTheme="majorHAnsi" w:cstheme="majorHAnsi"/>
          <w:rtl/>
        </w:rPr>
        <w:t xml:space="preserve"> </w:t>
      </w:r>
      <w:r w:rsidR="006B2EAF">
        <w:rPr>
          <w:rFonts w:asciiTheme="majorHAnsi" w:hAnsiTheme="majorHAnsi" w:cstheme="majorHAnsi" w:hint="cs"/>
          <w:rtl/>
        </w:rPr>
        <w:t>ب</w:t>
      </w:r>
      <w:r w:rsidR="00B453CD" w:rsidRPr="00E22AC5">
        <w:rPr>
          <w:rFonts w:asciiTheme="majorHAnsi" w:hAnsiTheme="majorHAnsi" w:cstheme="majorHAnsi"/>
          <w:rtl/>
        </w:rPr>
        <w:t xml:space="preserve">استخدام </w:t>
      </w:r>
      <w:r w:rsidR="006B2EAF">
        <w:rPr>
          <w:rFonts w:asciiTheme="majorHAnsi" w:hAnsiTheme="majorHAnsi" w:cstheme="majorHAnsi" w:hint="cs"/>
          <w:rtl/>
        </w:rPr>
        <w:t xml:space="preserve">برمجيات </w:t>
      </w:r>
      <w:r w:rsidR="00B453CD" w:rsidRPr="00E22AC5">
        <w:rPr>
          <w:rFonts w:asciiTheme="majorHAnsi" w:hAnsiTheme="majorHAnsi" w:cstheme="majorHAnsi"/>
        </w:rPr>
        <w:t>Office 2013</w:t>
      </w:r>
      <w:r w:rsidR="006B2EAF">
        <w:rPr>
          <w:rFonts w:asciiTheme="majorHAnsi" w:hAnsiTheme="majorHAnsi" w:cstheme="majorHAnsi" w:hint="cs"/>
          <w:rtl/>
        </w:rPr>
        <w:t xml:space="preserve">، </w:t>
      </w:r>
      <w:r w:rsidR="006B2EAF" w:rsidRPr="00E22AC5">
        <w:rPr>
          <w:rFonts w:asciiTheme="majorHAnsi" w:hAnsiTheme="majorHAnsi" w:cstheme="majorHAnsi"/>
          <w:rtl/>
        </w:rPr>
        <w:t xml:space="preserve">برنامج </w:t>
      </w:r>
      <w:r w:rsidR="006B2EAF">
        <w:rPr>
          <w:rFonts w:asciiTheme="majorHAnsi" w:hAnsiTheme="majorHAnsi" w:cstheme="majorHAnsi"/>
        </w:rPr>
        <w:t>SPSS</w:t>
      </w:r>
      <w:r w:rsidR="006B2EAF">
        <w:rPr>
          <w:rFonts w:asciiTheme="majorHAnsi" w:hAnsiTheme="majorHAnsi" w:cstheme="majorHAnsi" w:hint="cs"/>
          <w:rtl/>
        </w:rPr>
        <w:t xml:space="preserve"> وبرنامج </w:t>
      </w:r>
      <w:r w:rsidR="006B2EAF">
        <w:rPr>
          <w:rFonts w:asciiTheme="majorHAnsi" w:hAnsiTheme="majorHAnsi" w:cstheme="majorHAnsi"/>
        </w:rPr>
        <w:t>Mendeley</w:t>
      </w:r>
      <w:r w:rsidR="006B2EAF">
        <w:rPr>
          <w:rFonts w:asciiTheme="majorHAnsi" w:hAnsiTheme="majorHAnsi" w:cstheme="majorHAnsi" w:hint="cs"/>
          <w:rtl/>
          <w:lang w:bidi="ar-LB"/>
        </w:rPr>
        <w:t>.</w:t>
      </w:r>
    </w:p>
    <w:p w:rsidR="005146C1" w:rsidRDefault="005146C1" w:rsidP="005146C1">
      <w:pPr>
        <w:bidi/>
        <w:spacing w:before="240" w:after="60" w:line="276" w:lineRule="auto"/>
        <w:rPr>
          <w:rFonts w:asciiTheme="majorHAnsi" w:hAnsiTheme="majorHAnsi" w:cstheme="majorHAnsi"/>
          <w:rtl/>
          <w:lang w:bidi="ar-LB"/>
        </w:rPr>
      </w:pPr>
    </w:p>
    <w:p w:rsidR="005146C1" w:rsidRDefault="005146C1" w:rsidP="005146C1">
      <w:pPr>
        <w:bidi/>
        <w:spacing w:before="240" w:after="60" w:line="276" w:lineRule="auto"/>
        <w:jc w:val="center"/>
        <w:rPr>
          <w:rFonts w:asciiTheme="majorHAnsi" w:hAnsiTheme="majorHAnsi" w:cstheme="majorHAnsi"/>
          <w:rtl/>
          <w:lang w:bidi="ar-SY"/>
        </w:rPr>
      </w:pPr>
    </w:p>
    <w:p w:rsidR="005146C1" w:rsidRDefault="005146C1" w:rsidP="005146C1">
      <w:pPr>
        <w:bidi/>
        <w:spacing w:before="240" w:after="60" w:line="276" w:lineRule="auto"/>
        <w:jc w:val="center"/>
        <w:rPr>
          <w:rFonts w:asciiTheme="majorHAnsi" w:hAnsiTheme="majorHAnsi" w:cstheme="majorHAnsi"/>
          <w:rtl/>
          <w:lang w:bidi="ar-SY"/>
        </w:rPr>
      </w:pPr>
    </w:p>
    <w:p w:rsidR="005146C1" w:rsidRDefault="005146C1" w:rsidP="005146C1">
      <w:pPr>
        <w:bidi/>
        <w:spacing w:before="240" w:after="60" w:line="276" w:lineRule="auto"/>
        <w:jc w:val="center"/>
        <w:rPr>
          <w:rFonts w:asciiTheme="majorHAnsi" w:hAnsiTheme="majorHAnsi" w:cstheme="majorHAnsi"/>
          <w:rtl/>
          <w:lang w:bidi="ar-SY"/>
        </w:rPr>
      </w:pPr>
    </w:p>
    <w:p w:rsidR="005146C1" w:rsidRDefault="005146C1" w:rsidP="005146C1">
      <w:pPr>
        <w:bidi/>
        <w:spacing w:before="240" w:after="60" w:line="276" w:lineRule="auto"/>
        <w:jc w:val="center"/>
        <w:rPr>
          <w:rFonts w:asciiTheme="majorHAnsi" w:hAnsiTheme="majorHAnsi" w:cstheme="majorHAnsi"/>
          <w:rtl/>
          <w:lang w:bidi="ar-SY"/>
        </w:rPr>
      </w:pPr>
    </w:p>
    <w:p w:rsidR="005146C1" w:rsidRDefault="005146C1" w:rsidP="005146C1">
      <w:pPr>
        <w:bidi/>
        <w:spacing w:before="240" w:after="60" w:line="276" w:lineRule="auto"/>
        <w:jc w:val="center"/>
        <w:rPr>
          <w:rFonts w:asciiTheme="majorHAnsi" w:hAnsiTheme="majorHAnsi" w:cstheme="majorHAnsi"/>
          <w:rtl/>
          <w:lang w:bidi="ar-SY"/>
        </w:rPr>
      </w:pPr>
    </w:p>
    <w:p w:rsidR="005146C1" w:rsidRDefault="005146C1" w:rsidP="005146C1">
      <w:pPr>
        <w:bidi/>
        <w:spacing w:before="240" w:after="60" w:line="276" w:lineRule="auto"/>
        <w:jc w:val="center"/>
        <w:rPr>
          <w:rFonts w:asciiTheme="majorHAnsi" w:hAnsiTheme="majorHAnsi" w:cstheme="majorHAnsi"/>
          <w:rtl/>
          <w:lang w:bidi="ar-SY"/>
        </w:rPr>
      </w:pPr>
    </w:p>
    <w:p w:rsidR="005146C1" w:rsidRDefault="005146C1" w:rsidP="005146C1">
      <w:pPr>
        <w:bidi/>
        <w:spacing w:before="240" w:after="60" w:line="276" w:lineRule="auto"/>
        <w:jc w:val="center"/>
        <w:rPr>
          <w:rFonts w:asciiTheme="majorHAnsi" w:hAnsiTheme="majorHAnsi" w:cstheme="majorHAnsi"/>
          <w:rtl/>
          <w:lang w:bidi="ar-SY"/>
        </w:rPr>
      </w:pPr>
    </w:p>
    <w:p w:rsidR="005146C1" w:rsidRDefault="005146C1" w:rsidP="005146C1">
      <w:pPr>
        <w:bidi/>
        <w:spacing w:before="240" w:after="60" w:line="276" w:lineRule="auto"/>
        <w:jc w:val="center"/>
        <w:rPr>
          <w:rFonts w:asciiTheme="majorHAnsi" w:hAnsiTheme="majorHAnsi" w:cstheme="majorHAnsi"/>
          <w:rtl/>
          <w:lang w:bidi="ar-SY"/>
        </w:rPr>
      </w:pPr>
    </w:p>
    <w:p w:rsidR="001263A3" w:rsidRDefault="005146C1" w:rsidP="005146C1">
      <w:pPr>
        <w:bidi/>
        <w:spacing w:before="240" w:after="60" w:line="276" w:lineRule="auto"/>
        <w:jc w:val="center"/>
        <w:rPr>
          <w:rFonts w:asciiTheme="majorHAnsi" w:hAnsiTheme="majorHAnsi" w:cstheme="majorHAnsi"/>
          <w:rtl/>
          <w:lang w:bidi="ar-SY"/>
        </w:rPr>
      </w:pPr>
      <w:r>
        <w:rPr>
          <w:rFonts w:asciiTheme="majorHAnsi" w:hAnsiTheme="majorHAnsi" w:cstheme="majorHAnsi"/>
          <w:lang w:bidi="ar-SY"/>
        </w:rPr>
        <w:object w:dxaOrig="7344" w:dyaOrig="9504">
          <v:shape id="_x0000_i1026" type="#_x0000_t75" style="width:444pt;height:612pt" o:ole="">
            <v:imagedata r:id="rId26" o:title="" croptop="2026f" cropbottom="9223f" cropleft="6475f" cropright="3527f"/>
          </v:shape>
          <o:OLEObject Type="Embed" ProgID="Acrobat.Document.DC" ShapeID="_x0000_i1026" DrawAspect="Content" ObjectID="_1608797094" r:id="rId27"/>
        </w:object>
      </w:r>
    </w:p>
    <w:p w:rsidR="005146C1" w:rsidRDefault="005146C1">
      <w:pPr>
        <w:spacing w:line="276" w:lineRule="auto"/>
        <w:jc w:val="left"/>
        <w:rPr>
          <w:rFonts w:asciiTheme="majorHAnsi" w:hAnsiTheme="majorHAnsi" w:cstheme="majorHAnsi"/>
          <w:rtl/>
          <w:lang w:bidi="ar-SY"/>
        </w:rPr>
      </w:pPr>
      <w:r>
        <w:rPr>
          <w:rFonts w:asciiTheme="majorHAnsi" w:hAnsiTheme="majorHAnsi" w:cstheme="majorHAnsi"/>
          <w:rtl/>
          <w:lang w:bidi="ar-SY"/>
        </w:rPr>
        <w:br w:type="page"/>
      </w:r>
    </w:p>
    <w:p w:rsidR="007424BE" w:rsidRPr="007424BE" w:rsidRDefault="007424BE" w:rsidP="00E07BC2">
      <w:pPr>
        <w:pStyle w:val="Heading2"/>
        <w:numPr>
          <w:ilvl w:val="0"/>
          <w:numId w:val="23"/>
        </w:numPr>
        <w:rPr>
          <w:lang w:bidi="ar-SY"/>
        </w:rPr>
      </w:pPr>
      <w:bookmarkStart w:id="142" w:name="_Toc529348595"/>
      <w:bookmarkStart w:id="143" w:name="_Toc529589090"/>
      <w:r>
        <w:rPr>
          <w:rFonts w:hint="cs"/>
          <w:rtl/>
          <w:lang w:bidi="ar-SY"/>
        </w:rPr>
        <w:lastRenderedPageBreak/>
        <w:t>الن</w:t>
      </w:r>
      <w:r w:rsidR="00EE2E92">
        <w:rPr>
          <w:rFonts w:hint="cs"/>
          <w:rtl/>
          <w:lang w:bidi="ar-SY"/>
        </w:rPr>
        <w:t>ّ</w:t>
      </w:r>
      <w:r>
        <w:rPr>
          <w:rFonts w:hint="cs"/>
          <w:rtl/>
          <w:lang w:bidi="ar-SY"/>
        </w:rPr>
        <w:t>تائج</w:t>
      </w:r>
      <w:bookmarkEnd w:id="142"/>
      <w:bookmarkEnd w:id="143"/>
    </w:p>
    <w:p w:rsidR="00A27FE8" w:rsidRPr="004F0F4D" w:rsidRDefault="004E443E" w:rsidP="00A97DBF">
      <w:pPr>
        <w:pStyle w:val="Heading3"/>
        <w:numPr>
          <w:ilvl w:val="0"/>
          <w:numId w:val="22"/>
        </w:numPr>
        <w:bidi/>
        <w:spacing w:line="276" w:lineRule="auto"/>
        <w:rPr>
          <w:lang w:bidi="ar-SY"/>
        </w:rPr>
      </w:pPr>
      <w:bookmarkStart w:id="144" w:name="_Toc529348596"/>
      <w:bookmarkStart w:id="145" w:name="_Toc529589091"/>
      <w:r w:rsidRPr="004F0F4D">
        <w:rPr>
          <w:rtl/>
          <w:lang w:bidi="ar-SY"/>
        </w:rPr>
        <w:t xml:space="preserve">توزع </w:t>
      </w:r>
      <w:r w:rsidR="00A27FE8" w:rsidRPr="004F0F4D">
        <w:rPr>
          <w:rtl/>
          <w:lang w:bidi="ar-SY"/>
        </w:rPr>
        <w:t>عينة الد</w:t>
      </w:r>
      <w:r w:rsidR="00EE2E92">
        <w:rPr>
          <w:rFonts w:hint="cs"/>
          <w:rtl/>
          <w:lang w:bidi="ar-SY"/>
        </w:rPr>
        <w:t>ّ</w:t>
      </w:r>
      <w:r w:rsidR="00A27FE8" w:rsidRPr="004F0F4D">
        <w:rPr>
          <w:rtl/>
          <w:lang w:bidi="ar-SY"/>
        </w:rPr>
        <w:t>راسة على مجموعتي العلاج</w:t>
      </w:r>
      <w:bookmarkEnd w:id="144"/>
      <w:bookmarkEnd w:id="145"/>
    </w:p>
    <w:p w:rsidR="004E443E" w:rsidRPr="004F0F4D" w:rsidRDefault="00A27FE8" w:rsidP="009945C8">
      <w:pPr>
        <w:bidi/>
        <w:spacing w:before="240" w:after="60" w:line="276" w:lineRule="auto"/>
        <w:rPr>
          <w:rFonts w:ascii="Times New Roman" w:hAnsi="Times New Roman"/>
          <w:lang w:bidi="ar-LB"/>
        </w:rPr>
      </w:pPr>
      <w:r w:rsidRPr="004F0F4D">
        <w:rPr>
          <w:rFonts w:ascii="Times New Roman" w:hAnsi="Times New Roman"/>
          <w:rtl/>
          <w:lang w:bidi="ar-SY"/>
        </w:rPr>
        <w:t>كان عدد المرضى الذ</w:t>
      </w:r>
      <w:r w:rsidR="00EE2E92">
        <w:rPr>
          <w:rFonts w:ascii="Times New Roman" w:hAnsi="Times New Roman" w:hint="cs"/>
          <w:rtl/>
          <w:lang w:bidi="ar-SY"/>
        </w:rPr>
        <w:t>ّ</w:t>
      </w:r>
      <w:r w:rsidRPr="004F0F4D">
        <w:rPr>
          <w:rFonts w:ascii="Times New Roman" w:hAnsi="Times New Roman"/>
          <w:rtl/>
          <w:lang w:bidi="ar-SY"/>
        </w:rPr>
        <w:t xml:space="preserve">ين حققوا </w:t>
      </w:r>
      <w:r w:rsidR="004E443E" w:rsidRPr="004F0F4D">
        <w:rPr>
          <w:rFonts w:ascii="Times New Roman" w:hAnsi="Times New Roman"/>
          <w:rtl/>
          <w:lang w:bidi="ar-SY"/>
        </w:rPr>
        <w:t>معايير</w:t>
      </w:r>
      <w:r w:rsidRPr="004F0F4D">
        <w:rPr>
          <w:rFonts w:ascii="Times New Roman" w:hAnsi="Times New Roman"/>
          <w:rtl/>
          <w:lang w:bidi="ar-SY"/>
        </w:rPr>
        <w:t xml:space="preserve"> الدخول في الد</w:t>
      </w:r>
      <w:r w:rsidR="00EE2E92">
        <w:rPr>
          <w:rFonts w:ascii="Times New Roman" w:hAnsi="Times New Roman" w:hint="cs"/>
          <w:rtl/>
          <w:lang w:bidi="ar-SY"/>
        </w:rPr>
        <w:t>ّ</w:t>
      </w:r>
      <w:r w:rsidRPr="004F0F4D">
        <w:rPr>
          <w:rFonts w:ascii="Times New Roman" w:hAnsi="Times New Roman"/>
          <w:rtl/>
          <w:lang w:bidi="ar-SY"/>
        </w:rPr>
        <w:t xml:space="preserve">راسة </w:t>
      </w:r>
      <w:r w:rsidRPr="00726ADD">
        <w:rPr>
          <w:rFonts w:ascii="Times New Roman" w:hAnsi="Times New Roman"/>
          <w:b/>
          <w:bCs/>
          <w:rtl/>
          <w:lang w:bidi="ar-SY"/>
        </w:rPr>
        <w:t>74 مريضا</w:t>
      </w:r>
      <w:r w:rsidR="00EE2E92">
        <w:rPr>
          <w:rFonts w:ascii="Times New Roman" w:hAnsi="Times New Roman" w:hint="cs"/>
          <w:b/>
          <w:bCs/>
          <w:rtl/>
          <w:lang w:bidi="ar-SY"/>
        </w:rPr>
        <w:t>ً</w:t>
      </w:r>
      <w:r w:rsidRPr="004F0F4D">
        <w:rPr>
          <w:rFonts w:ascii="Times New Roman" w:hAnsi="Times New Roman"/>
          <w:rtl/>
          <w:lang w:bidi="ar-SY"/>
        </w:rPr>
        <w:t>، توزعوا بالت</w:t>
      </w:r>
      <w:r w:rsidR="00EE2E92">
        <w:rPr>
          <w:rFonts w:ascii="Times New Roman" w:hAnsi="Times New Roman" w:hint="cs"/>
          <w:rtl/>
          <w:lang w:bidi="ar-SY"/>
        </w:rPr>
        <w:t>ّ</w:t>
      </w:r>
      <w:r w:rsidRPr="004F0F4D">
        <w:rPr>
          <w:rFonts w:ascii="Times New Roman" w:hAnsi="Times New Roman"/>
          <w:rtl/>
          <w:lang w:bidi="ar-SY"/>
        </w:rPr>
        <w:t>ساوي على مجموعتي العلاج، غير أن</w:t>
      </w:r>
      <w:r w:rsidR="00EE2E92">
        <w:rPr>
          <w:rFonts w:ascii="Times New Roman" w:hAnsi="Times New Roman" w:hint="cs"/>
          <w:rtl/>
          <w:lang w:bidi="ar-SY"/>
        </w:rPr>
        <w:t>ّ</w:t>
      </w:r>
      <w:r w:rsidRPr="004F0F4D">
        <w:rPr>
          <w:rFonts w:ascii="Times New Roman" w:hAnsi="Times New Roman"/>
          <w:rtl/>
          <w:lang w:bidi="ar-SY"/>
        </w:rPr>
        <w:t xml:space="preserve"> فقد الاتصال </w:t>
      </w:r>
      <w:r w:rsidRPr="00726ADD">
        <w:rPr>
          <w:rFonts w:ascii="Times New Roman" w:hAnsi="Times New Roman"/>
          <w:b/>
          <w:bCs/>
          <w:rtl/>
          <w:lang w:bidi="ar-SY"/>
        </w:rPr>
        <w:t>بستة</w:t>
      </w:r>
      <w:r w:rsidR="00EE2E92">
        <w:rPr>
          <w:rFonts w:ascii="Times New Roman" w:hAnsi="Times New Roman" w:hint="cs"/>
          <w:b/>
          <w:bCs/>
          <w:rtl/>
          <w:lang w:bidi="ar-SY"/>
        </w:rPr>
        <w:t>ٍ</w:t>
      </w:r>
      <w:r w:rsidRPr="004F0F4D">
        <w:rPr>
          <w:rFonts w:ascii="Times New Roman" w:hAnsi="Times New Roman"/>
          <w:rtl/>
          <w:lang w:bidi="ar-SY"/>
        </w:rPr>
        <w:t xml:space="preserve"> منهم في مراحل مختلفة</w:t>
      </w:r>
      <w:r w:rsidR="00EE2E92">
        <w:rPr>
          <w:rFonts w:ascii="Times New Roman" w:hAnsi="Times New Roman" w:hint="cs"/>
          <w:rtl/>
          <w:lang w:bidi="ar-SY"/>
        </w:rPr>
        <w:t>ٍ</w:t>
      </w:r>
      <w:r w:rsidRPr="004F0F4D">
        <w:rPr>
          <w:rFonts w:ascii="Times New Roman" w:hAnsi="Times New Roman"/>
          <w:rtl/>
          <w:lang w:bidi="ar-SY"/>
        </w:rPr>
        <w:t xml:space="preserve"> من الد</w:t>
      </w:r>
      <w:r w:rsidR="00EE2E92">
        <w:rPr>
          <w:rFonts w:ascii="Times New Roman" w:hAnsi="Times New Roman" w:hint="cs"/>
          <w:rtl/>
          <w:lang w:bidi="ar-SY"/>
        </w:rPr>
        <w:t>ّ</w:t>
      </w:r>
      <w:r w:rsidRPr="004F0F4D">
        <w:rPr>
          <w:rFonts w:ascii="Times New Roman" w:hAnsi="Times New Roman"/>
          <w:rtl/>
          <w:lang w:bidi="ar-SY"/>
        </w:rPr>
        <w:t>راسة أد</w:t>
      </w:r>
      <w:r w:rsidR="00EE2E92">
        <w:rPr>
          <w:rFonts w:ascii="Times New Roman" w:hAnsi="Times New Roman" w:hint="cs"/>
          <w:rtl/>
          <w:lang w:bidi="ar-SY"/>
        </w:rPr>
        <w:t>ّ</w:t>
      </w:r>
      <w:r w:rsidRPr="004F0F4D">
        <w:rPr>
          <w:rFonts w:ascii="Times New Roman" w:hAnsi="Times New Roman"/>
          <w:rtl/>
          <w:lang w:bidi="ar-SY"/>
        </w:rPr>
        <w:t>ى إلى</w:t>
      </w:r>
      <w:r w:rsidR="004E443E" w:rsidRPr="004F0F4D">
        <w:rPr>
          <w:rFonts w:ascii="Times New Roman" w:hAnsi="Times New Roman"/>
          <w:rtl/>
          <w:lang w:bidi="ar-SY"/>
        </w:rPr>
        <w:t xml:space="preserve"> استبعاد بياناتهم من الد</w:t>
      </w:r>
      <w:r w:rsidR="00EE2E92">
        <w:rPr>
          <w:rFonts w:ascii="Times New Roman" w:hAnsi="Times New Roman" w:hint="cs"/>
          <w:rtl/>
          <w:lang w:bidi="ar-SY"/>
        </w:rPr>
        <w:t>ّ</w:t>
      </w:r>
      <w:r w:rsidR="004E443E" w:rsidRPr="004F0F4D">
        <w:rPr>
          <w:rFonts w:ascii="Times New Roman" w:hAnsi="Times New Roman"/>
          <w:rtl/>
          <w:lang w:bidi="ar-SY"/>
        </w:rPr>
        <w:t>راسة الإ</w:t>
      </w:r>
      <w:r w:rsidRPr="004F0F4D">
        <w:rPr>
          <w:rFonts w:ascii="Times New Roman" w:hAnsi="Times New Roman"/>
          <w:rtl/>
          <w:lang w:bidi="ar-SY"/>
        </w:rPr>
        <w:t>حصائية، وعليه فكما يظهر في الجدول الت</w:t>
      </w:r>
      <w:r w:rsidR="00EE2E92">
        <w:rPr>
          <w:rFonts w:ascii="Times New Roman" w:hAnsi="Times New Roman" w:hint="cs"/>
          <w:rtl/>
          <w:lang w:bidi="ar-SY"/>
        </w:rPr>
        <w:t>ّ</w:t>
      </w:r>
      <w:r w:rsidRPr="004F0F4D">
        <w:rPr>
          <w:rFonts w:ascii="Times New Roman" w:hAnsi="Times New Roman"/>
          <w:rtl/>
          <w:lang w:bidi="ar-SY"/>
        </w:rPr>
        <w:t>الي ضم</w:t>
      </w:r>
      <w:r w:rsidR="00EE2E92">
        <w:rPr>
          <w:rFonts w:ascii="Times New Roman" w:hAnsi="Times New Roman" w:hint="cs"/>
          <w:rtl/>
          <w:lang w:bidi="ar-SY"/>
        </w:rPr>
        <w:t>ّ</w:t>
      </w:r>
      <w:r w:rsidRPr="004F0F4D">
        <w:rPr>
          <w:rFonts w:ascii="Times New Roman" w:hAnsi="Times New Roman"/>
          <w:rtl/>
          <w:lang w:bidi="ar-SY"/>
        </w:rPr>
        <w:t xml:space="preserve">ت </w:t>
      </w:r>
      <w:r w:rsidR="00726ADD" w:rsidRPr="00726ADD">
        <w:rPr>
          <w:rFonts w:ascii="Times New Roman" w:hAnsi="Times New Roman"/>
          <w:b/>
          <w:bCs/>
          <w:rtl/>
          <w:lang w:bidi="ar-LB"/>
        </w:rPr>
        <w:t xml:space="preserve">المجموعة المعالجة بهيدروكسيد البوتاسيوم </w:t>
      </w:r>
      <w:r w:rsidR="009945C8">
        <w:rPr>
          <w:rFonts w:ascii="Times New Roman" w:hAnsi="Times New Roman" w:hint="cs"/>
          <w:b/>
          <w:bCs/>
          <w:rtl/>
          <w:lang w:bidi="ar-LB"/>
        </w:rPr>
        <w:t xml:space="preserve">موضعياً </w:t>
      </w:r>
      <w:r w:rsidR="00726ADD" w:rsidRPr="00726ADD">
        <w:rPr>
          <w:rFonts w:ascii="Times New Roman" w:hAnsi="Times New Roman"/>
          <w:b/>
          <w:bCs/>
          <w:rtl/>
          <w:lang w:bidi="ar-LB"/>
        </w:rPr>
        <w:t>(</w:t>
      </w:r>
      <w:r w:rsidR="00726ADD" w:rsidRPr="00726ADD">
        <w:rPr>
          <w:rFonts w:ascii="Times New Roman" w:hAnsi="Times New Roman"/>
          <w:b/>
          <w:bCs/>
          <w:lang w:bidi="ar-LB"/>
        </w:rPr>
        <w:t>KOH</w:t>
      </w:r>
      <w:r w:rsidR="00726ADD" w:rsidRPr="00726ADD">
        <w:rPr>
          <w:rFonts w:ascii="Times New Roman" w:hAnsi="Times New Roman"/>
          <w:b/>
          <w:bCs/>
          <w:rtl/>
          <w:lang w:bidi="ar-LB"/>
        </w:rPr>
        <w:t>) 33 مريض</w:t>
      </w:r>
      <w:r w:rsidR="00726ADD" w:rsidRPr="00726ADD">
        <w:rPr>
          <w:rFonts w:ascii="Times New Roman" w:hAnsi="Times New Roman" w:hint="cs"/>
          <w:b/>
          <w:bCs/>
          <w:rtl/>
          <w:lang w:bidi="ar-LB"/>
        </w:rPr>
        <w:t>ا</w:t>
      </w:r>
      <w:r w:rsidR="00EE2E92">
        <w:rPr>
          <w:rFonts w:ascii="Times New Roman" w:hAnsi="Times New Roman" w:hint="cs"/>
          <w:b/>
          <w:bCs/>
          <w:rtl/>
          <w:lang w:bidi="ar-LB"/>
        </w:rPr>
        <w:t>ً</w:t>
      </w:r>
      <w:r w:rsidRPr="004F0F4D">
        <w:rPr>
          <w:rFonts w:ascii="Times New Roman" w:hAnsi="Times New Roman"/>
          <w:rtl/>
          <w:lang w:bidi="ar-LB"/>
        </w:rPr>
        <w:t>، في حين ضم</w:t>
      </w:r>
      <w:r w:rsidR="009945C8">
        <w:rPr>
          <w:rFonts w:ascii="Times New Roman" w:hAnsi="Times New Roman" w:hint="cs"/>
          <w:rtl/>
          <w:lang w:bidi="ar-LB"/>
        </w:rPr>
        <w:t>ّ</w:t>
      </w:r>
      <w:r w:rsidRPr="004F0F4D">
        <w:rPr>
          <w:rFonts w:ascii="Times New Roman" w:hAnsi="Times New Roman"/>
          <w:rtl/>
          <w:lang w:bidi="ar-LB"/>
        </w:rPr>
        <w:t>ت</w:t>
      </w:r>
      <w:r w:rsidR="00726ADD">
        <w:rPr>
          <w:rFonts w:ascii="Times New Roman" w:hAnsi="Times New Roman" w:hint="cs"/>
          <w:rtl/>
          <w:lang w:bidi="ar-LB"/>
        </w:rPr>
        <w:t xml:space="preserve"> </w:t>
      </w:r>
      <w:r w:rsidR="00726ADD" w:rsidRPr="00726ADD">
        <w:rPr>
          <w:rFonts w:ascii="Times New Roman" w:hAnsi="Times New Roman" w:hint="cs"/>
          <w:b/>
          <w:bCs/>
          <w:rtl/>
          <w:lang w:bidi="ar-LB"/>
        </w:rPr>
        <w:t>ا</w:t>
      </w:r>
      <w:r w:rsidR="00726ADD" w:rsidRPr="00726ADD">
        <w:rPr>
          <w:rFonts w:ascii="Times New Roman" w:hAnsi="Times New Roman"/>
          <w:b/>
          <w:bCs/>
          <w:rtl/>
          <w:lang w:bidi="ar-SY"/>
        </w:rPr>
        <w:t>لمجموعة المعالجة ب</w:t>
      </w:r>
      <w:r w:rsidR="009945C8" w:rsidRPr="009945C8">
        <w:rPr>
          <w:rFonts w:ascii="Times New Roman" w:hAnsi="Times New Roman" w:hint="cs"/>
          <w:b/>
          <w:bCs/>
          <w:rtl/>
          <w:lang w:bidi="ar-SY"/>
        </w:rPr>
        <w:t xml:space="preserve">التريتينوئين </w:t>
      </w:r>
      <w:r w:rsidR="009945C8">
        <w:rPr>
          <w:rFonts w:ascii="Times New Roman" w:hAnsi="Times New Roman" w:hint="cs"/>
          <w:b/>
          <w:bCs/>
          <w:rtl/>
          <w:lang w:bidi="ar-SY"/>
        </w:rPr>
        <w:t xml:space="preserve">الموضعي </w:t>
      </w:r>
      <w:r w:rsidR="009945C8" w:rsidRPr="009945C8">
        <w:rPr>
          <w:rFonts w:ascii="Times New Roman" w:hAnsi="Times New Roman" w:hint="cs"/>
          <w:b/>
          <w:bCs/>
          <w:rtl/>
          <w:lang w:bidi="ar-SY"/>
        </w:rPr>
        <w:t>(</w:t>
      </w:r>
      <w:r w:rsidR="009945C8" w:rsidRPr="009945C8">
        <w:rPr>
          <w:rFonts w:ascii="Times New Roman" w:hAnsi="Times New Roman"/>
          <w:b/>
          <w:bCs/>
          <w:lang w:bidi="ar-SY"/>
        </w:rPr>
        <w:t>RA</w:t>
      </w:r>
      <w:r w:rsidR="009945C8" w:rsidRPr="009945C8">
        <w:rPr>
          <w:rFonts w:ascii="Times New Roman" w:hAnsi="Times New Roman" w:hint="cs"/>
          <w:b/>
          <w:bCs/>
          <w:rtl/>
          <w:lang w:bidi="ar-SY"/>
        </w:rPr>
        <w:t>)</w:t>
      </w:r>
      <w:r w:rsidR="00726ADD" w:rsidRPr="00726ADD">
        <w:rPr>
          <w:rFonts w:ascii="Times New Roman" w:hAnsi="Times New Roman"/>
          <w:b/>
          <w:bCs/>
          <w:rtl/>
          <w:lang w:bidi="ar-SY"/>
        </w:rPr>
        <w:t xml:space="preserve"> </w:t>
      </w:r>
      <w:r w:rsidR="00726ADD" w:rsidRPr="00726ADD">
        <w:rPr>
          <w:rFonts w:ascii="Times New Roman" w:hAnsi="Times New Roman"/>
          <w:b/>
          <w:bCs/>
          <w:rtl/>
          <w:lang w:bidi="ar-LB"/>
        </w:rPr>
        <w:t>35 مريضا</w:t>
      </w:r>
      <w:r w:rsidR="00EE2E92">
        <w:rPr>
          <w:rFonts w:ascii="Times New Roman" w:hAnsi="Times New Roman" w:hint="cs"/>
          <w:b/>
          <w:bCs/>
          <w:rtl/>
          <w:lang w:bidi="ar-LB"/>
        </w:rPr>
        <w:t>ً</w:t>
      </w:r>
      <w:r w:rsidRPr="004F0F4D">
        <w:rPr>
          <w:rFonts w:ascii="Times New Roman" w:hAnsi="Times New Roman"/>
          <w:rtl/>
          <w:lang w:bidi="ar-LB"/>
        </w:rPr>
        <w:t>.</w:t>
      </w:r>
    </w:p>
    <w:p w:rsidR="00826388" w:rsidRDefault="00826388" w:rsidP="00F40E6B">
      <w:pPr>
        <w:pStyle w:val="Caption"/>
      </w:pPr>
      <w:bookmarkStart w:id="146" w:name="_Toc529348255"/>
      <w:bookmarkStart w:id="147" w:name="_Toc529588904"/>
      <w:r>
        <w:rPr>
          <w:rtl/>
        </w:rPr>
        <w:t xml:space="preserve">الجدول رقم  </w:t>
      </w:r>
      <w:fldSimple w:instr=" SEQ الجدول_رقم_ \* ARABIC ">
        <w:r w:rsidR="00DA1A4B">
          <w:rPr>
            <w:noProof/>
          </w:rPr>
          <w:t>2</w:t>
        </w:r>
      </w:fldSimple>
      <w:r>
        <w:rPr>
          <w:rFonts w:hint="cs"/>
          <w:rtl/>
          <w:lang w:bidi="ar-LB"/>
        </w:rPr>
        <w:t xml:space="preserve"> </w:t>
      </w:r>
      <w:r w:rsidRPr="00903125">
        <w:rPr>
          <w:rFonts w:cs="Times New Roman" w:hint="eastAsia"/>
          <w:rtl/>
          <w:lang w:bidi="ar-LB"/>
        </w:rPr>
        <w:t>توزع</w:t>
      </w:r>
      <w:r w:rsidRPr="00903125">
        <w:rPr>
          <w:rFonts w:cs="Times New Roman"/>
          <w:rtl/>
          <w:lang w:bidi="ar-LB"/>
        </w:rPr>
        <w:t xml:space="preserve"> </w:t>
      </w:r>
      <w:r w:rsidRPr="00903125">
        <w:rPr>
          <w:rFonts w:cs="Times New Roman" w:hint="eastAsia"/>
          <w:rtl/>
          <w:lang w:bidi="ar-LB"/>
        </w:rPr>
        <w:t>عينة</w:t>
      </w:r>
      <w:r w:rsidRPr="00903125">
        <w:rPr>
          <w:rFonts w:cs="Times New Roman"/>
          <w:rtl/>
          <w:lang w:bidi="ar-LB"/>
        </w:rPr>
        <w:t xml:space="preserve"> </w:t>
      </w:r>
      <w:r w:rsidRPr="00903125">
        <w:rPr>
          <w:rFonts w:cs="Times New Roman" w:hint="eastAsia"/>
          <w:rtl/>
          <w:lang w:bidi="ar-LB"/>
        </w:rPr>
        <w:t>الدراسة</w:t>
      </w:r>
      <w:r w:rsidRPr="00903125">
        <w:rPr>
          <w:rFonts w:cs="Times New Roman"/>
          <w:rtl/>
          <w:lang w:bidi="ar-LB"/>
        </w:rPr>
        <w:t xml:space="preserve"> </w:t>
      </w:r>
      <w:r w:rsidRPr="00903125">
        <w:rPr>
          <w:rFonts w:cs="Times New Roman" w:hint="eastAsia"/>
          <w:rtl/>
          <w:lang w:bidi="ar-LB"/>
        </w:rPr>
        <w:t>على</w:t>
      </w:r>
      <w:r w:rsidRPr="00903125">
        <w:rPr>
          <w:rFonts w:cs="Times New Roman"/>
          <w:rtl/>
          <w:lang w:bidi="ar-LB"/>
        </w:rPr>
        <w:t xml:space="preserve"> </w:t>
      </w:r>
      <w:r w:rsidRPr="00903125">
        <w:rPr>
          <w:rFonts w:cs="Times New Roman" w:hint="eastAsia"/>
          <w:rtl/>
          <w:lang w:bidi="ar-LB"/>
        </w:rPr>
        <w:t>المجموعتين</w:t>
      </w:r>
      <w:r w:rsidRPr="00903125">
        <w:rPr>
          <w:rFonts w:cs="Times New Roman"/>
          <w:rtl/>
          <w:lang w:bidi="ar-LB"/>
        </w:rPr>
        <w:t xml:space="preserve"> </w:t>
      </w:r>
      <w:r w:rsidRPr="00903125">
        <w:rPr>
          <w:rFonts w:cs="Times New Roman" w:hint="eastAsia"/>
          <w:rtl/>
          <w:lang w:bidi="ar-LB"/>
        </w:rPr>
        <w:t>العلاجيتين</w:t>
      </w:r>
      <w:bookmarkEnd w:id="146"/>
      <w:bookmarkEnd w:id="147"/>
    </w:p>
    <w:tbl>
      <w:tblPr>
        <w:tblStyle w:val="TableGrid"/>
        <w:bidiVisual/>
        <w:tblW w:w="0" w:type="auto"/>
        <w:jc w:val="center"/>
        <w:tblInd w:w="0" w:type="dxa"/>
        <w:tblLook w:val="04A0" w:firstRow="1" w:lastRow="0" w:firstColumn="1" w:lastColumn="0" w:noHBand="0" w:noVBand="1"/>
      </w:tblPr>
      <w:tblGrid>
        <w:gridCol w:w="3510"/>
        <w:gridCol w:w="1361"/>
        <w:gridCol w:w="1609"/>
      </w:tblGrid>
      <w:tr w:rsidR="00A27FE8" w:rsidRPr="006D503E" w:rsidTr="002031A9">
        <w:trPr>
          <w:trHeight w:val="480"/>
          <w:jc w:val="center"/>
        </w:trPr>
        <w:tc>
          <w:tcPr>
            <w:tcW w:w="35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7FE8" w:rsidRPr="006D503E" w:rsidRDefault="00A27FE8" w:rsidP="00B1668C">
            <w:pPr>
              <w:bidi/>
              <w:spacing w:before="240" w:after="60" w:line="276" w:lineRule="auto"/>
              <w:jc w:val="center"/>
              <w:rPr>
                <w:rFonts w:ascii="Times New Roman" w:eastAsia="Times New Roman" w:hAnsi="Times New Roman"/>
                <w:b/>
                <w:bCs/>
                <w:color w:val="000000" w:themeColor="text1"/>
                <w:sz w:val="22"/>
                <w:szCs w:val="22"/>
                <w:rtl/>
              </w:rPr>
            </w:pPr>
            <w:r w:rsidRPr="006D503E">
              <w:rPr>
                <w:rFonts w:ascii="Times New Roman" w:eastAsia="Times New Roman" w:hAnsi="Times New Roman"/>
                <w:b/>
                <w:bCs/>
                <w:color w:val="000000" w:themeColor="text1"/>
                <w:sz w:val="22"/>
                <w:szCs w:val="22"/>
                <w:rtl/>
              </w:rPr>
              <w:t>العلاج المختار</w:t>
            </w:r>
          </w:p>
        </w:tc>
        <w:tc>
          <w:tcPr>
            <w:tcW w:w="136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7FE8" w:rsidRPr="006D503E" w:rsidRDefault="00A27FE8" w:rsidP="00B1668C">
            <w:pPr>
              <w:bidi/>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Pr>
              <w:t>Count</w:t>
            </w:r>
          </w:p>
        </w:tc>
        <w:tc>
          <w:tcPr>
            <w:tcW w:w="16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7FE8" w:rsidRPr="006D503E" w:rsidRDefault="00A27FE8" w:rsidP="00B1668C">
            <w:pPr>
              <w:bidi/>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Pr>
              <w:t>N %</w:t>
            </w:r>
          </w:p>
        </w:tc>
      </w:tr>
      <w:tr w:rsidR="00A27FE8" w:rsidRPr="004F0F4D" w:rsidTr="002031A9">
        <w:trPr>
          <w:trHeight w:val="285"/>
          <w:jc w:val="center"/>
        </w:trPr>
        <w:tc>
          <w:tcPr>
            <w:tcW w:w="35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7FE8" w:rsidRPr="006D503E" w:rsidRDefault="004E443E" w:rsidP="00B1668C">
            <w:pPr>
              <w:bidi/>
              <w:spacing w:before="240" w:after="60" w:line="276" w:lineRule="auto"/>
              <w:jc w:val="center"/>
              <w:rPr>
                <w:rFonts w:ascii="Times New Roman" w:eastAsia="Times New Roman" w:hAnsi="Times New Roman"/>
                <w:b/>
                <w:bCs/>
                <w:color w:val="000000"/>
                <w:sz w:val="22"/>
                <w:szCs w:val="22"/>
              </w:rPr>
            </w:pPr>
            <w:r w:rsidRPr="006D503E">
              <w:rPr>
                <w:rFonts w:ascii="Times New Roman" w:hAnsi="Times New Roman"/>
                <w:b/>
                <w:bCs/>
                <w:sz w:val="22"/>
                <w:szCs w:val="22"/>
                <w:rtl/>
                <w:lang w:bidi="ar-LB"/>
              </w:rPr>
              <w:t>هيدروكسيد البوتاسيوم (</w:t>
            </w:r>
            <w:r w:rsidRPr="006D503E">
              <w:rPr>
                <w:rFonts w:ascii="Times New Roman" w:hAnsi="Times New Roman"/>
                <w:b/>
                <w:bCs/>
                <w:sz w:val="22"/>
                <w:szCs w:val="22"/>
                <w:lang w:bidi="ar-LB"/>
              </w:rPr>
              <w:t>KOH</w:t>
            </w:r>
            <w:r w:rsidRPr="006D503E">
              <w:rPr>
                <w:rFonts w:ascii="Times New Roman" w:hAnsi="Times New Roman"/>
                <w:b/>
                <w:bCs/>
                <w:sz w:val="22"/>
                <w:szCs w:val="22"/>
                <w:rtl/>
                <w:lang w:bidi="ar-LB"/>
              </w:rPr>
              <w:t>)</w:t>
            </w:r>
          </w:p>
        </w:tc>
        <w:tc>
          <w:tcPr>
            <w:tcW w:w="1361" w:type="dxa"/>
            <w:tcBorders>
              <w:top w:val="single" w:sz="4" w:space="0" w:color="auto"/>
              <w:left w:val="single" w:sz="4" w:space="0" w:color="auto"/>
              <w:bottom w:val="single" w:sz="4" w:space="0" w:color="auto"/>
              <w:right w:val="single" w:sz="4" w:space="0" w:color="auto"/>
            </w:tcBorders>
            <w:noWrap/>
            <w:vAlign w:val="center"/>
            <w:hideMark/>
          </w:tcPr>
          <w:p w:rsidR="00A27FE8" w:rsidRPr="004F0F4D" w:rsidRDefault="00A27FE8" w:rsidP="00B1668C">
            <w:pPr>
              <w:bidi/>
              <w:spacing w:before="240" w:after="60" w:line="276" w:lineRule="auto"/>
              <w:jc w:val="center"/>
              <w:rPr>
                <w:rFonts w:ascii="Times New Roman" w:eastAsia="Times New Roman" w:hAnsi="Times New Roman"/>
                <w:color w:val="000000"/>
              </w:rPr>
            </w:pPr>
            <w:r w:rsidRPr="004F0F4D">
              <w:rPr>
                <w:rFonts w:ascii="Times New Roman" w:eastAsia="Times New Roman" w:hAnsi="Times New Roman"/>
                <w:color w:val="000000"/>
                <w:rtl/>
              </w:rPr>
              <w:t>33</w:t>
            </w:r>
          </w:p>
        </w:tc>
        <w:tc>
          <w:tcPr>
            <w:tcW w:w="1609" w:type="dxa"/>
            <w:tcBorders>
              <w:top w:val="single" w:sz="4" w:space="0" w:color="auto"/>
              <w:left w:val="single" w:sz="4" w:space="0" w:color="auto"/>
              <w:bottom w:val="single" w:sz="4" w:space="0" w:color="auto"/>
              <w:right w:val="single" w:sz="4" w:space="0" w:color="auto"/>
            </w:tcBorders>
            <w:noWrap/>
            <w:vAlign w:val="center"/>
            <w:hideMark/>
          </w:tcPr>
          <w:p w:rsidR="00A27FE8" w:rsidRPr="004F0F4D" w:rsidRDefault="00A27FE8" w:rsidP="00B1668C">
            <w:pPr>
              <w:bidi/>
              <w:spacing w:before="240" w:after="60" w:line="276" w:lineRule="auto"/>
              <w:jc w:val="center"/>
              <w:rPr>
                <w:rFonts w:ascii="Times New Roman" w:eastAsia="Times New Roman" w:hAnsi="Times New Roman"/>
                <w:color w:val="000000"/>
                <w:lang w:bidi="ar-LB"/>
              </w:rPr>
            </w:pPr>
            <w:r w:rsidRPr="004F0F4D">
              <w:rPr>
                <w:rFonts w:ascii="Times New Roman" w:eastAsia="Times New Roman" w:hAnsi="Times New Roman"/>
                <w:color w:val="000000"/>
                <w:rtl/>
              </w:rPr>
              <w:t>48.53</w:t>
            </w:r>
            <w:r w:rsidRPr="004F0F4D">
              <w:rPr>
                <w:rFonts w:ascii="Times New Roman" w:eastAsia="Times New Roman" w:hAnsi="Times New Roman"/>
                <w:color w:val="000000"/>
                <w:rtl/>
                <w:lang w:bidi="ar-LB"/>
              </w:rPr>
              <w:t xml:space="preserve"> %</w:t>
            </w:r>
          </w:p>
        </w:tc>
      </w:tr>
      <w:tr w:rsidR="00A27FE8" w:rsidRPr="004F0F4D" w:rsidTr="002031A9">
        <w:trPr>
          <w:trHeight w:val="285"/>
          <w:jc w:val="center"/>
        </w:trPr>
        <w:tc>
          <w:tcPr>
            <w:tcW w:w="35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7FE8" w:rsidRPr="006D503E" w:rsidRDefault="004E443E" w:rsidP="00B1668C">
            <w:pPr>
              <w:bidi/>
              <w:spacing w:before="240" w:after="60" w:line="276" w:lineRule="auto"/>
              <w:jc w:val="center"/>
              <w:rPr>
                <w:rFonts w:ascii="Times New Roman" w:eastAsia="Times New Roman" w:hAnsi="Times New Roman"/>
                <w:b/>
                <w:bCs/>
                <w:color w:val="000000"/>
                <w:sz w:val="22"/>
                <w:szCs w:val="22"/>
              </w:rPr>
            </w:pPr>
            <w:r w:rsidRPr="006D503E">
              <w:rPr>
                <w:rFonts w:ascii="Times New Roman" w:hAnsi="Times New Roman"/>
                <w:b/>
                <w:bCs/>
                <w:sz w:val="22"/>
                <w:szCs w:val="22"/>
                <w:rtl/>
                <w:lang w:bidi="ar-SY"/>
              </w:rPr>
              <w:t xml:space="preserve">الريتينوئيد الموضعي </w:t>
            </w:r>
            <w:r w:rsidRPr="006D503E">
              <w:rPr>
                <w:rFonts w:ascii="Times New Roman" w:hAnsi="Times New Roman"/>
                <w:b/>
                <w:bCs/>
                <w:sz w:val="22"/>
                <w:szCs w:val="22"/>
                <w:rtl/>
                <w:lang w:bidi="ar-LB"/>
              </w:rPr>
              <w:t>(</w:t>
            </w:r>
            <w:r w:rsidRPr="006D503E">
              <w:rPr>
                <w:rFonts w:ascii="Times New Roman" w:hAnsi="Times New Roman"/>
                <w:b/>
                <w:bCs/>
                <w:sz w:val="22"/>
                <w:szCs w:val="22"/>
                <w:lang w:bidi="ar-LB"/>
              </w:rPr>
              <w:t>RA</w:t>
            </w:r>
            <w:r w:rsidRPr="006D503E">
              <w:rPr>
                <w:rFonts w:ascii="Times New Roman" w:hAnsi="Times New Roman"/>
                <w:b/>
                <w:bCs/>
                <w:sz w:val="22"/>
                <w:szCs w:val="22"/>
                <w:rtl/>
                <w:lang w:bidi="ar-LB"/>
              </w:rPr>
              <w:t>)</w:t>
            </w:r>
          </w:p>
        </w:tc>
        <w:tc>
          <w:tcPr>
            <w:tcW w:w="1361" w:type="dxa"/>
            <w:tcBorders>
              <w:top w:val="single" w:sz="4" w:space="0" w:color="auto"/>
              <w:left w:val="single" w:sz="4" w:space="0" w:color="auto"/>
              <w:bottom w:val="single" w:sz="4" w:space="0" w:color="auto"/>
              <w:right w:val="single" w:sz="4" w:space="0" w:color="auto"/>
            </w:tcBorders>
            <w:noWrap/>
            <w:vAlign w:val="center"/>
            <w:hideMark/>
          </w:tcPr>
          <w:p w:rsidR="00A27FE8" w:rsidRPr="004F0F4D" w:rsidRDefault="00A27FE8" w:rsidP="00B1668C">
            <w:pPr>
              <w:bidi/>
              <w:spacing w:before="240" w:after="60" w:line="276" w:lineRule="auto"/>
              <w:jc w:val="center"/>
              <w:rPr>
                <w:rFonts w:ascii="Times New Roman" w:eastAsia="Times New Roman" w:hAnsi="Times New Roman"/>
                <w:color w:val="000000"/>
              </w:rPr>
            </w:pPr>
            <w:r w:rsidRPr="004F0F4D">
              <w:rPr>
                <w:rFonts w:ascii="Times New Roman" w:eastAsia="Times New Roman" w:hAnsi="Times New Roman"/>
                <w:color w:val="000000"/>
                <w:rtl/>
              </w:rPr>
              <w:t>35</w:t>
            </w:r>
          </w:p>
        </w:tc>
        <w:tc>
          <w:tcPr>
            <w:tcW w:w="1609" w:type="dxa"/>
            <w:tcBorders>
              <w:top w:val="single" w:sz="4" w:space="0" w:color="auto"/>
              <w:left w:val="single" w:sz="4" w:space="0" w:color="auto"/>
              <w:bottom w:val="single" w:sz="4" w:space="0" w:color="auto"/>
              <w:right w:val="single" w:sz="4" w:space="0" w:color="auto"/>
            </w:tcBorders>
            <w:noWrap/>
            <w:vAlign w:val="center"/>
            <w:hideMark/>
          </w:tcPr>
          <w:p w:rsidR="00A27FE8" w:rsidRPr="004F0F4D" w:rsidRDefault="00A27FE8" w:rsidP="00B1668C">
            <w:pPr>
              <w:bidi/>
              <w:spacing w:before="240" w:after="60" w:line="276" w:lineRule="auto"/>
              <w:jc w:val="center"/>
              <w:rPr>
                <w:rFonts w:ascii="Times New Roman" w:eastAsia="Times New Roman" w:hAnsi="Times New Roman"/>
                <w:color w:val="000000"/>
              </w:rPr>
            </w:pPr>
            <w:r w:rsidRPr="004F0F4D">
              <w:rPr>
                <w:rFonts w:ascii="Times New Roman" w:eastAsia="Times New Roman" w:hAnsi="Times New Roman"/>
                <w:color w:val="000000"/>
                <w:rtl/>
              </w:rPr>
              <w:t>51.47 %</w:t>
            </w:r>
          </w:p>
        </w:tc>
      </w:tr>
      <w:tr w:rsidR="00A27FE8" w:rsidRPr="004F0F4D" w:rsidTr="002031A9">
        <w:trPr>
          <w:trHeight w:val="63"/>
          <w:jc w:val="center"/>
        </w:trPr>
        <w:tc>
          <w:tcPr>
            <w:tcW w:w="35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7FE8" w:rsidRPr="006D503E" w:rsidRDefault="00A27FE8" w:rsidP="00B1668C">
            <w:pPr>
              <w:bidi/>
              <w:spacing w:before="240" w:after="60" w:line="276" w:lineRule="auto"/>
              <w:jc w:val="center"/>
              <w:rPr>
                <w:rFonts w:ascii="Times New Roman" w:eastAsia="Times New Roman" w:hAnsi="Times New Roman"/>
                <w:b/>
                <w:bCs/>
                <w:color w:val="000000"/>
                <w:sz w:val="22"/>
                <w:szCs w:val="22"/>
                <w:lang w:bidi="ar-LB"/>
              </w:rPr>
            </w:pPr>
            <w:r w:rsidRPr="006D503E">
              <w:rPr>
                <w:rFonts w:ascii="Times New Roman" w:eastAsia="Times New Roman" w:hAnsi="Times New Roman"/>
                <w:b/>
                <w:bCs/>
                <w:color w:val="000000"/>
                <w:sz w:val="22"/>
                <w:szCs w:val="22"/>
                <w:lang w:bidi="ar-LB"/>
              </w:rPr>
              <w:t>Total</w:t>
            </w:r>
          </w:p>
        </w:tc>
        <w:tc>
          <w:tcPr>
            <w:tcW w:w="1361" w:type="dxa"/>
            <w:tcBorders>
              <w:top w:val="single" w:sz="4" w:space="0" w:color="auto"/>
              <w:left w:val="single" w:sz="4" w:space="0" w:color="auto"/>
              <w:bottom w:val="single" w:sz="4" w:space="0" w:color="auto"/>
              <w:right w:val="single" w:sz="4" w:space="0" w:color="auto"/>
            </w:tcBorders>
            <w:noWrap/>
            <w:vAlign w:val="center"/>
            <w:hideMark/>
          </w:tcPr>
          <w:p w:rsidR="00A27FE8" w:rsidRPr="004F0F4D" w:rsidRDefault="00A27FE8" w:rsidP="00B1668C">
            <w:pPr>
              <w:bidi/>
              <w:spacing w:before="240" w:after="60" w:line="276" w:lineRule="auto"/>
              <w:jc w:val="center"/>
              <w:rPr>
                <w:rFonts w:ascii="Times New Roman" w:eastAsia="Times New Roman" w:hAnsi="Times New Roman"/>
                <w:color w:val="000000"/>
              </w:rPr>
            </w:pPr>
            <w:r w:rsidRPr="004F0F4D">
              <w:rPr>
                <w:rFonts w:ascii="Times New Roman" w:eastAsia="Times New Roman" w:hAnsi="Times New Roman"/>
                <w:color w:val="000000"/>
              </w:rPr>
              <w:t>68</w:t>
            </w:r>
          </w:p>
        </w:tc>
        <w:tc>
          <w:tcPr>
            <w:tcW w:w="1609" w:type="dxa"/>
            <w:tcBorders>
              <w:top w:val="single" w:sz="4" w:space="0" w:color="auto"/>
              <w:left w:val="single" w:sz="4" w:space="0" w:color="auto"/>
              <w:bottom w:val="single" w:sz="4" w:space="0" w:color="auto"/>
              <w:right w:val="single" w:sz="4" w:space="0" w:color="auto"/>
            </w:tcBorders>
            <w:noWrap/>
            <w:vAlign w:val="center"/>
            <w:hideMark/>
          </w:tcPr>
          <w:p w:rsidR="00A27FE8" w:rsidRPr="004F0F4D" w:rsidRDefault="00A27FE8" w:rsidP="00B1668C">
            <w:pPr>
              <w:keepNext/>
              <w:bidi/>
              <w:spacing w:before="240" w:after="60" w:line="276" w:lineRule="auto"/>
              <w:jc w:val="center"/>
              <w:rPr>
                <w:rFonts w:ascii="Times New Roman" w:eastAsia="Times New Roman" w:hAnsi="Times New Roman"/>
                <w:color w:val="000000"/>
              </w:rPr>
            </w:pPr>
            <w:r w:rsidRPr="004F0F4D">
              <w:rPr>
                <w:rFonts w:ascii="Times New Roman" w:eastAsia="Times New Roman" w:hAnsi="Times New Roman"/>
                <w:color w:val="000000"/>
              </w:rPr>
              <w:t>100.0%</w:t>
            </w:r>
          </w:p>
        </w:tc>
      </w:tr>
    </w:tbl>
    <w:p w:rsidR="00A27FE8" w:rsidRPr="004F0F4D" w:rsidRDefault="00A27FE8" w:rsidP="00A97DBF">
      <w:pPr>
        <w:pStyle w:val="Heading3"/>
        <w:numPr>
          <w:ilvl w:val="0"/>
          <w:numId w:val="22"/>
        </w:numPr>
        <w:bidi/>
        <w:spacing w:line="276" w:lineRule="auto"/>
        <w:rPr>
          <w:lang w:bidi="ar-SY"/>
        </w:rPr>
      </w:pPr>
      <w:bookmarkStart w:id="148" w:name="_Toc529348597"/>
      <w:bookmarkStart w:id="149" w:name="_Toc529589092"/>
      <w:r w:rsidRPr="004F0F4D">
        <w:rPr>
          <w:rtl/>
          <w:lang w:bidi="ar-SY"/>
        </w:rPr>
        <w:t>توزع عينة الد</w:t>
      </w:r>
      <w:r w:rsidR="009945C8">
        <w:rPr>
          <w:rFonts w:hint="cs"/>
          <w:rtl/>
          <w:lang w:bidi="ar-SY"/>
        </w:rPr>
        <w:t>ّ</w:t>
      </w:r>
      <w:r w:rsidRPr="004F0F4D">
        <w:rPr>
          <w:rtl/>
          <w:lang w:bidi="ar-SY"/>
        </w:rPr>
        <w:t>راسة حسب الجنس</w:t>
      </w:r>
      <w:bookmarkEnd w:id="148"/>
      <w:bookmarkEnd w:id="149"/>
    </w:p>
    <w:p w:rsidR="00A27FE8" w:rsidRPr="004F0F4D" w:rsidRDefault="00284B8D" w:rsidP="006D503E">
      <w:pPr>
        <w:bidi/>
        <w:spacing w:before="240" w:after="60" w:line="276" w:lineRule="auto"/>
        <w:rPr>
          <w:rFonts w:ascii="Times New Roman" w:hAnsi="Times New Roman"/>
          <w:lang w:bidi="ar-SY"/>
        </w:rPr>
      </w:pPr>
      <w:r>
        <w:rPr>
          <w:rFonts w:ascii="Times New Roman" w:hAnsi="Times New Roman" w:hint="cs"/>
          <w:rtl/>
          <w:lang w:bidi="ar-SY"/>
        </w:rPr>
        <w:t>شملت الد</w:t>
      </w:r>
      <w:r w:rsidR="009945C8">
        <w:rPr>
          <w:rFonts w:ascii="Times New Roman" w:hAnsi="Times New Roman" w:hint="cs"/>
          <w:rtl/>
          <w:lang w:bidi="ar-SY"/>
        </w:rPr>
        <w:t>ّ</w:t>
      </w:r>
      <w:r>
        <w:rPr>
          <w:rFonts w:ascii="Times New Roman" w:hAnsi="Times New Roman" w:hint="cs"/>
          <w:rtl/>
          <w:lang w:bidi="ar-SY"/>
        </w:rPr>
        <w:t xml:space="preserve">راسة </w:t>
      </w:r>
      <w:r w:rsidR="004F0F4D">
        <w:rPr>
          <w:rFonts w:ascii="Times New Roman" w:hAnsi="Times New Roman" w:hint="cs"/>
          <w:rtl/>
          <w:lang w:bidi="ar-LB"/>
        </w:rPr>
        <w:t>36 مريضا</w:t>
      </w:r>
      <w:r w:rsidR="009945C8">
        <w:rPr>
          <w:rFonts w:ascii="Times New Roman" w:hAnsi="Times New Roman" w:hint="cs"/>
          <w:rtl/>
          <w:lang w:bidi="ar-LB"/>
        </w:rPr>
        <w:t>ً</w:t>
      </w:r>
      <w:r>
        <w:rPr>
          <w:rFonts w:ascii="Times New Roman" w:hAnsi="Times New Roman" w:hint="cs"/>
          <w:rtl/>
          <w:lang w:bidi="ar-LB"/>
        </w:rPr>
        <w:t xml:space="preserve"> ذكرا</w:t>
      </w:r>
      <w:r w:rsidR="009945C8">
        <w:rPr>
          <w:rFonts w:ascii="Times New Roman" w:hAnsi="Times New Roman" w:hint="cs"/>
          <w:rtl/>
          <w:lang w:bidi="ar-LB"/>
        </w:rPr>
        <w:t>ً</w:t>
      </w:r>
      <w:r>
        <w:rPr>
          <w:rFonts w:ascii="Times New Roman" w:hAnsi="Times New Roman" w:hint="cs"/>
          <w:rtl/>
          <w:lang w:bidi="ar-LB"/>
        </w:rPr>
        <w:t xml:space="preserve"> و</w:t>
      </w:r>
      <w:r w:rsidR="004F0F4D">
        <w:rPr>
          <w:rFonts w:ascii="Times New Roman" w:hAnsi="Times New Roman" w:hint="cs"/>
          <w:rtl/>
          <w:lang w:bidi="ar-SY"/>
        </w:rPr>
        <w:t>32 مريضة</w:t>
      </w:r>
      <w:r w:rsidR="009945C8">
        <w:rPr>
          <w:rFonts w:ascii="Times New Roman" w:hAnsi="Times New Roman" w:hint="cs"/>
          <w:rtl/>
          <w:lang w:bidi="ar-SY"/>
        </w:rPr>
        <w:t>ً</w:t>
      </w:r>
      <w:r>
        <w:rPr>
          <w:rFonts w:ascii="Times New Roman" w:hAnsi="Times New Roman" w:hint="cs"/>
          <w:rtl/>
          <w:lang w:bidi="ar-SY"/>
        </w:rPr>
        <w:t xml:space="preserve"> أنثى</w:t>
      </w:r>
      <w:r w:rsidR="004F0F4D">
        <w:rPr>
          <w:rFonts w:ascii="Times New Roman" w:hAnsi="Times New Roman" w:hint="cs"/>
          <w:rtl/>
          <w:lang w:bidi="ar-SY"/>
        </w:rPr>
        <w:t xml:space="preserve"> </w:t>
      </w:r>
      <w:r w:rsidR="004F0F4D">
        <w:rPr>
          <w:rFonts w:ascii="Times New Roman" w:hAnsi="Times New Roman"/>
          <w:rtl/>
          <w:lang w:bidi="ar-SY"/>
        </w:rPr>
        <w:t>كما ي</w:t>
      </w:r>
      <w:r w:rsidR="004F0F4D">
        <w:rPr>
          <w:rFonts w:ascii="Times New Roman" w:hAnsi="Times New Roman" w:hint="cs"/>
          <w:rtl/>
          <w:lang w:bidi="ar-SY"/>
        </w:rPr>
        <w:t>بين</w:t>
      </w:r>
      <w:r w:rsidR="004E443E" w:rsidRPr="004F0F4D">
        <w:rPr>
          <w:rFonts w:ascii="Times New Roman" w:hAnsi="Times New Roman"/>
          <w:rtl/>
          <w:lang w:bidi="ar-SY"/>
        </w:rPr>
        <w:t xml:space="preserve"> الجدول التالي</w:t>
      </w:r>
      <w:r w:rsidR="00A27FE8" w:rsidRPr="004F0F4D">
        <w:rPr>
          <w:rFonts w:ascii="Times New Roman" w:hAnsi="Times New Roman"/>
          <w:rtl/>
          <w:lang w:bidi="ar-SY"/>
        </w:rPr>
        <w:t>.</w:t>
      </w:r>
    </w:p>
    <w:p w:rsidR="00256FBB" w:rsidRDefault="00256FBB" w:rsidP="00F40E6B">
      <w:pPr>
        <w:pStyle w:val="Caption"/>
      </w:pPr>
      <w:bookmarkStart w:id="150" w:name="_Toc529348256"/>
      <w:bookmarkStart w:id="151" w:name="_Toc529588905"/>
      <w:r>
        <w:rPr>
          <w:rtl/>
        </w:rPr>
        <w:t xml:space="preserve">الجدول رقم  </w:t>
      </w:r>
      <w:fldSimple w:instr=" SEQ الجدول_رقم_ \* ARABIC ">
        <w:r w:rsidR="00DA1A4B">
          <w:rPr>
            <w:noProof/>
          </w:rPr>
          <w:t>3</w:t>
        </w:r>
      </w:fldSimple>
      <w:r>
        <w:rPr>
          <w:rFonts w:hint="cs"/>
          <w:rtl/>
          <w:lang w:bidi="ar-LB"/>
        </w:rPr>
        <w:t xml:space="preserve"> </w:t>
      </w:r>
      <w:r w:rsidRPr="00B97E53">
        <w:rPr>
          <w:rFonts w:cs="Times New Roman" w:hint="eastAsia"/>
          <w:rtl/>
          <w:lang w:bidi="ar-LB"/>
        </w:rPr>
        <w:t>توزع</w:t>
      </w:r>
      <w:r w:rsidRPr="00B97E53">
        <w:rPr>
          <w:rFonts w:cs="Times New Roman"/>
          <w:rtl/>
          <w:lang w:bidi="ar-LB"/>
        </w:rPr>
        <w:t xml:space="preserve"> </w:t>
      </w:r>
      <w:r w:rsidRPr="00B97E53">
        <w:rPr>
          <w:rFonts w:cs="Times New Roman" w:hint="eastAsia"/>
          <w:rtl/>
          <w:lang w:bidi="ar-LB"/>
        </w:rPr>
        <w:t>عينة</w:t>
      </w:r>
      <w:r w:rsidRPr="00B97E53">
        <w:rPr>
          <w:rFonts w:cs="Times New Roman"/>
          <w:rtl/>
          <w:lang w:bidi="ar-LB"/>
        </w:rPr>
        <w:t xml:space="preserve"> </w:t>
      </w:r>
      <w:r w:rsidRPr="00B97E53">
        <w:rPr>
          <w:rFonts w:cs="Times New Roman" w:hint="eastAsia"/>
          <w:rtl/>
          <w:lang w:bidi="ar-LB"/>
        </w:rPr>
        <w:t>الدراسة</w:t>
      </w:r>
      <w:r w:rsidRPr="00B97E53">
        <w:rPr>
          <w:rFonts w:cs="Times New Roman"/>
          <w:rtl/>
          <w:lang w:bidi="ar-LB"/>
        </w:rPr>
        <w:t xml:space="preserve"> </w:t>
      </w:r>
      <w:r w:rsidRPr="00B97E53">
        <w:rPr>
          <w:rFonts w:cs="Times New Roman" w:hint="eastAsia"/>
          <w:rtl/>
          <w:lang w:bidi="ar-LB"/>
        </w:rPr>
        <w:t>حسب</w:t>
      </w:r>
      <w:r w:rsidRPr="00B97E53">
        <w:rPr>
          <w:rFonts w:cs="Times New Roman"/>
          <w:rtl/>
          <w:lang w:bidi="ar-LB"/>
        </w:rPr>
        <w:t xml:space="preserve"> </w:t>
      </w:r>
      <w:r w:rsidRPr="00B97E53">
        <w:rPr>
          <w:rFonts w:cs="Times New Roman" w:hint="eastAsia"/>
          <w:rtl/>
          <w:lang w:bidi="ar-LB"/>
        </w:rPr>
        <w:t>الجنس</w:t>
      </w:r>
      <w:bookmarkEnd w:id="150"/>
      <w:bookmarkEnd w:id="151"/>
    </w:p>
    <w:tbl>
      <w:tblPr>
        <w:tblStyle w:val="TableGrid"/>
        <w:bidiVisual/>
        <w:tblW w:w="6300" w:type="dxa"/>
        <w:jc w:val="center"/>
        <w:tblInd w:w="0" w:type="dxa"/>
        <w:tblLook w:val="04A0" w:firstRow="1" w:lastRow="0" w:firstColumn="1" w:lastColumn="0" w:noHBand="0" w:noVBand="1"/>
      </w:tblPr>
      <w:tblGrid>
        <w:gridCol w:w="3284"/>
        <w:gridCol w:w="1306"/>
        <w:gridCol w:w="1710"/>
      </w:tblGrid>
      <w:tr w:rsidR="00A27FE8" w:rsidRPr="006D503E" w:rsidTr="002031A9">
        <w:trPr>
          <w:trHeight w:val="480"/>
          <w:jc w:val="center"/>
        </w:trPr>
        <w:tc>
          <w:tcPr>
            <w:tcW w:w="328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7FE8" w:rsidRPr="006D503E" w:rsidRDefault="00A27FE8" w:rsidP="00B1668C">
            <w:pPr>
              <w:bidi/>
              <w:spacing w:before="240" w:after="60" w:line="276" w:lineRule="auto"/>
              <w:jc w:val="center"/>
              <w:rPr>
                <w:rFonts w:ascii="Times New Roman" w:eastAsia="Times New Roman" w:hAnsi="Times New Roman"/>
                <w:b/>
                <w:bCs/>
                <w:color w:val="000000" w:themeColor="text1"/>
                <w:sz w:val="22"/>
                <w:szCs w:val="22"/>
              </w:rPr>
            </w:pPr>
            <w:r w:rsidRPr="006D503E">
              <w:rPr>
                <w:rFonts w:ascii="Times New Roman" w:eastAsia="Times New Roman" w:hAnsi="Times New Roman"/>
                <w:b/>
                <w:bCs/>
                <w:color w:val="000000" w:themeColor="text1"/>
                <w:sz w:val="22"/>
                <w:szCs w:val="22"/>
                <w:rtl/>
              </w:rPr>
              <w:t>الجنس</w:t>
            </w:r>
          </w:p>
        </w:tc>
        <w:tc>
          <w:tcPr>
            <w:tcW w:w="130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7FE8" w:rsidRPr="006D503E" w:rsidRDefault="00A27FE8" w:rsidP="00B1668C">
            <w:pPr>
              <w:bidi/>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Pr>
              <w:t>Count</w:t>
            </w:r>
          </w:p>
        </w:tc>
        <w:tc>
          <w:tcPr>
            <w:tcW w:w="17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7FE8" w:rsidRPr="006D503E" w:rsidRDefault="00A27FE8" w:rsidP="00B1668C">
            <w:pPr>
              <w:bidi/>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Pr>
              <w:t>N %</w:t>
            </w:r>
          </w:p>
        </w:tc>
      </w:tr>
      <w:tr w:rsidR="00A27FE8" w:rsidRPr="004F0F4D" w:rsidTr="002031A9">
        <w:trPr>
          <w:trHeight w:val="285"/>
          <w:jc w:val="center"/>
        </w:trPr>
        <w:tc>
          <w:tcPr>
            <w:tcW w:w="328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7FE8" w:rsidRPr="006D503E" w:rsidRDefault="00A27FE8" w:rsidP="00B1668C">
            <w:pPr>
              <w:bidi/>
              <w:spacing w:before="240" w:after="60" w:line="276" w:lineRule="auto"/>
              <w:jc w:val="center"/>
              <w:rPr>
                <w:rFonts w:ascii="Times New Roman" w:eastAsia="Times New Roman" w:hAnsi="Times New Roman"/>
                <w:b/>
                <w:bCs/>
                <w:color w:val="000000" w:themeColor="text1"/>
                <w:sz w:val="22"/>
                <w:szCs w:val="22"/>
              </w:rPr>
            </w:pPr>
            <w:r w:rsidRPr="006D503E">
              <w:rPr>
                <w:rFonts w:ascii="Times New Roman" w:eastAsia="Times New Roman" w:hAnsi="Times New Roman"/>
                <w:b/>
                <w:bCs/>
                <w:color w:val="000000" w:themeColor="text1"/>
                <w:sz w:val="22"/>
                <w:szCs w:val="22"/>
                <w:rtl/>
              </w:rPr>
              <w:t>المرضى الذكور</w:t>
            </w:r>
          </w:p>
        </w:tc>
        <w:tc>
          <w:tcPr>
            <w:tcW w:w="1306" w:type="dxa"/>
            <w:tcBorders>
              <w:top w:val="single" w:sz="4" w:space="0" w:color="auto"/>
              <w:left w:val="single" w:sz="4" w:space="0" w:color="auto"/>
              <w:bottom w:val="single" w:sz="4" w:space="0" w:color="auto"/>
              <w:right w:val="single" w:sz="4" w:space="0" w:color="auto"/>
            </w:tcBorders>
            <w:noWrap/>
            <w:vAlign w:val="center"/>
            <w:hideMark/>
          </w:tcPr>
          <w:p w:rsidR="00A27FE8" w:rsidRPr="00D43FCD" w:rsidRDefault="00A27FE8" w:rsidP="00B1668C">
            <w:pPr>
              <w:bidi/>
              <w:spacing w:before="240" w:after="60" w:line="276" w:lineRule="auto"/>
              <w:jc w:val="center"/>
              <w:rPr>
                <w:rFonts w:ascii="Times New Roman" w:eastAsia="Times New Roman" w:hAnsi="Times New Roman"/>
                <w:color w:val="000000" w:themeColor="text1"/>
              </w:rPr>
            </w:pPr>
            <w:r w:rsidRPr="00D43FCD">
              <w:rPr>
                <w:rFonts w:ascii="Times New Roman" w:eastAsia="Times New Roman" w:hAnsi="Times New Roman"/>
                <w:color w:val="000000" w:themeColor="text1"/>
              </w:rPr>
              <w:t>36</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A27FE8" w:rsidRPr="00D43FCD" w:rsidRDefault="00A27FE8" w:rsidP="00B1668C">
            <w:pPr>
              <w:bidi/>
              <w:spacing w:before="240" w:after="60" w:line="276" w:lineRule="auto"/>
              <w:jc w:val="center"/>
              <w:rPr>
                <w:rFonts w:ascii="Times New Roman" w:eastAsia="Times New Roman" w:hAnsi="Times New Roman"/>
                <w:color w:val="000000" w:themeColor="text1"/>
              </w:rPr>
            </w:pPr>
            <w:r w:rsidRPr="00D43FCD">
              <w:rPr>
                <w:rFonts w:ascii="Times New Roman" w:eastAsia="Times New Roman" w:hAnsi="Times New Roman"/>
                <w:color w:val="000000" w:themeColor="text1"/>
              </w:rPr>
              <w:t>52.9%</w:t>
            </w:r>
          </w:p>
        </w:tc>
      </w:tr>
      <w:tr w:rsidR="00A27FE8" w:rsidRPr="004F0F4D" w:rsidTr="002031A9">
        <w:trPr>
          <w:trHeight w:val="285"/>
          <w:jc w:val="center"/>
        </w:trPr>
        <w:tc>
          <w:tcPr>
            <w:tcW w:w="328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7FE8" w:rsidRPr="006D503E" w:rsidRDefault="00A27FE8" w:rsidP="00B1668C">
            <w:pPr>
              <w:bidi/>
              <w:spacing w:before="240" w:after="60" w:line="276" w:lineRule="auto"/>
              <w:jc w:val="center"/>
              <w:rPr>
                <w:rFonts w:ascii="Times New Roman" w:eastAsia="Times New Roman" w:hAnsi="Times New Roman"/>
                <w:b/>
                <w:bCs/>
                <w:color w:val="000000" w:themeColor="text1"/>
                <w:sz w:val="22"/>
                <w:szCs w:val="22"/>
              </w:rPr>
            </w:pPr>
            <w:r w:rsidRPr="006D503E">
              <w:rPr>
                <w:rFonts w:ascii="Times New Roman" w:eastAsia="Times New Roman" w:hAnsi="Times New Roman"/>
                <w:b/>
                <w:bCs/>
                <w:color w:val="000000" w:themeColor="text1"/>
                <w:sz w:val="22"/>
                <w:szCs w:val="22"/>
                <w:rtl/>
              </w:rPr>
              <w:t>المريضات الإناث</w:t>
            </w:r>
          </w:p>
        </w:tc>
        <w:tc>
          <w:tcPr>
            <w:tcW w:w="1306" w:type="dxa"/>
            <w:tcBorders>
              <w:top w:val="single" w:sz="4" w:space="0" w:color="auto"/>
              <w:left w:val="single" w:sz="4" w:space="0" w:color="auto"/>
              <w:bottom w:val="single" w:sz="4" w:space="0" w:color="auto"/>
              <w:right w:val="single" w:sz="4" w:space="0" w:color="auto"/>
            </w:tcBorders>
            <w:noWrap/>
            <w:vAlign w:val="center"/>
            <w:hideMark/>
          </w:tcPr>
          <w:p w:rsidR="00A27FE8" w:rsidRPr="00D43FCD" w:rsidRDefault="00A27FE8" w:rsidP="00B1668C">
            <w:pPr>
              <w:bidi/>
              <w:spacing w:before="240" w:after="60" w:line="276" w:lineRule="auto"/>
              <w:jc w:val="center"/>
              <w:rPr>
                <w:rFonts w:ascii="Times New Roman" w:eastAsia="Times New Roman" w:hAnsi="Times New Roman"/>
                <w:color w:val="000000" w:themeColor="text1"/>
              </w:rPr>
            </w:pPr>
            <w:r w:rsidRPr="00D43FCD">
              <w:rPr>
                <w:rFonts w:ascii="Times New Roman" w:eastAsia="Times New Roman" w:hAnsi="Times New Roman"/>
                <w:color w:val="000000" w:themeColor="text1"/>
              </w:rPr>
              <w:t>32</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A27FE8" w:rsidRPr="00D43FCD" w:rsidRDefault="00A27FE8" w:rsidP="00B1668C">
            <w:pPr>
              <w:bidi/>
              <w:spacing w:before="240" w:after="60" w:line="276" w:lineRule="auto"/>
              <w:jc w:val="center"/>
              <w:rPr>
                <w:rFonts w:ascii="Times New Roman" w:eastAsia="Times New Roman" w:hAnsi="Times New Roman"/>
                <w:color w:val="000000" w:themeColor="text1"/>
              </w:rPr>
            </w:pPr>
            <w:r w:rsidRPr="00D43FCD">
              <w:rPr>
                <w:rFonts w:ascii="Times New Roman" w:eastAsia="Times New Roman" w:hAnsi="Times New Roman"/>
                <w:color w:val="000000" w:themeColor="text1"/>
              </w:rPr>
              <w:t>47.1%</w:t>
            </w:r>
          </w:p>
        </w:tc>
      </w:tr>
      <w:tr w:rsidR="00A27FE8" w:rsidRPr="004F0F4D" w:rsidTr="002031A9">
        <w:trPr>
          <w:trHeight w:val="285"/>
          <w:jc w:val="center"/>
        </w:trPr>
        <w:tc>
          <w:tcPr>
            <w:tcW w:w="328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7FE8" w:rsidRPr="006D503E" w:rsidRDefault="00A27FE8" w:rsidP="00B1668C">
            <w:pPr>
              <w:bidi/>
              <w:spacing w:before="240" w:after="60" w:line="276" w:lineRule="auto"/>
              <w:jc w:val="center"/>
              <w:rPr>
                <w:rFonts w:ascii="Times New Roman" w:eastAsia="Times New Roman" w:hAnsi="Times New Roman"/>
                <w:b/>
                <w:bCs/>
                <w:color w:val="000000" w:themeColor="text1"/>
                <w:sz w:val="22"/>
                <w:szCs w:val="22"/>
              </w:rPr>
            </w:pPr>
            <w:r w:rsidRPr="006D503E">
              <w:rPr>
                <w:rFonts w:ascii="Times New Roman" w:eastAsia="Times New Roman" w:hAnsi="Times New Roman"/>
                <w:b/>
                <w:bCs/>
                <w:color w:val="000000" w:themeColor="text1"/>
                <w:sz w:val="22"/>
                <w:szCs w:val="22"/>
              </w:rPr>
              <w:t>Total</w:t>
            </w:r>
          </w:p>
        </w:tc>
        <w:tc>
          <w:tcPr>
            <w:tcW w:w="1306" w:type="dxa"/>
            <w:tcBorders>
              <w:top w:val="single" w:sz="4" w:space="0" w:color="auto"/>
              <w:left w:val="single" w:sz="4" w:space="0" w:color="auto"/>
              <w:bottom w:val="single" w:sz="4" w:space="0" w:color="auto"/>
              <w:right w:val="single" w:sz="4" w:space="0" w:color="auto"/>
            </w:tcBorders>
            <w:noWrap/>
            <w:vAlign w:val="center"/>
            <w:hideMark/>
          </w:tcPr>
          <w:p w:rsidR="00A27FE8" w:rsidRPr="00D43FCD" w:rsidRDefault="00A27FE8" w:rsidP="00B1668C">
            <w:pPr>
              <w:bidi/>
              <w:spacing w:before="240" w:after="60" w:line="276" w:lineRule="auto"/>
              <w:jc w:val="center"/>
              <w:rPr>
                <w:rFonts w:ascii="Times New Roman" w:eastAsia="Times New Roman" w:hAnsi="Times New Roman"/>
                <w:color w:val="000000" w:themeColor="text1"/>
              </w:rPr>
            </w:pPr>
            <w:r w:rsidRPr="00D43FCD">
              <w:rPr>
                <w:rFonts w:ascii="Times New Roman" w:eastAsia="Times New Roman" w:hAnsi="Times New Roman"/>
                <w:color w:val="000000" w:themeColor="text1"/>
              </w:rPr>
              <w:t>68</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A27FE8" w:rsidRPr="00D43FCD" w:rsidRDefault="00A27FE8" w:rsidP="00B1668C">
            <w:pPr>
              <w:keepNext/>
              <w:bidi/>
              <w:spacing w:before="240" w:after="60" w:line="276" w:lineRule="auto"/>
              <w:jc w:val="center"/>
              <w:rPr>
                <w:rFonts w:ascii="Times New Roman" w:eastAsia="Times New Roman" w:hAnsi="Times New Roman"/>
                <w:color w:val="000000" w:themeColor="text1"/>
              </w:rPr>
            </w:pPr>
            <w:r w:rsidRPr="00D43FCD">
              <w:rPr>
                <w:rFonts w:ascii="Times New Roman" w:eastAsia="Times New Roman" w:hAnsi="Times New Roman"/>
                <w:color w:val="000000" w:themeColor="text1"/>
              </w:rPr>
              <w:t>100.0%</w:t>
            </w:r>
          </w:p>
        </w:tc>
      </w:tr>
    </w:tbl>
    <w:p w:rsidR="00A27FE8" w:rsidRPr="004F0F4D" w:rsidRDefault="00A27FE8" w:rsidP="00A97DBF">
      <w:pPr>
        <w:pStyle w:val="Heading3"/>
        <w:numPr>
          <w:ilvl w:val="0"/>
          <w:numId w:val="22"/>
        </w:numPr>
        <w:bidi/>
        <w:rPr>
          <w:lang w:bidi="ar-SY"/>
        </w:rPr>
      </w:pPr>
      <w:bookmarkStart w:id="152" w:name="_Toc529348598"/>
      <w:bookmarkStart w:id="153" w:name="_Toc529589093"/>
      <w:r w:rsidRPr="004F0F4D">
        <w:rPr>
          <w:rtl/>
          <w:lang w:bidi="ar-SY"/>
        </w:rPr>
        <w:lastRenderedPageBreak/>
        <w:t>توزع عينة الد</w:t>
      </w:r>
      <w:r w:rsidR="009945C8">
        <w:rPr>
          <w:rFonts w:hint="cs"/>
          <w:rtl/>
          <w:lang w:bidi="ar-SY"/>
        </w:rPr>
        <w:t>ّ</w:t>
      </w:r>
      <w:r w:rsidRPr="004F0F4D">
        <w:rPr>
          <w:rtl/>
          <w:lang w:bidi="ar-SY"/>
        </w:rPr>
        <w:t>راسة حسب الفئة العمرية</w:t>
      </w:r>
      <w:bookmarkEnd w:id="152"/>
      <w:bookmarkEnd w:id="153"/>
    </w:p>
    <w:p w:rsidR="00A27FE8" w:rsidRPr="004F0F4D" w:rsidRDefault="00A27FE8" w:rsidP="006D503E">
      <w:pPr>
        <w:bidi/>
        <w:spacing w:before="240" w:after="60" w:line="276" w:lineRule="auto"/>
        <w:rPr>
          <w:rFonts w:ascii="Times New Roman" w:hAnsi="Times New Roman"/>
          <w:lang w:bidi="ar-SY"/>
        </w:rPr>
      </w:pPr>
      <w:r w:rsidRPr="004F0F4D">
        <w:rPr>
          <w:rFonts w:ascii="Times New Roman" w:hAnsi="Times New Roman"/>
          <w:rtl/>
          <w:lang w:bidi="ar-SY"/>
        </w:rPr>
        <w:t>تم</w:t>
      </w:r>
      <w:r w:rsidR="009945C8">
        <w:rPr>
          <w:rFonts w:ascii="Times New Roman" w:hAnsi="Times New Roman" w:hint="cs"/>
          <w:rtl/>
          <w:lang w:bidi="ar-SY"/>
        </w:rPr>
        <w:t>ّ</w:t>
      </w:r>
      <w:r w:rsidRPr="004F0F4D">
        <w:rPr>
          <w:rFonts w:ascii="Times New Roman" w:hAnsi="Times New Roman"/>
          <w:rtl/>
          <w:lang w:bidi="ar-SY"/>
        </w:rPr>
        <w:t xml:space="preserve"> توزيع المرضى إلى ثلاثة فئات</w:t>
      </w:r>
      <w:r w:rsidR="009945C8">
        <w:rPr>
          <w:rFonts w:ascii="Times New Roman" w:hAnsi="Times New Roman" w:hint="cs"/>
          <w:rtl/>
          <w:lang w:bidi="ar-SY"/>
        </w:rPr>
        <w:t>ٍ</w:t>
      </w:r>
      <w:r w:rsidRPr="004F0F4D">
        <w:rPr>
          <w:rFonts w:ascii="Times New Roman" w:hAnsi="Times New Roman"/>
          <w:rtl/>
          <w:lang w:bidi="ar-SY"/>
        </w:rPr>
        <w:t xml:space="preserve"> عمرية</w:t>
      </w:r>
      <w:r w:rsidR="009945C8">
        <w:rPr>
          <w:rFonts w:ascii="Times New Roman" w:hAnsi="Times New Roman" w:hint="cs"/>
          <w:rtl/>
          <w:lang w:bidi="ar-SY"/>
        </w:rPr>
        <w:t>ٍ</w:t>
      </w:r>
      <w:r w:rsidRPr="004F0F4D">
        <w:rPr>
          <w:rFonts w:ascii="Times New Roman" w:hAnsi="Times New Roman"/>
          <w:rtl/>
          <w:lang w:bidi="ar-SY"/>
        </w:rPr>
        <w:t>: أصغر من 10 سنوات، من 10 إلى 20 سنة، وأكبر من عشرين سنة. فكان قرابة ثلثي المرضى الد</w:t>
      </w:r>
      <w:r w:rsidR="009945C8">
        <w:rPr>
          <w:rFonts w:ascii="Times New Roman" w:hAnsi="Times New Roman" w:hint="cs"/>
          <w:rtl/>
          <w:lang w:bidi="ar-SY"/>
        </w:rPr>
        <w:t>ّ</w:t>
      </w:r>
      <w:r w:rsidRPr="004F0F4D">
        <w:rPr>
          <w:rFonts w:ascii="Times New Roman" w:hAnsi="Times New Roman"/>
          <w:rtl/>
          <w:lang w:bidi="ar-SY"/>
        </w:rPr>
        <w:t>اخلين في الد</w:t>
      </w:r>
      <w:r w:rsidR="009945C8">
        <w:rPr>
          <w:rFonts w:ascii="Times New Roman" w:hAnsi="Times New Roman" w:hint="cs"/>
          <w:rtl/>
          <w:lang w:bidi="ar-SY"/>
        </w:rPr>
        <w:t>ّ</w:t>
      </w:r>
      <w:r w:rsidRPr="004F0F4D">
        <w:rPr>
          <w:rFonts w:ascii="Times New Roman" w:hAnsi="Times New Roman"/>
          <w:rtl/>
          <w:lang w:bidi="ar-SY"/>
        </w:rPr>
        <w:t>راسة ضمن المجموعة الأولى، فيما كانت المجموعة الث</w:t>
      </w:r>
      <w:r w:rsidR="009945C8">
        <w:rPr>
          <w:rFonts w:ascii="Times New Roman" w:hAnsi="Times New Roman" w:hint="cs"/>
          <w:rtl/>
          <w:lang w:bidi="ar-SY"/>
        </w:rPr>
        <w:t>ّ</w:t>
      </w:r>
      <w:r w:rsidRPr="004F0F4D">
        <w:rPr>
          <w:rFonts w:ascii="Times New Roman" w:hAnsi="Times New Roman"/>
          <w:rtl/>
          <w:lang w:bidi="ar-SY"/>
        </w:rPr>
        <w:t>الثة هي المجموعة الأقل عددا</w:t>
      </w:r>
      <w:r w:rsidR="009945C8">
        <w:rPr>
          <w:rFonts w:ascii="Times New Roman" w:hAnsi="Times New Roman" w:hint="cs"/>
          <w:rtl/>
          <w:lang w:bidi="ar-SY"/>
        </w:rPr>
        <w:t>ً</w:t>
      </w:r>
      <w:r w:rsidRPr="004F0F4D">
        <w:rPr>
          <w:rFonts w:ascii="Times New Roman" w:hAnsi="Times New Roman"/>
          <w:rtl/>
          <w:lang w:bidi="ar-SY"/>
        </w:rPr>
        <w:t>. يوضح الجدول الت</w:t>
      </w:r>
      <w:r w:rsidR="009945C8">
        <w:rPr>
          <w:rFonts w:ascii="Times New Roman" w:hAnsi="Times New Roman" w:hint="cs"/>
          <w:rtl/>
          <w:lang w:bidi="ar-SY"/>
        </w:rPr>
        <w:t>ّ</w:t>
      </w:r>
      <w:r w:rsidRPr="004F0F4D">
        <w:rPr>
          <w:rFonts w:ascii="Times New Roman" w:hAnsi="Times New Roman"/>
          <w:rtl/>
          <w:lang w:bidi="ar-SY"/>
        </w:rPr>
        <w:t>الي توزع العينة حسب الفئة العمرية.</w:t>
      </w:r>
    </w:p>
    <w:p w:rsidR="00256FBB" w:rsidRDefault="00256FBB" w:rsidP="00F40E6B">
      <w:pPr>
        <w:pStyle w:val="Caption"/>
      </w:pPr>
      <w:bookmarkStart w:id="154" w:name="_Toc529348257"/>
      <w:bookmarkStart w:id="155" w:name="_Toc529588906"/>
      <w:r>
        <w:rPr>
          <w:rtl/>
        </w:rPr>
        <w:t xml:space="preserve">الجدول رقم  </w:t>
      </w:r>
      <w:fldSimple w:instr=" SEQ الجدول_رقم_ \* ARABIC ">
        <w:r w:rsidR="00DA1A4B">
          <w:rPr>
            <w:noProof/>
          </w:rPr>
          <w:t>4</w:t>
        </w:r>
      </w:fldSimple>
      <w:r>
        <w:rPr>
          <w:rFonts w:hint="cs"/>
          <w:rtl/>
        </w:rPr>
        <w:t xml:space="preserve"> </w:t>
      </w:r>
      <w:r w:rsidRPr="00194291">
        <w:rPr>
          <w:rFonts w:cs="Times New Roman" w:hint="eastAsia"/>
          <w:rtl/>
          <w:lang w:bidi="ar-LB"/>
        </w:rPr>
        <w:t>توزع</w:t>
      </w:r>
      <w:r w:rsidRPr="00194291">
        <w:rPr>
          <w:rFonts w:cs="Times New Roman"/>
          <w:rtl/>
          <w:lang w:bidi="ar-LB"/>
        </w:rPr>
        <w:t xml:space="preserve"> </w:t>
      </w:r>
      <w:r w:rsidRPr="00194291">
        <w:rPr>
          <w:rFonts w:cs="Times New Roman" w:hint="eastAsia"/>
          <w:rtl/>
          <w:lang w:bidi="ar-LB"/>
        </w:rPr>
        <w:t>عينة</w:t>
      </w:r>
      <w:r w:rsidRPr="00194291">
        <w:rPr>
          <w:rFonts w:cs="Times New Roman"/>
          <w:rtl/>
          <w:lang w:bidi="ar-LB"/>
        </w:rPr>
        <w:t xml:space="preserve"> </w:t>
      </w:r>
      <w:r w:rsidRPr="00194291">
        <w:rPr>
          <w:rFonts w:cs="Times New Roman" w:hint="eastAsia"/>
          <w:rtl/>
          <w:lang w:bidi="ar-LB"/>
        </w:rPr>
        <w:t>الدراسة</w:t>
      </w:r>
      <w:r w:rsidRPr="00194291">
        <w:rPr>
          <w:rFonts w:cs="Times New Roman"/>
          <w:rtl/>
          <w:lang w:bidi="ar-LB"/>
        </w:rPr>
        <w:t xml:space="preserve"> </w:t>
      </w:r>
      <w:r w:rsidRPr="00194291">
        <w:rPr>
          <w:rFonts w:cs="Times New Roman" w:hint="eastAsia"/>
          <w:rtl/>
          <w:lang w:bidi="ar-LB"/>
        </w:rPr>
        <w:t>حسب</w:t>
      </w:r>
      <w:r w:rsidRPr="00194291">
        <w:rPr>
          <w:rFonts w:cs="Times New Roman"/>
          <w:rtl/>
          <w:lang w:bidi="ar-LB"/>
        </w:rPr>
        <w:t xml:space="preserve"> </w:t>
      </w:r>
      <w:r w:rsidRPr="00194291">
        <w:rPr>
          <w:rFonts w:cs="Times New Roman" w:hint="eastAsia"/>
          <w:rtl/>
          <w:lang w:bidi="ar-LB"/>
        </w:rPr>
        <w:t>الفئة</w:t>
      </w:r>
      <w:r w:rsidRPr="00194291">
        <w:rPr>
          <w:rFonts w:cs="Times New Roman"/>
          <w:rtl/>
          <w:lang w:bidi="ar-LB"/>
        </w:rPr>
        <w:t xml:space="preserve"> </w:t>
      </w:r>
      <w:r w:rsidRPr="00194291">
        <w:rPr>
          <w:rFonts w:cs="Times New Roman" w:hint="eastAsia"/>
          <w:rtl/>
          <w:lang w:bidi="ar-LB"/>
        </w:rPr>
        <w:t>العمرية</w:t>
      </w:r>
      <w:bookmarkEnd w:id="154"/>
      <w:bookmarkEnd w:id="155"/>
    </w:p>
    <w:tbl>
      <w:tblPr>
        <w:tblStyle w:val="TableGrid"/>
        <w:bidiVisual/>
        <w:tblW w:w="6390" w:type="dxa"/>
        <w:jc w:val="center"/>
        <w:tblInd w:w="0" w:type="dxa"/>
        <w:tblLook w:val="04A0" w:firstRow="1" w:lastRow="0" w:firstColumn="1" w:lastColumn="0" w:noHBand="0" w:noVBand="1"/>
      </w:tblPr>
      <w:tblGrid>
        <w:gridCol w:w="2970"/>
        <w:gridCol w:w="1710"/>
        <w:gridCol w:w="1710"/>
      </w:tblGrid>
      <w:tr w:rsidR="00A27FE8" w:rsidRPr="006D503E" w:rsidTr="002031A9">
        <w:trPr>
          <w:trHeight w:val="480"/>
          <w:jc w:val="center"/>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7FE8" w:rsidRPr="006D503E" w:rsidRDefault="00A27FE8" w:rsidP="00B1668C">
            <w:pPr>
              <w:bidi/>
              <w:spacing w:before="240" w:after="60" w:line="276" w:lineRule="auto"/>
              <w:jc w:val="center"/>
              <w:rPr>
                <w:rFonts w:ascii="Times New Roman" w:eastAsia="Times New Roman" w:hAnsi="Times New Roman"/>
                <w:b/>
                <w:bCs/>
                <w:color w:val="000000" w:themeColor="text1"/>
                <w:sz w:val="22"/>
                <w:szCs w:val="22"/>
                <w:rtl/>
              </w:rPr>
            </w:pPr>
            <w:r w:rsidRPr="006D503E">
              <w:rPr>
                <w:rFonts w:ascii="Times New Roman" w:eastAsia="Times New Roman" w:hAnsi="Times New Roman"/>
                <w:b/>
                <w:bCs/>
                <w:color w:val="000000" w:themeColor="text1"/>
                <w:sz w:val="22"/>
                <w:szCs w:val="22"/>
                <w:rtl/>
              </w:rPr>
              <w:t>الفئة العمرية</w:t>
            </w:r>
          </w:p>
        </w:tc>
        <w:tc>
          <w:tcPr>
            <w:tcW w:w="17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7FE8" w:rsidRPr="006D503E" w:rsidRDefault="00A27FE8" w:rsidP="00B1668C">
            <w:pPr>
              <w:bidi/>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Pr>
              <w:t>Count</w:t>
            </w:r>
          </w:p>
        </w:tc>
        <w:tc>
          <w:tcPr>
            <w:tcW w:w="17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7FE8" w:rsidRPr="006D503E" w:rsidRDefault="00A27FE8" w:rsidP="00B1668C">
            <w:pPr>
              <w:bidi/>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Pr>
              <w:t>N %</w:t>
            </w:r>
          </w:p>
        </w:tc>
      </w:tr>
      <w:tr w:rsidR="00A27FE8" w:rsidRPr="004F0F4D" w:rsidTr="002031A9">
        <w:trPr>
          <w:trHeight w:val="285"/>
          <w:jc w:val="center"/>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7FE8" w:rsidRPr="006D503E" w:rsidRDefault="00A27FE8" w:rsidP="00B1668C">
            <w:pPr>
              <w:bidi/>
              <w:spacing w:before="240" w:after="60" w:line="276" w:lineRule="auto"/>
              <w:jc w:val="center"/>
              <w:rPr>
                <w:rFonts w:ascii="Times New Roman" w:eastAsia="Times New Roman" w:hAnsi="Times New Roman"/>
                <w:b/>
                <w:bCs/>
                <w:color w:val="000000" w:themeColor="text1"/>
                <w:sz w:val="22"/>
                <w:szCs w:val="22"/>
              </w:rPr>
            </w:pPr>
            <w:r w:rsidRPr="006D503E">
              <w:rPr>
                <w:rFonts w:ascii="Times New Roman" w:eastAsia="Times New Roman" w:hAnsi="Times New Roman"/>
                <w:b/>
                <w:bCs/>
                <w:color w:val="000000" w:themeColor="text1"/>
                <w:sz w:val="22"/>
                <w:szCs w:val="22"/>
                <w:rtl/>
              </w:rPr>
              <w:t>أصغر من 10 سنوات</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A27FE8" w:rsidRPr="00D43FCD" w:rsidRDefault="00A27FE8" w:rsidP="00B1668C">
            <w:pPr>
              <w:bidi/>
              <w:spacing w:before="240" w:after="60" w:line="276" w:lineRule="auto"/>
              <w:jc w:val="center"/>
              <w:rPr>
                <w:rFonts w:ascii="Times New Roman" w:eastAsia="Times New Roman" w:hAnsi="Times New Roman"/>
                <w:color w:val="000000" w:themeColor="text1"/>
              </w:rPr>
            </w:pPr>
            <w:r w:rsidRPr="00D43FCD">
              <w:rPr>
                <w:rFonts w:ascii="Times New Roman" w:eastAsia="Times New Roman" w:hAnsi="Times New Roman"/>
                <w:color w:val="000000" w:themeColor="text1"/>
                <w:rtl/>
              </w:rPr>
              <w:t>45</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A27FE8" w:rsidRPr="00D43FCD" w:rsidRDefault="00A27FE8" w:rsidP="00B1668C">
            <w:pPr>
              <w:bidi/>
              <w:spacing w:before="240" w:after="60" w:line="276" w:lineRule="auto"/>
              <w:jc w:val="center"/>
              <w:rPr>
                <w:rFonts w:ascii="Times New Roman" w:eastAsia="Times New Roman" w:hAnsi="Times New Roman"/>
                <w:color w:val="000000" w:themeColor="text1"/>
              </w:rPr>
            </w:pPr>
            <w:r w:rsidRPr="00D43FCD">
              <w:rPr>
                <w:rFonts w:ascii="Times New Roman" w:eastAsia="Times New Roman" w:hAnsi="Times New Roman"/>
                <w:color w:val="000000" w:themeColor="text1"/>
                <w:rtl/>
              </w:rPr>
              <w:t>66.1 %</w:t>
            </w:r>
          </w:p>
        </w:tc>
      </w:tr>
      <w:tr w:rsidR="00A27FE8" w:rsidRPr="004F0F4D" w:rsidTr="002031A9">
        <w:trPr>
          <w:trHeight w:val="285"/>
          <w:jc w:val="center"/>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7FE8" w:rsidRPr="006D503E" w:rsidRDefault="00A27FE8" w:rsidP="00B1668C">
            <w:pPr>
              <w:bidi/>
              <w:spacing w:before="240" w:after="60" w:line="276" w:lineRule="auto"/>
              <w:jc w:val="center"/>
              <w:rPr>
                <w:rFonts w:ascii="Times New Roman" w:eastAsia="Times New Roman" w:hAnsi="Times New Roman"/>
                <w:b/>
                <w:bCs/>
                <w:color w:val="000000" w:themeColor="text1"/>
                <w:sz w:val="22"/>
                <w:szCs w:val="22"/>
              </w:rPr>
            </w:pPr>
            <w:r w:rsidRPr="006D503E">
              <w:rPr>
                <w:rFonts w:ascii="Times New Roman" w:eastAsia="Times New Roman" w:hAnsi="Times New Roman"/>
                <w:b/>
                <w:bCs/>
                <w:color w:val="000000" w:themeColor="text1"/>
                <w:sz w:val="22"/>
                <w:szCs w:val="22"/>
                <w:rtl/>
              </w:rPr>
              <w:t>10-20 سنة</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A27FE8" w:rsidRPr="00D43FCD" w:rsidRDefault="00A27FE8" w:rsidP="00B1668C">
            <w:pPr>
              <w:bidi/>
              <w:spacing w:before="240" w:after="60" w:line="276" w:lineRule="auto"/>
              <w:jc w:val="center"/>
              <w:rPr>
                <w:rFonts w:ascii="Times New Roman" w:eastAsia="Times New Roman" w:hAnsi="Times New Roman"/>
                <w:color w:val="000000" w:themeColor="text1"/>
              </w:rPr>
            </w:pPr>
            <w:r w:rsidRPr="00D43FCD">
              <w:rPr>
                <w:rFonts w:ascii="Times New Roman" w:eastAsia="Times New Roman" w:hAnsi="Times New Roman"/>
                <w:color w:val="000000" w:themeColor="text1"/>
                <w:rtl/>
              </w:rPr>
              <w:t>18</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A27FE8" w:rsidRPr="00D43FCD" w:rsidRDefault="00A27FE8" w:rsidP="00B1668C">
            <w:pPr>
              <w:bidi/>
              <w:spacing w:before="240" w:after="60" w:line="276" w:lineRule="auto"/>
              <w:jc w:val="center"/>
              <w:rPr>
                <w:rFonts w:ascii="Times New Roman" w:eastAsia="Times New Roman" w:hAnsi="Times New Roman"/>
                <w:color w:val="000000" w:themeColor="text1"/>
              </w:rPr>
            </w:pPr>
            <w:r w:rsidRPr="00D43FCD">
              <w:rPr>
                <w:rFonts w:ascii="Times New Roman" w:eastAsia="Times New Roman" w:hAnsi="Times New Roman"/>
                <w:color w:val="000000" w:themeColor="text1"/>
                <w:rtl/>
              </w:rPr>
              <w:t>26.5 %</w:t>
            </w:r>
          </w:p>
        </w:tc>
      </w:tr>
      <w:tr w:rsidR="00A27FE8" w:rsidRPr="004F0F4D" w:rsidTr="002031A9">
        <w:trPr>
          <w:trHeight w:val="285"/>
          <w:jc w:val="center"/>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7FE8" w:rsidRPr="006D503E" w:rsidRDefault="00A27FE8" w:rsidP="00B1668C">
            <w:pPr>
              <w:bidi/>
              <w:spacing w:before="240" w:after="60" w:line="276" w:lineRule="auto"/>
              <w:jc w:val="center"/>
              <w:rPr>
                <w:rFonts w:ascii="Times New Roman" w:eastAsia="Times New Roman" w:hAnsi="Times New Roman"/>
                <w:b/>
                <w:bCs/>
                <w:color w:val="000000" w:themeColor="text1"/>
                <w:sz w:val="22"/>
                <w:szCs w:val="22"/>
              </w:rPr>
            </w:pPr>
            <w:r w:rsidRPr="006D503E">
              <w:rPr>
                <w:rFonts w:ascii="Times New Roman" w:eastAsia="Times New Roman" w:hAnsi="Times New Roman"/>
                <w:b/>
                <w:bCs/>
                <w:color w:val="000000" w:themeColor="text1"/>
                <w:sz w:val="22"/>
                <w:szCs w:val="22"/>
                <w:rtl/>
              </w:rPr>
              <w:t>أكبر من 20 سنة</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A27FE8" w:rsidRPr="00D43FCD" w:rsidRDefault="00A27FE8" w:rsidP="00B1668C">
            <w:pPr>
              <w:bidi/>
              <w:spacing w:before="240" w:after="60" w:line="276" w:lineRule="auto"/>
              <w:jc w:val="center"/>
              <w:rPr>
                <w:rFonts w:ascii="Times New Roman" w:eastAsia="Times New Roman" w:hAnsi="Times New Roman"/>
                <w:color w:val="000000" w:themeColor="text1"/>
              </w:rPr>
            </w:pPr>
            <w:r w:rsidRPr="00D43FCD">
              <w:rPr>
                <w:rFonts w:ascii="Times New Roman" w:eastAsia="Times New Roman" w:hAnsi="Times New Roman"/>
                <w:color w:val="000000" w:themeColor="text1"/>
                <w:rtl/>
              </w:rPr>
              <w:t>5</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A27FE8" w:rsidRPr="00D43FCD" w:rsidRDefault="00A27FE8" w:rsidP="00B1668C">
            <w:pPr>
              <w:keepNext/>
              <w:bidi/>
              <w:spacing w:before="240" w:after="60" w:line="276" w:lineRule="auto"/>
              <w:jc w:val="center"/>
              <w:rPr>
                <w:rFonts w:ascii="Times New Roman" w:eastAsia="Times New Roman" w:hAnsi="Times New Roman"/>
                <w:color w:val="000000" w:themeColor="text1"/>
              </w:rPr>
            </w:pPr>
            <w:r w:rsidRPr="00D43FCD">
              <w:rPr>
                <w:rFonts w:ascii="Times New Roman" w:eastAsia="Times New Roman" w:hAnsi="Times New Roman"/>
                <w:color w:val="000000" w:themeColor="text1"/>
                <w:rtl/>
              </w:rPr>
              <w:t>7.4</w:t>
            </w:r>
            <w:r w:rsidRPr="00D43FCD">
              <w:rPr>
                <w:rFonts w:ascii="Times New Roman" w:eastAsia="Times New Roman" w:hAnsi="Times New Roman"/>
                <w:color w:val="000000" w:themeColor="text1"/>
              </w:rPr>
              <w:t xml:space="preserve"> </w:t>
            </w:r>
            <w:r w:rsidRPr="00D43FCD">
              <w:rPr>
                <w:rFonts w:ascii="Times New Roman" w:eastAsia="Times New Roman" w:hAnsi="Times New Roman"/>
                <w:color w:val="000000" w:themeColor="text1"/>
                <w:rtl/>
              </w:rPr>
              <w:t>%</w:t>
            </w:r>
          </w:p>
        </w:tc>
      </w:tr>
      <w:tr w:rsidR="00A27FE8" w:rsidRPr="004F0F4D" w:rsidTr="002031A9">
        <w:trPr>
          <w:trHeight w:val="285"/>
          <w:jc w:val="center"/>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27FE8" w:rsidRPr="006D503E" w:rsidRDefault="00A27FE8" w:rsidP="00B1668C">
            <w:pPr>
              <w:bidi/>
              <w:spacing w:before="240" w:after="60" w:line="276" w:lineRule="auto"/>
              <w:jc w:val="center"/>
              <w:rPr>
                <w:rFonts w:ascii="Times New Roman" w:eastAsia="Times New Roman" w:hAnsi="Times New Roman"/>
                <w:b/>
                <w:bCs/>
                <w:color w:val="000000" w:themeColor="text1"/>
                <w:sz w:val="22"/>
                <w:szCs w:val="22"/>
                <w:rtl/>
              </w:rPr>
            </w:pPr>
            <w:r w:rsidRPr="006D503E">
              <w:rPr>
                <w:rFonts w:ascii="Times New Roman" w:eastAsia="Times New Roman" w:hAnsi="Times New Roman"/>
                <w:b/>
                <w:bCs/>
                <w:color w:val="000000" w:themeColor="text1"/>
                <w:sz w:val="22"/>
                <w:szCs w:val="22"/>
              </w:rPr>
              <w:t>Total</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A27FE8" w:rsidRPr="00D43FCD" w:rsidRDefault="00A27FE8" w:rsidP="00B1668C">
            <w:pPr>
              <w:bidi/>
              <w:spacing w:before="240" w:after="60" w:line="276" w:lineRule="auto"/>
              <w:jc w:val="center"/>
              <w:rPr>
                <w:rFonts w:ascii="Times New Roman" w:eastAsia="Times New Roman" w:hAnsi="Times New Roman"/>
                <w:color w:val="000000" w:themeColor="text1"/>
              </w:rPr>
            </w:pPr>
            <w:r w:rsidRPr="00D43FCD">
              <w:rPr>
                <w:rFonts w:ascii="Times New Roman" w:eastAsia="Times New Roman" w:hAnsi="Times New Roman"/>
                <w:color w:val="000000" w:themeColor="text1"/>
              </w:rPr>
              <w:t>68</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A27FE8" w:rsidRPr="00D43FCD" w:rsidRDefault="00A27FE8" w:rsidP="00B1668C">
            <w:pPr>
              <w:keepNext/>
              <w:bidi/>
              <w:spacing w:before="240" w:after="60" w:line="276" w:lineRule="auto"/>
              <w:jc w:val="center"/>
              <w:rPr>
                <w:rFonts w:ascii="Times New Roman" w:eastAsia="Times New Roman" w:hAnsi="Times New Roman"/>
                <w:color w:val="000000" w:themeColor="text1"/>
              </w:rPr>
            </w:pPr>
            <w:r w:rsidRPr="00D43FCD">
              <w:rPr>
                <w:rFonts w:ascii="Times New Roman" w:eastAsia="Times New Roman" w:hAnsi="Times New Roman"/>
                <w:color w:val="000000" w:themeColor="text1"/>
              </w:rPr>
              <w:t>100.0%</w:t>
            </w:r>
          </w:p>
        </w:tc>
      </w:tr>
    </w:tbl>
    <w:p w:rsidR="008644A3" w:rsidRPr="00D43FCD" w:rsidRDefault="004E443E" w:rsidP="00A97DBF">
      <w:pPr>
        <w:pStyle w:val="Heading3"/>
        <w:numPr>
          <w:ilvl w:val="0"/>
          <w:numId w:val="22"/>
        </w:numPr>
        <w:bidi/>
        <w:spacing w:line="276" w:lineRule="auto"/>
        <w:rPr>
          <w:rtl/>
        </w:rPr>
      </w:pPr>
      <w:bookmarkStart w:id="156" w:name="_Toc529348599"/>
      <w:bookmarkStart w:id="157" w:name="_Toc529589094"/>
      <w:r w:rsidRPr="004F0F4D">
        <w:rPr>
          <w:rtl/>
          <w:lang w:bidi="ar-SY"/>
        </w:rPr>
        <w:t>توز</w:t>
      </w:r>
      <w:r w:rsidR="009945C8">
        <w:rPr>
          <w:rFonts w:hint="cs"/>
          <w:rtl/>
          <w:lang w:bidi="ar-SY"/>
        </w:rPr>
        <w:t>ّ</w:t>
      </w:r>
      <w:r w:rsidRPr="004F0F4D">
        <w:rPr>
          <w:rtl/>
          <w:lang w:bidi="ar-SY"/>
        </w:rPr>
        <w:t>ع المرضى حسب الجنس على مجموعتي العلاج (</w:t>
      </w:r>
      <w:r w:rsidRPr="004F0F4D">
        <w:rPr>
          <w:lang w:bidi="ar-SY"/>
        </w:rPr>
        <w:t>RA</w:t>
      </w:r>
      <w:r w:rsidRPr="004F0F4D">
        <w:rPr>
          <w:rtl/>
          <w:lang w:bidi="ar-SY"/>
        </w:rPr>
        <w:t xml:space="preserve">، </w:t>
      </w:r>
      <w:r w:rsidRPr="004F0F4D">
        <w:rPr>
          <w:lang w:bidi="ar-SY"/>
        </w:rPr>
        <w:t>KOH</w:t>
      </w:r>
      <w:r w:rsidRPr="004F0F4D">
        <w:rPr>
          <w:rtl/>
          <w:lang w:bidi="ar-SY"/>
        </w:rPr>
        <w:t>) وتقييم صلاحية العينة للدراسة تبعا</w:t>
      </w:r>
      <w:r w:rsidR="009945C8">
        <w:rPr>
          <w:rFonts w:hint="cs"/>
          <w:rtl/>
          <w:lang w:bidi="ar-SY"/>
        </w:rPr>
        <w:t>ً</w:t>
      </w:r>
      <w:r w:rsidRPr="004F0F4D">
        <w:rPr>
          <w:rtl/>
          <w:lang w:bidi="ar-SY"/>
        </w:rPr>
        <w:t xml:space="preserve"> لذلك:</w:t>
      </w:r>
      <w:bookmarkEnd w:id="156"/>
      <w:bookmarkEnd w:id="157"/>
    </w:p>
    <w:p w:rsidR="00F1487E" w:rsidRDefault="00F1487E" w:rsidP="00677663">
      <w:pPr>
        <w:bidi/>
        <w:spacing w:before="240" w:after="60" w:line="276" w:lineRule="auto"/>
        <w:rPr>
          <w:rFonts w:ascii="Times New Roman" w:hAnsi="Times New Roman"/>
          <w:lang w:bidi="ar-LB"/>
        </w:rPr>
      </w:pPr>
      <w:r w:rsidRPr="004F0F4D">
        <w:rPr>
          <w:rFonts w:ascii="Times New Roman" w:hAnsi="Times New Roman"/>
          <w:rtl/>
          <w:lang w:bidi="ar-SY"/>
        </w:rPr>
        <w:t>بعد استثناء بيانات المرضى الذين ف</w:t>
      </w:r>
      <w:r w:rsidR="00677663">
        <w:rPr>
          <w:rFonts w:ascii="Times New Roman" w:hAnsi="Times New Roman" w:hint="cs"/>
          <w:rtl/>
          <w:lang w:bidi="ar-SY"/>
        </w:rPr>
        <w:t>ُ</w:t>
      </w:r>
      <w:r w:rsidRPr="004F0F4D">
        <w:rPr>
          <w:rFonts w:ascii="Times New Roman" w:hAnsi="Times New Roman"/>
          <w:rtl/>
          <w:lang w:bidi="ar-SY"/>
        </w:rPr>
        <w:t>قد الت</w:t>
      </w:r>
      <w:r w:rsidR="00677663">
        <w:rPr>
          <w:rFonts w:ascii="Times New Roman" w:hAnsi="Times New Roman" w:hint="cs"/>
          <w:rtl/>
          <w:lang w:bidi="ar-SY"/>
        </w:rPr>
        <w:t>ّ</w:t>
      </w:r>
      <w:r w:rsidRPr="004F0F4D">
        <w:rPr>
          <w:rFonts w:ascii="Times New Roman" w:hAnsi="Times New Roman"/>
          <w:rtl/>
          <w:lang w:bidi="ar-SY"/>
        </w:rPr>
        <w:t xml:space="preserve">واصل معهم، اشتملت المجموعة المعالجة </w:t>
      </w:r>
      <w:r w:rsidRPr="004F0F4D">
        <w:rPr>
          <w:rFonts w:ascii="Times New Roman" w:hAnsi="Times New Roman"/>
          <w:rtl/>
          <w:lang w:bidi="ar-LB"/>
        </w:rPr>
        <w:t>بهيدروكسيد البوتاسيوم (</w:t>
      </w:r>
      <w:r w:rsidRPr="004F0F4D">
        <w:rPr>
          <w:rFonts w:ascii="Times New Roman" w:hAnsi="Times New Roman"/>
          <w:lang w:bidi="ar-LB"/>
        </w:rPr>
        <w:t>KOH</w:t>
      </w:r>
      <w:r w:rsidRPr="004F0F4D">
        <w:rPr>
          <w:rFonts w:ascii="Times New Roman" w:hAnsi="Times New Roman"/>
          <w:rtl/>
          <w:lang w:bidi="ar-LB"/>
        </w:rPr>
        <w:t>)</w:t>
      </w:r>
      <w:r w:rsidRPr="004F0F4D">
        <w:rPr>
          <w:rFonts w:ascii="Times New Roman" w:hAnsi="Times New Roman"/>
          <w:rtl/>
          <w:lang w:bidi="ar-SY"/>
        </w:rPr>
        <w:t xml:space="preserve"> نسبة</w:t>
      </w:r>
      <w:r w:rsidR="00677663">
        <w:rPr>
          <w:rFonts w:ascii="Times New Roman" w:hAnsi="Times New Roman" w:hint="cs"/>
          <w:rtl/>
          <w:lang w:bidi="ar-SY"/>
        </w:rPr>
        <w:t>ً</w:t>
      </w:r>
      <w:r w:rsidR="00677663">
        <w:rPr>
          <w:rFonts w:ascii="Times New Roman" w:hAnsi="Times New Roman"/>
          <w:rtl/>
          <w:lang w:bidi="ar-SY"/>
        </w:rPr>
        <w:t xml:space="preserve"> أعلى من المريضات الإناث (57.6</w:t>
      </w:r>
      <w:r w:rsidRPr="004F0F4D">
        <w:rPr>
          <w:rFonts w:ascii="Times New Roman" w:hAnsi="Times New Roman"/>
          <w:rtl/>
          <w:lang w:bidi="ar-SY"/>
        </w:rPr>
        <w:t>%) مقارنة</w:t>
      </w:r>
      <w:r w:rsidR="00677663">
        <w:rPr>
          <w:rFonts w:ascii="Times New Roman" w:hAnsi="Times New Roman" w:hint="cs"/>
          <w:rtl/>
          <w:lang w:bidi="ar-SY"/>
        </w:rPr>
        <w:t>ً</w:t>
      </w:r>
      <w:r w:rsidRPr="004F0F4D">
        <w:rPr>
          <w:rFonts w:ascii="Times New Roman" w:hAnsi="Times New Roman"/>
          <w:rtl/>
          <w:lang w:bidi="ar-SY"/>
        </w:rPr>
        <w:t xml:space="preserve"> بالمرضى الذ</w:t>
      </w:r>
      <w:r w:rsidR="00677663">
        <w:rPr>
          <w:rFonts w:ascii="Times New Roman" w:hAnsi="Times New Roman" w:hint="cs"/>
          <w:rtl/>
          <w:lang w:bidi="ar-SY"/>
        </w:rPr>
        <w:t>ّ</w:t>
      </w:r>
      <w:r w:rsidRPr="004F0F4D">
        <w:rPr>
          <w:rFonts w:ascii="Times New Roman" w:hAnsi="Times New Roman"/>
          <w:rtl/>
          <w:lang w:bidi="ar-SY"/>
        </w:rPr>
        <w:t xml:space="preserve">كور (42.4%)، </w:t>
      </w:r>
      <w:r w:rsidRPr="004F0F4D">
        <w:rPr>
          <w:rFonts w:ascii="Times New Roman" w:hAnsi="Times New Roman"/>
          <w:rtl/>
          <w:lang w:bidi="ar-LB"/>
        </w:rPr>
        <w:t>في حين كانت نسبة المرضى الذ</w:t>
      </w:r>
      <w:r w:rsidR="00677663">
        <w:rPr>
          <w:rFonts w:ascii="Times New Roman" w:hAnsi="Times New Roman" w:hint="cs"/>
          <w:rtl/>
          <w:lang w:bidi="ar-LB"/>
        </w:rPr>
        <w:t>ّ</w:t>
      </w:r>
      <w:r w:rsidRPr="004F0F4D">
        <w:rPr>
          <w:rFonts w:ascii="Times New Roman" w:hAnsi="Times New Roman"/>
          <w:rtl/>
          <w:lang w:bidi="ar-LB"/>
        </w:rPr>
        <w:t xml:space="preserve">كور في المجموعة المعالجة </w:t>
      </w:r>
      <w:r w:rsidRPr="004F0F4D">
        <w:rPr>
          <w:rFonts w:ascii="Times New Roman" w:hAnsi="Times New Roman"/>
          <w:rtl/>
          <w:lang w:bidi="ar-SY"/>
        </w:rPr>
        <w:t>ب</w:t>
      </w:r>
      <w:r w:rsidR="00677663" w:rsidRPr="00D10A5F">
        <w:rPr>
          <w:rFonts w:ascii="Times New Roman" w:hAnsi="Times New Roman" w:hint="cs"/>
          <w:rtl/>
          <w:lang w:bidi="ar-SY"/>
        </w:rPr>
        <w:t>ال</w:t>
      </w:r>
      <w:r w:rsidR="00677663">
        <w:rPr>
          <w:rFonts w:ascii="Times New Roman" w:hAnsi="Times New Roman" w:hint="cs"/>
          <w:rtl/>
          <w:lang w:bidi="ar-SY"/>
        </w:rPr>
        <w:t>تريتينوئين</w:t>
      </w:r>
      <w:r w:rsidR="00677663" w:rsidRPr="00D10A5F">
        <w:rPr>
          <w:rFonts w:ascii="Times New Roman" w:hAnsi="Times New Roman" w:hint="cs"/>
          <w:rtl/>
          <w:lang w:bidi="ar-SY"/>
        </w:rPr>
        <w:t xml:space="preserve"> (</w:t>
      </w:r>
      <w:r w:rsidR="00677663" w:rsidRPr="00D10A5F">
        <w:rPr>
          <w:rFonts w:ascii="Times New Roman" w:hAnsi="Times New Roman"/>
          <w:lang w:bidi="ar-SY"/>
        </w:rPr>
        <w:t>RA</w:t>
      </w:r>
      <w:r w:rsidR="00677663" w:rsidRPr="00D10A5F">
        <w:rPr>
          <w:rFonts w:ascii="Times New Roman" w:hAnsi="Times New Roman" w:hint="cs"/>
          <w:rtl/>
          <w:lang w:bidi="ar-SY"/>
        </w:rPr>
        <w:t>)</w:t>
      </w:r>
      <w:r w:rsidR="00677663">
        <w:rPr>
          <w:rFonts w:ascii="Times New Roman" w:hAnsi="Times New Roman"/>
          <w:rtl/>
          <w:lang w:bidi="ar-LB"/>
        </w:rPr>
        <w:t xml:space="preserve"> تعادل (62.9</w:t>
      </w:r>
      <w:r w:rsidRPr="004F0F4D">
        <w:rPr>
          <w:rFonts w:ascii="Times New Roman" w:hAnsi="Times New Roman"/>
          <w:rtl/>
          <w:lang w:bidi="ar-LB"/>
        </w:rPr>
        <w:t>%) وهي تفوق نسبة المريضات الإناث في نفس المجموعة (37.1 %)، كما يوضح الجدول التالي.</w:t>
      </w:r>
    </w:p>
    <w:p w:rsidR="005421CF" w:rsidRPr="005421CF" w:rsidRDefault="005421CF" w:rsidP="00677663">
      <w:pPr>
        <w:bidi/>
        <w:spacing w:before="240" w:after="60" w:line="276" w:lineRule="auto"/>
        <w:rPr>
          <w:rFonts w:ascii="Times New Roman" w:hAnsi="Times New Roman"/>
          <w:color w:val="000000" w:themeColor="text1"/>
          <w:rtl/>
          <w:lang w:bidi="ar-SY"/>
        </w:rPr>
      </w:pPr>
      <w:r w:rsidRPr="004F0F4D">
        <w:rPr>
          <w:rFonts w:ascii="Times New Roman" w:hAnsi="Times New Roman"/>
          <w:rtl/>
          <w:lang w:bidi="ar-SY"/>
        </w:rPr>
        <w:t>ولاختبار صلاحية العينة لاجراء المقارنات فيما بين المجموعتين تم</w:t>
      </w:r>
      <w:r w:rsidR="00677663">
        <w:rPr>
          <w:rFonts w:ascii="Times New Roman" w:hAnsi="Times New Roman" w:hint="cs"/>
          <w:rtl/>
          <w:lang w:bidi="ar-SY"/>
        </w:rPr>
        <w:t>ّ</w:t>
      </w:r>
      <w:r w:rsidRPr="004F0F4D">
        <w:rPr>
          <w:rFonts w:ascii="Times New Roman" w:hAnsi="Times New Roman"/>
          <w:rtl/>
          <w:lang w:bidi="ar-SY"/>
        </w:rPr>
        <w:t xml:space="preserve"> اجراء </w:t>
      </w:r>
      <w:r>
        <w:rPr>
          <w:rFonts w:ascii="Times New Roman" w:hAnsi="Times New Roman" w:hint="cs"/>
          <w:rtl/>
          <w:lang w:bidi="ar-SY"/>
        </w:rPr>
        <w:t>ال</w:t>
      </w:r>
      <w:r w:rsidR="00677663">
        <w:rPr>
          <w:rFonts w:ascii="Times New Roman" w:hAnsi="Times New Roman"/>
          <w:rtl/>
          <w:lang w:bidi="ar-SY"/>
        </w:rPr>
        <w:t>اختبار ال</w:t>
      </w:r>
      <w:r w:rsidR="00677663">
        <w:rPr>
          <w:rFonts w:ascii="Times New Roman" w:hAnsi="Times New Roman" w:hint="cs"/>
          <w:rtl/>
          <w:lang w:bidi="ar-SY"/>
        </w:rPr>
        <w:t>إ</w:t>
      </w:r>
      <w:r w:rsidRPr="004F0F4D">
        <w:rPr>
          <w:rFonts w:ascii="Times New Roman" w:hAnsi="Times New Roman"/>
          <w:rtl/>
          <w:lang w:bidi="ar-SY"/>
        </w:rPr>
        <w:t>حصائي</w:t>
      </w:r>
      <w:r w:rsidR="00677663">
        <w:rPr>
          <w:rFonts w:ascii="Times New Roman" w:hAnsi="Times New Roman" w:hint="cs"/>
          <w:rtl/>
          <w:lang w:bidi="ar-SY"/>
        </w:rPr>
        <w:t>ّ</w:t>
      </w:r>
      <w:r w:rsidR="00677663">
        <w:rPr>
          <w:rFonts w:ascii="Times New Roman" w:hAnsi="Times New Roman"/>
          <w:rtl/>
          <w:lang w:bidi="ar-SY"/>
        </w:rPr>
        <w:br/>
      </w:r>
      <w:r w:rsidRPr="004F0F4D">
        <w:rPr>
          <w:rFonts w:ascii="Times New Roman" w:hAnsi="Times New Roman"/>
          <w:rtl/>
          <w:lang w:bidi="ar-SY"/>
        </w:rPr>
        <w:t>(</w:t>
      </w:r>
      <w:r w:rsidRPr="004F0F4D">
        <w:rPr>
          <w:rFonts w:ascii="Times New Roman" w:hAnsi="Times New Roman"/>
          <w:lang w:bidi="ar-SY"/>
        </w:rPr>
        <w:t>Chi-Square</w:t>
      </w:r>
      <w:r w:rsidRPr="004F0F4D">
        <w:rPr>
          <w:rFonts w:ascii="Times New Roman" w:hAnsi="Times New Roman"/>
          <w:rtl/>
          <w:lang w:bidi="ar-SY"/>
        </w:rPr>
        <w:t>) على تكرارات الذ</w:t>
      </w:r>
      <w:r w:rsidR="00677663">
        <w:rPr>
          <w:rFonts w:ascii="Times New Roman" w:hAnsi="Times New Roman" w:hint="cs"/>
          <w:rtl/>
          <w:lang w:bidi="ar-SY"/>
        </w:rPr>
        <w:t>ّ</w:t>
      </w:r>
      <w:r w:rsidR="00677663">
        <w:rPr>
          <w:rFonts w:ascii="Times New Roman" w:hAnsi="Times New Roman"/>
          <w:rtl/>
          <w:lang w:bidi="ar-SY"/>
        </w:rPr>
        <w:t>كور وال</w:t>
      </w:r>
      <w:r w:rsidR="00677663">
        <w:rPr>
          <w:rFonts w:ascii="Times New Roman" w:hAnsi="Times New Roman" w:hint="cs"/>
          <w:rtl/>
          <w:lang w:bidi="ar-SY"/>
        </w:rPr>
        <w:t>إ</w:t>
      </w:r>
      <w:r w:rsidRPr="004F0F4D">
        <w:rPr>
          <w:rFonts w:ascii="Times New Roman" w:hAnsi="Times New Roman"/>
          <w:rtl/>
          <w:lang w:bidi="ar-SY"/>
        </w:rPr>
        <w:t xml:space="preserve">ناث في المجموعتين فكانت </w:t>
      </w:r>
      <w:r w:rsidRPr="002F5D12">
        <w:rPr>
          <w:rFonts w:ascii="Times New Roman" w:hAnsi="Times New Roman"/>
          <w:rtl/>
          <w:lang w:bidi="ar-SY"/>
        </w:rPr>
        <w:t>قيمة الد</w:t>
      </w:r>
      <w:r w:rsidR="00677663">
        <w:rPr>
          <w:rFonts w:ascii="Times New Roman" w:hAnsi="Times New Roman" w:hint="cs"/>
          <w:rtl/>
          <w:lang w:bidi="ar-SY"/>
        </w:rPr>
        <w:t>ّ</w:t>
      </w:r>
      <w:r w:rsidRPr="002F5D12">
        <w:rPr>
          <w:rFonts w:ascii="Times New Roman" w:hAnsi="Times New Roman"/>
          <w:rtl/>
          <w:lang w:bidi="ar-SY"/>
        </w:rPr>
        <w:t>لالة الإحصائية</w:t>
      </w:r>
      <w:r w:rsidR="00677663">
        <w:rPr>
          <w:rFonts w:ascii="Times New Roman" w:hAnsi="Times New Roman"/>
          <w:rtl/>
          <w:lang w:bidi="ar-SY"/>
        </w:rPr>
        <w:br/>
      </w:r>
      <w:r w:rsidRPr="002F5D12">
        <w:rPr>
          <w:rFonts w:ascii="Times New Roman" w:hAnsi="Times New Roman"/>
          <w:lang w:bidi="ar-SY"/>
        </w:rPr>
        <w:t>P-value=0.092</w:t>
      </w:r>
      <w:r w:rsidRPr="004F0F4D">
        <w:rPr>
          <w:rFonts w:ascii="Times New Roman" w:hAnsi="Times New Roman"/>
          <w:rtl/>
          <w:lang w:bidi="ar-SY"/>
        </w:rPr>
        <w:t xml:space="preserve"> وهي أكبر من</w:t>
      </w:r>
      <w:r>
        <w:rPr>
          <w:rFonts w:ascii="Times New Roman" w:hAnsi="Times New Roman"/>
          <w:rtl/>
          <w:lang w:bidi="ar-SY"/>
        </w:rPr>
        <w:t xml:space="preserve"> الد</w:t>
      </w:r>
      <w:r w:rsidR="00677663">
        <w:rPr>
          <w:rFonts w:ascii="Times New Roman" w:hAnsi="Times New Roman" w:hint="cs"/>
          <w:rtl/>
          <w:lang w:bidi="ar-SY"/>
        </w:rPr>
        <w:t>ّ</w:t>
      </w:r>
      <w:r>
        <w:rPr>
          <w:rFonts w:ascii="Times New Roman" w:hAnsi="Times New Roman"/>
          <w:rtl/>
          <w:lang w:bidi="ar-SY"/>
        </w:rPr>
        <w:t xml:space="preserve">لالة المعيارية 0.05 </w:t>
      </w:r>
      <w:r>
        <w:rPr>
          <w:rFonts w:ascii="Times New Roman" w:hAnsi="Times New Roman" w:hint="cs"/>
          <w:rtl/>
          <w:lang w:bidi="ar-SY"/>
        </w:rPr>
        <w:t>ما يعني أن</w:t>
      </w:r>
      <w:r w:rsidR="00677663">
        <w:rPr>
          <w:rFonts w:ascii="Times New Roman" w:hAnsi="Times New Roman" w:hint="cs"/>
          <w:rtl/>
          <w:lang w:bidi="ar-SY"/>
        </w:rPr>
        <w:t>ّ</w:t>
      </w:r>
      <w:r>
        <w:rPr>
          <w:rFonts w:ascii="Times New Roman" w:hAnsi="Times New Roman" w:hint="cs"/>
          <w:rtl/>
          <w:lang w:bidi="ar-SY"/>
        </w:rPr>
        <w:t>ه</w:t>
      </w:r>
      <w:r w:rsidRPr="004F0F4D">
        <w:rPr>
          <w:rFonts w:ascii="Times New Roman" w:hAnsi="Times New Roman"/>
          <w:rtl/>
          <w:lang w:bidi="ar-SY"/>
        </w:rPr>
        <w:t xml:space="preserve"> </w:t>
      </w:r>
      <w:r>
        <w:rPr>
          <w:rFonts w:ascii="Times New Roman" w:hAnsi="Times New Roman"/>
          <w:b/>
          <w:bCs/>
          <w:color w:val="000000" w:themeColor="text1"/>
          <w:rtl/>
          <w:lang w:bidi="ar-SY"/>
        </w:rPr>
        <w:t xml:space="preserve">لا </w:t>
      </w:r>
      <w:r>
        <w:rPr>
          <w:rFonts w:ascii="Times New Roman" w:hAnsi="Times New Roman" w:hint="cs"/>
          <w:b/>
          <w:bCs/>
          <w:color w:val="000000" w:themeColor="text1"/>
          <w:rtl/>
          <w:lang w:bidi="ar-SY"/>
        </w:rPr>
        <w:t>ت</w:t>
      </w:r>
      <w:r w:rsidRPr="004F0F4D">
        <w:rPr>
          <w:rFonts w:ascii="Times New Roman" w:hAnsi="Times New Roman"/>
          <w:b/>
          <w:bCs/>
          <w:color w:val="000000" w:themeColor="text1"/>
          <w:rtl/>
          <w:lang w:bidi="ar-SY"/>
        </w:rPr>
        <w:t xml:space="preserve">وجد فروق ذات دلالة إحصائية </w:t>
      </w:r>
      <w:r w:rsidRPr="004F0F4D">
        <w:rPr>
          <w:rFonts w:ascii="Times New Roman" w:hAnsi="Times New Roman"/>
          <w:b/>
          <w:bCs/>
          <w:color w:val="000000" w:themeColor="text1"/>
          <w:rtl/>
        </w:rPr>
        <w:t xml:space="preserve">بين تكرارات توزع المرضى حسب </w:t>
      </w:r>
      <w:r w:rsidR="00085B13">
        <w:rPr>
          <w:rFonts w:ascii="Times New Roman" w:hAnsi="Times New Roman" w:hint="cs"/>
          <w:b/>
          <w:bCs/>
          <w:color w:val="000000" w:themeColor="text1"/>
          <w:rtl/>
        </w:rPr>
        <w:t>(</w:t>
      </w:r>
      <w:r w:rsidRPr="004F0F4D">
        <w:rPr>
          <w:rFonts w:ascii="Times New Roman" w:hAnsi="Times New Roman"/>
          <w:b/>
          <w:bCs/>
          <w:color w:val="000000" w:themeColor="text1"/>
          <w:rtl/>
        </w:rPr>
        <w:t>الجنس</w:t>
      </w:r>
      <w:r w:rsidR="00085B13">
        <w:rPr>
          <w:rFonts w:ascii="Times New Roman" w:hAnsi="Times New Roman" w:hint="cs"/>
          <w:b/>
          <w:bCs/>
          <w:color w:val="000000" w:themeColor="text1"/>
          <w:rtl/>
        </w:rPr>
        <w:t>)</w:t>
      </w:r>
      <w:r w:rsidRPr="004F0F4D">
        <w:rPr>
          <w:rFonts w:ascii="Times New Roman" w:hAnsi="Times New Roman"/>
          <w:b/>
          <w:bCs/>
          <w:color w:val="000000" w:themeColor="text1"/>
          <w:rtl/>
          <w:lang w:bidi="ar-SY"/>
        </w:rPr>
        <w:t xml:space="preserve"> على مجموعتي العلاج</w:t>
      </w:r>
      <w:r w:rsidRPr="004F0F4D">
        <w:rPr>
          <w:rFonts w:ascii="Times New Roman" w:hAnsi="Times New Roman"/>
          <w:b/>
          <w:bCs/>
          <w:color w:val="000000" w:themeColor="text1"/>
          <w:rtl/>
        </w:rPr>
        <w:t xml:space="preserve"> في العينة المدروسة</w:t>
      </w:r>
      <w:r w:rsidRPr="004F0F4D">
        <w:rPr>
          <w:rFonts w:ascii="Times New Roman" w:hAnsi="Times New Roman"/>
          <w:color w:val="000000" w:themeColor="text1"/>
          <w:rtl/>
          <w:lang w:bidi="ar-SY"/>
        </w:rPr>
        <w:t>.</w:t>
      </w:r>
    </w:p>
    <w:p w:rsidR="00256FBB" w:rsidRDefault="00256FBB" w:rsidP="00F40E6B">
      <w:pPr>
        <w:pStyle w:val="Caption"/>
      </w:pPr>
      <w:bookmarkStart w:id="158" w:name="_Toc529348258"/>
      <w:bookmarkStart w:id="159" w:name="_Toc529588907"/>
      <w:r>
        <w:rPr>
          <w:rtl/>
        </w:rPr>
        <w:lastRenderedPageBreak/>
        <w:t xml:space="preserve">الجدول رقم  </w:t>
      </w:r>
      <w:fldSimple w:instr=" SEQ الجدول_رقم_ \* ARABIC ">
        <w:r w:rsidR="00DA1A4B">
          <w:rPr>
            <w:noProof/>
          </w:rPr>
          <w:t>5</w:t>
        </w:r>
      </w:fldSimple>
      <w:r w:rsidRPr="00220EA6">
        <w:rPr>
          <w:rFonts w:cs="Times New Roman"/>
          <w:rtl/>
          <w:lang w:bidi="ar-LB"/>
        </w:rPr>
        <w:t xml:space="preserve"> </w:t>
      </w:r>
      <w:r w:rsidRPr="00220EA6">
        <w:rPr>
          <w:rFonts w:cs="Times New Roman" w:hint="eastAsia"/>
          <w:rtl/>
          <w:lang w:bidi="ar-LB"/>
        </w:rPr>
        <w:t>توزع</w:t>
      </w:r>
      <w:r w:rsidRPr="00220EA6">
        <w:rPr>
          <w:rFonts w:cs="Times New Roman"/>
          <w:rtl/>
          <w:lang w:bidi="ar-LB"/>
        </w:rPr>
        <w:t xml:space="preserve"> </w:t>
      </w:r>
      <w:r w:rsidRPr="00220EA6">
        <w:rPr>
          <w:rFonts w:cs="Times New Roman" w:hint="eastAsia"/>
          <w:rtl/>
          <w:lang w:bidi="ar-LB"/>
        </w:rPr>
        <w:t>المرضى</w:t>
      </w:r>
      <w:r w:rsidRPr="00220EA6">
        <w:rPr>
          <w:rFonts w:cs="Times New Roman"/>
          <w:rtl/>
          <w:lang w:bidi="ar-LB"/>
        </w:rPr>
        <w:t xml:space="preserve"> </w:t>
      </w:r>
      <w:r w:rsidRPr="00220EA6">
        <w:rPr>
          <w:rFonts w:cs="Times New Roman" w:hint="eastAsia"/>
          <w:rtl/>
          <w:lang w:bidi="ar-LB"/>
        </w:rPr>
        <w:t>حسب</w:t>
      </w:r>
      <w:r w:rsidRPr="00220EA6">
        <w:rPr>
          <w:rFonts w:cs="Times New Roman"/>
          <w:rtl/>
          <w:lang w:bidi="ar-LB"/>
        </w:rPr>
        <w:t xml:space="preserve"> </w:t>
      </w:r>
      <w:r w:rsidRPr="00220EA6">
        <w:rPr>
          <w:rFonts w:cs="Times New Roman" w:hint="eastAsia"/>
          <w:rtl/>
          <w:lang w:bidi="ar-LB"/>
        </w:rPr>
        <w:t>الجنس</w:t>
      </w:r>
      <w:r w:rsidRPr="00220EA6">
        <w:rPr>
          <w:rFonts w:cs="Times New Roman"/>
          <w:rtl/>
          <w:lang w:bidi="ar-LB"/>
        </w:rPr>
        <w:t xml:space="preserve"> </w:t>
      </w:r>
      <w:r w:rsidRPr="00220EA6">
        <w:rPr>
          <w:rFonts w:cs="Times New Roman" w:hint="eastAsia"/>
          <w:rtl/>
          <w:lang w:bidi="ar-LB"/>
        </w:rPr>
        <w:t>على</w:t>
      </w:r>
      <w:r w:rsidRPr="00220EA6">
        <w:rPr>
          <w:rFonts w:cs="Times New Roman"/>
          <w:rtl/>
          <w:lang w:bidi="ar-LB"/>
        </w:rPr>
        <w:t xml:space="preserve"> </w:t>
      </w:r>
      <w:r w:rsidRPr="00220EA6">
        <w:rPr>
          <w:rFonts w:cs="Times New Roman" w:hint="eastAsia"/>
          <w:rtl/>
          <w:lang w:bidi="ar-LB"/>
        </w:rPr>
        <w:t>مجموعتي</w:t>
      </w:r>
      <w:r w:rsidRPr="00220EA6">
        <w:rPr>
          <w:rFonts w:cs="Times New Roman"/>
          <w:rtl/>
          <w:lang w:bidi="ar-LB"/>
        </w:rPr>
        <w:t xml:space="preserve"> </w:t>
      </w:r>
      <w:r w:rsidRPr="00220EA6">
        <w:rPr>
          <w:rFonts w:cs="Times New Roman" w:hint="eastAsia"/>
          <w:rtl/>
          <w:lang w:bidi="ar-LB"/>
        </w:rPr>
        <w:t>العلاج</w:t>
      </w:r>
      <w:bookmarkEnd w:id="158"/>
      <w:bookmarkEnd w:id="159"/>
    </w:p>
    <w:tbl>
      <w:tblPr>
        <w:tblStyle w:val="TableGrid"/>
        <w:bidiVisual/>
        <w:tblW w:w="4191" w:type="pct"/>
        <w:jc w:val="center"/>
        <w:tblInd w:w="0" w:type="dxa"/>
        <w:tblLook w:val="04A0" w:firstRow="1" w:lastRow="0" w:firstColumn="1" w:lastColumn="0" w:noHBand="0" w:noVBand="1"/>
      </w:tblPr>
      <w:tblGrid>
        <w:gridCol w:w="953"/>
        <w:gridCol w:w="1081"/>
        <w:gridCol w:w="1170"/>
        <w:gridCol w:w="1351"/>
        <w:gridCol w:w="1261"/>
        <w:gridCol w:w="1439"/>
      </w:tblGrid>
      <w:tr w:rsidR="00C94CDA" w:rsidRPr="00EE09A9" w:rsidTr="00C94CDA">
        <w:trPr>
          <w:trHeight w:val="285"/>
          <w:jc w:val="center"/>
        </w:trPr>
        <w:tc>
          <w:tcPr>
            <w:tcW w:w="1402" w:type="pct"/>
            <w:gridSpan w:val="2"/>
            <w:vMerge w:val="restart"/>
            <w:shd w:val="clear" w:color="auto" w:fill="BFBFBF" w:themeFill="background1" w:themeFillShade="BF"/>
            <w:vAlign w:val="center"/>
            <w:hideMark/>
          </w:tcPr>
          <w:p w:rsidR="00C94CDA" w:rsidRPr="006D503E" w:rsidRDefault="00C94CDA" w:rsidP="00B1668C">
            <w:pPr>
              <w:bidi/>
              <w:spacing w:before="240" w:after="60" w:line="276" w:lineRule="auto"/>
              <w:jc w:val="center"/>
              <w:rPr>
                <w:rFonts w:ascii="Times New Roman" w:eastAsia="Times New Roman" w:hAnsi="Times New Roman"/>
                <w:b/>
                <w:bCs/>
                <w:color w:val="000000" w:themeColor="text1"/>
                <w:sz w:val="24"/>
                <w:szCs w:val="24"/>
              </w:rPr>
            </w:pPr>
          </w:p>
        </w:tc>
        <w:tc>
          <w:tcPr>
            <w:tcW w:w="3598" w:type="pct"/>
            <w:gridSpan w:val="4"/>
            <w:shd w:val="clear" w:color="auto" w:fill="BFBFBF" w:themeFill="background1" w:themeFillShade="BF"/>
            <w:vAlign w:val="center"/>
            <w:hideMark/>
          </w:tcPr>
          <w:p w:rsidR="00C94CDA" w:rsidRPr="006D503E" w:rsidRDefault="00C94CDA" w:rsidP="00B1668C">
            <w:pPr>
              <w:bidi/>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tl/>
              </w:rPr>
              <w:t>العلاج المختار</w:t>
            </w:r>
          </w:p>
        </w:tc>
      </w:tr>
      <w:tr w:rsidR="00C94CDA" w:rsidRPr="00EE09A9" w:rsidTr="00CE4EE3">
        <w:trPr>
          <w:trHeight w:val="285"/>
          <w:jc w:val="center"/>
        </w:trPr>
        <w:tc>
          <w:tcPr>
            <w:tcW w:w="1402" w:type="pct"/>
            <w:gridSpan w:val="2"/>
            <w:vMerge/>
            <w:shd w:val="clear" w:color="auto" w:fill="BFBFBF" w:themeFill="background1" w:themeFillShade="BF"/>
            <w:vAlign w:val="center"/>
            <w:hideMark/>
          </w:tcPr>
          <w:p w:rsidR="00C94CDA" w:rsidRPr="006D503E" w:rsidRDefault="00C94CDA" w:rsidP="00B1668C">
            <w:pPr>
              <w:bidi/>
              <w:spacing w:before="240" w:after="60" w:line="276" w:lineRule="auto"/>
              <w:jc w:val="center"/>
              <w:rPr>
                <w:rFonts w:ascii="Times New Roman" w:eastAsia="Times New Roman" w:hAnsi="Times New Roman"/>
                <w:b/>
                <w:bCs/>
                <w:color w:val="000000" w:themeColor="text1"/>
                <w:sz w:val="24"/>
                <w:szCs w:val="24"/>
              </w:rPr>
            </w:pPr>
          </w:p>
        </w:tc>
        <w:tc>
          <w:tcPr>
            <w:tcW w:w="1737" w:type="pct"/>
            <w:gridSpan w:val="2"/>
            <w:shd w:val="clear" w:color="auto" w:fill="BFBFBF" w:themeFill="background1" w:themeFillShade="BF"/>
            <w:vAlign w:val="center"/>
            <w:hideMark/>
          </w:tcPr>
          <w:p w:rsidR="00C94CDA" w:rsidRPr="006D503E" w:rsidRDefault="00C94CDA" w:rsidP="00B1668C">
            <w:pPr>
              <w:bidi/>
              <w:spacing w:before="240" w:after="60" w:line="276" w:lineRule="auto"/>
              <w:jc w:val="center"/>
              <w:rPr>
                <w:rFonts w:ascii="Times New Roman" w:eastAsia="Times New Roman" w:hAnsi="Times New Roman"/>
                <w:b/>
                <w:bCs/>
                <w:color w:val="000000" w:themeColor="text1"/>
                <w:sz w:val="24"/>
                <w:szCs w:val="24"/>
                <w:rtl/>
              </w:rPr>
            </w:pPr>
            <w:r w:rsidRPr="006D503E">
              <w:rPr>
                <w:rFonts w:ascii="Times New Roman" w:eastAsia="Times New Roman" w:hAnsi="Times New Roman"/>
                <w:b/>
                <w:bCs/>
                <w:color w:val="000000" w:themeColor="text1"/>
                <w:sz w:val="24"/>
                <w:szCs w:val="24"/>
              </w:rPr>
              <w:t>KOH</w:t>
            </w:r>
          </w:p>
        </w:tc>
        <w:tc>
          <w:tcPr>
            <w:tcW w:w="1861" w:type="pct"/>
            <w:gridSpan w:val="2"/>
            <w:shd w:val="clear" w:color="auto" w:fill="BFBFBF" w:themeFill="background1" w:themeFillShade="BF"/>
            <w:vAlign w:val="center"/>
            <w:hideMark/>
          </w:tcPr>
          <w:p w:rsidR="00C94CDA" w:rsidRPr="006D503E" w:rsidRDefault="00C94CDA" w:rsidP="00B1668C">
            <w:pPr>
              <w:bidi/>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Pr>
              <w:t>RA</w:t>
            </w:r>
          </w:p>
        </w:tc>
      </w:tr>
      <w:tr w:rsidR="00C94CDA" w:rsidRPr="00EE09A9" w:rsidTr="00CE4EE3">
        <w:trPr>
          <w:trHeight w:val="480"/>
          <w:jc w:val="center"/>
        </w:trPr>
        <w:tc>
          <w:tcPr>
            <w:tcW w:w="1402" w:type="pct"/>
            <w:gridSpan w:val="2"/>
            <w:vMerge/>
            <w:shd w:val="clear" w:color="auto" w:fill="BFBFBF" w:themeFill="background1" w:themeFillShade="BF"/>
            <w:vAlign w:val="center"/>
            <w:hideMark/>
          </w:tcPr>
          <w:p w:rsidR="00C94CDA" w:rsidRPr="006D503E" w:rsidRDefault="00C94CDA" w:rsidP="00B1668C">
            <w:pPr>
              <w:bidi/>
              <w:spacing w:before="240" w:after="60" w:line="276" w:lineRule="auto"/>
              <w:jc w:val="center"/>
              <w:rPr>
                <w:rFonts w:ascii="Times New Roman" w:eastAsia="Times New Roman" w:hAnsi="Times New Roman"/>
                <w:b/>
                <w:bCs/>
                <w:color w:val="000000" w:themeColor="text1"/>
                <w:sz w:val="24"/>
                <w:szCs w:val="24"/>
              </w:rPr>
            </w:pPr>
          </w:p>
        </w:tc>
        <w:tc>
          <w:tcPr>
            <w:tcW w:w="806" w:type="pct"/>
            <w:shd w:val="clear" w:color="auto" w:fill="BFBFBF" w:themeFill="background1" w:themeFillShade="BF"/>
            <w:vAlign w:val="center"/>
            <w:hideMark/>
          </w:tcPr>
          <w:p w:rsidR="00C94CDA" w:rsidRPr="00CE4EE3" w:rsidRDefault="00C94CDA" w:rsidP="00B1668C">
            <w:pPr>
              <w:bidi/>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b/>
                <w:bCs/>
                <w:color w:val="000000" w:themeColor="text1"/>
                <w:sz w:val="24"/>
                <w:szCs w:val="24"/>
              </w:rPr>
              <w:t>Count</w:t>
            </w:r>
          </w:p>
        </w:tc>
        <w:tc>
          <w:tcPr>
            <w:tcW w:w="931" w:type="pct"/>
            <w:shd w:val="clear" w:color="auto" w:fill="BFBFBF" w:themeFill="background1" w:themeFillShade="BF"/>
            <w:vAlign w:val="center"/>
            <w:hideMark/>
          </w:tcPr>
          <w:p w:rsidR="00C94CDA" w:rsidRPr="00CE4EE3" w:rsidRDefault="00C94CDA" w:rsidP="00B1668C">
            <w:pPr>
              <w:bidi/>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b/>
                <w:bCs/>
                <w:color w:val="000000" w:themeColor="text1"/>
                <w:sz w:val="24"/>
                <w:szCs w:val="24"/>
              </w:rPr>
              <w:t>N %</w:t>
            </w:r>
          </w:p>
        </w:tc>
        <w:tc>
          <w:tcPr>
            <w:tcW w:w="869" w:type="pct"/>
            <w:shd w:val="clear" w:color="auto" w:fill="BFBFBF" w:themeFill="background1" w:themeFillShade="BF"/>
            <w:vAlign w:val="center"/>
            <w:hideMark/>
          </w:tcPr>
          <w:p w:rsidR="00C94CDA" w:rsidRPr="00CE4EE3" w:rsidRDefault="00C94CDA" w:rsidP="00B1668C">
            <w:pPr>
              <w:bidi/>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b/>
                <w:bCs/>
                <w:color w:val="000000" w:themeColor="text1"/>
                <w:sz w:val="24"/>
                <w:szCs w:val="24"/>
              </w:rPr>
              <w:t>Count</w:t>
            </w:r>
          </w:p>
        </w:tc>
        <w:tc>
          <w:tcPr>
            <w:tcW w:w="992" w:type="pct"/>
            <w:shd w:val="clear" w:color="auto" w:fill="BFBFBF" w:themeFill="background1" w:themeFillShade="BF"/>
            <w:vAlign w:val="center"/>
            <w:hideMark/>
          </w:tcPr>
          <w:p w:rsidR="00C94CDA" w:rsidRPr="00CE4EE3" w:rsidRDefault="00C94CDA" w:rsidP="00B1668C">
            <w:pPr>
              <w:bidi/>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b/>
                <w:bCs/>
                <w:color w:val="000000" w:themeColor="text1"/>
                <w:sz w:val="24"/>
                <w:szCs w:val="24"/>
              </w:rPr>
              <w:t>N %</w:t>
            </w:r>
          </w:p>
        </w:tc>
      </w:tr>
      <w:tr w:rsidR="00C94CDA" w:rsidRPr="00EE09A9" w:rsidTr="00CE4EE3">
        <w:trPr>
          <w:trHeight w:val="285"/>
          <w:jc w:val="center"/>
        </w:trPr>
        <w:tc>
          <w:tcPr>
            <w:tcW w:w="657" w:type="pct"/>
            <w:vMerge w:val="restart"/>
            <w:shd w:val="clear" w:color="auto" w:fill="BFBFBF" w:themeFill="background1" w:themeFillShade="BF"/>
            <w:vAlign w:val="center"/>
            <w:hideMark/>
          </w:tcPr>
          <w:p w:rsidR="00C94CDA" w:rsidRPr="006D503E" w:rsidRDefault="00C94CDA" w:rsidP="00B1668C">
            <w:pPr>
              <w:bidi/>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tl/>
              </w:rPr>
              <w:t>الجنس</w:t>
            </w:r>
          </w:p>
        </w:tc>
        <w:tc>
          <w:tcPr>
            <w:tcW w:w="744" w:type="pct"/>
            <w:shd w:val="clear" w:color="auto" w:fill="BFBFBF" w:themeFill="background1" w:themeFillShade="BF"/>
            <w:vAlign w:val="center"/>
            <w:hideMark/>
          </w:tcPr>
          <w:p w:rsidR="00C94CDA" w:rsidRPr="006D503E" w:rsidRDefault="00C94CDA" w:rsidP="00B1668C">
            <w:pPr>
              <w:bidi/>
              <w:spacing w:before="240" w:after="60" w:line="276" w:lineRule="auto"/>
              <w:jc w:val="center"/>
              <w:rPr>
                <w:rFonts w:ascii="Times New Roman" w:eastAsia="Times New Roman" w:hAnsi="Times New Roman"/>
                <w:b/>
                <w:bCs/>
                <w:color w:val="000000" w:themeColor="text1"/>
                <w:sz w:val="24"/>
                <w:szCs w:val="24"/>
                <w:rtl/>
              </w:rPr>
            </w:pPr>
            <w:r w:rsidRPr="006D503E">
              <w:rPr>
                <w:rFonts w:ascii="Times New Roman" w:eastAsia="Times New Roman" w:hAnsi="Times New Roman"/>
                <w:b/>
                <w:bCs/>
                <w:color w:val="000000" w:themeColor="text1"/>
                <w:sz w:val="24"/>
                <w:szCs w:val="24"/>
                <w:rtl/>
              </w:rPr>
              <w:t>ذكر</w:t>
            </w:r>
          </w:p>
        </w:tc>
        <w:tc>
          <w:tcPr>
            <w:tcW w:w="806" w:type="pct"/>
            <w:noWrap/>
            <w:vAlign w:val="center"/>
            <w:hideMark/>
          </w:tcPr>
          <w:p w:rsidR="00C94CDA" w:rsidRPr="00EE09A9" w:rsidRDefault="00C94CDA" w:rsidP="00B1668C">
            <w:pPr>
              <w:bidi/>
              <w:spacing w:before="240" w:after="60" w:line="276" w:lineRule="auto"/>
              <w:jc w:val="center"/>
              <w:rPr>
                <w:rFonts w:ascii="Times New Roman" w:eastAsia="Times New Roman" w:hAnsi="Times New Roman"/>
                <w:color w:val="000000" w:themeColor="text1"/>
                <w:rtl/>
              </w:rPr>
            </w:pPr>
            <w:r w:rsidRPr="00EE09A9">
              <w:rPr>
                <w:rFonts w:ascii="Times New Roman" w:eastAsia="Times New Roman" w:hAnsi="Times New Roman"/>
                <w:color w:val="000000" w:themeColor="text1"/>
              </w:rPr>
              <w:t>14</w:t>
            </w:r>
          </w:p>
        </w:tc>
        <w:tc>
          <w:tcPr>
            <w:tcW w:w="931" w:type="pct"/>
            <w:noWrap/>
            <w:vAlign w:val="center"/>
            <w:hideMark/>
          </w:tcPr>
          <w:p w:rsidR="00C94CDA" w:rsidRPr="00EE09A9" w:rsidRDefault="00C94CDA" w:rsidP="00B1668C">
            <w:pPr>
              <w:bidi/>
              <w:spacing w:before="240" w:after="60" w:line="276" w:lineRule="auto"/>
              <w:jc w:val="center"/>
              <w:rPr>
                <w:rFonts w:ascii="Times New Roman" w:eastAsia="Times New Roman" w:hAnsi="Times New Roman"/>
                <w:color w:val="000000" w:themeColor="text1"/>
              </w:rPr>
            </w:pPr>
            <w:r w:rsidRPr="00EE09A9">
              <w:rPr>
                <w:rFonts w:ascii="Times New Roman" w:eastAsia="Times New Roman" w:hAnsi="Times New Roman"/>
                <w:color w:val="000000" w:themeColor="text1"/>
              </w:rPr>
              <w:t>42.4%</w:t>
            </w:r>
          </w:p>
        </w:tc>
        <w:tc>
          <w:tcPr>
            <w:tcW w:w="869" w:type="pct"/>
            <w:noWrap/>
            <w:vAlign w:val="center"/>
            <w:hideMark/>
          </w:tcPr>
          <w:p w:rsidR="00C94CDA" w:rsidRPr="00EE09A9" w:rsidRDefault="00C94CDA" w:rsidP="00B1668C">
            <w:pPr>
              <w:bidi/>
              <w:spacing w:before="240" w:after="60" w:line="276" w:lineRule="auto"/>
              <w:jc w:val="center"/>
              <w:rPr>
                <w:rFonts w:ascii="Times New Roman" w:eastAsia="Times New Roman" w:hAnsi="Times New Roman"/>
                <w:color w:val="000000" w:themeColor="text1"/>
              </w:rPr>
            </w:pPr>
            <w:r w:rsidRPr="00EE09A9">
              <w:rPr>
                <w:rFonts w:ascii="Times New Roman" w:eastAsia="Times New Roman" w:hAnsi="Times New Roman"/>
                <w:color w:val="000000" w:themeColor="text1"/>
              </w:rPr>
              <w:t>22</w:t>
            </w:r>
          </w:p>
        </w:tc>
        <w:tc>
          <w:tcPr>
            <w:tcW w:w="992" w:type="pct"/>
            <w:noWrap/>
            <w:vAlign w:val="center"/>
            <w:hideMark/>
          </w:tcPr>
          <w:p w:rsidR="00C94CDA" w:rsidRPr="00EE09A9" w:rsidRDefault="00C94CDA" w:rsidP="00B1668C">
            <w:pPr>
              <w:bidi/>
              <w:spacing w:before="240" w:after="60" w:line="276" w:lineRule="auto"/>
              <w:jc w:val="center"/>
              <w:rPr>
                <w:rFonts w:ascii="Times New Roman" w:eastAsia="Times New Roman" w:hAnsi="Times New Roman"/>
                <w:color w:val="000000" w:themeColor="text1"/>
              </w:rPr>
            </w:pPr>
            <w:r w:rsidRPr="00EE09A9">
              <w:rPr>
                <w:rFonts w:ascii="Times New Roman" w:eastAsia="Times New Roman" w:hAnsi="Times New Roman"/>
                <w:color w:val="000000" w:themeColor="text1"/>
              </w:rPr>
              <w:t>62.9%</w:t>
            </w:r>
          </w:p>
        </w:tc>
      </w:tr>
      <w:tr w:rsidR="00C94CDA" w:rsidRPr="00EE09A9" w:rsidTr="00CE4EE3">
        <w:trPr>
          <w:trHeight w:val="285"/>
          <w:jc w:val="center"/>
        </w:trPr>
        <w:tc>
          <w:tcPr>
            <w:tcW w:w="657" w:type="pct"/>
            <w:vMerge/>
            <w:shd w:val="clear" w:color="auto" w:fill="BFBFBF" w:themeFill="background1" w:themeFillShade="BF"/>
            <w:vAlign w:val="center"/>
            <w:hideMark/>
          </w:tcPr>
          <w:p w:rsidR="00C94CDA" w:rsidRPr="006D503E" w:rsidRDefault="00C94CDA" w:rsidP="00B1668C">
            <w:pPr>
              <w:bidi/>
              <w:spacing w:before="240" w:after="60" w:line="276" w:lineRule="auto"/>
              <w:jc w:val="center"/>
              <w:rPr>
                <w:rFonts w:ascii="Times New Roman" w:eastAsia="Times New Roman" w:hAnsi="Times New Roman"/>
                <w:b/>
                <w:bCs/>
                <w:color w:val="000000" w:themeColor="text1"/>
                <w:sz w:val="24"/>
                <w:szCs w:val="24"/>
              </w:rPr>
            </w:pPr>
          </w:p>
        </w:tc>
        <w:tc>
          <w:tcPr>
            <w:tcW w:w="744" w:type="pct"/>
            <w:shd w:val="clear" w:color="auto" w:fill="BFBFBF" w:themeFill="background1" w:themeFillShade="BF"/>
            <w:vAlign w:val="center"/>
            <w:hideMark/>
          </w:tcPr>
          <w:p w:rsidR="00C94CDA" w:rsidRPr="006D503E" w:rsidRDefault="00C94CDA" w:rsidP="00B1668C">
            <w:pPr>
              <w:bidi/>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tl/>
              </w:rPr>
              <w:t>أنثى</w:t>
            </w:r>
          </w:p>
        </w:tc>
        <w:tc>
          <w:tcPr>
            <w:tcW w:w="806" w:type="pct"/>
            <w:noWrap/>
            <w:vAlign w:val="center"/>
            <w:hideMark/>
          </w:tcPr>
          <w:p w:rsidR="00C94CDA" w:rsidRPr="00EE09A9" w:rsidRDefault="00C94CDA" w:rsidP="00B1668C">
            <w:pPr>
              <w:bidi/>
              <w:spacing w:before="240" w:after="60" w:line="276" w:lineRule="auto"/>
              <w:jc w:val="center"/>
              <w:rPr>
                <w:rFonts w:ascii="Times New Roman" w:eastAsia="Times New Roman" w:hAnsi="Times New Roman"/>
                <w:color w:val="000000" w:themeColor="text1"/>
                <w:rtl/>
              </w:rPr>
            </w:pPr>
            <w:r w:rsidRPr="00EE09A9">
              <w:rPr>
                <w:rFonts w:ascii="Times New Roman" w:eastAsia="Times New Roman" w:hAnsi="Times New Roman"/>
                <w:color w:val="000000" w:themeColor="text1"/>
              </w:rPr>
              <w:t>19</w:t>
            </w:r>
          </w:p>
        </w:tc>
        <w:tc>
          <w:tcPr>
            <w:tcW w:w="931" w:type="pct"/>
            <w:noWrap/>
            <w:vAlign w:val="center"/>
            <w:hideMark/>
          </w:tcPr>
          <w:p w:rsidR="00C94CDA" w:rsidRPr="00EE09A9" w:rsidRDefault="00C94CDA" w:rsidP="00B1668C">
            <w:pPr>
              <w:bidi/>
              <w:spacing w:before="240" w:after="60" w:line="276" w:lineRule="auto"/>
              <w:jc w:val="center"/>
              <w:rPr>
                <w:rFonts w:ascii="Times New Roman" w:eastAsia="Times New Roman" w:hAnsi="Times New Roman"/>
                <w:color w:val="000000" w:themeColor="text1"/>
              </w:rPr>
            </w:pPr>
            <w:r w:rsidRPr="00EE09A9">
              <w:rPr>
                <w:rFonts w:ascii="Times New Roman" w:eastAsia="Times New Roman" w:hAnsi="Times New Roman"/>
                <w:color w:val="000000" w:themeColor="text1"/>
              </w:rPr>
              <w:t>57.6%</w:t>
            </w:r>
          </w:p>
        </w:tc>
        <w:tc>
          <w:tcPr>
            <w:tcW w:w="869" w:type="pct"/>
            <w:noWrap/>
            <w:vAlign w:val="center"/>
            <w:hideMark/>
          </w:tcPr>
          <w:p w:rsidR="00C94CDA" w:rsidRPr="00EE09A9" w:rsidRDefault="00C94CDA" w:rsidP="00B1668C">
            <w:pPr>
              <w:bidi/>
              <w:spacing w:before="240" w:after="60" w:line="276" w:lineRule="auto"/>
              <w:jc w:val="center"/>
              <w:rPr>
                <w:rFonts w:ascii="Times New Roman" w:eastAsia="Times New Roman" w:hAnsi="Times New Roman"/>
                <w:color w:val="000000" w:themeColor="text1"/>
              </w:rPr>
            </w:pPr>
            <w:r w:rsidRPr="00EE09A9">
              <w:rPr>
                <w:rFonts w:ascii="Times New Roman" w:eastAsia="Times New Roman" w:hAnsi="Times New Roman"/>
                <w:color w:val="000000" w:themeColor="text1"/>
              </w:rPr>
              <w:t>13</w:t>
            </w:r>
          </w:p>
        </w:tc>
        <w:tc>
          <w:tcPr>
            <w:tcW w:w="992" w:type="pct"/>
            <w:noWrap/>
            <w:vAlign w:val="center"/>
            <w:hideMark/>
          </w:tcPr>
          <w:p w:rsidR="00C94CDA" w:rsidRPr="00EE09A9" w:rsidRDefault="00C94CDA" w:rsidP="00B1668C">
            <w:pPr>
              <w:bidi/>
              <w:spacing w:before="240" w:after="60" w:line="276" w:lineRule="auto"/>
              <w:jc w:val="center"/>
              <w:rPr>
                <w:rFonts w:ascii="Times New Roman" w:eastAsia="Times New Roman" w:hAnsi="Times New Roman"/>
                <w:color w:val="000000" w:themeColor="text1"/>
              </w:rPr>
            </w:pPr>
            <w:r w:rsidRPr="00EE09A9">
              <w:rPr>
                <w:rFonts w:ascii="Times New Roman" w:eastAsia="Times New Roman" w:hAnsi="Times New Roman"/>
                <w:color w:val="000000" w:themeColor="text1"/>
              </w:rPr>
              <w:t>37.1%</w:t>
            </w:r>
          </w:p>
        </w:tc>
      </w:tr>
      <w:tr w:rsidR="00C94CDA" w:rsidRPr="00EE09A9" w:rsidTr="00CE4EE3">
        <w:trPr>
          <w:trHeight w:val="285"/>
          <w:jc w:val="center"/>
        </w:trPr>
        <w:tc>
          <w:tcPr>
            <w:tcW w:w="657" w:type="pct"/>
            <w:vMerge/>
            <w:shd w:val="clear" w:color="auto" w:fill="BFBFBF" w:themeFill="background1" w:themeFillShade="BF"/>
            <w:vAlign w:val="center"/>
            <w:hideMark/>
          </w:tcPr>
          <w:p w:rsidR="00C94CDA" w:rsidRPr="006D503E" w:rsidRDefault="00C94CDA" w:rsidP="00B1668C">
            <w:pPr>
              <w:bidi/>
              <w:spacing w:before="240" w:after="60" w:line="276" w:lineRule="auto"/>
              <w:jc w:val="center"/>
              <w:rPr>
                <w:rFonts w:ascii="Times New Roman" w:eastAsia="Times New Roman" w:hAnsi="Times New Roman"/>
                <w:b/>
                <w:bCs/>
                <w:color w:val="000000" w:themeColor="text1"/>
                <w:sz w:val="24"/>
                <w:szCs w:val="24"/>
              </w:rPr>
            </w:pPr>
          </w:p>
        </w:tc>
        <w:tc>
          <w:tcPr>
            <w:tcW w:w="744" w:type="pct"/>
            <w:shd w:val="clear" w:color="auto" w:fill="BFBFBF" w:themeFill="background1" w:themeFillShade="BF"/>
            <w:vAlign w:val="center"/>
            <w:hideMark/>
          </w:tcPr>
          <w:p w:rsidR="00C94CDA" w:rsidRPr="006D503E" w:rsidRDefault="00C94CDA" w:rsidP="00B1668C">
            <w:pPr>
              <w:bidi/>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Pr>
              <w:t>Total</w:t>
            </w:r>
          </w:p>
        </w:tc>
        <w:tc>
          <w:tcPr>
            <w:tcW w:w="806" w:type="pct"/>
            <w:noWrap/>
            <w:vAlign w:val="center"/>
            <w:hideMark/>
          </w:tcPr>
          <w:p w:rsidR="00C94CDA" w:rsidRPr="00EE09A9" w:rsidRDefault="00C94CDA" w:rsidP="00B1668C">
            <w:pPr>
              <w:bidi/>
              <w:spacing w:before="240" w:after="60" w:line="276" w:lineRule="auto"/>
              <w:jc w:val="center"/>
              <w:rPr>
                <w:rFonts w:ascii="Times New Roman" w:eastAsia="Times New Roman" w:hAnsi="Times New Roman"/>
                <w:color w:val="000000" w:themeColor="text1"/>
              </w:rPr>
            </w:pPr>
            <w:r w:rsidRPr="00EE09A9">
              <w:rPr>
                <w:rFonts w:ascii="Times New Roman" w:eastAsia="Times New Roman" w:hAnsi="Times New Roman"/>
                <w:color w:val="000000" w:themeColor="text1"/>
              </w:rPr>
              <w:t>33</w:t>
            </w:r>
          </w:p>
        </w:tc>
        <w:tc>
          <w:tcPr>
            <w:tcW w:w="931" w:type="pct"/>
            <w:noWrap/>
            <w:vAlign w:val="center"/>
            <w:hideMark/>
          </w:tcPr>
          <w:p w:rsidR="00C94CDA" w:rsidRPr="00EE09A9" w:rsidRDefault="00C94CDA" w:rsidP="00B1668C">
            <w:pPr>
              <w:bidi/>
              <w:spacing w:before="240" w:after="60" w:line="276" w:lineRule="auto"/>
              <w:jc w:val="center"/>
              <w:rPr>
                <w:rFonts w:ascii="Times New Roman" w:eastAsia="Times New Roman" w:hAnsi="Times New Roman"/>
                <w:color w:val="000000" w:themeColor="text1"/>
              </w:rPr>
            </w:pPr>
            <w:r w:rsidRPr="00EE09A9">
              <w:rPr>
                <w:rFonts w:ascii="Times New Roman" w:eastAsia="Times New Roman" w:hAnsi="Times New Roman"/>
                <w:color w:val="000000" w:themeColor="text1"/>
              </w:rPr>
              <w:t>100.0%</w:t>
            </w:r>
          </w:p>
        </w:tc>
        <w:tc>
          <w:tcPr>
            <w:tcW w:w="869" w:type="pct"/>
            <w:noWrap/>
            <w:vAlign w:val="center"/>
            <w:hideMark/>
          </w:tcPr>
          <w:p w:rsidR="00C94CDA" w:rsidRPr="00EE09A9" w:rsidRDefault="00C94CDA" w:rsidP="00B1668C">
            <w:pPr>
              <w:bidi/>
              <w:spacing w:before="240" w:after="60" w:line="276" w:lineRule="auto"/>
              <w:jc w:val="center"/>
              <w:rPr>
                <w:rFonts w:ascii="Times New Roman" w:eastAsia="Times New Roman" w:hAnsi="Times New Roman"/>
                <w:color w:val="000000" w:themeColor="text1"/>
              </w:rPr>
            </w:pPr>
            <w:r w:rsidRPr="00EE09A9">
              <w:rPr>
                <w:rFonts w:ascii="Times New Roman" w:eastAsia="Times New Roman" w:hAnsi="Times New Roman"/>
                <w:color w:val="000000" w:themeColor="text1"/>
              </w:rPr>
              <w:t>35</w:t>
            </w:r>
          </w:p>
        </w:tc>
        <w:tc>
          <w:tcPr>
            <w:tcW w:w="992" w:type="pct"/>
            <w:noWrap/>
            <w:vAlign w:val="center"/>
            <w:hideMark/>
          </w:tcPr>
          <w:p w:rsidR="00C94CDA" w:rsidRPr="00EE09A9" w:rsidRDefault="00C94CDA" w:rsidP="00B1668C">
            <w:pPr>
              <w:bidi/>
              <w:spacing w:before="240" w:after="60" w:line="276" w:lineRule="auto"/>
              <w:jc w:val="center"/>
              <w:rPr>
                <w:rFonts w:ascii="Times New Roman" w:eastAsia="Times New Roman" w:hAnsi="Times New Roman"/>
                <w:color w:val="000000" w:themeColor="text1"/>
              </w:rPr>
            </w:pPr>
            <w:r w:rsidRPr="00EE09A9">
              <w:rPr>
                <w:rFonts w:ascii="Times New Roman" w:eastAsia="Times New Roman" w:hAnsi="Times New Roman"/>
                <w:color w:val="000000" w:themeColor="text1"/>
              </w:rPr>
              <w:t>100.0%</w:t>
            </w:r>
          </w:p>
        </w:tc>
      </w:tr>
    </w:tbl>
    <w:p w:rsidR="004C5EE3" w:rsidRDefault="002304C3" w:rsidP="00B1668C">
      <w:pPr>
        <w:keepNext/>
        <w:bidi/>
        <w:spacing w:before="240" w:after="60" w:line="276" w:lineRule="auto"/>
        <w:jc w:val="center"/>
      </w:pPr>
      <w:r w:rsidRPr="004F0F4D">
        <w:rPr>
          <w:rFonts w:ascii="Times New Roman" w:hAnsi="Times New Roman"/>
          <w:noProof/>
        </w:rPr>
        <w:drawing>
          <wp:inline distT="0" distB="0" distL="0" distR="0" wp14:anchorId="3861294C" wp14:editId="027A1890">
            <wp:extent cx="3876675" cy="3298372"/>
            <wp:effectExtent l="0" t="0" r="9525" b="16510"/>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2304C3" w:rsidRPr="00F70CE6" w:rsidRDefault="004C5EE3" w:rsidP="00F40E6B">
      <w:pPr>
        <w:pStyle w:val="Caption"/>
        <w:rPr>
          <w:rFonts w:ascii="Times New Roman" w:hAnsi="Times New Roman"/>
          <w:noProof/>
          <w:rtl/>
        </w:rPr>
      </w:pPr>
      <w:bookmarkStart w:id="160" w:name="_Toc529348524"/>
      <w:bookmarkStart w:id="161" w:name="_Toc529588925"/>
      <w:r w:rsidRPr="00F70CE6">
        <w:rPr>
          <w:rtl/>
        </w:rPr>
        <w:t xml:space="preserve">المخطط البياني رقم </w:t>
      </w:r>
      <w:fldSimple w:instr=" SEQ المخطط_البياني_رقم \* ARABIC ">
        <w:r w:rsidR="00DA1A4B">
          <w:rPr>
            <w:noProof/>
          </w:rPr>
          <w:t>1</w:t>
        </w:r>
      </w:fldSimple>
      <w:r w:rsidRPr="00F70CE6">
        <w:rPr>
          <w:noProof/>
          <w:rtl/>
          <w:lang w:bidi="ar-LB"/>
        </w:rPr>
        <w:t xml:space="preserve"> </w:t>
      </w:r>
      <w:r w:rsidRPr="00F70CE6">
        <w:rPr>
          <w:rFonts w:hint="eastAsia"/>
          <w:noProof/>
          <w:rtl/>
          <w:lang w:bidi="ar-LB"/>
        </w:rPr>
        <w:t>توزع</w:t>
      </w:r>
      <w:r w:rsidRPr="00F70CE6">
        <w:rPr>
          <w:noProof/>
          <w:rtl/>
          <w:lang w:bidi="ar-LB"/>
        </w:rPr>
        <w:t xml:space="preserve"> </w:t>
      </w:r>
      <w:r w:rsidRPr="00F70CE6">
        <w:rPr>
          <w:rFonts w:hint="eastAsia"/>
          <w:noProof/>
          <w:rtl/>
          <w:lang w:bidi="ar-LB"/>
        </w:rPr>
        <w:t>المرضى</w:t>
      </w:r>
      <w:r w:rsidRPr="00F70CE6">
        <w:rPr>
          <w:noProof/>
          <w:rtl/>
          <w:lang w:bidi="ar-LB"/>
        </w:rPr>
        <w:t xml:space="preserve"> </w:t>
      </w:r>
      <w:r w:rsidRPr="00F70CE6">
        <w:rPr>
          <w:rFonts w:hint="eastAsia"/>
          <w:noProof/>
          <w:rtl/>
          <w:lang w:bidi="ar-LB"/>
        </w:rPr>
        <w:t>حسب</w:t>
      </w:r>
      <w:r w:rsidRPr="00F70CE6">
        <w:rPr>
          <w:noProof/>
          <w:rtl/>
          <w:lang w:bidi="ar-LB"/>
        </w:rPr>
        <w:t xml:space="preserve"> </w:t>
      </w:r>
      <w:r w:rsidRPr="00F70CE6">
        <w:rPr>
          <w:rFonts w:hint="eastAsia"/>
          <w:noProof/>
          <w:rtl/>
          <w:lang w:bidi="ar-LB"/>
        </w:rPr>
        <w:t>الجنس</w:t>
      </w:r>
      <w:r w:rsidRPr="00F70CE6">
        <w:rPr>
          <w:rFonts w:hint="cs"/>
          <w:noProof/>
          <w:rtl/>
          <w:lang w:bidi="ar-LB"/>
        </w:rPr>
        <w:t xml:space="preserve"> على مجموعتي العلاج</w:t>
      </w:r>
      <w:bookmarkEnd w:id="160"/>
      <w:bookmarkEnd w:id="161"/>
    </w:p>
    <w:p w:rsidR="00F1487E" w:rsidRPr="004C5EE3" w:rsidRDefault="00F1487E" w:rsidP="00A97DBF">
      <w:pPr>
        <w:pStyle w:val="Heading3"/>
        <w:numPr>
          <w:ilvl w:val="0"/>
          <w:numId w:val="22"/>
        </w:numPr>
        <w:bidi/>
        <w:spacing w:line="276" w:lineRule="auto"/>
        <w:rPr>
          <w:rtl/>
          <w:lang w:bidi="ar-SY"/>
        </w:rPr>
      </w:pPr>
      <w:bookmarkStart w:id="162" w:name="_Toc529348600"/>
      <w:bookmarkStart w:id="163" w:name="_Toc529589095"/>
      <w:r w:rsidRPr="004F0F4D">
        <w:rPr>
          <w:rtl/>
          <w:lang w:bidi="ar-SY"/>
        </w:rPr>
        <w:t>توز</w:t>
      </w:r>
      <w:r w:rsidR="00677663">
        <w:rPr>
          <w:rFonts w:hint="cs"/>
          <w:rtl/>
          <w:lang w:bidi="ar-SY"/>
        </w:rPr>
        <w:t>ّ</w:t>
      </w:r>
      <w:r w:rsidRPr="004F0F4D">
        <w:rPr>
          <w:rtl/>
          <w:lang w:bidi="ar-SY"/>
        </w:rPr>
        <w:t>ع المرضى حسب الفئة العمرية على مجموعتي العلاج (</w:t>
      </w:r>
      <w:r w:rsidRPr="004F0F4D">
        <w:rPr>
          <w:lang w:bidi="ar-SY"/>
        </w:rPr>
        <w:t>RA</w:t>
      </w:r>
      <w:r w:rsidRPr="004F0F4D">
        <w:rPr>
          <w:rtl/>
          <w:lang w:bidi="ar-SY"/>
        </w:rPr>
        <w:t xml:space="preserve">، </w:t>
      </w:r>
      <w:r w:rsidRPr="004F0F4D">
        <w:rPr>
          <w:lang w:bidi="ar-SY"/>
        </w:rPr>
        <w:t>KOH</w:t>
      </w:r>
      <w:r w:rsidRPr="004F0F4D">
        <w:rPr>
          <w:rtl/>
          <w:lang w:bidi="ar-SY"/>
        </w:rPr>
        <w:t>) وتقييم صلاحية العينة للد</w:t>
      </w:r>
      <w:r w:rsidR="00677663">
        <w:rPr>
          <w:rFonts w:hint="cs"/>
          <w:rtl/>
          <w:lang w:bidi="ar-SY"/>
        </w:rPr>
        <w:t>ّ</w:t>
      </w:r>
      <w:r w:rsidRPr="004F0F4D">
        <w:rPr>
          <w:rtl/>
          <w:lang w:bidi="ar-SY"/>
        </w:rPr>
        <w:t>راسة تبعا</w:t>
      </w:r>
      <w:r w:rsidR="00677663">
        <w:rPr>
          <w:rFonts w:hint="cs"/>
          <w:rtl/>
          <w:lang w:bidi="ar-SY"/>
        </w:rPr>
        <w:t>ً</w:t>
      </w:r>
      <w:r w:rsidRPr="004F0F4D">
        <w:rPr>
          <w:rtl/>
          <w:lang w:bidi="ar-SY"/>
        </w:rPr>
        <w:t xml:space="preserve"> لذلك:</w:t>
      </w:r>
      <w:bookmarkEnd w:id="162"/>
      <w:bookmarkEnd w:id="163"/>
    </w:p>
    <w:p w:rsidR="004C5EE3" w:rsidRPr="004F0F4D" w:rsidRDefault="00F1487E" w:rsidP="006D503E">
      <w:pPr>
        <w:bidi/>
        <w:spacing w:before="240" w:after="60" w:line="276" w:lineRule="auto"/>
        <w:rPr>
          <w:rFonts w:ascii="Times New Roman" w:hAnsi="Times New Roman"/>
          <w:rtl/>
          <w:lang w:bidi="ar-SY"/>
        </w:rPr>
      </w:pPr>
      <w:r w:rsidRPr="004F0F4D">
        <w:rPr>
          <w:rFonts w:ascii="Times New Roman" w:hAnsi="Times New Roman"/>
          <w:rtl/>
          <w:lang w:bidi="ar-SY"/>
        </w:rPr>
        <w:t>كانت الفئة العمرية الأكثر عددا</w:t>
      </w:r>
      <w:r w:rsidR="00677663">
        <w:rPr>
          <w:rFonts w:ascii="Times New Roman" w:hAnsi="Times New Roman" w:hint="cs"/>
          <w:rtl/>
          <w:lang w:bidi="ar-SY"/>
        </w:rPr>
        <w:t>ً</w:t>
      </w:r>
      <w:r w:rsidRPr="004F0F4D">
        <w:rPr>
          <w:rFonts w:ascii="Times New Roman" w:hAnsi="Times New Roman"/>
          <w:rtl/>
          <w:lang w:bidi="ar-SY"/>
        </w:rPr>
        <w:t xml:space="preserve"> </w:t>
      </w:r>
      <w:r w:rsidR="004C5EE3" w:rsidRPr="004F0F4D">
        <w:rPr>
          <w:rFonts w:ascii="Times New Roman" w:hAnsi="Times New Roman"/>
          <w:rtl/>
          <w:lang w:bidi="ar-SY"/>
        </w:rPr>
        <w:t xml:space="preserve">في مجموعتي العلاج </w:t>
      </w:r>
      <w:r w:rsidRPr="004F0F4D">
        <w:rPr>
          <w:rFonts w:ascii="Times New Roman" w:hAnsi="Times New Roman"/>
          <w:rtl/>
          <w:lang w:bidi="ar-SY"/>
        </w:rPr>
        <w:t>هي الفئة الأصغر من 10 سنوات، تليها الفئة العمرية ما بين 10 إلى 20 سنة، وأخيرا</w:t>
      </w:r>
      <w:r w:rsidR="00677663">
        <w:rPr>
          <w:rFonts w:ascii="Times New Roman" w:hAnsi="Times New Roman" w:hint="cs"/>
          <w:rtl/>
          <w:lang w:bidi="ar-SY"/>
        </w:rPr>
        <w:t>ً</w:t>
      </w:r>
      <w:r w:rsidRPr="004F0F4D">
        <w:rPr>
          <w:rFonts w:ascii="Times New Roman" w:hAnsi="Times New Roman"/>
          <w:rtl/>
          <w:lang w:bidi="ar-SY"/>
        </w:rPr>
        <w:t xml:space="preserve"> تأتي الفئة العمرية الأكبر من 20 سنة لتكون الأقل عددا</w:t>
      </w:r>
      <w:r w:rsidR="00677663">
        <w:rPr>
          <w:rFonts w:ascii="Times New Roman" w:hAnsi="Times New Roman" w:hint="cs"/>
          <w:rtl/>
          <w:lang w:bidi="ar-SY"/>
        </w:rPr>
        <w:t>ً</w:t>
      </w:r>
      <w:r w:rsidRPr="004F0F4D">
        <w:rPr>
          <w:rFonts w:ascii="Times New Roman" w:hAnsi="Times New Roman"/>
          <w:rtl/>
          <w:lang w:bidi="ar-SY"/>
        </w:rPr>
        <w:t>.</w:t>
      </w:r>
    </w:p>
    <w:p w:rsidR="00256FBB" w:rsidRDefault="00256FBB" w:rsidP="00F40E6B">
      <w:pPr>
        <w:pStyle w:val="Caption"/>
      </w:pPr>
      <w:bookmarkStart w:id="164" w:name="_Toc529348259"/>
      <w:bookmarkStart w:id="165" w:name="_Toc529588908"/>
      <w:r>
        <w:rPr>
          <w:rtl/>
        </w:rPr>
        <w:lastRenderedPageBreak/>
        <w:t xml:space="preserve">الجدول رقم  </w:t>
      </w:r>
      <w:fldSimple w:instr=" SEQ الجدول_رقم_ \* ARABIC ">
        <w:r w:rsidR="00DA1A4B">
          <w:rPr>
            <w:noProof/>
          </w:rPr>
          <w:t>6</w:t>
        </w:r>
      </w:fldSimple>
      <w:r>
        <w:rPr>
          <w:rFonts w:hint="cs"/>
          <w:rtl/>
          <w:lang w:bidi="ar-LB"/>
        </w:rPr>
        <w:t xml:space="preserve"> </w:t>
      </w:r>
      <w:r w:rsidRPr="00875FC1">
        <w:rPr>
          <w:rFonts w:hint="eastAsia"/>
          <w:rtl/>
          <w:lang w:bidi="ar-LB"/>
        </w:rPr>
        <w:t>توزع</w:t>
      </w:r>
      <w:r w:rsidRPr="00875FC1">
        <w:rPr>
          <w:rtl/>
          <w:lang w:bidi="ar-LB"/>
        </w:rPr>
        <w:t xml:space="preserve"> </w:t>
      </w:r>
      <w:r w:rsidRPr="00875FC1">
        <w:rPr>
          <w:rFonts w:hint="eastAsia"/>
          <w:rtl/>
          <w:lang w:bidi="ar-LB"/>
        </w:rPr>
        <w:t>المرضى</w:t>
      </w:r>
      <w:r w:rsidRPr="00875FC1">
        <w:rPr>
          <w:rtl/>
          <w:lang w:bidi="ar-LB"/>
        </w:rPr>
        <w:t xml:space="preserve"> </w:t>
      </w:r>
      <w:r w:rsidRPr="00875FC1">
        <w:rPr>
          <w:rFonts w:hint="eastAsia"/>
          <w:rtl/>
          <w:lang w:bidi="ar-LB"/>
        </w:rPr>
        <w:t>حسب</w:t>
      </w:r>
      <w:r w:rsidRPr="00875FC1">
        <w:rPr>
          <w:rtl/>
          <w:lang w:bidi="ar-LB"/>
        </w:rPr>
        <w:t xml:space="preserve"> </w:t>
      </w:r>
      <w:r w:rsidRPr="00875FC1">
        <w:rPr>
          <w:rFonts w:hint="eastAsia"/>
          <w:rtl/>
          <w:lang w:bidi="ar-LB"/>
        </w:rPr>
        <w:t>الفئة</w:t>
      </w:r>
      <w:r w:rsidRPr="00875FC1">
        <w:rPr>
          <w:rtl/>
          <w:lang w:bidi="ar-LB"/>
        </w:rPr>
        <w:t xml:space="preserve"> </w:t>
      </w:r>
      <w:r w:rsidRPr="00875FC1">
        <w:rPr>
          <w:rFonts w:hint="eastAsia"/>
          <w:rtl/>
          <w:lang w:bidi="ar-LB"/>
        </w:rPr>
        <w:t>العمرية</w:t>
      </w:r>
      <w:r w:rsidRPr="00875FC1">
        <w:rPr>
          <w:rtl/>
          <w:lang w:bidi="ar-LB"/>
        </w:rPr>
        <w:t xml:space="preserve"> </w:t>
      </w:r>
      <w:r w:rsidRPr="00875FC1">
        <w:rPr>
          <w:rFonts w:hint="eastAsia"/>
          <w:rtl/>
          <w:lang w:bidi="ar-LB"/>
        </w:rPr>
        <w:t>على</w:t>
      </w:r>
      <w:r w:rsidRPr="00875FC1">
        <w:rPr>
          <w:rtl/>
          <w:lang w:bidi="ar-LB"/>
        </w:rPr>
        <w:t xml:space="preserve"> </w:t>
      </w:r>
      <w:r w:rsidRPr="00875FC1">
        <w:rPr>
          <w:rFonts w:hint="eastAsia"/>
          <w:rtl/>
          <w:lang w:bidi="ar-LB"/>
        </w:rPr>
        <w:t>مجموعتي</w:t>
      </w:r>
      <w:r w:rsidRPr="00875FC1">
        <w:rPr>
          <w:rtl/>
          <w:lang w:bidi="ar-LB"/>
        </w:rPr>
        <w:t xml:space="preserve"> </w:t>
      </w:r>
      <w:r w:rsidRPr="00875FC1">
        <w:rPr>
          <w:rFonts w:hint="eastAsia"/>
          <w:rtl/>
          <w:lang w:bidi="ar-LB"/>
        </w:rPr>
        <w:t>العلاج</w:t>
      </w:r>
      <w:bookmarkEnd w:id="164"/>
      <w:bookmarkEnd w:id="165"/>
    </w:p>
    <w:tbl>
      <w:tblPr>
        <w:tblStyle w:val="TableGrid"/>
        <w:bidiVisual/>
        <w:tblW w:w="4619" w:type="pct"/>
        <w:jc w:val="center"/>
        <w:tblInd w:w="0" w:type="dxa"/>
        <w:tblLook w:val="04A0" w:firstRow="1" w:lastRow="0" w:firstColumn="1" w:lastColumn="0" w:noHBand="0" w:noVBand="1"/>
      </w:tblPr>
      <w:tblGrid>
        <w:gridCol w:w="995"/>
        <w:gridCol w:w="2232"/>
        <w:gridCol w:w="1079"/>
        <w:gridCol w:w="1351"/>
        <w:gridCol w:w="992"/>
        <w:gridCol w:w="1347"/>
      </w:tblGrid>
      <w:tr w:rsidR="00C94CDA" w:rsidRPr="004C5EE3" w:rsidTr="00C94CDA">
        <w:trPr>
          <w:trHeight w:val="285"/>
          <w:jc w:val="center"/>
        </w:trPr>
        <w:tc>
          <w:tcPr>
            <w:tcW w:w="2017" w:type="pct"/>
            <w:gridSpan w:val="2"/>
            <w:vMerge w:val="restart"/>
            <w:shd w:val="clear" w:color="auto" w:fill="BFBFBF" w:themeFill="background1" w:themeFillShade="BF"/>
            <w:vAlign w:val="center"/>
            <w:hideMark/>
          </w:tcPr>
          <w:p w:rsidR="00C94CDA" w:rsidRPr="006D503E" w:rsidRDefault="00C94CDA" w:rsidP="00C94CDA">
            <w:pPr>
              <w:spacing w:before="240" w:after="60" w:line="276" w:lineRule="auto"/>
              <w:jc w:val="center"/>
              <w:rPr>
                <w:rFonts w:ascii="Times New Roman" w:eastAsia="Times New Roman" w:hAnsi="Times New Roman"/>
                <w:color w:val="000000" w:themeColor="text1"/>
                <w:sz w:val="24"/>
                <w:szCs w:val="24"/>
              </w:rPr>
            </w:pPr>
          </w:p>
        </w:tc>
        <w:tc>
          <w:tcPr>
            <w:tcW w:w="2983" w:type="pct"/>
            <w:gridSpan w:val="4"/>
            <w:shd w:val="clear" w:color="auto" w:fill="BFBFBF" w:themeFill="background1" w:themeFillShade="BF"/>
            <w:vAlign w:val="center"/>
            <w:hideMark/>
          </w:tcPr>
          <w:p w:rsidR="00C94CDA" w:rsidRPr="006D503E" w:rsidRDefault="00C94CDA" w:rsidP="00C94CDA">
            <w:pPr>
              <w:bidi/>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tl/>
              </w:rPr>
              <w:t>العلاج المختار</w:t>
            </w:r>
          </w:p>
        </w:tc>
      </w:tr>
      <w:tr w:rsidR="00C94CDA" w:rsidRPr="004C5EE3" w:rsidTr="00C94CDA">
        <w:trPr>
          <w:trHeight w:val="285"/>
          <w:jc w:val="center"/>
        </w:trPr>
        <w:tc>
          <w:tcPr>
            <w:tcW w:w="2017" w:type="pct"/>
            <w:gridSpan w:val="2"/>
            <w:vMerge/>
            <w:shd w:val="clear" w:color="auto" w:fill="BFBFBF" w:themeFill="background1" w:themeFillShade="BF"/>
            <w:vAlign w:val="center"/>
            <w:hideMark/>
          </w:tcPr>
          <w:p w:rsidR="00C94CDA" w:rsidRPr="006D503E" w:rsidRDefault="00C94CDA" w:rsidP="00C94CDA">
            <w:pPr>
              <w:bidi/>
              <w:spacing w:before="240" w:after="60" w:line="276" w:lineRule="auto"/>
              <w:jc w:val="center"/>
              <w:rPr>
                <w:rFonts w:ascii="Times New Roman" w:eastAsia="Times New Roman" w:hAnsi="Times New Roman"/>
                <w:color w:val="000000" w:themeColor="text1"/>
                <w:sz w:val="24"/>
                <w:szCs w:val="24"/>
              </w:rPr>
            </w:pPr>
          </w:p>
        </w:tc>
        <w:tc>
          <w:tcPr>
            <w:tcW w:w="1520" w:type="pct"/>
            <w:gridSpan w:val="2"/>
            <w:shd w:val="clear" w:color="auto" w:fill="BFBFBF" w:themeFill="background1" w:themeFillShade="BF"/>
            <w:vAlign w:val="center"/>
            <w:hideMark/>
          </w:tcPr>
          <w:p w:rsidR="00C94CDA" w:rsidRPr="006D503E" w:rsidRDefault="00C94CDA" w:rsidP="00C94CDA">
            <w:pPr>
              <w:spacing w:before="240" w:after="60" w:line="276" w:lineRule="auto"/>
              <w:jc w:val="center"/>
              <w:rPr>
                <w:rFonts w:ascii="Times New Roman" w:eastAsia="Times New Roman" w:hAnsi="Times New Roman"/>
                <w:b/>
                <w:bCs/>
                <w:color w:val="000000" w:themeColor="text1"/>
                <w:sz w:val="24"/>
                <w:szCs w:val="24"/>
                <w:rtl/>
              </w:rPr>
            </w:pPr>
            <w:r w:rsidRPr="006D503E">
              <w:rPr>
                <w:rFonts w:ascii="Times New Roman" w:eastAsia="Times New Roman" w:hAnsi="Times New Roman"/>
                <w:b/>
                <w:bCs/>
                <w:color w:val="000000" w:themeColor="text1"/>
                <w:sz w:val="24"/>
                <w:szCs w:val="24"/>
              </w:rPr>
              <w:t>KOH</w:t>
            </w:r>
          </w:p>
        </w:tc>
        <w:tc>
          <w:tcPr>
            <w:tcW w:w="1463" w:type="pct"/>
            <w:gridSpan w:val="2"/>
            <w:shd w:val="clear" w:color="auto" w:fill="BFBFBF" w:themeFill="background1" w:themeFillShade="BF"/>
            <w:vAlign w:val="center"/>
            <w:hideMark/>
          </w:tcPr>
          <w:p w:rsidR="00C94CDA" w:rsidRPr="006D503E" w:rsidRDefault="00C94CDA" w:rsidP="00C94CDA">
            <w:pPr>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Pr>
              <w:t>RA</w:t>
            </w:r>
          </w:p>
        </w:tc>
      </w:tr>
      <w:tr w:rsidR="00C94CDA" w:rsidRPr="004C5EE3" w:rsidTr="00C94CDA">
        <w:trPr>
          <w:trHeight w:val="480"/>
          <w:jc w:val="center"/>
        </w:trPr>
        <w:tc>
          <w:tcPr>
            <w:tcW w:w="2017" w:type="pct"/>
            <w:gridSpan w:val="2"/>
            <w:vMerge/>
            <w:shd w:val="clear" w:color="auto" w:fill="BFBFBF" w:themeFill="background1" w:themeFillShade="BF"/>
            <w:vAlign w:val="center"/>
            <w:hideMark/>
          </w:tcPr>
          <w:p w:rsidR="00C94CDA" w:rsidRPr="006D503E" w:rsidRDefault="00C94CDA" w:rsidP="00C94CDA">
            <w:pPr>
              <w:bidi/>
              <w:spacing w:before="240" w:after="60" w:line="276" w:lineRule="auto"/>
              <w:jc w:val="center"/>
              <w:rPr>
                <w:rFonts w:ascii="Times New Roman" w:eastAsia="Times New Roman" w:hAnsi="Times New Roman"/>
                <w:color w:val="000000" w:themeColor="text1"/>
                <w:sz w:val="24"/>
                <w:szCs w:val="24"/>
              </w:rPr>
            </w:pPr>
          </w:p>
        </w:tc>
        <w:tc>
          <w:tcPr>
            <w:tcW w:w="675" w:type="pct"/>
            <w:shd w:val="clear" w:color="auto" w:fill="BFBFBF" w:themeFill="background1" w:themeFillShade="BF"/>
            <w:vAlign w:val="center"/>
            <w:hideMark/>
          </w:tcPr>
          <w:p w:rsidR="00C94CDA" w:rsidRPr="00CE4EE3" w:rsidRDefault="00C94CDA" w:rsidP="00C94CDA">
            <w:pPr>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b/>
                <w:bCs/>
                <w:color w:val="000000" w:themeColor="text1"/>
                <w:sz w:val="24"/>
                <w:szCs w:val="24"/>
              </w:rPr>
              <w:t>Count</w:t>
            </w:r>
          </w:p>
        </w:tc>
        <w:tc>
          <w:tcPr>
            <w:tcW w:w="845" w:type="pct"/>
            <w:shd w:val="clear" w:color="auto" w:fill="BFBFBF" w:themeFill="background1" w:themeFillShade="BF"/>
            <w:vAlign w:val="center"/>
            <w:hideMark/>
          </w:tcPr>
          <w:p w:rsidR="00C94CDA" w:rsidRPr="00CE4EE3" w:rsidRDefault="00C94CDA" w:rsidP="00C94CDA">
            <w:pPr>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b/>
                <w:bCs/>
                <w:color w:val="000000" w:themeColor="text1"/>
                <w:sz w:val="24"/>
                <w:szCs w:val="24"/>
              </w:rPr>
              <w:t>N %</w:t>
            </w:r>
          </w:p>
        </w:tc>
        <w:tc>
          <w:tcPr>
            <w:tcW w:w="620" w:type="pct"/>
            <w:shd w:val="clear" w:color="auto" w:fill="BFBFBF" w:themeFill="background1" w:themeFillShade="BF"/>
            <w:vAlign w:val="center"/>
            <w:hideMark/>
          </w:tcPr>
          <w:p w:rsidR="00C94CDA" w:rsidRPr="00CE4EE3" w:rsidRDefault="00C94CDA" w:rsidP="00C94CDA">
            <w:pPr>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b/>
                <w:bCs/>
                <w:color w:val="000000" w:themeColor="text1"/>
                <w:sz w:val="24"/>
                <w:szCs w:val="24"/>
              </w:rPr>
              <w:t>Count</w:t>
            </w:r>
          </w:p>
        </w:tc>
        <w:tc>
          <w:tcPr>
            <w:tcW w:w="842" w:type="pct"/>
            <w:shd w:val="clear" w:color="auto" w:fill="BFBFBF" w:themeFill="background1" w:themeFillShade="BF"/>
            <w:vAlign w:val="center"/>
            <w:hideMark/>
          </w:tcPr>
          <w:p w:rsidR="00C94CDA" w:rsidRPr="00CE4EE3" w:rsidRDefault="00C94CDA" w:rsidP="00C94CDA">
            <w:pPr>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b/>
                <w:bCs/>
                <w:color w:val="000000" w:themeColor="text1"/>
                <w:sz w:val="24"/>
                <w:szCs w:val="24"/>
              </w:rPr>
              <w:t>N %</w:t>
            </w:r>
          </w:p>
        </w:tc>
      </w:tr>
      <w:tr w:rsidR="00C94CDA" w:rsidRPr="004C5EE3" w:rsidTr="00C94CDA">
        <w:trPr>
          <w:trHeight w:val="480"/>
          <w:jc w:val="center"/>
        </w:trPr>
        <w:tc>
          <w:tcPr>
            <w:tcW w:w="622" w:type="pct"/>
            <w:vMerge w:val="restart"/>
            <w:shd w:val="clear" w:color="auto" w:fill="BFBFBF" w:themeFill="background1" w:themeFillShade="BF"/>
            <w:textDirection w:val="tbRl"/>
            <w:vAlign w:val="center"/>
            <w:hideMark/>
          </w:tcPr>
          <w:p w:rsidR="00C94CDA" w:rsidRPr="006D503E" w:rsidRDefault="00C94CDA" w:rsidP="00C94CDA">
            <w:pPr>
              <w:bidi/>
              <w:spacing w:before="240" w:after="60" w:line="276" w:lineRule="auto"/>
              <w:ind w:left="113" w:right="113"/>
              <w:jc w:val="center"/>
              <w:rPr>
                <w:rFonts w:ascii="Times New Roman" w:eastAsia="Times New Roman" w:hAnsi="Times New Roman"/>
                <w:b/>
                <w:bCs/>
                <w:color w:val="000000" w:themeColor="text1"/>
                <w:sz w:val="24"/>
                <w:szCs w:val="24"/>
              </w:rPr>
            </w:pPr>
            <w:r w:rsidRPr="006D503E">
              <w:rPr>
                <w:rFonts w:ascii="Times New Roman" w:eastAsia="Times New Roman" w:hAnsi="Times New Roman" w:hint="cs"/>
                <w:b/>
                <w:bCs/>
                <w:color w:val="000000" w:themeColor="text1"/>
                <w:sz w:val="24"/>
                <w:szCs w:val="24"/>
                <w:rtl/>
              </w:rPr>
              <w:t>ال</w:t>
            </w:r>
            <w:r w:rsidRPr="006D503E">
              <w:rPr>
                <w:rFonts w:ascii="Times New Roman" w:eastAsia="Times New Roman" w:hAnsi="Times New Roman"/>
                <w:b/>
                <w:bCs/>
                <w:color w:val="000000" w:themeColor="text1"/>
                <w:sz w:val="24"/>
                <w:szCs w:val="24"/>
                <w:rtl/>
              </w:rPr>
              <w:t xml:space="preserve">فئات </w:t>
            </w:r>
            <w:r w:rsidRPr="006D503E">
              <w:rPr>
                <w:rFonts w:ascii="Times New Roman" w:eastAsia="Times New Roman" w:hAnsi="Times New Roman" w:hint="cs"/>
                <w:b/>
                <w:bCs/>
                <w:color w:val="000000" w:themeColor="text1"/>
                <w:sz w:val="24"/>
                <w:szCs w:val="24"/>
                <w:rtl/>
              </w:rPr>
              <w:t>ال</w:t>
            </w:r>
            <w:r w:rsidRPr="006D503E">
              <w:rPr>
                <w:rFonts w:ascii="Times New Roman" w:eastAsia="Times New Roman" w:hAnsi="Times New Roman"/>
                <w:b/>
                <w:bCs/>
                <w:color w:val="000000" w:themeColor="text1"/>
                <w:sz w:val="24"/>
                <w:szCs w:val="24"/>
                <w:rtl/>
              </w:rPr>
              <w:t>عمرية</w:t>
            </w:r>
          </w:p>
        </w:tc>
        <w:tc>
          <w:tcPr>
            <w:tcW w:w="1396" w:type="pct"/>
            <w:shd w:val="clear" w:color="auto" w:fill="BFBFBF" w:themeFill="background1" w:themeFillShade="BF"/>
            <w:vAlign w:val="center"/>
            <w:hideMark/>
          </w:tcPr>
          <w:p w:rsidR="00C94CDA" w:rsidRPr="006D503E" w:rsidRDefault="00C94CDA" w:rsidP="00C94CDA">
            <w:pPr>
              <w:bidi/>
              <w:spacing w:before="240" w:after="60" w:line="276" w:lineRule="auto"/>
              <w:jc w:val="center"/>
              <w:rPr>
                <w:rFonts w:ascii="Times New Roman" w:eastAsia="Times New Roman" w:hAnsi="Times New Roman"/>
                <w:b/>
                <w:bCs/>
                <w:color w:val="000000" w:themeColor="text1"/>
                <w:sz w:val="24"/>
                <w:szCs w:val="24"/>
                <w:rtl/>
              </w:rPr>
            </w:pPr>
            <w:r w:rsidRPr="006D503E">
              <w:rPr>
                <w:rFonts w:ascii="Times New Roman" w:eastAsia="Times New Roman" w:hAnsi="Times New Roman" w:hint="cs"/>
                <w:b/>
                <w:bCs/>
                <w:color w:val="000000" w:themeColor="text1"/>
                <w:sz w:val="24"/>
                <w:szCs w:val="24"/>
                <w:rtl/>
              </w:rPr>
              <w:t>أصغر</w:t>
            </w:r>
            <w:r w:rsidRPr="006D503E">
              <w:rPr>
                <w:rFonts w:ascii="Times New Roman" w:eastAsia="Times New Roman" w:hAnsi="Times New Roman"/>
                <w:b/>
                <w:bCs/>
                <w:color w:val="000000" w:themeColor="text1"/>
                <w:sz w:val="24"/>
                <w:szCs w:val="24"/>
                <w:rtl/>
              </w:rPr>
              <w:t xml:space="preserve"> من 10 سنوات</w:t>
            </w:r>
          </w:p>
        </w:tc>
        <w:tc>
          <w:tcPr>
            <w:tcW w:w="675" w:type="pct"/>
            <w:noWrap/>
            <w:vAlign w:val="center"/>
            <w:hideMark/>
          </w:tcPr>
          <w:p w:rsidR="00C94CDA" w:rsidRPr="004C5EE3" w:rsidRDefault="00C94CDA" w:rsidP="00C94CDA">
            <w:pPr>
              <w:spacing w:before="240" w:after="60" w:line="276" w:lineRule="auto"/>
              <w:jc w:val="center"/>
              <w:rPr>
                <w:rFonts w:ascii="Times New Roman" w:eastAsia="Times New Roman" w:hAnsi="Times New Roman"/>
                <w:color w:val="000000" w:themeColor="text1"/>
                <w:rtl/>
              </w:rPr>
            </w:pPr>
            <w:r w:rsidRPr="004C5EE3">
              <w:rPr>
                <w:rFonts w:ascii="Times New Roman" w:eastAsia="Times New Roman" w:hAnsi="Times New Roman"/>
                <w:color w:val="000000" w:themeColor="text1"/>
              </w:rPr>
              <w:t>26</w:t>
            </w:r>
          </w:p>
        </w:tc>
        <w:tc>
          <w:tcPr>
            <w:tcW w:w="845" w:type="pct"/>
            <w:noWrap/>
            <w:vAlign w:val="center"/>
            <w:hideMark/>
          </w:tcPr>
          <w:p w:rsidR="00C94CDA" w:rsidRPr="004C5EE3" w:rsidRDefault="00C94CDA" w:rsidP="00C94CDA">
            <w:pPr>
              <w:spacing w:before="240" w:after="60" w:line="276" w:lineRule="auto"/>
              <w:jc w:val="center"/>
              <w:rPr>
                <w:rFonts w:ascii="Times New Roman" w:eastAsia="Times New Roman" w:hAnsi="Times New Roman"/>
                <w:color w:val="000000" w:themeColor="text1"/>
              </w:rPr>
            </w:pPr>
            <w:r w:rsidRPr="004C5EE3">
              <w:rPr>
                <w:rFonts w:ascii="Times New Roman" w:eastAsia="Times New Roman" w:hAnsi="Times New Roman"/>
                <w:color w:val="000000" w:themeColor="text1"/>
              </w:rPr>
              <w:t>78.8%</w:t>
            </w:r>
          </w:p>
        </w:tc>
        <w:tc>
          <w:tcPr>
            <w:tcW w:w="620" w:type="pct"/>
            <w:noWrap/>
            <w:vAlign w:val="center"/>
            <w:hideMark/>
          </w:tcPr>
          <w:p w:rsidR="00C94CDA" w:rsidRPr="004C5EE3" w:rsidRDefault="00C94CDA" w:rsidP="00C94CDA">
            <w:pPr>
              <w:spacing w:before="240" w:after="60" w:line="276" w:lineRule="auto"/>
              <w:jc w:val="center"/>
              <w:rPr>
                <w:rFonts w:ascii="Times New Roman" w:eastAsia="Times New Roman" w:hAnsi="Times New Roman"/>
                <w:color w:val="000000" w:themeColor="text1"/>
              </w:rPr>
            </w:pPr>
            <w:r w:rsidRPr="004C5EE3">
              <w:rPr>
                <w:rFonts w:ascii="Times New Roman" w:eastAsia="Times New Roman" w:hAnsi="Times New Roman"/>
                <w:color w:val="000000" w:themeColor="text1"/>
              </w:rPr>
              <w:t>19</w:t>
            </w:r>
          </w:p>
        </w:tc>
        <w:tc>
          <w:tcPr>
            <w:tcW w:w="842" w:type="pct"/>
            <w:noWrap/>
            <w:vAlign w:val="center"/>
            <w:hideMark/>
          </w:tcPr>
          <w:p w:rsidR="00C94CDA" w:rsidRPr="004C5EE3" w:rsidRDefault="00C94CDA" w:rsidP="00C94CDA">
            <w:pPr>
              <w:spacing w:before="240" w:after="60" w:line="276" w:lineRule="auto"/>
              <w:jc w:val="center"/>
              <w:rPr>
                <w:rFonts w:ascii="Times New Roman" w:eastAsia="Times New Roman" w:hAnsi="Times New Roman"/>
                <w:color w:val="000000" w:themeColor="text1"/>
              </w:rPr>
            </w:pPr>
            <w:r w:rsidRPr="004C5EE3">
              <w:rPr>
                <w:rFonts w:ascii="Times New Roman" w:eastAsia="Times New Roman" w:hAnsi="Times New Roman"/>
                <w:color w:val="000000" w:themeColor="text1"/>
              </w:rPr>
              <w:t>54.3%</w:t>
            </w:r>
          </w:p>
        </w:tc>
      </w:tr>
      <w:tr w:rsidR="00C94CDA" w:rsidRPr="004C5EE3" w:rsidTr="00C94CDA">
        <w:trPr>
          <w:trHeight w:val="285"/>
          <w:jc w:val="center"/>
        </w:trPr>
        <w:tc>
          <w:tcPr>
            <w:tcW w:w="622" w:type="pct"/>
            <w:vMerge/>
            <w:shd w:val="clear" w:color="auto" w:fill="BFBFBF" w:themeFill="background1" w:themeFillShade="BF"/>
            <w:vAlign w:val="center"/>
            <w:hideMark/>
          </w:tcPr>
          <w:p w:rsidR="00C94CDA" w:rsidRPr="006D503E" w:rsidRDefault="00C94CDA" w:rsidP="00C94CDA">
            <w:pPr>
              <w:bidi/>
              <w:spacing w:before="240" w:after="60" w:line="276" w:lineRule="auto"/>
              <w:jc w:val="center"/>
              <w:rPr>
                <w:rFonts w:ascii="Times New Roman" w:eastAsia="Times New Roman" w:hAnsi="Times New Roman"/>
                <w:b/>
                <w:bCs/>
                <w:color w:val="000000" w:themeColor="text1"/>
                <w:sz w:val="24"/>
                <w:szCs w:val="24"/>
              </w:rPr>
            </w:pPr>
          </w:p>
        </w:tc>
        <w:tc>
          <w:tcPr>
            <w:tcW w:w="1396" w:type="pct"/>
            <w:shd w:val="clear" w:color="auto" w:fill="BFBFBF" w:themeFill="background1" w:themeFillShade="BF"/>
            <w:vAlign w:val="center"/>
            <w:hideMark/>
          </w:tcPr>
          <w:p w:rsidR="00C94CDA" w:rsidRPr="006D503E" w:rsidRDefault="00C94CDA" w:rsidP="00C94CDA">
            <w:pPr>
              <w:bidi/>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tl/>
              </w:rPr>
              <w:t>من 10-20 سنة</w:t>
            </w:r>
          </w:p>
        </w:tc>
        <w:tc>
          <w:tcPr>
            <w:tcW w:w="675" w:type="pct"/>
            <w:noWrap/>
            <w:vAlign w:val="center"/>
            <w:hideMark/>
          </w:tcPr>
          <w:p w:rsidR="00C94CDA" w:rsidRPr="004C5EE3" w:rsidRDefault="00C94CDA" w:rsidP="00C94CDA">
            <w:pPr>
              <w:spacing w:before="240" w:after="60" w:line="276" w:lineRule="auto"/>
              <w:jc w:val="center"/>
              <w:rPr>
                <w:rFonts w:ascii="Times New Roman" w:eastAsia="Times New Roman" w:hAnsi="Times New Roman"/>
                <w:color w:val="000000" w:themeColor="text1"/>
                <w:rtl/>
              </w:rPr>
            </w:pPr>
            <w:r w:rsidRPr="004C5EE3">
              <w:rPr>
                <w:rFonts w:ascii="Times New Roman" w:eastAsia="Times New Roman" w:hAnsi="Times New Roman"/>
                <w:color w:val="000000" w:themeColor="text1"/>
              </w:rPr>
              <w:t>4</w:t>
            </w:r>
          </w:p>
        </w:tc>
        <w:tc>
          <w:tcPr>
            <w:tcW w:w="845" w:type="pct"/>
            <w:noWrap/>
            <w:vAlign w:val="center"/>
            <w:hideMark/>
          </w:tcPr>
          <w:p w:rsidR="00C94CDA" w:rsidRPr="004C5EE3" w:rsidRDefault="00C94CDA" w:rsidP="00C94CDA">
            <w:pPr>
              <w:spacing w:before="240" w:after="60" w:line="276" w:lineRule="auto"/>
              <w:jc w:val="center"/>
              <w:rPr>
                <w:rFonts w:ascii="Times New Roman" w:eastAsia="Times New Roman" w:hAnsi="Times New Roman"/>
                <w:color w:val="000000" w:themeColor="text1"/>
              </w:rPr>
            </w:pPr>
            <w:r w:rsidRPr="004C5EE3">
              <w:rPr>
                <w:rFonts w:ascii="Times New Roman" w:eastAsia="Times New Roman" w:hAnsi="Times New Roman"/>
                <w:color w:val="000000" w:themeColor="text1"/>
              </w:rPr>
              <w:t>12.1%</w:t>
            </w:r>
          </w:p>
        </w:tc>
        <w:tc>
          <w:tcPr>
            <w:tcW w:w="620" w:type="pct"/>
            <w:noWrap/>
            <w:vAlign w:val="center"/>
            <w:hideMark/>
          </w:tcPr>
          <w:p w:rsidR="00C94CDA" w:rsidRPr="004C5EE3" w:rsidRDefault="00C94CDA" w:rsidP="00C94CDA">
            <w:pPr>
              <w:spacing w:before="240" w:after="60" w:line="276" w:lineRule="auto"/>
              <w:jc w:val="center"/>
              <w:rPr>
                <w:rFonts w:ascii="Times New Roman" w:eastAsia="Times New Roman" w:hAnsi="Times New Roman"/>
                <w:color w:val="000000" w:themeColor="text1"/>
              </w:rPr>
            </w:pPr>
            <w:r w:rsidRPr="004C5EE3">
              <w:rPr>
                <w:rFonts w:ascii="Times New Roman" w:eastAsia="Times New Roman" w:hAnsi="Times New Roman"/>
                <w:color w:val="000000" w:themeColor="text1"/>
              </w:rPr>
              <w:t>14</w:t>
            </w:r>
          </w:p>
        </w:tc>
        <w:tc>
          <w:tcPr>
            <w:tcW w:w="842" w:type="pct"/>
            <w:noWrap/>
            <w:vAlign w:val="center"/>
            <w:hideMark/>
          </w:tcPr>
          <w:p w:rsidR="00C94CDA" w:rsidRPr="004C5EE3" w:rsidRDefault="00C94CDA" w:rsidP="00C94CDA">
            <w:pPr>
              <w:spacing w:before="240" w:after="60" w:line="276" w:lineRule="auto"/>
              <w:jc w:val="center"/>
              <w:rPr>
                <w:rFonts w:ascii="Times New Roman" w:eastAsia="Times New Roman" w:hAnsi="Times New Roman"/>
                <w:color w:val="000000" w:themeColor="text1"/>
              </w:rPr>
            </w:pPr>
            <w:r w:rsidRPr="004C5EE3">
              <w:rPr>
                <w:rFonts w:ascii="Times New Roman" w:eastAsia="Times New Roman" w:hAnsi="Times New Roman"/>
                <w:color w:val="000000" w:themeColor="text1"/>
              </w:rPr>
              <w:t>40.0%</w:t>
            </w:r>
          </w:p>
        </w:tc>
      </w:tr>
      <w:tr w:rsidR="00C94CDA" w:rsidRPr="004C5EE3" w:rsidTr="00C94CDA">
        <w:trPr>
          <w:trHeight w:val="285"/>
          <w:jc w:val="center"/>
        </w:trPr>
        <w:tc>
          <w:tcPr>
            <w:tcW w:w="622" w:type="pct"/>
            <w:vMerge/>
            <w:shd w:val="clear" w:color="auto" w:fill="BFBFBF" w:themeFill="background1" w:themeFillShade="BF"/>
            <w:vAlign w:val="center"/>
            <w:hideMark/>
          </w:tcPr>
          <w:p w:rsidR="00C94CDA" w:rsidRPr="006D503E" w:rsidRDefault="00C94CDA" w:rsidP="00C94CDA">
            <w:pPr>
              <w:bidi/>
              <w:spacing w:before="240" w:after="60" w:line="276" w:lineRule="auto"/>
              <w:jc w:val="center"/>
              <w:rPr>
                <w:rFonts w:ascii="Times New Roman" w:eastAsia="Times New Roman" w:hAnsi="Times New Roman"/>
                <w:b/>
                <w:bCs/>
                <w:color w:val="000000" w:themeColor="text1"/>
                <w:sz w:val="24"/>
                <w:szCs w:val="24"/>
              </w:rPr>
            </w:pPr>
          </w:p>
        </w:tc>
        <w:tc>
          <w:tcPr>
            <w:tcW w:w="1396" w:type="pct"/>
            <w:shd w:val="clear" w:color="auto" w:fill="BFBFBF" w:themeFill="background1" w:themeFillShade="BF"/>
            <w:vAlign w:val="center"/>
            <w:hideMark/>
          </w:tcPr>
          <w:p w:rsidR="00C94CDA" w:rsidRPr="006D503E" w:rsidRDefault="00C94CDA" w:rsidP="00C94CDA">
            <w:pPr>
              <w:bidi/>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hint="cs"/>
                <w:b/>
                <w:bCs/>
                <w:color w:val="000000" w:themeColor="text1"/>
                <w:sz w:val="24"/>
                <w:szCs w:val="24"/>
                <w:rtl/>
              </w:rPr>
              <w:t>أكبر</w:t>
            </w:r>
            <w:r w:rsidRPr="006D503E">
              <w:rPr>
                <w:rFonts w:ascii="Times New Roman" w:eastAsia="Times New Roman" w:hAnsi="Times New Roman"/>
                <w:b/>
                <w:bCs/>
                <w:color w:val="000000" w:themeColor="text1"/>
                <w:sz w:val="24"/>
                <w:szCs w:val="24"/>
                <w:rtl/>
              </w:rPr>
              <w:t xml:space="preserve"> من 20 سنة</w:t>
            </w:r>
          </w:p>
        </w:tc>
        <w:tc>
          <w:tcPr>
            <w:tcW w:w="675" w:type="pct"/>
            <w:noWrap/>
            <w:vAlign w:val="center"/>
            <w:hideMark/>
          </w:tcPr>
          <w:p w:rsidR="00C94CDA" w:rsidRPr="004C5EE3" w:rsidRDefault="00C94CDA" w:rsidP="00C94CDA">
            <w:pPr>
              <w:spacing w:before="240" w:after="60" w:line="276" w:lineRule="auto"/>
              <w:jc w:val="center"/>
              <w:rPr>
                <w:rFonts w:ascii="Times New Roman" w:eastAsia="Times New Roman" w:hAnsi="Times New Roman"/>
                <w:color w:val="000000" w:themeColor="text1"/>
                <w:rtl/>
              </w:rPr>
            </w:pPr>
            <w:r w:rsidRPr="004C5EE3">
              <w:rPr>
                <w:rFonts w:ascii="Times New Roman" w:eastAsia="Times New Roman" w:hAnsi="Times New Roman"/>
                <w:color w:val="000000" w:themeColor="text1"/>
              </w:rPr>
              <w:t>3</w:t>
            </w:r>
          </w:p>
        </w:tc>
        <w:tc>
          <w:tcPr>
            <w:tcW w:w="845" w:type="pct"/>
            <w:noWrap/>
            <w:vAlign w:val="center"/>
            <w:hideMark/>
          </w:tcPr>
          <w:p w:rsidR="00C94CDA" w:rsidRPr="004C5EE3" w:rsidRDefault="00C94CDA" w:rsidP="00C94CDA">
            <w:pPr>
              <w:spacing w:before="240" w:after="60" w:line="276" w:lineRule="auto"/>
              <w:jc w:val="center"/>
              <w:rPr>
                <w:rFonts w:ascii="Times New Roman" w:eastAsia="Times New Roman" w:hAnsi="Times New Roman"/>
                <w:color w:val="000000" w:themeColor="text1"/>
              </w:rPr>
            </w:pPr>
            <w:r w:rsidRPr="004C5EE3">
              <w:rPr>
                <w:rFonts w:ascii="Times New Roman" w:eastAsia="Times New Roman" w:hAnsi="Times New Roman"/>
                <w:color w:val="000000" w:themeColor="text1"/>
              </w:rPr>
              <w:t>9.1%</w:t>
            </w:r>
          </w:p>
        </w:tc>
        <w:tc>
          <w:tcPr>
            <w:tcW w:w="620" w:type="pct"/>
            <w:noWrap/>
            <w:vAlign w:val="center"/>
            <w:hideMark/>
          </w:tcPr>
          <w:p w:rsidR="00C94CDA" w:rsidRPr="004C5EE3" w:rsidRDefault="00C94CDA" w:rsidP="00C94CDA">
            <w:pPr>
              <w:spacing w:before="240" w:after="60" w:line="276" w:lineRule="auto"/>
              <w:jc w:val="center"/>
              <w:rPr>
                <w:rFonts w:ascii="Times New Roman" w:eastAsia="Times New Roman" w:hAnsi="Times New Roman"/>
                <w:color w:val="000000" w:themeColor="text1"/>
              </w:rPr>
            </w:pPr>
            <w:r w:rsidRPr="004C5EE3">
              <w:rPr>
                <w:rFonts w:ascii="Times New Roman" w:eastAsia="Times New Roman" w:hAnsi="Times New Roman"/>
                <w:color w:val="000000" w:themeColor="text1"/>
              </w:rPr>
              <w:t>2</w:t>
            </w:r>
          </w:p>
        </w:tc>
        <w:tc>
          <w:tcPr>
            <w:tcW w:w="842" w:type="pct"/>
            <w:noWrap/>
            <w:vAlign w:val="center"/>
            <w:hideMark/>
          </w:tcPr>
          <w:p w:rsidR="00C94CDA" w:rsidRPr="004C5EE3" w:rsidRDefault="00C94CDA" w:rsidP="00C94CDA">
            <w:pPr>
              <w:spacing w:before="240" w:after="60" w:line="276" w:lineRule="auto"/>
              <w:jc w:val="center"/>
              <w:rPr>
                <w:rFonts w:ascii="Times New Roman" w:eastAsia="Times New Roman" w:hAnsi="Times New Roman"/>
                <w:color w:val="000000" w:themeColor="text1"/>
              </w:rPr>
            </w:pPr>
            <w:r w:rsidRPr="004C5EE3">
              <w:rPr>
                <w:rFonts w:ascii="Times New Roman" w:eastAsia="Times New Roman" w:hAnsi="Times New Roman"/>
                <w:color w:val="000000" w:themeColor="text1"/>
              </w:rPr>
              <w:t>5.7%</w:t>
            </w:r>
          </w:p>
        </w:tc>
      </w:tr>
      <w:tr w:rsidR="00C94CDA" w:rsidRPr="004C5EE3" w:rsidTr="00C94CDA">
        <w:trPr>
          <w:trHeight w:val="285"/>
          <w:jc w:val="center"/>
        </w:trPr>
        <w:tc>
          <w:tcPr>
            <w:tcW w:w="622" w:type="pct"/>
            <w:vMerge/>
            <w:shd w:val="clear" w:color="auto" w:fill="BFBFBF" w:themeFill="background1" w:themeFillShade="BF"/>
            <w:vAlign w:val="center"/>
            <w:hideMark/>
          </w:tcPr>
          <w:p w:rsidR="00C94CDA" w:rsidRPr="006D503E" w:rsidRDefault="00C94CDA" w:rsidP="00C94CDA">
            <w:pPr>
              <w:bidi/>
              <w:spacing w:before="240" w:after="60" w:line="276" w:lineRule="auto"/>
              <w:jc w:val="center"/>
              <w:rPr>
                <w:rFonts w:ascii="Times New Roman" w:eastAsia="Times New Roman" w:hAnsi="Times New Roman"/>
                <w:b/>
                <w:bCs/>
                <w:color w:val="000000" w:themeColor="text1"/>
                <w:sz w:val="24"/>
                <w:szCs w:val="24"/>
              </w:rPr>
            </w:pPr>
          </w:p>
        </w:tc>
        <w:tc>
          <w:tcPr>
            <w:tcW w:w="1396" w:type="pct"/>
            <w:shd w:val="clear" w:color="auto" w:fill="BFBFBF" w:themeFill="background1" w:themeFillShade="BF"/>
            <w:vAlign w:val="center"/>
            <w:hideMark/>
          </w:tcPr>
          <w:p w:rsidR="00C94CDA" w:rsidRPr="006D503E" w:rsidRDefault="00C94CDA" w:rsidP="00C94CDA">
            <w:pPr>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Pr>
              <w:t>Total</w:t>
            </w:r>
          </w:p>
        </w:tc>
        <w:tc>
          <w:tcPr>
            <w:tcW w:w="675" w:type="pct"/>
            <w:noWrap/>
            <w:vAlign w:val="center"/>
            <w:hideMark/>
          </w:tcPr>
          <w:p w:rsidR="00C94CDA" w:rsidRPr="004C5EE3" w:rsidRDefault="00C94CDA" w:rsidP="00C94CDA">
            <w:pPr>
              <w:spacing w:before="240" w:after="60" w:line="276" w:lineRule="auto"/>
              <w:jc w:val="center"/>
              <w:rPr>
                <w:rFonts w:ascii="Times New Roman" w:eastAsia="Times New Roman" w:hAnsi="Times New Roman"/>
                <w:color w:val="000000" w:themeColor="text1"/>
              </w:rPr>
            </w:pPr>
            <w:r w:rsidRPr="004C5EE3">
              <w:rPr>
                <w:rFonts w:ascii="Times New Roman" w:eastAsia="Times New Roman" w:hAnsi="Times New Roman"/>
                <w:color w:val="000000" w:themeColor="text1"/>
              </w:rPr>
              <w:t>33</w:t>
            </w:r>
          </w:p>
        </w:tc>
        <w:tc>
          <w:tcPr>
            <w:tcW w:w="845" w:type="pct"/>
            <w:noWrap/>
            <w:vAlign w:val="center"/>
            <w:hideMark/>
          </w:tcPr>
          <w:p w:rsidR="00C94CDA" w:rsidRPr="004C5EE3" w:rsidRDefault="00C94CDA" w:rsidP="00C94CDA">
            <w:pPr>
              <w:spacing w:before="240" w:after="60" w:line="276" w:lineRule="auto"/>
              <w:jc w:val="center"/>
              <w:rPr>
                <w:rFonts w:ascii="Times New Roman" w:eastAsia="Times New Roman" w:hAnsi="Times New Roman"/>
                <w:color w:val="000000" w:themeColor="text1"/>
              </w:rPr>
            </w:pPr>
            <w:r w:rsidRPr="004C5EE3">
              <w:rPr>
                <w:rFonts w:ascii="Times New Roman" w:eastAsia="Times New Roman" w:hAnsi="Times New Roman"/>
                <w:color w:val="000000" w:themeColor="text1"/>
              </w:rPr>
              <w:t>100.0%</w:t>
            </w:r>
          </w:p>
        </w:tc>
        <w:tc>
          <w:tcPr>
            <w:tcW w:w="620" w:type="pct"/>
            <w:noWrap/>
            <w:vAlign w:val="center"/>
            <w:hideMark/>
          </w:tcPr>
          <w:p w:rsidR="00C94CDA" w:rsidRPr="004C5EE3" w:rsidRDefault="00C94CDA" w:rsidP="00C94CDA">
            <w:pPr>
              <w:spacing w:before="240" w:after="60" w:line="276" w:lineRule="auto"/>
              <w:jc w:val="center"/>
              <w:rPr>
                <w:rFonts w:ascii="Times New Roman" w:eastAsia="Times New Roman" w:hAnsi="Times New Roman"/>
                <w:color w:val="000000" w:themeColor="text1"/>
              </w:rPr>
            </w:pPr>
            <w:r w:rsidRPr="004C5EE3">
              <w:rPr>
                <w:rFonts w:ascii="Times New Roman" w:eastAsia="Times New Roman" w:hAnsi="Times New Roman"/>
                <w:color w:val="000000" w:themeColor="text1"/>
              </w:rPr>
              <w:t>35</w:t>
            </w:r>
          </w:p>
        </w:tc>
        <w:tc>
          <w:tcPr>
            <w:tcW w:w="842" w:type="pct"/>
            <w:noWrap/>
            <w:vAlign w:val="center"/>
            <w:hideMark/>
          </w:tcPr>
          <w:p w:rsidR="00C94CDA" w:rsidRPr="004C5EE3" w:rsidRDefault="00C94CDA" w:rsidP="00C94CDA">
            <w:pPr>
              <w:spacing w:before="240" w:after="60" w:line="276" w:lineRule="auto"/>
              <w:jc w:val="center"/>
              <w:rPr>
                <w:rFonts w:ascii="Times New Roman" w:eastAsia="Times New Roman" w:hAnsi="Times New Roman"/>
                <w:color w:val="000000" w:themeColor="text1"/>
              </w:rPr>
            </w:pPr>
            <w:r w:rsidRPr="004C5EE3">
              <w:rPr>
                <w:rFonts w:ascii="Times New Roman" w:eastAsia="Times New Roman" w:hAnsi="Times New Roman"/>
                <w:color w:val="000000" w:themeColor="text1"/>
              </w:rPr>
              <w:t>100.0%</w:t>
            </w:r>
          </w:p>
        </w:tc>
      </w:tr>
    </w:tbl>
    <w:p w:rsidR="006D503E" w:rsidRDefault="004C5EE3" w:rsidP="0032709D">
      <w:pPr>
        <w:bidi/>
        <w:spacing w:before="240" w:after="60" w:line="276" w:lineRule="auto"/>
        <w:rPr>
          <w:rFonts w:ascii="Times New Roman" w:hAnsi="Times New Roman"/>
          <w:b/>
          <w:bCs/>
          <w:rtl/>
          <w:lang w:bidi="ar-SY"/>
        </w:rPr>
      </w:pPr>
      <w:r w:rsidRPr="004F0F4D">
        <w:rPr>
          <w:rFonts w:ascii="Times New Roman" w:hAnsi="Times New Roman"/>
          <w:rtl/>
          <w:lang w:bidi="ar-SY"/>
        </w:rPr>
        <w:t>ولاختبار صلاحية العينة لاجراء المقارنات فيما بين المجموعتين تم</w:t>
      </w:r>
      <w:r w:rsidR="00677663">
        <w:rPr>
          <w:rFonts w:ascii="Times New Roman" w:hAnsi="Times New Roman" w:hint="cs"/>
          <w:rtl/>
          <w:lang w:bidi="ar-SY"/>
        </w:rPr>
        <w:t>ّ</w:t>
      </w:r>
      <w:r w:rsidR="00677663">
        <w:rPr>
          <w:rFonts w:ascii="Times New Roman" w:hAnsi="Times New Roman"/>
          <w:rtl/>
          <w:lang w:bidi="ar-SY"/>
        </w:rPr>
        <w:t xml:space="preserve"> </w:t>
      </w:r>
      <w:r w:rsidR="00677663">
        <w:rPr>
          <w:rFonts w:ascii="Times New Roman" w:hAnsi="Times New Roman" w:hint="cs"/>
          <w:rtl/>
          <w:lang w:bidi="ar-SY"/>
        </w:rPr>
        <w:t>إ</w:t>
      </w:r>
      <w:r w:rsidRPr="004F0F4D">
        <w:rPr>
          <w:rFonts w:ascii="Times New Roman" w:hAnsi="Times New Roman"/>
          <w:rtl/>
          <w:lang w:bidi="ar-SY"/>
        </w:rPr>
        <w:t xml:space="preserve">جراء </w:t>
      </w:r>
      <w:r>
        <w:rPr>
          <w:rFonts w:ascii="Times New Roman" w:hAnsi="Times New Roman" w:hint="cs"/>
          <w:rtl/>
          <w:lang w:bidi="ar-SY"/>
        </w:rPr>
        <w:t>ال</w:t>
      </w:r>
      <w:r w:rsidR="00677663">
        <w:rPr>
          <w:rFonts w:ascii="Times New Roman" w:hAnsi="Times New Roman"/>
          <w:rtl/>
          <w:lang w:bidi="ar-SY"/>
        </w:rPr>
        <w:t>اختبار ال</w:t>
      </w:r>
      <w:r w:rsidR="00677663">
        <w:rPr>
          <w:rFonts w:ascii="Times New Roman" w:hAnsi="Times New Roman" w:hint="cs"/>
          <w:rtl/>
          <w:lang w:bidi="ar-SY"/>
        </w:rPr>
        <w:t>إ</w:t>
      </w:r>
      <w:r w:rsidRPr="004F0F4D">
        <w:rPr>
          <w:rFonts w:ascii="Times New Roman" w:hAnsi="Times New Roman"/>
          <w:rtl/>
          <w:lang w:bidi="ar-SY"/>
        </w:rPr>
        <w:t>حصائي</w:t>
      </w:r>
      <w:r w:rsidR="00677663">
        <w:rPr>
          <w:rFonts w:ascii="Times New Roman" w:hAnsi="Times New Roman" w:hint="cs"/>
          <w:rtl/>
          <w:lang w:bidi="ar-SY"/>
        </w:rPr>
        <w:t>ّ</w:t>
      </w:r>
      <w:r w:rsidRPr="004F0F4D">
        <w:rPr>
          <w:rFonts w:ascii="Times New Roman" w:hAnsi="Times New Roman"/>
          <w:rtl/>
          <w:lang w:bidi="ar-SY"/>
        </w:rPr>
        <w:t xml:space="preserve"> </w:t>
      </w:r>
      <w:r w:rsidR="00677663">
        <w:rPr>
          <w:rFonts w:ascii="Times New Roman" w:hAnsi="Times New Roman"/>
          <w:rtl/>
          <w:lang w:bidi="ar-SY"/>
        </w:rPr>
        <w:br/>
      </w:r>
      <w:r w:rsidRPr="004F0F4D">
        <w:rPr>
          <w:rFonts w:ascii="Times New Roman" w:hAnsi="Times New Roman"/>
          <w:rtl/>
          <w:lang w:bidi="ar-SY"/>
        </w:rPr>
        <w:t>(</w:t>
      </w:r>
      <w:r w:rsidRPr="004F0F4D">
        <w:rPr>
          <w:rFonts w:ascii="Times New Roman" w:hAnsi="Times New Roman"/>
          <w:lang w:bidi="ar-SY"/>
        </w:rPr>
        <w:t>Chi-Square</w:t>
      </w:r>
      <w:r w:rsidRPr="004F0F4D">
        <w:rPr>
          <w:rFonts w:ascii="Times New Roman" w:hAnsi="Times New Roman"/>
          <w:rtl/>
          <w:lang w:bidi="ar-SY"/>
        </w:rPr>
        <w:t xml:space="preserve">) </w:t>
      </w:r>
      <w:r>
        <w:rPr>
          <w:rFonts w:ascii="Times New Roman" w:hAnsi="Times New Roman" w:hint="cs"/>
          <w:rtl/>
          <w:lang w:bidi="ar-SY"/>
        </w:rPr>
        <w:t>ف</w:t>
      </w:r>
      <w:r w:rsidR="00F1487E" w:rsidRPr="004F0F4D">
        <w:rPr>
          <w:rFonts w:ascii="Times New Roman" w:hAnsi="Times New Roman"/>
          <w:rtl/>
          <w:lang w:bidi="ar-SY"/>
        </w:rPr>
        <w:t xml:space="preserve">كانت </w:t>
      </w:r>
      <w:r w:rsidR="00F1487E" w:rsidRPr="002F5D12">
        <w:rPr>
          <w:rFonts w:ascii="Times New Roman" w:hAnsi="Times New Roman"/>
          <w:rtl/>
          <w:lang w:bidi="ar-SY"/>
        </w:rPr>
        <w:t>قيمة الد</w:t>
      </w:r>
      <w:r w:rsidR="00677663">
        <w:rPr>
          <w:rFonts w:ascii="Times New Roman" w:hAnsi="Times New Roman" w:hint="cs"/>
          <w:rtl/>
          <w:lang w:bidi="ar-SY"/>
        </w:rPr>
        <w:t>ّ</w:t>
      </w:r>
      <w:r w:rsidR="00F1487E" w:rsidRPr="002F5D12">
        <w:rPr>
          <w:rFonts w:ascii="Times New Roman" w:hAnsi="Times New Roman"/>
          <w:rtl/>
          <w:lang w:bidi="ar-SY"/>
        </w:rPr>
        <w:t>لالة الإحصائية</w:t>
      </w:r>
      <w:r w:rsidR="00F1487E" w:rsidRPr="00D22590">
        <w:rPr>
          <w:rFonts w:ascii="Times New Roman" w:hAnsi="Times New Roman"/>
          <w:b/>
          <w:bCs/>
          <w:rtl/>
          <w:lang w:bidi="ar-SY"/>
        </w:rPr>
        <w:t xml:space="preserve"> </w:t>
      </w:r>
      <w:r w:rsidR="00F1487E" w:rsidRPr="004F0F4D">
        <w:rPr>
          <w:rFonts w:ascii="Times New Roman" w:hAnsi="Times New Roman"/>
          <w:lang w:bidi="ar-SY"/>
        </w:rPr>
        <w:t>P-value =0.058</w:t>
      </w:r>
      <w:r w:rsidR="00F1487E" w:rsidRPr="004F0F4D">
        <w:rPr>
          <w:rFonts w:ascii="Times New Roman" w:hAnsi="Times New Roman"/>
          <w:rtl/>
          <w:lang w:bidi="ar-SY"/>
        </w:rPr>
        <w:t xml:space="preserve"> وهي </w:t>
      </w:r>
      <w:r w:rsidR="00F1487E" w:rsidRPr="004F0F4D">
        <w:rPr>
          <w:rFonts w:ascii="Times New Roman" w:hAnsi="Times New Roman"/>
          <w:rtl/>
        </w:rPr>
        <w:t>أكبر</w:t>
      </w:r>
      <w:r w:rsidR="00F1487E" w:rsidRPr="004F0F4D">
        <w:rPr>
          <w:rFonts w:ascii="Times New Roman" w:hAnsi="Times New Roman"/>
          <w:rtl/>
          <w:lang w:bidi="ar-SY"/>
        </w:rPr>
        <w:t xml:space="preserve"> من الد</w:t>
      </w:r>
      <w:r w:rsidR="00677663">
        <w:rPr>
          <w:rFonts w:ascii="Times New Roman" w:hAnsi="Times New Roman" w:hint="cs"/>
          <w:rtl/>
          <w:lang w:bidi="ar-SY"/>
        </w:rPr>
        <w:t>ّ</w:t>
      </w:r>
      <w:r w:rsidR="00F1487E" w:rsidRPr="004F0F4D">
        <w:rPr>
          <w:rFonts w:ascii="Times New Roman" w:hAnsi="Times New Roman"/>
          <w:rtl/>
          <w:lang w:bidi="ar-SY"/>
        </w:rPr>
        <w:t xml:space="preserve">لالة المعيارية 0.05 </w:t>
      </w:r>
      <w:r w:rsidR="00F70CE6" w:rsidRPr="002F5D12">
        <w:rPr>
          <w:rFonts w:ascii="Times New Roman" w:hAnsi="Times New Roman"/>
          <w:rtl/>
          <w:lang w:bidi="ar-SY"/>
        </w:rPr>
        <w:t>والن</w:t>
      </w:r>
      <w:r w:rsidR="00677663">
        <w:rPr>
          <w:rFonts w:ascii="Times New Roman" w:hAnsi="Times New Roman" w:hint="cs"/>
          <w:rtl/>
          <w:lang w:bidi="ar-SY"/>
        </w:rPr>
        <w:t>ّ</w:t>
      </w:r>
      <w:r w:rsidR="00F70CE6" w:rsidRPr="002F5D12">
        <w:rPr>
          <w:rFonts w:ascii="Times New Roman" w:hAnsi="Times New Roman"/>
          <w:rtl/>
          <w:lang w:bidi="ar-SY"/>
        </w:rPr>
        <w:t>تيجة</w:t>
      </w:r>
      <w:r w:rsidR="00F70CE6">
        <w:rPr>
          <w:rFonts w:ascii="Times New Roman" w:hAnsi="Times New Roman"/>
          <w:b/>
          <w:bCs/>
          <w:rtl/>
          <w:lang w:bidi="ar-SY"/>
        </w:rPr>
        <w:t xml:space="preserve"> </w:t>
      </w:r>
      <w:r w:rsidR="0032709D">
        <w:rPr>
          <w:rFonts w:ascii="Times New Roman" w:hAnsi="Times New Roman"/>
          <w:b/>
          <w:bCs/>
          <w:color w:val="000000" w:themeColor="text1"/>
          <w:rtl/>
          <w:lang w:bidi="ar-SY"/>
        </w:rPr>
        <w:t xml:space="preserve">لا </w:t>
      </w:r>
      <w:r w:rsidR="0032709D">
        <w:rPr>
          <w:rFonts w:ascii="Times New Roman" w:hAnsi="Times New Roman" w:hint="cs"/>
          <w:b/>
          <w:bCs/>
          <w:color w:val="000000" w:themeColor="text1"/>
          <w:rtl/>
          <w:lang w:bidi="ar-SY"/>
        </w:rPr>
        <w:t>ت</w:t>
      </w:r>
      <w:r w:rsidR="0032709D" w:rsidRPr="004F0F4D">
        <w:rPr>
          <w:rFonts w:ascii="Times New Roman" w:hAnsi="Times New Roman"/>
          <w:b/>
          <w:bCs/>
          <w:color w:val="000000" w:themeColor="text1"/>
          <w:rtl/>
          <w:lang w:bidi="ar-SY"/>
        </w:rPr>
        <w:t xml:space="preserve">وجد فروق ذات دلالة إحصائية </w:t>
      </w:r>
      <w:r w:rsidR="0032709D" w:rsidRPr="004F0F4D">
        <w:rPr>
          <w:rFonts w:ascii="Times New Roman" w:hAnsi="Times New Roman"/>
          <w:b/>
          <w:bCs/>
          <w:color w:val="000000" w:themeColor="text1"/>
          <w:rtl/>
        </w:rPr>
        <w:t xml:space="preserve">بين تكرارات توزع المرضى حسب </w:t>
      </w:r>
      <w:r w:rsidR="00085B13">
        <w:rPr>
          <w:rFonts w:ascii="Times New Roman" w:hAnsi="Times New Roman" w:hint="cs"/>
          <w:b/>
          <w:bCs/>
          <w:color w:val="000000" w:themeColor="text1"/>
          <w:rtl/>
        </w:rPr>
        <w:t>(</w:t>
      </w:r>
      <w:r w:rsidR="0032709D">
        <w:rPr>
          <w:rFonts w:ascii="Times New Roman" w:hAnsi="Times New Roman" w:hint="cs"/>
          <w:b/>
          <w:bCs/>
          <w:color w:val="000000" w:themeColor="text1"/>
          <w:rtl/>
          <w:lang w:bidi="ar-LB"/>
        </w:rPr>
        <w:t>الفئات العمرية</w:t>
      </w:r>
      <w:r w:rsidR="00085B13">
        <w:rPr>
          <w:rFonts w:ascii="Times New Roman" w:hAnsi="Times New Roman" w:hint="cs"/>
          <w:b/>
          <w:bCs/>
          <w:color w:val="000000" w:themeColor="text1"/>
          <w:rtl/>
          <w:lang w:bidi="ar-LB"/>
        </w:rPr>
        <w:t>)</w:t>
      </w:r>
      <w:r w:rsidR="0032709D" w:rsidRPr="004F0F4D">
        <w:rPr>
          <w:rFonts w:ascii="Times New Roman" w:hAnsi="Times New Roman"/>
          <w:b/>
          <w:bCs/>
          <w:color w:val="000000" w:themeColor="text1"/>
          <w:rtl/>
          <w:lang w:bidi="ar-SY"/>
        </w:rPr>
        <w:t xml:space="preserve"> على مجموعتي العلاج</w:t>
      </w:r>
      <w:r w:rsidR="0032709D" w:rsidRPr="004F0F4D">
        <w:rPr>
          <w:rFonts w:ascii="Times New Roman" w:hAnsi="Times New Roman"/>
          <w:b/>
          <w:bCs/>
          <w:color w:val="000000" w:themeColor="text1"/>
          <w:rtl/>
        </w:rPr>
        <w:t xml:space="preserve"> في العينة المدروسة</w:t>
      </w:r>
      <w:r w:rsidR="0032709D" w:rsidRPr="004F0F4D">
        <w:rPr>
          <w:rFonts w:ascii="Times New Roman" w:hAnsi="Times New Roman"/>
          <w:color w:val="000000" w:themeColor="text1"/>
          <w:rtl/>
          <w:lang w:bidi="ar-SY"/>
        </w:rPr>
        <w:t>.</w:t>
      </w:r>
    </w:p>
    <w:p w:rsidR="006D503E" w:rsidRDefault="00335A43" w:rsidP="006D503E">
      <w:pPr>
        <w:keepNext/>
        <w:bidi/>
        <w:spacing w:before="240" w:after="0" w:line="276" w:lineRule="auto"/>
        <w:jc w:val="center"/>
      </w:pPr>
      <w:r w:rsidRPr="004F0F4D">
        <w:rPr>
          <w:rFonts w:ascii="Times New Roman" w:hAnsi="Times New Roman"/>
          <w:noProof/>
        </w:rPr>
        <w:drawing>
          <wp:inline distT="0" distB="0" distL="0" distR="0">
            <wp:extent cx="4762500" cy="2926080"/>
            <wp:effectExtent l="0" t="0" r="0" b="7620"/>
            <wp:docPr id="9" name="مخطط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2F5D12" w:rsidRDefault="006D503E" w:rsidP="00F40E6B">
      <w:pPr>
        <w:pStyle w:val="Caption"/>
        <w:rPr>
          <w:rFonts w:cs="Simplified Arabic"/>
          <w:noProof/>
          <w:rtl/>
          <w:lang w:bidi="ar-LB"/>
        </w:rPr>
      </w:pPr>
      <w:bookmarkStart w:id="166" w:name="_Toc529348525"/>
      <w:bookmarkStart w:id="167" w:name="_Toc529588926"/>
      <w:r>
        <w:rPr>
          <w:rtl/>
        </w:rPr>
        <w:t xml:space="preserve">المخطط البياني رقم </w:t>
      </w:r>
      <w:fldSimple w:instr=" SEQ المخطط_البياني_رقم \* ARABIC ">
        <w:r w:rsidR="00DA1A4B">
          <w:rPr>
            <w:noProof/>
          </w:rPr>
          <w:t>2</w:t>
        </w:r>
      </w:fldSimple>
      <w:r>
        <w:rPr>
          <w:noProof/>
          <w:rtl/>
          <w:lang w:bidi="ar-LB"/>
        </w:rPr>
        <w:t xml:space="preserve"> </w:t>
      </w:r>
      <w:r w:rsidRPr="00A112D9">
        <w:rPr>
          <w:rFonts w:cs="Simplified Arabic"/>
          <w:noProof/>
          <w:rtl/>
          <w:lang w:bidi="ar-LB"/>
        </w:rPr>
        <w:t xml:space="preserve"> </w:t>
      </w:r>
      <w:r w:rsidRPr="00A112D9">
        <w:rPr>
          <w:rFonts w:cs="Simplified Arabic" w:hint="eastAsia"/>
          <w:noProof/>
          <w:rtl/>
          <w:lang w:bidi="ar-LB"/>
        </w:rPr>
        <w:t>توزع</w:t>
      </w:r>
      <w:r w:rsidRPr="00A112D9">
        <w:rPr>
          <w:rFonts w:cs="Simplified Arabic"/>
          <w:noProof/>
          <w:rtl/>
          <w:lang w:bidi="ar-LB"/>
        </w:rPr>
        <w:t xml:space="preserve"> </w:t>
      </w:r>
      <w:r w:rsidRPr="00A112D9">
        <w:rPr>
          <w:rFonts w:cs="Simplified Arabic" w:hint="eastAsia"/>
          <w:noProof/>
          <w:rtl/>
          <w:lang w:bidi="ar-LB"/>
        </w:rPr>
        <w:t>المرضى</w:t>
      </w:r>
      <w:r w:rsidRPr="00A112D9">
        <w:rPr>
          <w:rFonts w:cs="Simplified Arabic"/>
          <w:noProof/>
          <w:rtl/>
          <w:lang w:bidi="ar-LB"/>
        </w:rPr>
        <w:t xml:space="preserve"> </w:t>
      </w:r>
      <w:r w:rsidRPr="00A112D9">
        <w:rPr>
          <w:rFonts w:cs="Simplified Arabic" w:hint="eastAsia"/>
          <w:noProof/>
          <w:rtl/>
          <w:lang w:bidi="ar-LB"/>
        </w:rPr>
        <w:t>حسب</w:t>
      </w:r>
      <w:r w:rsidRPr="00A112D9">
        <w:rPr>
          <w:rFonts w:cs="Simplified Arabic"/>
          <w:noProof/>
          <w:rtl/>
          <w:lang w:bidi="ar-LB"/>
        </w:rPr>
        <w:t xml:space="preserve"> </w:t>
      </w:r>
      <w:r w:rsidRPr="00A112D9">
        <w:rPr>
          <w:rFonts w:cs="Simplified Arabic" w:hint="eastAsia"/>
          <w:noProof/>
          <w:rtl/>
          <w:lang w:bidi="ar-LB"/>
        </w:rPr>
        <w:t>الفئة</w:t>
      </w:r>
      <w:r w:rsidRPr="00A112D9">
        <w:rPr>
          <w:rFonts w:cs="Simplified Arabic"/>
          <w:noProof/>
          <w:rtl/>
          <w:lang w:bidi="ar-LB"/>
        </w:rPr>
        <w:t xml:space="preserve"> </w:t>
      </w:r>
      <w:r w:rsidRPr="00A112D9">
        <w:rPr>
          <w:rFonts w:cs="Simplified Arabic" w:hint="eastAsia"/>
          <w:noProof/>
          <w:rtl/>
          <w:lang w:bidi="ar-LB"/>
        </w:rPr>
        <w:t>العمرية</w:t>
      </w:r>
      <w:r w:rsidRPr="00A112D9">
        <w:rPr>
          <w:rFonts w:cs="Simplified Arabic"/>
          <w:noProof/>
          <w:rtl/>
          <w:lang w:bidi="ar-LB"/>
        </w:rPr>
        <w:t xml:space="preserve"> </w:t>
      </w:r>
      <w:r w:rsidRPr="00A112D9">
        <w:rPr>
          <w:rFonts w:cs="Simplified Arabic" w:hint="eastAsia"/>
          <w:noProof/>
          <w:rtl/>
          <w:lang w:bidi="ar-LB"/>
        </w:rPr>
        <w:t>على</w:t>
      </w:r>
      <w:r w:rsidRPr="00A112D9">
        <w:rPr>
          <w:rFonts w:cs="Simplified Arabic"/>
          <w:noProof/>
          <w:rtl/>
          <w:lang w:bidi="ar-LB"/>
        </w:rPr>
        <w:t xml:space="preserve"> </w:t>
      </w:r>
      <w:r w:rsidRPr="00A112D9">
        <w:rPr>
          <w:rFonts w:cs="Simplified Arabic" w:hint="eastAsia"/>
          <w:noProof/>
          <w:rtl/>
          <w:lang w:bidi="ar-LB"/>
        </w:rPr>
        <w:t>مجموعتي</w:t>
      </w:r>
      <w:r w:rsidRPr="00A112D9">
        <w:rPr>
          <w:rFonts w:cs="Simplified Arabic"/>
          <w:noProof/>
          <w:rtl/>
          <w:lang w:bidi="ar-LB"/>
        </w:rPr>
        <w:t xml:space="preserve"> </w:t>
      </w:r>
      <w:r w:rsidRPr="00A112D9">
        <w:rPr>
          <w:rFonts w:cs="Simplified Arabic" w:hint="eastAsia"/>
          <w:noProof/>
          <w:rtl/>
          <w:lang w:bidi="ar-LB"/>
        </w:rPr>
        <w:t>العلاج</w:t>
      </w:r>
      <w:bookmarkEnd w:id="166"/>
      <w:bookmarkEnd w:id="167"/>
    </w:p>
    <w:p w:rsidR="002F5D12" w:rsidRPr="0032709D" w:rsidRDefault="002F5D12" w:rsidP="002F5D12">
      <w:pPr>
        <w:bidi/>
        <w:rPr>
          <w:sz w:val="16"/>
          <w:szCs w:val="16"/>
          <w:lang w:bidi="ar-LB"/>
        </w:rPr>
      </w:pPr>
    </w:p>
    <w:p w:rsidR="00F1487E" w:rsidRPr="004F0F4D" w:rsidRDefault="00F1487E" w:rsidP="00A97DBF">
      <w:pPr>
        <w:pStyle w:val="Heading3"/>
        <w:numPr>
          <w:ilvl w:val="0"/>
          <w:numId w:val="22"/>
        </w:numPr>
        <w:bidi/>
        <w:spacing w:line="276" w:lineRule="auto"/>
        <w:rPr>
          <w:rFonts w:eastAsia="Times New Roman"/>
        </w:rPr>
      </w:pPr>
      <w:bookmarkStart w:id="168" w:name="_Toc529348601"/>
      <w:bookmarkStart w:id="169" w:name="_Toc529589096"/>
      <w:r w:rsidRPr="004F0F4D">
        <w:rPr>
          <w:rFonts w:eastAsia="Times New Roman"/>
          <w:rtl/>
        </w:rPr>
        <w:lastRenderedPageBreak/>
        <w:t>توز</w:t>
      </w:r>
      <w:r w:rsidR="00677663">
        <w:rPr>
          <w:rFonts w:eastAsia="Times New Roman" w:hint="cs"/>
          <w:rtl/>
        </w:rPr>
        <w:t>ّ</w:t>
      </w:r>
      <w:r w:rsidRPr="004F0F4D">
        <w:rPr>
          <w:rFonts w:eastAsia="Times New Roman"/>
          <w:rtl/>
        </w:rPr>
        <w:t>ع المرضى حسب توزع الآفات تشريحيا</w:t>
      </w:r>
      <w:r w:rsidR="00677663">
        <w:rPr>
          <w:rFonts w:eastAsia="Times New Roman" w:hint="cs"/>
          <w:rtl/>
        </w:rPr>
        <w:t>ً</w:t>
      </w:r>
      <w:r w:rsidRPr="004F0F4D">
        <w:rPr>
          <w:rFonts w:eastAsia="Times New Roman"/>
          <w:rtl/>
        </w:rPr>
        <w:t xml:space="preserve"> على مجموعتي العلاج </w:t>
      </w:r>
      <w:r w:rsidRPr="004F0F4D">
        <w:rPr>
          <w:rtl/>
          <w:lang w:bidi="ar-SY"/>
        </w:rPr>
        <w:t>(</w:t>
      </w:r>
      <w:r w:rsidRPr="004F0F4D">
        <w:rPr>
          <w:lang w:bidi="ar-SY"/>
        </w:rPr>
        <w:t>RA</w:t>
      </w:r>
      <w:r w:rsidRPr="004F0F4D">
        <w:rPr>
          <w:rtl/>
          <w:lang w:bidi="ar-SY"/>
        </w:rPr>
        <w:t xml:space="preserve">، </w:t>
      </w:r>
      <w:r w:rsidRPr="004F0F4D">
        <w:rPr>
          <w:lang w:bidi="ar-SY"/>
        </w:rPr>
        <w:t>KOH</w:t>
      </w:r>
      <w:r w:rsidRPr="004F0F4D">
        <w:rPr>
          <w:rtl/>
          <w:lang w:bidi="ar-SY"/>
        </w:rPr>
        <w:t>)</w:t>
      </w:r>
      <w:r w:rsidRPr="004F0F4D">
        <w:rPr>
          <w:rFonts w:eastAsia="Times New Roman"/>
          <w:rtl/>
          <w:lang w:bidi="ar-SY"/>
        </w:rPr>
        <w:t xml:space="preserve"> </w:t>
      </w:r>
      <w:r w:rsidRPr="004F0F4D">
        <w:rPr>
          <w:rFonts w:eastAsia="Times New Roman"/>
          <w:rtl/>
        </w:rPr>
        <w:t>مع تقييم صلاحية العينة للدراسة تبعا</w:t>
      </w:r>
      <w:r w:rsidR="00677663">
        <w:rPr>
          <w:rFonts w:eastAsia="Times New Roman" w:hint="cs"/>
          <w:rtl/>
        </w:rPr>
        <w:t>ً</w:t>
      </w:r>
      <w:r w:rsidRPr="004F0F4D">
        <w:rPr>
          <w:rFonts w:eastAsia="Times New Roman"/>
          <w:rtl/>
        </w:rPr>
        <w:t xml:space="preserve"> لذلك:</w:t>
      </w:r>
      <w:bookmarkEnd w:id="168"/>
      <w:bookmarkEnd w:id="169"/>
    </w:p>
    <w:p w:rsidR="005447BF" w:rsidRPr="004F0F4D" w:rsidRDefault="005447BF" w:rsidP="00832F49">
      <w:pPr>
        <w:bidi/>
        <w:spacing w:before="240" w:after="60" w:line="276" w:lineRule="auto"/>
        <w:rPr>
          <w:rFonts w:ascii="Times New Roman" w:hAnsi="Times New Roman"/>
          <w:lang w:bidi="ar-SY"/>
        </w:rPr>
      </w:pPr>
      <w:r w:rsidRPr="004F0F4D">
        <w:rPr>
          <w:rFonts w:ascii="Times New Roman" w:hAnsi="Times New Roman"/>
          <w:color w:val="000000" w:themeColor="text1"/>
          <w:rtl/>
          <w:lang w:bidi="ar-SY"/>
        </w:rPr>
        <w:t>يبين الجدول التالي أن</w:t>
      </w:r>
      <w:r w:rsidR="00677663">
        <w:rPr>
          <w:rFonts w:ascii="Times New Roman" w:hAnsi="Times New Roman" w:hint="cs"/>
          <w:color w:val="000000" w:themeColor="text1"/>
          <w:rtl/>
          <w:lang w:bidi="ar-SY"/>
        </w:rPr>
        <w:t>ّ</w:t>
      </w:r>
      <w:r w:rsidRPr="004F0F4D">
        <w:rPr>
          <w:rFonts w:ascii="Times New Roman" w:hAnsi="Times New Roman"/>
          <w:color w:val="000000" w:themeColor="text1"/>
          <w:rtl/>
          <w:lang w:bidi="ar-SY"/>
        </w:rPr>
        <w:t xml:space="preserve"> نسبة المرضى المعالجين </w:t>
      </w:r>
      <w:r w:rsidR="00FB72CF" w:rsidRPr="004F0F4D">
        <w:rPr>
          <w:rFonts w:ascii="Times New Roman" w:hAnsi="Times New Roman"/>
          <w:rtl/>
          <w:lang w:bidi="ar-LB"/>
        </w:rPr>
        <w:t>بهيدروكسيد البوتاسيوم (</w:t>
      </w:r>
      <w:r w:rsidR="00FB72CF" w:rsidRPr="004F0F4D">
        <w:rPr>
          <w:rFonts w:ascii="Times New Roman" w:hAnsi="Times New Roman"/>
          <w:lang w:bidi="ar-LB"/>
        </w:rPr>
        <w:t>KOH</w:t>
      </w:r>
      <w:r w:rsidR="00FB72CF" w:rsidRPr="004F0F4D">
        <w:rPr>
          <w:rFonts w:ascii="Times New Roman" w:hAnsi="Times New Roman"/>
          <w:rtl/>
          <w:lang w:bidi="ar-LB"/>
        </w:rPr>
        <w:t>)</w:t>
      </w:r>
      <w:r w:rsidRPr="004F0F4D">
        <w:rPr>
          <w:rFonts w:ascii="Times New Roman" w:hAnsi="Times New Roman"/>
          <w:color w:val="000000" w:themeColor="text1"/>
          <w:rtl/>
          <w:lang w:bidi="ar-SY"/>
        </w:rPr>
        <w:t xml:space="preserve"> للث</w:t>
      </w:r>
      <w:r w:rsidR="00677663">
        <w:rPr>
          <w:rFonts w:ascii="Times New Roman" w:hAnsi="Times New Roman" w:hint="cs"/>
          <w:color w:val="000000" w:themeColor="text1"/>
          <w:rtl/>
          <w:lang w:bidi="ar-SY"/>
        </w:rPr>
        <w:t>ّ</w:t>
      </w:r>
      <w:r w:rsidRPr="004F0F4D">
        <w:rPr>
          <w:rFonts w:ascii="Times New Roman" w:hAnsi="Times New Roman"/>
          <w:color w:val="000000" w:themeColor="text1"/>
          <w:rtl/>
          <w:lang w:bidi="ar-SY"/>
        </w:rPr>
        <w:t>آليل التي ظهرت على الوجه فقط 78.8</w:t>
      </w:r>
      <w:r w:rsidR="00D22590">
        <w:rPr>
          <w:rFonts w:ascii="Times New Roman" w:hAnsi="Times New Roman"/>
          <w:color w:val="000000" w:themeColor="text1"/>
          <w:rtl/>
          <w:lang w:bidi="ar-SY"/>
        </w:rPr>
        <w:t>%، على اليدين فقط 0%، على الوجه واليدين  18.2</w:t>
      </w:r>
      <w:r w:rsidRPr="004F0F4D">
        <w:rPr>
          <w:rFonts w:ascii="Times New Roman" w:hAnsi="Times New Roman"/>
          <w:color w:val="000000" w:themeColor="text1"/>
          <w:rtl/>
          <w:lang w:bidi="ar-SY"/>
        </w:rPr>
        <w:t xml:space="preserve">%، </w:t>
      </w:r>
      <w:r w:rsidR="00D22590">
        <w:rPr>
          <w:rFonts w:ascii="Times New Roman" w:hAnsi="Times New Roman"/>
          <w:color w:val="000000" w:themeColor="text1"/>
          <w:rtl/>
          <w:lang w:bidi="ar-SY"/>
        </w:rPr>
        <w:t>وعلى المناطق التشريحية الأخرى 3</w:t>
      </w:r>
      <w:r w:rsidRPr="004F0F4D">
        <w:rPr>
          <w:rFonts w:ascii="Times New Roman" w:hAnsi="Times New Roman"/>
          <w:color w:val="000000" w:themeColor="text1"/>
          <w:rtl/>
          <w:lang w:bidi="ar-SY"/>
        </w:rPr>
        <w:t xml:space="preserve">%. </w:t>
      </w:r>
    </w:p>
    <w:p w:rsidR="005447BF" w:rsidRDefault="005447BF" w:rsidP="00677663">
      <w:pPr>
        <w:bidi/>
        <w:spacing w:before="240" w:after="60" w:line="276" w:lineRule="auto"/>
        <w:rPr>
          <w:rFonts w:ascii="Times New Roman" w:hAnsi="Times New Roman"/>
          <w:color w:val="000000" w:themeColor="text1"/>
          <w:rtl/>
          <w:lang w:bidi="ar-SY"/>
        </w:rPr>
      </w:pPr>
      <w:r w:rsidRPr="004F0F4D">
        <w:rPr>
          <w:rFonts w:ascii="Times New Roman" w:hAnsi="Times New Roman"/>
          <w:color w:val="000000" w:themeColor="text1"/>
          <w:rtl/>
        </w:rPr>
        <w:t>بينما كانت نسبة المرضى ال</w:t>
      </w:r>
      <w:r w:rsidRPr="004F0F4D">
        <w:rPr>
          <w:rFonts w:ascii="Times New Roman" w:hAnsi="Times New Roman"/>
          <w:color w:val="000000" w:themeColor="text1"/>
          <w:rtl/>
          <w:lang w:bidi="ar-SY"/>
        </w:rPr>
        <w:t xml:space="preserve">معالجين </w:t>
      </w:r>
      <w:r w:rsidR="00677663" w:rsidRPr="004F0F4D">
        <w:rPr>
          <w:rFonts w:ascii="Times New Roman" w:hAnsi="Times New Roman"/>
          <w:rtl/>
          <w:lang w:bidi="ar-SY"/>
        </w:rPr>
        <w:t>ب</w:t>
      </w:r>
      <w:r w:rsidR="00677663" w:rsidRPr="00D10A5F">
        <w:rPr>
          <w:rFonts w:ascii="Times New Roman" w:hAnsi="Times New Roman" w:hint="cs"/>
          <w:rtl/>
          <w:lang w:bidi="ar-SY"/>
        </w:rPr>
        <w:t>ال</w:t>
      </w:r>
      <w:r w:rsidR="00677663">
        <w:rPr>
          <w:rFonts w:ascii="Times New Roman" w:hAnsi="Times New Roman" w:hint="cs"/>
          <w:rtl/>
          <w:lang w:bidi="ar-SY"/>
        </w:rPr>
        <w:t>تريتينوئين</w:t>
      </w:r>
      <w:r w:rsidR="00677663" w:rsidRPr="00D10A5F">
        <w:rPr>
          <w:rFonts w:ascii="Times New Roman" w:hAnsi="Times New Roman" w:hint="cs"/>
          <w:rtl/>
          <w:lang w:bidi="ar-SY"/>
        </w:rPr>
        <w:t xml:space="preserve"> (</w:t>
      </w:r>
      <w:r w:rsidR="00677663" w:rsidRPr="00D10A5F">
        <w:rPr>
          <w:rFonts w:ascii="Times New Roman" w:hAnsi="Times New Roman"/>
          <w:lang w:bidi="ar-SY"/>
        </w:rPr>
        <w:t>RA</w:t>
      </w:r>
      <w:r w:rsidR="00677663" w:rsidRPr="00D10A5F">
        <w:rPr>
          <w:rFonts w:ascii="Times New Roman" w:hAnsi="Times New Roman" w:hint="cs"/>
          <w:rtl/>
          <w:lang w:bidi="ar-SY"/>
        </w:rPr>
        <w:t>)</w:t>
      </w:r>
      <w:r w:rsidR="00FB72CF" w:rsidRPr="004F0F4D">
        <w:rPr>
          <w:rFonts w:ascii="Times New Roman" w:hAnsi="Times New Roman"/>
          <w:rtl/>
          <w:lang w:bidi="ar-LB"/>
        </w:rPr>
        <w:t xml:space="preserve"> </w:t>
      </w:r>
      <w:r w:rsidRPr="004F0F4D">
        <w:rPr>
          <w:rFonts w:ascii="Times New Roman" w:hAnsi="Times New Roman"/>
          <w:color w:val="000000" w:themeColor="text1"/>
          <w:rtl/>
          <w:lang w:bidi="ar-SY"/>
        </w:rPr>
        <w:t>للث</w:t>
      </w:r>
      <w:r w:rsidR="00677663">
        <w:rPr>
          <w:rFonts w:ascii="Times New Roman" w:hAnsi="Times New Roman" w:hint="cs"/>
          <w:color w:val="000000" w:themeColor="text1"/>
          <w:rtl/>
          <w:lang w:bidi="ar-SY"/>
        </w:rPr>
        <w:t>ّ</w:t>
      </w:r>
      <w:r w:rsidRPr="004F0F4D">
        <w:rPr>
          <w:rFonts w:ascii="Times New Roman" w:hAnsi="Times New Roman"/>
          <w:color w:val="000000" w:themeColor="text1"/>
          <w:rtl/>
          <w:lang w:bidi="ar-SY"/>
        </w:rPr>
        <w:t>آليل على الوجه فقط 88.6 %، على اليدين فقط 0 %، على الوجه واليدين 8.6 %، وعلى المناطق التشريحية الأخرى 2.9 %.</w:t>
      </w:r>
    </w:p>
    <w:p w:rsidR="00D22590" w:rsidRPr="004F0F4D" w:rsidRDefault="00D22590" w:rsidP="0032709D">
      <w:pPr>
        <w:bidi/>
        <w:spacing w:before="240" w:after="60" w:line="276" w:lineRule="auto"/>
        <w:rPr>
          <w:rFonts w:ascii="Times New Roman" w:hAnsi="Times New Roman"/>
          <w:lang w:bidi="ar-SY"/>
        </w:rPr>
      </w:pPr>
      <w:r w:rsidRPr="004F0F4D">
        <w:rPr>
          <w:rFonts w:ascii="Times New Roman" w:hAnsi="Times New Roman"/>
          <w:color w:val="000000" w:themeColor="text1"/>
          <w:rtl/>
        </w:rPr>
        <w:t xml:space="preserve">وبتطبيق اختبار </w:t>
      </w:r>
      <w:r w:rsidRPr="004F0F4D">
        <w:rPr>
          <w:rFonts w:ascii="Times New Roman" w:hAnsi="Times New Roman"/>
          <w:rtl/>
          <w:lang w:bidi="ar-SY"/>
        </w:rPr>
        <w:t>(</w:t>
      </w:r>
      <w:r w:rsidRPr="004F0F4D">
        <w:rPr>
          <w:rFonts w:ascii="Times New Roman" w:hAnsi="Times New Roman"/>
          <w:lang w:bidi="ar-SY"/>
        </w:rPr>
        <w:t>Chi-Square</w:t>
      </w:r>
      <w:r w:rsidRPr="004F0F4D">
        <w:rPr>
          <w:rFonts w:ascii="Times New Roman" w:hAnsi="Times New Roman"/>
          <w:rtl/>
          <w:lang w:bidi="ar-SY"/>
        </w:rPr>
        <w:t xml:space="preserve">) </w:t>
      </w:r>
      <w:r w:rsidRPr="004F0F4D">
        <w:rPr>
          <w:rFonts w:ascii="Times New Roman" w:hAnsi="Times New Roman"/>
          <w:color w:val="000000" w:themeColor="text1"/>
          <w:rtl/>
        </w:rPr>
        <w:t>لمعرفة إذا كان هناك فرق بين تكرارات توزع المرضى بين مجموعتي العلاج</w:t>
      </w:r>
      <w:r w:rsidRPr="004F0F4D">
        <w:rPr>
          <w:rFonts w:ascii="Times New Roman" w:hAnsi="Times New Roman"/>
          <w:rtl/>
          <w:lang w:bidi="ar-SY"/>
        </w:rPr>
        <w:t xml:space="preserve"> (</w:t>
      </w:r>
      <w:r w:rsidRPr="004F0F4D">
        <w:rPr>
          <w:rFonts w:ascii="Times New Roman" w:hAnsi="Times New Roman"/>
          <w:lang w:bidi="ar-SY"/>
        </w:rPr>
        <w:t>RA</w:t>
      </w:r>
      <w:r w:rsidRPr="004F0F4D">
        <w:rPr>
          <w:rFonts w:ascii="Times New Roman" w:hAnsi="Times New Roman"/>
          <w:rtl/>
          <w:lang w:bidi="ar-SY"/>
        </w:rPr>
        <w:t xml:space="preserve">، </w:t>
      </w:r>
      <w:r w:rsidRPr="004F0F4D">
        <w:rPr>
          <w:rFonts w:ascii="Times New Roman" w:hAnsi="Times New Roman"/>
          <w:lang w:bidi="ar-SY"/>
        </w:rPr>
        <w:t>KOH</w:t>
      </w:r>
      <w:r w:rsidRPr="004F0F4D">
        <w:rPr>
          <w:rFonts w:ascii="Times New Roman" w:hAnsi="Times New Roman"/>
          <w:rtl/>
          <w:lang w:bidi="ar-SY"/>
        </w:rPr>
        <w:t>)</w:t>
      </w:r>
      <w:r w:rsidRPr="004F0F4D">
        <w:rPr>
          <w:rFonts w:ascii="Times New Roman" w:hAnsi="Times New Roman"/>
          <w:color w:val="000000" w:themeColor="text1"/>
          <w:rtl/>
          <w:lang w:bidi="ar-SY"/>
        </w:rPr>
        <w:t xml:space="preserve"> </w:t>
      </w:r>
      <w:r w:rsidRPr="004F0F4D">
        <w:rPr>
          <w:rFonts w:ascii="Times New Roman" w:hAnsi="Times New Roman"/>
          <w:rtl/>
          <w:lang w:bidi="ar-SY"/>
        </w:rPr>
        <w:t xml:space="preserve">بحسب توزع الآفات على المناطق التشريحية المختلفة </w:t>
      </w:r>
      <w:r w:rsidRPr="004F0F4D">
        <w:rPr>
          <w:rFonts w:ascii="Times New Roman" w:hAnsi="Times New Roman"/>
          <w:color w:val="000000" w:themeColor="text1"/>
          <w:rtl/>
        </w:rPr>
        <w:t>كانت</w:t>
      </w:r>
      <w:r w:rsidRPr="00832F49">
        <w:rPr>
          <w:rFonts w:ascii="Times New Roman" w:hAnsi="Times New Roman"/>
          <w:color w:val="000000" w:themeColor="text1"/>
          <w:rtl/>
        </w:rPr>
        <w:t xml:space="preserve"> قيمة </w:t>
      </w:r>
      <w:r w:rsidRPr="00832F49">
        <w:rPr>
          <w:rFonts w:ascii="Times New Roman" w:hAnsi="Times New Roman"/>
          <w:color w:val="000000" w:themeColor="text1"/>
          <w:rtl/>
          <w:lang w:bidi="ar-SY"/>
        </w:rPr>
        <w:t>الدلالة الإحصائية  (</w:t>
      </w:r>
      <w:r w:rsidRPr="00832F49">
        <w:rPr>
          <w:rFonts w:ascii="Times New Roman" w:hAnsi="Times New Roman"/>
          <w:color w:val="000000" w:themeColor="text1"/>
          <w:lang w:bidi="ar-SY"/>
        </w:rPr>
        <w:t>P-Value= 0.50</w:t>
      </w:r>
      <w:r w:rsidRPr="00832F49">
        <w:rPr>
          <w:rFonts w:ascii="Times New Roman" w:hAnsi="Times New Roman"/>
          <w:color w:val="000000" w:themeColor="text1"/>
          <w:rtl/>
          <w:lang w:bidi="ar-SY"/>
        </w:rPr>
        <w:t>)</w:t>
      </w:r>
      <w:r w:rsidRPr="00D22590">
        <w:rPr>
          <w:rFonts w:ascii="Times New Roman" w:hAnsi="Times New Roman"/>
          <w:b/>
          <w:bCs/>
          <w:color w:val="000000" w:themeColor="text1"/>
          <w:rtl/>
          <w:lang w:bidi="ar-SY"/>
        </w:rPr>
        <w:t xml:space="preserve"> أ</w:t>
      </w:r>
      <w:r w:rsidRPr="004F0F4D">
        <w:rPr>
          <w:rFonts w:ascii="Times New Roman" w:hAnsi="Times New Roman"/>
          <w:color w:val="000000" w:themeColor="text1"/>
          <w:rtl/>
          <w:lang w:bidi="ar-SY"/>
        </w:rPr>
        <w:t>كبر من مستوى الدلالة الإحصائية (</w:t>
      </w:r>
      <w:r w:rsidRPr="004F0F4D">
        <w:rPr>
          <w:rFonts w:ascii="Times New Roman" w:hAnsi="Times New Roman"/>
          <w:color w:val="000000" w:themeColor="text1"/>
          <w:lang w:bidi="ar-SY"/>
        </w:rPr>
        <w:t>α=0.05</w:t>
      </w:r>
      <w:r w:rsidRPr="004F0F4D">
        <w:rPr>
          <w:rFonts w:ascii="Times New Roman" w:hAnsi="Times New Roman"/>
          <w:color w:val="000000" w:themeColor="text1"/>
          <w:rtl/>
          <w:lang w:bidi="ar-SY"/>
        </w:rPr>
        <w:t xml:space="preserve">) أي </w:t>
      </w:r>
      <w:r w:rsidR="0032709D">
        <w:rPr>
          <w:rFonts w:ascii="Times New Roman" w:hAnsi="Times New Roman"/>
          <w:b/>
          <w:bCs/>
          <w:color w:val="000000" w:themeColor="text1"/>
          <w:rtl/>
          <w:lang w:bidi="ar-SY"/>
        </w:rPr>
        <w:t xml:space="preserve">لا </w:t>
      </w:r>
      <w:r w:rsidR="0032709D">
        <w:rPr>
          <w:rFonts w:ascii="Times New Roman" w:hAnsi="Times New Roman" w:hint="cs"/>
          <w:b/>
          <w:bCs/>
          <w:color w:val="000000" w:themeColor="text1"/>
          <w:rtl/>
          <w:lang w:bidi="ar-SY"/>
        </w:rPr>
        <w:t>ت</w:t>
      </w:r>
      <w:r w:rsidR="0032709D" w:rsidRPr="004F0F4D">
        <w:rPr>
          <w:rFonts w:ascii="Times New Roman" w:hAnsi="Times New Roman"/>
          <w:b/>
          <w:bCs/>
          <w:color w:val="000000" w:themeColor="text1"/>
          <w:rtl/>
          <w:lang w:bidi="ar-SY"/>
        </w:rPr>
        <w:t xml:space="preserve">وجد فروق ذات دلالة إحصائية </w:t>
      </w:r>
      <w:r w:rsidR="0032709D" w:rsidRPr="004F0F4D">
        <w:rPr>
          <w:rFonts w:ascii="Times New Roman" w:hAnsi="Times New Roman"/>
          <w:b/>
          <w:bCs/>
          <w:color w:val="000000" w:themeColor="text1"/>
          <w:rtl/>
        </w:rPr>
        <w:t xml:space="preserve">بين تكرارات توزع المرضى حسب </w:t>
      </w:r>
      <w:r w:rsidR="00085B13">
        <w:rPr>
          <w:rFonts w:ascii="Times New Roman" w:hAnsi="Times New Roman" w:hint="cs"/>
          <w:b/>
          <w:bCs/>
          <w:color w:val="000000" w:themeColor="text1"/>
          <w:rtl/>
        </w:rPr>
        <w:t>(</w:t>
      </w:r>
      <w:r w:rsidR="0032709D">
        <w:rPr>
          <w:rFonts w:ascii="Times New Roman" w:hAnsi="Times New Roman" w:hint="cs"/>
          <w:b/>
          <w:bCs/>
          <w:color w:val="000000" w:themeColor="text1"/>
          <w:rtl/>
        </w:rPr>
        <w:t>التوزع التشريحي</w:t>
      </w:r>
      <w:r w:rsidR="00085B13">
        <w:rPr>
          <w:rFonts w:ascii="Times New Roman" w:hAnsi="Times New Roman" w:hint="cs"/>
          <w:b/>
          <w:bCs/>
          <w:color w:val="000000" w:themeColor="text1"/>
          <w:rtl/>
        </w:rPr>
        <w:t>)</w:t>
      </w:r>
      <w:r w:rsidR="0032709D">
        <w:rPr>
          <w:rFonts w:ascii="Times New Roman" w:hAnsi="Times New Roman" w:hint="cs"/>
          <w:b/>
          <w:bCs/>
          <w:color w:val="000000" w:themeColor="text1"/>
          <w:rtl/>
        </w:rPr>
        <w:t xml:space="preserve"> للآفات</w:t>
      </w:r>
      <w:r w:rsidR="0032709D" w:rsidRPr="004F0F4D">
        <w:rPr>
          <w:rFonts w:ascii="Times New Roman" w:hAnsi="Times New Roman"/>
          <w:b/>
          <w:bCs/>
          <w:color w:val="000000" w:themeColor="text1"/>
          <w:rtl/>
          <w:lang w:bidi="ar-SY"/>
        </w:rPr>
        <w:t xml:space="preserve"> على مجموعتي العلاج</w:t>
      </w:r>
      <w:r w:rsidR="0032709D" w:rsidRPr="004F0F4D">
        <w:rPr>
          <w:rFonts w:ascii="Times New Roman" w:hAnsi="Times New Roman"/>
          <w:b/>
          <w:bCs/>
          <w:color w:val="000000" w:themeColor="text1"/>
          <w:rtl/>
        </w:rPr>
        <w:t xml:space="preserve"> في العينة المدروسة</w:t>
      </w:r>
      <w:r>
        <w:rPr>
          <w:rFonts w:ascii="Times New Roman" w:hAnsi="Times New Roman" w:hint="cs"/>
          <w:color w:val="000000" w:themeColor="text1"/>
          <w:rtl/>
          <w:lang w:bidi="ar-SY"/>
        </w:rPr>
        <w:t>.</w:t>
      </w:r>
    </w:p>
    <w:p w:rsidR="00256FBB" w:rsidRDefault="00256FBB" w:rsidP="00F40E6B">
      <w:pPr>
        <w:pStyle w:val="Caption"/>
      </w:pPr>
      <w:bookmarkStart w:id="170" w:name="_Toc529348260"/>
      <w:bookmarkStart w:id="171" w:name="_Toc529588909"/>
      <w:r>
        <w:rPr>
          <w:rtl/>
        </w:rPr>
        <w:t xml:space="preserve">الجدول رقم  </w:t>
      </w:r>
      <w:fldSimple w:instr=" SEQ الجدول_رقم_ \* ARABIC ">
        <w:r w:rsidR="00DA1A4B">
          <w:rPr>
            <w:noProof/>
          </w:rPr>
          <w:t>7</w:t>
        </w:r>
      </w:fldSimple>
      <w:r>
        <w:rPr>
          <w:rFonts w:hint="cs"/>
          <w:rtl/>
          <w:lang w:bidi="ar-LB"/>
        </w:rPr>
        <w:t xml:space="preserve"> </w:t>
      </w:r>
      <w:r w:rsidRPr="008F5904">
        <w:rPr>
          <w:rtl/>
          <w:lang w:bidi="ar-LB"/>
        </w:rPr>
        <w:t xml:space="preserve"> </w:t>
      </w:r>
      <w:r w:rsidRPr="008F5904">
        <w:rPr>
          <w:rFonts w:hint="eastAsia"/>
          <w:rtl/>
          <w:lang w:bidi="ar-LB"/>
        </w:rPr>
        <w:t>توزع</w:t>
      </w:r>
      <w:r w:rsidRPr="008F5904">
        <w:rPr>
          <w:rtl/>
          <w:lang w:bidi="ar-LB"/>
        </w:rPr>
        <w:t xml:space="preserve"> </w:t>
      </w:r>
      <w:r w:rsidRPr="008F5904">
        <w:rPr>
          <w:rFonts w:hint="eastAsia"/>
          <w:rtl/>
          <w:lang w:bidi="ar-LB"/>
        </w:rPr>
        <w:t>المرضى</w:t>
      </w:r>
      <w:r w:rsidRPr="008F5904">
        <w:rPr>
          <w:rtl/>
          <w:lang w:bidi="ar-LB"/>
        </w:rPr>
        <w:t xml:space="preserve"> </w:t>
      </w:r>
      <w:r w:rsidRPr="008F5904">
        <w:rPr>
          <w:rFonts w:hint="eastAsia"/>
          <w:rtl/>
          <w:lang w:bidi="ar-LB"/>
        </w:rPr>
        <w:t>حسب</w:t>
      </w:r>
      <w:r w:rsidRPr="008F5904">
        <w:rPr>
          <w:rtl/>
          <w:lang w:bidi="ar-LB"/>
        </w:rPr>
        <w:t xml:space="preserve"> </w:t>
      </w:r>
      <w:r w:rsidRPr="008F5904">
        <w:rPr>
          <w:rFonts w:hint="eastAsia"/>
          <w:rtl/>
          <w:lang w:bidi="ar-LB"/>
        </w:rPr>
        <w:t>توزع</w:t>
      </w:r>
      <w:r w:rsidRPr="008F5904">
        <w:rPr>
          <w:rtl/>
          <w:lang w:bidi="ar-LB"/>
        </w:rPr>
        <w:t xml:space="preserve"> </w:t>
      </w:r>
      <w:r w:rsidRPr="008F5904">
        <w:rPr>
          <w:rFonts w:hint="eastAsia"/>
          <w:rtl/>
          <w:lang w:bidi="ar-LB"/>
        </w:rPr>
        <w:t>الآفات</w:t>
      </w:r>
      <w:r w:rsidRPr="008F5904">
        <w:rPr>
          <w:rtl/>
          <w:lang w:bidi="ar-LB"/>
        </w:rPr>
        <w:t xml:space="preserve"> </w:t>
      </w:r>
      <w:r w:rsidRPr="008F5904">
        <w:rPr>
          <w:rFonts w:hint="eastAsia"/>
          <w:rtl/>
          <w:lang w:bidi="ar-LB"/>
        </w:rPr>
        <w:t>تشريحيا</w:t>
      </w:r>
      <w:r w:rsidRPr="008F5904">
        <w:rPr>
          <w:rtl/>
          <w:lang w:bidi="ar-LB"/>
        </w:rPr>
        <w:t xml:space="preserve"> </w:t>
      </w:r>
      <w:r w:rsidRPr="008F5904">
        <w:rPr>
          <w:rFonts w:hint="eastAsia"/>
          <w:rtl/>
          <w:lang w:bidi="ar-LB"/>
        </w:rPr>
        <w:t>على</w:t>
      </w:r>
      <w:r w:rsidRPr="008F5904">
        <w:rPr>
          <w:rtl/>
          <w:lang w:bidi="ar-LB"/>
        </w:rPr>
        <w:t xml:space="preserve"> </w:t>
      </w:r>
      <w:r w:rsidRPr="008F5904">
        <w:rPr>
          <w:rFonts w:hint="eastAsia"/>
          <w:rtl/>
          <w:lang w:bidi="ar-LB"/>
        </w:rPr>
        <w:t>مجموعتي</w:t>
      </w:r>
      <w:r w:rsidRPr="008F5904">
        <w:rPr>
          <w:rtl/>
          <w:lang w:bidi="ar-LB"/>
        </w:rPr>
        <w:t xml:space="preserve"> </w:t>
      </w:r>
      <w:r w:rsidRPr="008F5904">
        <w:rPr>
          <w:rFonts w:hint="eastAsia"/>
          <w:rtl/>
          <w:lang w:bidi="ar-LB"/>
        </w:rPr>
        <w:t>العلاج</w:t>
      </w:r>
      <w:bookmarkEnd w:id="170"/>
      <w:bookmarkEnd w:id="171"/>
    </w:p>
    <w:tbl>
      <w:tblPr>
        <w:tblStyle w:val="TableGrid"/>
        <w:bidiVisual/>
        <w:tblW w:w="4783" w:type="pct"/>
        <w:jc w:val="center"/>
        <w:tblInd w:w="0" w:type="dxa"/>
        <w:tblLook w:val="04A0" w:firstRow="1" w:lastRow="0" w:firstColumn="1" w:lastColumn="0" w:noHBand="0" w:noVBand="1"/>
      </w:tblPr>
      <w:tblGrid>
        <w:gridCol w:w="1080"/>
        <w:gridCol w:w="1350"/>
        <w:gridCol w:w="1530"/>
        <w:gridCol w:w="1260"/>
        <w:gridCol w:w="1891"/>
        <w:gridCol w:w="1169"/>
      </w:tblGrid>
      <w:tr w:rsidR="00C94CDA" w:rsidRPr="00832F49" w:rsidTr="0032709D">
        <w:trPr>
          <w:trHeight w:val="285"/>
          <w:jc w:val="center"/>
        </w:trPr>
        <w:tc>
          <w:tcPr>
            <w:tcW w:w="1467" w:type="pct"/>
            <w:gridSpan w:val="2"/>
            <w:vMerge w:val="restart"/>
            <w:shd w:val="clear" w:color="auto" w:fill="BFBFBF" w:themeFill="background1" w:themeFillShade="BF"/>
            <w:vAlign w:val="center"/>
            <w:hideMark/>
          </w:tcPr>
          <w:p w:rsidR="00C94CDA" w:rsidRPr="00832F49" w:rsidRDefault="00C94CDA" w:rsidP="00B1668C">
            <w:pPr>
              <w:bidi/>
              <w:spacing w:before="240" w:after="60" w:line="276" w:lineRule="auto"/>
              <w:jc w:val="center"/>
              <w:rPr>
                <w:rFonts w:ascii="Times New Roman" w:eastAsia="Times New Roman" w:hAnsi="Times New Roman"/>
                <w:b/>
                <w:bCs/>
                <w:color w:val="000000" w:themeColor="text1"/>
                <w:sz w:val="24"/>
                <w:szCs w:val="24"/>
              </w:rPr>
            </w:pPr>
          </w:p>
        </w:tc>
        <w:tc>
          <w:tcPr>
            <w:tcW w:w="3533" w:type="pct"/>
            <w:gridSpan w:val="4"/>
            <w:shd w:val="clear" w:color="auto" w:fill="BFBFBF" w:themeFill="background1" w:themeFillShade="BF"/>
            <w:vAlign w:val="center"/>
            <w:hideMark/>
          </w:tcPr>
          <w:p w:rsidR="00C94CDA" w:rsidRPr="00832F49" w:rsidRDefault="00C94CDA" w:rsidP="00B1668C">
            <w:pPr>
              <w:bidi/>
              <w:spacing w:before="240" w:after="6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tl/>
              </w:rPr>
              <w:t>العلاج المختار</w:t>
            </w:r>
          </w:p>
        </w:tc>
      </w:tr>
      <w:tr w:rsidR="00C94CDA" w:rsidRPr="00832F49" w:rsidTr="0032709D">
        <w:trPr>
          <w:trHeight w:val="285"/>
          <w:jc w:val="center"/>
        </w:trPr>
        <w:tc>
          <w:tcPr>
            <w:tcW w:w="1467" w:type="pct"/>
            <w:gridSpan w:val="2"/>
            <w:vMerge/>
            <w:shd w:val="clear" w:color="auto" w:fill="BFBFBF" w:themeFill="background1" w:themeFillShade="BF"/>
            <w:vAlign w:val="center"/>
            <w:hideMark/>
          </w:tcPr>
          <w:p w:rsidR="00C94CDA" w:rsidRPr="00832F49" w:rsidRDefault="00C94CDA" w:rsidP="00B1668C">
            <w:pPr>
              <w:bidi/>
              <w:spacing w:before="240" w:after="60" w:line="276" w:lineRule="auto"/>
              <w:jc w:val="center"/>
              <w:rPr>
                <w:rFonts w:ascii="Times New Roman" w:eastAsia="Times New Roman" w:hAnsi="Times New Roman"/>
                <w:b/>
                <w:bCs/>
                <w:color w:val="000000" w:themeColor="text1"/>
                <w:sz w:val="24"/>
                <w:szCs w:val="24"/>
              </w:rPr>
            </w:pPr>
          </w:p>
        </w:tc>
        <w:tc>
          <w:tcPr>
            <w:tcW w:w="1685" w:type="pct"/>
            <w:gridSpan w:val="2"/>
            <w:shd w:val="clear" w:color="auto" w:fill="BFBFBF" w:themeFill="background1" w:themeFillShade="BF"/>
            <w:vAlign w:val="center"/>
            <w:hideMark/>
          </w:tcPr>
          <w:p w:rsidR="00C94CDA" w:rsidRPr="00832F49" w:rsidRDefault="00C94CDA" w:rsidP="00B1668C">
            <w:pPr>
              <w:bidi/>
              <w:spacing w:before="240" w:after="60" w:line="276" w:lineRule="auto"/>
              <w:jc w:val="center"/>
              <w:rPr>
                <w:rFonts w:ascii="Times New Roman" w:eastAsia="Times New Roman" w:hAnsi="Times New Roman"/>
                <w:b/>
                <w:bCs/>
                <w:color w:val="000000" w:themeColor="text1"/>
                <w:sz w:val="24"/>
                <w:szCs w:val="24"/>
                <w:rtl/>
              </w:rPr>
            </w:pPr>
            <w:r w:rsidRPr="00832F49">
              <w:rPr>
                <w:rFonts w:ascii="Times New Roman" w:eastAsia="Times New Roman" w:hAnsi="Times New Roman"/>
                <w:b/>
                <w:bCs/>
                <w:color w:val="000000" w:themeColor="text1"/>
                <w:sz w:val="24"/>
                <w:szCs w:val="24"/>
              </w:rPr>
              <w:t>KOH</w:t>
            </w:r>
          </w:p>
        </w:tc>
        <w:tc>
          <w:tcPr>
            <w:tcW w:w="1848" w:type="pct"/>
            <w:gridSpan w:val="2"/>
            <w:shd w:val="clear" w:color="auto" w:fill="BFBFBF" w:themeFill="background1" w:themeFillShade="BF"/>
            <w:vAlign w:val="center"/>
            <w:hideMark/>
          </w:tcPr>
          <w:p w:rsidR="00C94CDA" w:rsidRPr="00832F49" w:rsidRDefault="00C94CDA" w:rsidP="00B1668C">
            <w:pPr>
              <w:bidi/>
              <w:spacing w:before="240" w:after="6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Pr>
              <w:t>RA</w:t>
            </w:r>
          </w:p>
        </w:tc>
      </w:tr>
      <w:tr w:rsidR="0032709D" w:rsidRPr="0056725D" w:rsidTr="0032709D">
        <w:trPr>
          <w:trHeight w:val="480"/>
          <w:jc w:val="center"/>
        </w:trPr>
        <w:tc>
          <w:tcPr>
            <w:tcW w:w="1467" w:type="pct"/>
            <w:gridSpan w:val="2"/>
            <w:vMerge/>
            <w:shd w:val="clear" w:color="auto" w:fill="BFBFBF" w:themeFill="background1" w:themeFillShade="BF"/>
            <w:vAlign w:val="center"/>
            <w:hideMark/>
          </w:tcPr>
          <w:p w:rsidR="00C94CDA" w:rsidRPr="00832F49" w:rsidRDefault="00C94CDA" w:rsidP="00B1668C">
            <w:pPr>
              <w:bidi/>
              <w:spacing w:before="240" w:after="60" w:line="276" w:lineRule="auto"/>
              <w:jc w:val="center"/>
              <w:rPr>
                <w:rFonts w:ascii="Times New Roman" w:eastAsia="Times New Roman" w:hAnsi="Times New Roman"/>
                <w:b/>
                <w:bCs/>
                <w:color w:val="000000" w:themeColor="text1"/>
                <w:sz w:val="24"/>
                <w:szCs w:val="24"/>
              </w:rPr>
            </w:pPr>
          </w:p>
        </w:tc>
        <w:tc>
          <w:tcPr>
            <w:tcW w:w="924" w:type="pct"/>
            <w:shd w:val="clear" w:color="auto" w:fill="BFBFBF" w:themeFill="background1" w:themeFillShade="BF"/>
            <w:vAlign w:val="center"/>
            <w:hideMark/>
          </w:tcPr>
          <w:p w:rsidR="00C94CDA" w:rsidRPr="00CE4EE3" w:rsidRDefault="00C94CDA" w:rsidP="00B1668C">
            <w:pPr>
              <w:bidi/>
              <w:spacing w:before="240" w:after="60" w:line="276" w:lineRule="auto"/>
              <w:jc w:val="center"/>
              <w:rPr>
                <w:rFonts w:ascii="Times New Roman" w:eastAsia="Times New Roman" w:hAnsi="Times New Roman"/>
                <w:b/>
                <w:bCs/>
                <w:color w:val="000000" w:themeColor="text1"/>
                <w:sz w:val="22"/>
                <w:szCs w:val="22"/>
              </w:rPr>
            </w:pPr>
            <w:r w:rsidRPr="00CE4EE3">
              <w:rPr>
                <w:rFonts w:ascii="Times New Roman" w:eastAsia="Times New Roman" w:hAnsi="Times New Roman"/>
                <w:b/>
                <w:bCs/>
                <w:color w:val="000000" w:themeColor="text1"/>
                <w:sz w:val="22"/>
                <w:szCs w:val="22"/>
              </w:rPr>
              <w:t>Count</w:t>
            </w:r>
          </w:p>
        </w:tc>
        <w:tc>
          <w:tcPr>
            <w:tcW w:w="761" w:type="pct"/>
            <w:shd w:val="clear" w:color="auto" w:fill="BFBFBF" w:themeFill="background1" w:themeFillShade="BF"/>
            <w:vAlign w:val="center"/>
            <w:hideMark/>
          </w:tcPr>
          <w:p w:rsidR="00C94CDA" w:rsidRPr="00CE4EE3" w:rsidRDefault="00C94CDA" w:rsidP="00B1668C">
            <w:pPr>
              <w:bidi/>
              <w:spacing w:before="240" w:after="60" w:line="276" w:lineRule="auto"/>
              <w:jc w:val="center"/>
              <w:rPr>
                <w:rFonts w:ascii="Times New Roman" w:eastAsia="Times New Roman" w:hAnsi="Times New Roman"/>
                <w:b/>
                <w:bCs/>
                <w:color w:val="000000" w:themeColor="text1"/>
                <w:sz w:val="22"/>
                <w:szCs w:val="22"/>
              </w:rPr>
            </w:pPr>
            <w:r w:rsidRPr="00CE4EE3">
              <w:rPr>
                <w:rFonts w:ascii="Times New Roman" w:eastAsia="Times New Roman" w:hAnsi="Times New Roman"/>
                <w:b/>
                <w:bCs/>
                <w:color w:val="000000" w:themeColor="text1"/>
                <w:sz w:val="22"/>
                <w:szCs w:val="22"/>
              </w:rPr>
              <w:t>N %</w:t>
            </w:r>
          </w:p>
        </w:tc>
        <w:tc>
          <w:tcPr>
            <w:tcW w:w="1142" w:type="pct"/>
            <w:shd w:val="clear" w:color="auto" w:fill="BFBFBF" w:themeFill="background1" w:themeFillShade="BF"/>
            <w:vAlign w:val="center"/>
            <w:hideMark/>
          </w:tcPr>
          <w:p w:rsidR="00C94CDA" w:rsidRPr="00CE4EE3" w:rsidRDefault="00C94CDA" w:rsidP="00B1668C">
            <w:pPr>
              <w:bidi/>
              <w:spacing w:before="240" w:after="60" w:line="276" w:lineRule="auto"/>
              <w:jc w:val="center"/>
              <w:rPr>
                <w:rFonts w:ascii="Times New Roman" w:eastAsia="Times New Roman" w:hAnsi="Times New Roman"/>
                <w:b/>
                <w:bCs/>
                <w:color w:val="000000" w:themeColor="text1"/>
                <w:sz w:val="22"/>
                <w:szCs w:val="22"/>
              </w:rPr>
            </w:pPr>
            <w:r w:rsidRPr="00CE4EE3">
              <w:rPr>
                <w:rFonts w:ascii="Times New Roman" w:eastAsia="Times New Roman" w:hAnsi="Times New Roman"/>
                <w:b/>
                <w:bCs/>
                <w:color w:val="000000" w:themeColor="text1"/>
                <w:sz w:val="22"/>
                <w:szCs w:val="22"/>
              </w:rPr>
              <w:t>Count</w:t>
            </w:r>
          </w:p>
        </w:tc>
        <w:tc>
          <w:tcPr>
            <w:tcW w:w="706" w:type="pct"/>
            <w:shd w:val="clear" w:color="auto" w:fill="BFBFBF" w:themeFill="background1" w:themeFillShade="BF"/>
            <w:vAlign w:val="center"/>
            <w:hideMark/>
          </w:tcPr>
          <w:p w:rsidR="00C94CDA" w:rsidRPr="00CE4EE3" w:rsidRDefault="00C94CDA" w:rsidP="00B1668C">
            <w:pPr>
              <w:bidi/>
              <w:spacing w:before="240" w:after="60" w:line="276" w:lineRule="auto"/>
              <w:jc w:val="center"/>
              <w:rPr>
                <w:rFonts w:ascii="Times New Roman" w:eastAsia="Times New Roman" w:hAnsi="Times New Roman"/>
                <w:b/>
                <w:bCs/>
                <w:color w:val="000000" w:themeColor="text1"/>
                <w:sz w:val="22"/>
                <w:szCs w:val="22"/>
              </w:rPr>
            </w:pPr>
            <w:r w:rsidRPr="00CE4EE3">
              <w:rPr>
                <w:rFonts w:ascii="Times New Roman" w:eastAsia="Times New Roman" w:hAnsi="Times New Roman"/>
                <w:b/>
                <w:bCs/>
                <w:color w:val="000000" w:themeColor="text1"/>
                <w:sz w:val="22"/>
                <w:szCs w:val="22"/>
              </w:rPr>
              <w:t>N %</w:t>
            </w:r>
          </w:p>
        </w:tc>
      </w:tr>
      <w:tr w:rsidR="0032709D" w:rsidRPr="0056725D" w:rsidTr="0032709D">
        <w:trPr>
          <w:trHeight w:val="285"/>
          <w:jc w:val="center"/>
        </w:trPr>
        <w:tc>
          <w:tcPr>
            <w:tcW w:w="652" w:type="pct"/>
            <w:vMerge w:val="restart"/>
            <w:shd w:val="clear" w:color="auto" w:fill="BFBFBF" w:themeFill="background1" w:themeFillShade="BF"/>
            <w:vAlign w:val="center"/>
            <w:hideMark/>
          </w:tcPr>
          <w:p w:rsidR="00C94CDA" w:rsidRPr="00832F49" w:rsidRDefault="00C94CDA" w:rsidP="00B1668C">
            <w:pPr>
              <w:bidi/>
              <w:spacing w:before="240" w:after="6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tl/>
              </w:rPr>
              <w:t>الت</w:t>
            </w:r>
            <w:r w:rsidR="00677663">
              <w:rPr>
                <w:rFonts w:ascii="Times New Roman" w:eastAsia="Times New Roman" w:hAnsi="Times New Roman" w:hint="cs"/>
                <w:b/>
                <w:bCs/>
                <w:color w:val="000000" w:themeColor="text1"/>
                <w:sz w:val="24"/>
                <w:szCs w:val="24"/>
                <w:rtl/>
              </w:rPr>
              <w:t>ّ</w:t>
            </w:r>
            <w:r w:rsidRPr="00832F49">
              <w:rPr>
                <w:rFonts w:ascii="Times New Roman" w:eastAsia="Times New Roman" w:hAnsi="Times New Roman"/>
                <w:b/>
                <w:bCs/>
                <w:color w:val="000000" w:themeColor="text1"/>
                <w:sz w:val="24"/>
                <w:szCs w:val="24"/>
                <w:rtl/>
              </w:rPr>
              <w:t>وزع</w:t>
            </w:r>
          </w:p>
        </w:tc>
        <w:tc>
          <w:tcPr>
            <w:tcW w:w="815" w:type="pct"/>
            <w:shd w:val="clear" w:color="auto" w:fill="BFBFBF" w:themeFill="background1" w:themeFillShade="BF"/>
            <w:vAlign w:val="center"/>
            <w:hideMark/>
          </w:tcPr>
          <w:p w:rsidR="00C94CDA" w:rsidRPr="00832F49" w:rsidRDefault="00C94CDA" w:rsidP="00B1668C">
            <w:pPr>
              <w:bidi/>
              <w:spacing w:before="240" w:after="60" w:line="276" w:lineRule="auto"/>
              <w:jc w:val="center"/>
              <w:rPr>
                <w:rFonts w:ascii="Times New Roman" w:eastAsia="Times New Roman" w:hAnsi="Times New Roman"/>
                <w:b/>
                <w:bCs/>
                <w:color w:val="000000" w:themeColor="text1"/>
                <w:sz w:val="24"/>
                <w:szCs w:val="24"/>
                <w:rtl/>
              </w:rPr>
            </w:pPr>
            <w:r w:rsidRPr="00832F49">
              <w:rPr>
                <w:rFonts w:ascii="Times New Roman" w:eastAsia="Times New Roman" w:hAnsi="Times New Roman"/>
                <w:b/>
                <w:bCs/>
                <w:color w:val="000000" w:themeColor="text1"/>
                <w:sz w:val="24"/>
                <w:szCs w:val="24"/>
                <w:rtl/>
              </w:rPr>
              <w:t>وجه</w:t>
            </w:r>
          </w:p>
        </w:tc>
        <w:tc>
          <w:tcPr>
            <w:tcW w:w="924" w:type="pct"/>
            <w:noWrap/>
            <w:vAlign w:val="center"/>
            <w:hideMark/>
          </w:tcPr>
          <w:p w:rsidR="00C94CDA" w:rsidRPr="0056725D" w:rsidRDefault="00C94CDA" w:rsidP="00B1668C">
            <w:pPr>
              <w:bidi/>
              <w:spacing w:before="240" w:after="60" w:line="276" w:lineRule="auto"/>
              <w:jc w:val="center"/>
              <w:rPr>
                <w:rFonts w:ascii="Times New Roman" w:eastAsia="Times New Roman" w:hAnsi="Times New Roman"/>
                <w:color w:val="000000" w:themeColor="text1"/>
                <w:rtl/>
              </w:rPr>
            </w:pPr>
            <w:r w:rsidRPr="0056725D">
              <w:rPr>
                <w:rFonts w:ascii="Times New Roman" w:eastAsia="Times New Roman" w:hAnsi="Times New Roman"/>
                <w:color w:val="000000" w:themeColor="text1"/>
              </w:rPr>
              <w:t>26</w:t>
            </w:r>
          </w:p>
        </w:tc>
        <w:tc>
          <w:tcPr>
            <w:tcW w:w="761" w:type="pct"/>
            <w:noWrap/>
            <w:vAlign w:val="center"/>
            <w:hideMark/>
          </w:tcPr>
          <w:p w:rsidR="00C94CDA" w:rsidRPr="0056725D" w:rsidRDefault="00C94CDA" w:rsidP="00B1668C">
            <w:pPr>
              <w:bidi/>
              <w:spacing w:before="240" w:after="60" w:line="276" w:lineRule="auto"/>
              <w:jc w:val="center"/>
              <w:rPr>
                <w:rFonts w:ascii="Times New Roman" w:eastAsia="Times New Roman" w:hAnsi="Times New Roman"/>
                <w:color w:val="000000" w:themeColor="text1"/>
              </w:rPr>
            </w:pPr>
            <w:r w:rsidRPr="0056725D">
              <w:rPr>
                <w:rFonts w:ascii="Times New Roman" w:eastAsia="Times New Roman" w:hAnsi="Times New Roman"/>
                <w:color w:val="000000" w:themeColor="text1"/>
              </w:rPr>
              <w:t>78.8%</w:t>
            </w:r>
          </w:p>
        </w:tc>
        <w:tc>
          <w:tcPr>
            <w:tcW w:w="1142" w:type="pct"/>
            <w:noWrap/>
            <w:vAlign w:val="center"/>
            <w:hideMark/>
          </w:tcPr>
          <w:p w:rsidR="00C94CDA" w:rsidRPr="0056725D" w:rsidRDefault="00C94CDA" w:rsidP="00B1668C">
            <w:pPr>
              <w:bidi/>
              <w:spacing w:before="240" w:after="60" w:line="276" w:lineRule="auto"/>
              <w:jc w:val="center"/>
              <w:rPr>
                <w:rFonts w:ascii="Times New Roman" w:eastAsia="Times New Roman" w:hAnsi="Times New Roman"/>
                <w:color w:val="000000" w:themeColor="text1"/>
              </w:rPr>
            </w:pPr>
            <w:r w:rsidRPr="0056725D">
              <w:rPr>
                <w:rFonts w:ascii="Times New Roman" w:eastAsia="Times New Roman" w:hAnsi="Times New Roman"/>
                <w:color w:val="000000" w:themeColor="text1"/>
              </w:rPr>
              <w:t>31</w:t>
            </w:r>
          </w:p>
        </w:tc>
        <w:tc>
          <w:tcPr>
            <w:tcW w:w="706" w:type="pct"/>
            <w:noWrap/>
            <w:vAlign w:val="center"/>
            <w:hideMark/>
          </w:tcPr>
          <w:p w:rsidR="00C94CDA" w:rsidRPr="0056725D" w:rsidRDefault="00C94CDA" w:rsidP="00B1668C">
            <w:pPr>
              <w:bidi/>
              <w:spacing w:before="240" w:after="60" w:line="276" w:lineRule="auto"/>
              <w:jc w:val="center"/>
              <w:rPr>
                <w:rFonts w:ascii="Times New Roman" w:eastAsia="Times New Roman" w:hAnsi="Times New Roman"/>
                <w:color w:val="000000" w:themeColor="text1"/>
              </w:rPr>
            </w:pPr>
            <w:r w:rsidRPr="0056725D">
              <w:rPr>
                <w:rFonts w:ascii="Times New Roman" w:eastAsia="Times New Roman" w:hAnsi="Times New Roman"/>
                <w:color w:val="000000" w:themeColor="text1"/>
              </w:rPr>
              <w:t>88.6%</w:t>
            </w:r>
          </w:p>
        </w:tc>
      </w:tr>
      <w:tr w:rsidR="0032709D" w:rsidRPr="0056725D" w:rsidTr="0032709D">
        <w:trPr>
          <w:trHeight w:val="285"/>
          <w:jc w:val="center"/>
        </w:trPr>
        <w:tc>
          <w:tcPr>
            <w:tcW w:w="652" w:type="pct"/>
            <w:vMerge/>
            <w:shd w:val="clear" w:color="auto" w:fill="BFBFBF" w:themeFill="background1" w:themeFillShade="BF"/>
            <w:vAlign w:val="center"/>
            <w:hideMark/>
          </w:tcPr>
          <w:p w:rsidR="00C94CDA" w:rsidRPr="00832F49" w:rsidRDefault="00C94CDA" w:rsidP="00B1668C">
            <w:pPr>
              <w:bidi/>
              <w:spacing w:before="240" w:after="60" w:line="276" w:lineRule="auto"/>
              <w:jc w:val="center"/>
              <w:rPr>
                <w:rFonts w:ascii="Times New Roman" w:eastAsia="Times New Roman" w:hAnsi="Times New Roman"/>
                <w:b/>
                <w:bCs/>
                <w:color w:val="000000" w:themeColor="text1"/>
                <w:sz w:val="24"/>
                <w:szCs w:val="24"/>
              </w:rPr>
            </w:pPr>
          </w:p>
        </w:tc>
        <w:tc>
          <w:tcPr>
            <w:tcW w:w="815" w:type="pct"/>
            <w:shd w:val="clear" w:color="auto" w:fill="BFBFBF" w:themeFill="background1" w:themeFillShade="BF"/>
            <w:vAlign w:val="center"/>
            <w:hideMark/>
          </w:tcPr>
          <w:p w:rsidR="00C94CDA" w:rsidRPr="00832F49" w:rsidRDefault="00C94CDA" w:rsidP="00B1668C">
            <w:pPr>
              <w:bidi/>
              <w:spacing w:before="240" w:after="6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tl/>
              </w:rPr>
              <w:t>يدين</w:t>
            </w:r>
          </w:p>
        </w:tc>
        <w:tc>
          <w:tcPr>
            <w:tcW w:w="924" w:type="pct"/>
            <w:noWrap/>
            <w:vAlign w:val="center"/>
            <w:hideMark/>
          </w:tcPr>
          <w:p w:rsidR="00C94CDA" w:rsidRPr="0056725D" w:rsidRDefault="00C94CDA" w:rsidP="00B1668C">
            <w:pPr>
              <w:bidi/>
              <w:spacing w:before="240" w:after="60" w:line="276" w:lineRule="auto"/>
              <w:jc w:val="center"/>
              <w:rPr>
                <w:rFonts w:ascii="Times New Roman" w:eastAsia="Times New Roman" w:hAnsi="Times New Roman"/>
                <w:color w:val="000000" w:themeColor="text1"/>
                <w:rtl/>
              </w:rPr>
            </w:pPr>
            <w:r w:rsidRPr="0056725D">
              <w:rPr>
                <w:rFonts w:ascii="Times New Roman" w:eastAsia="Times New Roman" w:hAnsi="Times New Roman"/>
                <w:color w:val="000000" w:themeColor="text1"/>
              </w:rPr>
              <w:t>0</w:t>
            </w:r>
          </w:p>
        </w:tc>
        <w:tc>
          <w:tcPr>
            <w:tcW w:w="761" w:type="pct"/>
            <w:noWrap/>
            <w:vAlign w:val="center"/>
            <w:hideMark/>
          </w:tcPr>
          <w:p w:rsidR="00C94CDA" w:rsidRPr="0056725D" w:rsidRDefault="00C94CDA" w:rsidP="00B1668C">
            <w:pPr>
              <w:bidi/>
              <w:spacing w:before="240" w:after="60" w:line="276" w:lineRule="auto"/>
              <w:jc w:val="center"/>
              <w:rPr>
                <w:rFonts w:ascii="Times New Roman" w:eastAsia="Times New Roman" w:hAnsi="Times New Roman"/>
                <w:color w:val="000000" w:themeColor="text1"/>
              </w:rPr>
            </w:pPr>
            <w:r w:rsidRPr="0056725D">
              <w:rPr>
                <w:rFonts w:ascii="Times New Roman" w:eastAsia="Times New Roman" w:hAnsi="Times New Roman"/>
                <w:color w:val="000000" w:themeColor="text1"/>
              </w:rPr>
              <w:t>0.0%</w:t>
            </w:r>
          </w:p>
        </w:tc>
        <w:tc>
          <w:tcPr>
            <w:tcW w:w="1142" w:type="pct"/>
            <w:noWrap/>
            <w:vAlign w:val="center"/>
            <w:hideMark/>
          </w:tcPr>
          <w:p w:rsidR="00C94CDA" w:rsidRPr="0056725D" w:rsidRDefault="00C94CDA" w:rsidP="00B1668C">
            <w:pPr>
              <w:bidi/>
              <w:spacing w:before="240" w:after="60" w:line="276" w:lineRule="auto"/>
              <w:jc w:val="center"/>
              <w:rPr>
                <w:rFonts w:ascii="Times New Roman" w:eastAsia="Times New Roman" w:hAnsi="Times New Roman"/>
                <w:color w:val="000000" w:themeColor="text1"/>
              </w:rPr>
            </w:pPr>
            <w:r w:rsidRPr="0056725D">
              <w:rPr>
                <w:rFonts w:ascii="Times New Roman" w:eastAsia="Times New Roman" w:hAnsi="Times New Roman"/>
                <w:color w:val="000000" w:themeColor="text1"/>
              </w:rPr>
              <w:t>0</w:t>
            </w:r>
          </w:p>
        </w:tc>
        <w:tc>
          <w:tcPr>
            <w:tcW w:w="706" w:type="pct"/>
            <w:noWrap/>
            <w:vAlign w:val="center"/>
            <w:hideMark/>
          </w:tcPr>
          <w:p w:rsidR="00C94CDA" w:rsidRPr="0056725D" w:rsidRDefault="00C94CDA" w:rsidP="00B1668C">
            <w:pPr>
              <w:bidi/>
              <w:spacing w:before="240" w:after="60" w:line="276" w:lineRule="auto"/>
              <w:jc w:val="center"/>
              <w:rPr>
                <w:rFonts w:ascii="Times New Roman" w:eastAsia="Times New Roman" w:hAnsi="Times New Roman"/>
                <w:color w:val="000000" w:themeColor="text1"/>
              </w:rPr>
            </w:pPr>
            <w:r w:rsidRPr="0056725D">
              <w:rPr>
                <w:rFonts w:ascii="Times New Roman" w:eastAsia="Times New Roman" w:hAnsi="Times New Roman"/>
                <w:color w:val="000000" w:themeColor="text1"/>
              </w:rPr>
              <w:t>0.0%</w:t>
            </w:r>
          </w:p>
        </w:tc>
      </w:tr>
      <w:tr w:rsidR="0032709D" w:rsidRPr="0056725D" w:rsidTr="0032709D">
        <w:trPr>
          <w:trHeight w:val="285"/>
          <w:jc w:val="center"/>
        </w:trPr>
        <w:tc>
          <w:tcPr>
            <w:tcW w:w="652" w:type="pct"/>
            <w:vMerge/>
            <w:shd w:val="clear" w:color="auto" w:fill="BFBFBF" w:themeFill="background1" w:themeFillShade="BF"/>
            <w:vAlign w:val="center"/>
            <w:hideMark/>
          </w:tcPr>
          <w:p w:rsidR="00C94CDA" w:rsidRPr="00832F49" w:rsidRDefault="00C94CDA" w:rsidP="00B1668C">
            <w:pPr>
              <w:bidi/>
              <w:spacing w:before="240" w:after="60" w:line="276" w:lineRule="auto"/>
              <w:jc w:val="center"/>
              <w:rPr>
                <w:rFonts w:ascii="Times New Roman" w:eastAsia="Times New Roman" w:hAnsi="Times New Roman"/>
                <w:b/>
                <w:bCs/>
                <w:color w:val="000000" w:themeColor="text1"/>
                <w:sz w:val="24"/>
                <w:szCs w:val="24"/>
              </w:rPr>
            </w:pPr>
          </w:p>
        </w:tc>
        <w:tc>
          <w:tcPr>
            <w:tcW w:w="815" w:type="pct"/>
            <w:shd w:val="clear" w:color="auto" w:fill="BFBFBF" w:themeFill="background1" w:themeFillShade="BF"/>
            <w:vAlign w:val="center"/>
            <w:hideMark/>
          </w:tcPr>
          <w:p w:rsidR="00C94CDA" w:rsidRPr="00832F49" w:rsidRDefault="00C94CDA" w:rsidP="00B1668C">
            <w:pPr>
              <w:bidi/>
              <w:spacing w:before="240" w:after="6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tl/>
              </w:rPr>
              <w:t>وجه ويدين</w:t>
            </w:r>
          </w:p>
        </w:tc>
        <w:tc>
          <w:tcPr>
            <w:tcW w:w="924" w:type="pct"/>
            <w:noWrap/>
            <w:vAlign w:val="center"/>
            <w:hideMark/>
          </w:tcPr>
          <w:p w:rsidR="00C94CDA" w:rsidRPr="0056725D" w:rsidRDefault="00C94CDA" w:rsidP="00B1668C">
            <w:pPr>
              <w:bidi/>
              <w:spacing w:before="240" w:after="60" w:line="276" w:lineRule="auto"/>
              <w:jc w:val="center"/>
              <w:rPr>
                <w:rFonts w:ascii="Times New Roman" w:eastAsia="Times New Roman" w:hAnsi="Times New Roman"/>
                <w:color w:val="000000" w:themeColor="text1"/>
                <w:rtl/>
              </w:rPr>
            </w:pPr>
            <w:r w:rsidRPr="0056725D">
              <w:rPr>
                <w:rFonts w:ascii="Times New Roman" w:eastAsia="Times New Roman" w:hAnsi="Times New Roman"/>
                <w:color w:val="000000" w:themeColor="text1"/>
              </w:rPr>
              <w:t>6</w:t>
            </w:r>
          </w:p>
        </w:tc>
        <w:tc>
          <w:tcPr>
            <w:tcW w:w="761" w:type="pct"/>
            <w:noWrap/>
            <w:vAlign w:val="center"/>
            <w:hideMark/>
          </w:tcPr>
          <w:p w:rsidR="00C94CDA" w:rsidRPr="0056725D" w:rsidRDefault="00C94CDA" w:rsidP="00B1668C">
            <w:pPr>
              <w:bidi/>
              <w:spacing w:before="240" w:after="60" w:line="276" w:lineRule="auto"/>
              <w:jc w:val="center"/>
              <w:rPr>
                <w:rFonts w:ascii="Times New Roman" w:eastAsia="Times New Roman" w:hAnsi="Times New Roman"/>
                <w:color w:val="000000" w:themeColor="text1"/>
              </w:rPr>
            </w:pPr>
            <w:r w:rsidRPr="0056725D">
              <w:rPr>
                <w:rFonts w:ascii="Times New Roman" w:eastAsia="Times New Roman" w:hAnsi="Times New Roman"/>
                <w:color w:val="000000" w:themeColor="text1"/>
              </w:rPr>
              <w:t>18.2%</w:t>
            </w:r>
          </w:p>
        </w:tc>
        <w:tc>
          <w:tcPr>
            <w:tcW w:w="1142" w:type="pct"/>
            <w:noWrap/>
            <w:vAlign w:val="center"/>
            <w:hideMark/>
          </w:tcPr>
          <w:p w:rsidR="00C94CDA" w:rsidRPr="0056725D" w:rsidRDefault="00C94CDA" w:rsidP="00B1668C">
            <w:pPr>
              <w:bidi/>
              <w:spacing w:before="240" w:after="60" w:line="276" w:lineRule="auto"/>
              <w:jc w:val="center"/>
              <w:rPr>
                <w:rFonts w:ascii="Times New Roman" w:eastAsia="Times New Roman" w:hAnsi="Times New Roman"/>
                <w:color w:val="000000" w:themeColor="text1"/>
              </w:rPr>
            </w:pPr>
            <w:r w:rsidRPr="0056725D">
              <w:rPr>
                <w:rFonts w:ascii="Times New Roman" w:eastAsia="Times New Roman" w:hAnsi="Times New Roman"/>
                <w:color w:val="000000" w:themeColor="text1"/>
              </w:rPr>
              <w:t>3</w:t>
            </w:r>
          </w:p>
        </w:tc>
        <w:tc>
          <w:tcPr>
            <w:tcW w:w="706" w:type="pct"/>
            <w:noWrap/>
            <w:vAlign w:val="center"/>
            <w:hideMark/>
          </w:tcPr>
          <w:p w:rsidR="00C94CDA" w:rsidRPr="0056725D" w:rsidRDefault="00C94CDA" w:rsidP="00B1668C">
            <w:pPr>
              <w:bidi/>
              <w:spacing w:before="240" w:after="60" w:line="276" w:lineRule="auto"/>
              <w:jc w:val="center"/>
              <w:rPr>
                <w:rFonts w:ascii="Times New Roman" w:eastAsia="Times New Roman" w:hAnsi="Times New Roman"/>
                <w:color w:val="000000" w:themeColor="text1"/>
              </w:rPr>
            </w:pPr>
            <w:r w:rsidRPr="0056725D">
              <w:rPr>
                <w:rFonts w:ascii="Times New Roman" w:eastAsia="Times New Roman" w:hAnsi="Times New Roman"/>
                <w:color w:val="000000" w:themeColor="text1"/>
              </w:rPr>
              <w:t>8.6%</w:t>
            </w:r>
          </w:p>
        </w:tc>
      </w:tr>
      <w:tr w:rsidR="0032709D" w:rsidRPr="0056725D" w:rsidTr="0032709D">
        <w:trPr>
          <w:trHeight w:val="285"/>
          <w:jc w:val="center"/>
        </w:trPr>
        <w:tc>
          <w:tcPr>
            <w:tcW w:w="652" w:type="pct"/>
            <w:vMerge/>
            <w:shd w:val="clear" w:color="auto" w:fill="BFBFBF" w:themeFill="background1" w:themeFillShade="BF"/>
            <w:vAlign w:val="center"/>
            <w:hideMark/>
          </w:tcPr>
          <w:p w:rsidR="00C94CDA" w:rsidRPr="00832F49" w:rsidRDefault="00C94CDA" w:rsidP="00B1668C">
            <w:pPr>
              <w:bidi/>
              <w:spacing w:before="240" w:after="60" w:line="276" w:lineRule="auto"/>
              <w:jc w:val="center"/>
              <w:rPr>
                <w:rFonts w:ascii="Times New Roman" w:eastAsia="Times New Roman" w:hAnsi="Times New Roman"/>
                <w:b/>
                <w:bCs/>
                <w:color w:val="000000" w:themeColor="text1"/>
                <w:sz w:val="24"/>
                <w:szCs w:val="24"/>
              </w:rPr>
            </w:pPr>
          </w:p>
        </w:tc>
        <w:tc>
          <w:tcPr>
            <w:tcW w:w="815" w:type="pct"/>
            <w:shd w:val="clear" w:color="auto" w:fill="BFBFBF" w:themeFill="background1" w:themeFillShade="BF"/>
            <w:vAlign w:val="center"/>
            <w:hideMark/>
          </w:tcPr>
          <w:p w:rsidR="00C94CDA" w:rsidRPr="00832F49" w:rsidRDefault="00C94CDA" w:rsidP="00B1668C">
            <w:pPr>
              <w:bidi/>
              <w:spacing w:before="240" w:after="6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tl/>
              </w:rPr>
              <w:t>غير ذلك</w:t>
            </w:r>
          </w:p>
        </w:tc>
        <w:tc>
          <w:tcPr>
            <w:tcW w:w="924" w:type="pct"/>
            <w:noWrap/>
            <w:vAlign w:val="center"/>
            <w:hideMark/>
          </w:tcPr>
          <w:p w:rsidR="00C94CDA" w:rsidRPr="0056725D" w:rsidRDefault="00C94CDA" w:rsidP="00B1668C">
            <w:pPr>
              <w:bidi/>
              <w:spacing w:before="240" w:after="60" w:line="276" w:lineRule="auto"/>
              <w:jc w:val="center"/>
              <w:rPr>
                <w:rFonts w:ascii="Times New Roman" w:eastAsia="Times New Roman" w:hAnsi="Times New Roman"/>
                <w:color w:val="000000" w:themeColor="text1"/>
                <w:rtl/>
              </w:rPr>
            </w:pPr>
            <w:r w:rsidRPr="0056725D">
              <w:rPr>
                <w:rFonts w:ascii="Times New Roman" w:eastAsia="Times New Roman" w:hAnsi="Times New Roman"/>
                <w:color w:val="000000" w:themeColor="text1"/>
              </w:rPr>
              <w:t>1</w:t>
            </w:r>
            <w:r w:rsidR="0032709D">
              <w:rPr>
                <w:rFonts w:ascii="Times New Roman" w:eastAsia="Times New Roman" w:hAnsi="Times New Roman" w:hint="cs"/>
                <w:color w:val="000000" w:themeColor="text1"/>
                <w:rtl/>
              </w:rPr>
              <w:t xml:space="preserve"> (النقرة فقط)</w:t>
            </w:r>
          </w:p>
        </w:tc>
        <w:tc>
          <w:tcPr>
            <w:tcW w:w="761" w:type="pct"/>
            <w:noWrap/>
            <w:vAlign w:val="center"/>
            <w:hideMark/>
          </w:tcPr>
          <w:p w:rsidR="00C94CDA" w:rsidRPr="0056725D" w:rsidRDefault="00C94CDA" w:rsidP="00B1668C">
            <w:pPr>
              <w:bidi/>
              <w:spacing w:before="240" w:after="60" w:line="276" w:lineRule="auto"/>
              <w:jc w:val="center"/>
              <w:rPr>
                <w:rFonts w:ascii="Times New Roman" w:eastAsia="Times New Roman" w:hAnsi="Times New Roman"/>
                <w:color w:val="000000" w:themeColor="text1"/>
              </w:rPr>
            </w:pPr>
            <w:r w:rsidRPr="0056725D">
              <w:rPr>
                <w:rFonts w:ascii="Times New Roman" w:eastAsia="Times New Roman" w:hAnsi="Times New Roman"/>
                <w:color w:val="000000" w:themeColor="text1"/>
              </w:rPr>
              <w:t>3.0%</w:t>
            </w:r>
          </w:p>
        </w:tc>
        <w:tc>
          <w:tcPr>
            <w:tcW w:w="1142" w:type="pct"/>
            <w:noWrap/>
            <w:vAlign w:val="center"/>
            <w:hideMark/>
          </w:tcPr>
          <w:p w:rsidR="00C94CDA" w:rsidRPr="0056725D" w:rsidRDefault="00C94CDA" w:rsidP="00B1668C">
            <w:pPr>
              <w:bidi/>
              <w:spacing w:before="240" w:after="60" w:line="276" w:lineRule="auto"/>
              <w:jc w:val="center"/>
              <w:rPr>
                <w:rFonts w:ascii="Times New Roman" w:eastAsia="Times New Roman" w:hAnsi="Times New Roman"/>
                <w:color w:val="000000" w:themeColor="text1"/>
              </w:rPr>
            </w:pPr>
            <w:r w:rsidRPr="0056725D">
              <w:rPr>
                <w:rFonts w:ascii="Times New Roman" w:eastAsia="Times New Roman" w:hAnsi="Times New Roman"/>
                <w:color w:val="000000" w:themeColor="text1"/>
              </w:rPr>
              <w:t>1</w:t>
            </w:r>
            <w:r w:rsidR="0032709D">
              <w:rPr>
                <w:rFonts w:ascii="Times New Roman" w:eastAsia="Times New Roman" w:hAnsi="Times New Roman" w:hint="cs"/>
                <w:color w:val="000000" w:themeColor="text1"/>
                <w:rtl/>
              </w:rPr>
              <w:t xml:space="preserve"> (الوجه والصدر)</w:t>
            </w:r>
          </w:p>
        </w:tc>
        <w:tc>
          <w:tcPr>
            <w:tcW w:w="706" w:type="pct"/>
            <w:noWrap/>
            <w:vAlign w:val="center"/>
            <w:hideMark/>
          </w:tcPr>
          <w:p w:rsidR="00C94CDA" w:rsidRPr="0056725D" w:rsidRDefault="00C94CDA" w:rsidP="00B1668C">
            <w:pPr>
              <w:bidi/>
              <w:spacing w:before="240" w:after="60" w:line="276" w:lineRule="auto"/>
              <w:jc w:val="center"/>
              <w:rPr>
                <w:rFonts w:ascii="Times New Roman" w:eastAsia="Times New Roman" w:hAnsi="Times New Roman"/>
                <w:color w:val="000000" w:themeColor="text1"/>
              </w:rPr>
            </w:pPr>
            <w:r w:rsidRPr="0056725D">
              <w:rPr>
                <w:rFonts w:ascii="Times New Roman" w:eastAsia="Times New Roman" w:hAnsi="Times New Roman"/>
                <w:color w:val="000000" w:themeColor="text1"/>
              </w:rPr>
              <w:t>2.9%</w:t>
            </w:r>
          </w:p>
        </w:tc>
      </w:tr>
      <w:tr w:rsidR="0032709D" w:rsidRPr="0056725D" w:rsidTr="0032709D">
        <w:trPr>
          <w:trHeight w:val="285"/>
          <w:jc w:val="center"/>
        </w:trPr>
        <w:tc>
          <w:tcPr>
            <w:tcW w:w="652" w:type="pct"/>
            <w:vMerge/>
            <w:shd w:val="clear" w:color="auto" w:fill="BFBFBF" w:themeFill="background1" w:themeFillShade="BF"/>
            <w:vAlign w:val="center"/>
            <w:hideMark/>
          </w:tcPr>
          <w:p w:rsidR="00C94CDA" w:rsidRPr="00832F49" w:rsidRDefault="00C94CDA" w:rsidP="00B1668C">
            <w:pPr>
              <w:bidi/>
              <w:spacing w:before="240" w:after="60" w:line="276" w:lineRule="auto"/>
              <w:jc w:val="center"/>
              <w:rPr>
                <w:rFonts w:ascii="Times New Roman" w:eastAsia="Times New Roman" w:hAnsi="Times New Roman"/>
                <w:b/>
                <w:bCs/>
                <w:color w:val="000000" w:themeColor="text1"/>
                <w:sz w:val="24"/>
                <w:szCs w:val="24"/>
              </w:rPr>
            </w:pPr>
          </w:p>
        </w:tc>
        <w:tc>
          <w:tcPr>
            <w:tcW w:w="815" w:type="pct"/>
            <w:shd w:val="clear" w:color="auto" w:fill="BFBFBF" w:themeFill="background1" w:themeFillShade="BF"/>
            <w:vAlign w:val="center"/>
            <w:hideMark/>
          </w:tcPr>
          <w:p w:rsidR="00C94CDA" w:rsidRPr="00832F49" w:rsidRDefault="00C94CDA" w:rsidP="00B1668C">
            <w:pPr>
              <w:bidi/>
              <w:spacing w:before="240" w:after="6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Pr>
              <w:t>Total</w:t>
            </w:r>
          </w:p>
        </w:tc>
        <w:tc>
          <w:tcPr>
            <w:tcW w:w="924" w:type="pct"/>
            <w:noWrap/>
            <w:vAlign w:val="center"/>
            <w:hideMark/>
          </w:tcPr>
          <w:p w:rsidR="00C94CDA" w:rsidRPr="0056725D" w:rsidRDefault="00C94CDA" w:rsidP="00B1668C">
            <w:pPr>
              <w:bidi/>
              <w:spacing w:before="240" w:after="60" w:line="276" w:lineRule="auto"/>
              <w:jc w:val="center"/>
              <w:rPr>
                <w:rFonts w:ascii="Times New Roman" w:eastAsia="Times New Roman" w:hAnsi="Times New Roman"/>
                <w:color w:val="000000" w:themeColor="text1"/>
              </w:rPr>
            </w:pPr>
            <w:r w:rsidRPr="0056725D">
              <w:rPr>
                <w:rFonts w:ascii="Times New Roman" w:eastAsia="Times New Roman" w:hAnsi="Times New Roman"/>
                <w:color w:val="000000" w:themeColor="text1"/>
              </w:rPr>
              <w:t>33</w:t>
            </w:r>
          </w:p>
        </w:tc>
        <w:tc>
          <w:tcPr>
            <w:tcW w:w="761" w:type="pct"/>
            <w:noWrap/>
            <w:vAlign w:val="center"/>
            <w:hideMark/>
          </w:tcPr>
          <w:p w:rsidR="00C94CDA" w:rsidRPr="0056725D" w:rsidRDefault="00C94CDA" w:rsidP="00B1668C">
            <w:pPr>
              <w:bidi/>
              <w:spacing w:before="240" w:after="60" w:line="276" w:lineRule="auto"/>
              <w:jc w:val="center"/>
              <w:rPr>
                <w:rFonts w:ascii="Times New Roman" w:eastAsia="Times New Roman" w:hAnsi="Times New Roman"/>
                <w:color w:val="000000" w:themeColor="text1"/>
              </w:rPr>
            </w:pPr>
            <w:r w:rsidRPr="0056725D">
              <w:rPr>
                <w:rFonts w:ascii="Times New Roman" w:eastAsia="Times New Roman" w:hAnsi="Times New Roman"/>
                <w:color w:val="000000" w:themeColor="text1"/>
              </w:rPr>
              <w:t>100.0%</w:t>
            </w:r>
          </w:p>
        </w:tc>
        <w:tc>
          <w:tcPr>
            <w:tcW w:w="1142" w:type="pct"/>
            <w:noWrap/>
            <w:vAlign w:val="center"/>
            <w:hideMark/>
          </w:tcPr>
          <w:p w:rsidR="00C94CDA" w:rsidRPr="0056725D" w:rsidRDefault="00C94CDA" w:rsidP="00B1668C">
            <w:pPr>
              <w:bidi/>
              <w:spacing w:before="240" w:after="60" w:line="276" w:lineRule="auto"/>
              <w:jc w:val="center"/>
              <w:rPr>
                <w:rFonts w:ascii="Times New Roman" w:eastAsia="Times New Roman" w:hAnsi="Times New Roman"/>
                <w:color w:val="000000" w:themeColor="text1"/>
              </w:rPr>
            </w:pPr>
            <w:r w:rsidRPr="0056725D">
              <w:rPr>
                <w:rFonts w:ascii="Times New Roman" w:eastAsia="Times New Roman" w:hAnsi="Times New Roman"/>
                <w:color w:val="000000" w:themeColor="text1"/>
              </w:rPr>
              <w:t>35</w:t>
            </w:r>
          </w:p>
        </w:tc>
        <w:tc>
          <w:tcPr>
            <w:tcW w:w="706" w:type="pct"/>
            <w:noWrap/>
            <w:vAlign w:val="center"/>
            <w:hideMark/>
          </w:tcPr>
          <w:p w:rsidR="00C94CDA" w:rsidRPr="0056725D" w:rsidRDefault="00C94CDA" w:rsidP="00B1668C">
            <w:pPr>
              <w:bidi/>
              <w:spacing w:before="240" w:after="60" w:line="276" w:lineRule="auto"/>
              <w:jc w:val="center"/>
              <w:rPr>
                <w:rFonts w:ascii="Times New Roman" w:eastAsia="Times New Roman" w:hAnsi="Times New Roman"/>
                <w:color w:val="000000" w:themeColor="text1"/>
              </w:rPr>
            </w:pPr>
            <w:r w:rsidRPr="0056725D">
              <w:rPr>
                <w:rFonts w:ascii="Times New Roman" w:eastAsia="Times New Roman" w:hAnsi="Times New Roman"/>
                <w:color w:val="000000" w:themeColor="text1"/>
              </w:rPr>
              <w:t>100.0%</w:t>
            </w:r>
          </w:p>
        </w:tc>
      </w:tr>
    </w:tbl>
    <w:p w:rsidR="0056725D" w:rsidRDefault="00335A43" w:rsidP="00B1668C">
      <w:pPr>
        <w:keepNext/>
        <w:bidi/>
        <w:spacing w:before="240" w:after="60" w:line="276" w:lineRule="auto"/>
        <w:jc w:val="center"/>
      </w:pPr>
      <w:r w:rsidRPr="004F0F4D">
        <w:rPr>
          <w:rFonts w:ascii="Times New Roman" w:hAnsi="Times New Roman"/>
          <w:noProof/>
        </w:rPr>
        <w:lastRenderedPageBreak/>
        <w:drawing>
          <wp:inline distT="0" distB="0" distL="0" distR="0" wp14:anchorId="7B1F759B" wp14:editId="00EFA26A">
            <wp:extent cx="5019675" cy="3108960"/>
            <wp:effectExtent l="0" t="0" r="9525" b="15240"/>
            <wp:docPr id="10"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0458B7" w:rsidRPr="0056725D" w:rsidRDefault="0056725D" w:rsidP="00F40E6B">
      <w:pPr>
        <w:pStyle w:val="Caption"/>
        <w:rPr>
          <w:rFonts w:ascii="Times New Roman" w:hAnsi="Times New Roman"/>
          <w:color w:val="000000" w:themeColor="text1"/>
          <w:rtl/>
          <w:lang w:bidi="ar-SY"/>
        </w:rPr>
      </w:pPr>
      <w:bookmarkStart w:id="172" w:name="_Toc529348526"/>
      <w:bookmarkStart w:id="173" w:name="_Toc529588927"/>
      <w:r w:rsidRPr="0056725D">
        <w:rPr>
          <w:rtl/>
        </w:rPr>
        <w:t xml:space="preserve">المخطط البياني رقم </w:t>
      </w:r>
      <w:fldSimple w:instr=" SEQ المخطط_البياني_رقم \* ARABIC ">
        <w:r w:rsidR="00DA1A4B">
          <w:rPr>
            <w:noProof/>
          </w:rPr>
          <w:t>3</w:t>
        </w:r>
      </w:fldSimple>
      <w:r w:rsidRPr="0056725D">
        <w:rPr>
          <w:rFonts w:hint="cs"/>
          <w:noProof/>
          <w:rtl/>
          <w:lang w:bidi="ar-LB"/>
        </w:rPr>
        <w:t xml:space="preserve"> ت</w:t>
      </w:r>
      <w:r w:rsidRPr="0056725D">
        <w:rPr>
          <w:rFonts w:hint="eastAsia"/>
          <w:noProof/>
          <w:rtl/>
          <w:lang w:bidi="ar-LB"/>
        </w:rPr>
        <w:t>وزع</w:t>
      </w:r>
      <w:r w:rsidRPr="0056725D">
        <w:rPr>
          <w:noProof/>
          <w:rtl/>
          <w:lang w:bidi="ar-LB"/>
        </w:rPr>
        <w:t xml:space="preserve"> </w:t>
      </w:r>
      <w:r w:rsidRPr="0056725D">
        <w:rPr>
          <w:rFonts w:hint="eastAsia"/>
          <w:noProof/>
          <w:rtl/>
          <w:lang w:bidi="ar-LB"/>
        </w:rPr>
        <w:t>المرضى</w:t>
      </w:r>
      <w:r w:rsidRPr="0056725D">
        <w:rPr>
          <w:noProof/>
          <w:rtl/>
          <w:lang w:bidi="ar-LB"/>
        </w:rPr>
        <w:t xml:space="preserve"> </w:t>
      </w:r>
      <w:r w:rsidRPr="0056725D">
        <w:rPr>
          <w:rFonts w:hint="eastAsia"/>
          <w:noProof/>
          <w:rtl/>
          <w:lang w:bidi="ar-LB"/>
        </w:rPr>
        <w:t>حسب</w:t>
      </w:r>
      <w:r w:rsidRPr="0056725D">
        <w:rPr>
          <w:noProof/>
          <w:rtl/>
          <w:lang w:bidi="ar-LB"/>
        </w:rPr>
        <w:t xml:space="preserve"> </w:t>
      </w:r>
      <w:r w:rsidRPr="0056725D">
        <w:rPr>
          <w:rFonts w:hint="eastAsia"/>
          <w:noProof/>
          <w:rtl/>
          <w:lang w:bidi="ar-LB"/>
        </w:rPr>
        <w:t>توزع</w:t>
      </w:r>
      <w:r w:rsidRPr="0056725D">
        <w:rPr>
          <w:noProof/>
          <w:rtl/>
          <w:lang w:bidi="ar-LB"/>
        </w:rPr>
        <w:t xml:space="preserve"> </w:t>
      </w:r>
      <w:r w:rsidRPr="0056725D">
        <w:rPr>
          <w:rFonts w:hint="eastAsia"/>
          <w:noProof/>
          <w:rtl/>
          <w:lang w:bidi="ar-LB"/>
        </w:rPr>
        <w:t>الآفات</w:t>
      </w:r>
      <w:r w:rsidRPr="0056725D">
        <w:rPr>
          <w:noProof/>
          <w:rtl/>
          <w:lang w:bidi="ar-LB"/>
        </w:rPr>
        <w:t xml:space="preserve"> </w:t>
      </w:r>
      <w:r w:rsidRPr="0056725D">
        <w:rPr>
          <w:rFonts w:hint="eastAsia"/>
          <w:noProof/>
          <w:rtl/>
          <w:lang w:bidi="ar-LB"/>
        </w:rPr>
        <w:t>تشريحيا</w:t>
      </w:r>
      <w:r w:rsidRPr="0056725D">
        <w:rPr>
          <w:noProof/>
          <w:rtl/>
          <w:lang w:bidi="ar-LB"/>
        </w:rPr>
        <w:t xml:space="preserve"> </w:t>
      </w:r>
      <w:r w:rsidRPr="0056725D">
        <w:rPr>
          <w:rFonts w:hint="eastAsia"/>
          <w:noProof/>
          <w:rtl/>
          <w:lang w:bidi="ar-LB"/>
        </w:rPr>
        <w:t>على</w:t>
      </w:r>
      <w:r w:rsidRPr="0056725D">
        <w:rPr>
          <w:noProof/>
          <w:rtl/>
          <w:lang w:bidi="ar-LB"/>
        </w:rPr>
        <w:t xml:space="preserve"> </w:t>
      </w:r>
      <w:r w:rsidRPr="0056725D">
        <w:rPr>
          <w:rFonts w:hint="eastAsia"/>
          <w:noProof/>
          <w:rtl/>
          <w:lang w:bidi="ar-LB"/>
        </w:rPr>
        <w:t>مجموعتي</w:t>
      </w:r>
      <w:r w:rsidRPr="0056725D">
        <w:rPr>
          <w:noProof/>
          <w:rtl/>
          <w:lang w:bidi="ar-LB"/>
        </w:rPr>
        <w:t xml:space="preserve"> </w:t>
      </w:r>
      <w:r w:rsidRPr="0056725D">
        <w:rPr>
          <w:rFonts w:hint="eastAsia"/>
          <w:noProof/>
          <w:rtl/>
          <w:lang w:bidi="ar-LB"/>
        </w:rPr>
        <w:t>العلاج</w:t>
      </w:r>
      <w:bookmarkEnd w:id="172"/>
      <w:bookmarkEnd w:id="173"/>
    </w:p>
    <w:p w:rsidR="005447BF" w:rsidRPr="004F0F4D" w:rsidRDefault="005447BF" w:rsidP="00A97DBF">
      <w:pPr>
        <w:pStyle w:val="Heading3"/>
        <w:numPr>
          <w:ilvl w:val="0"/>
          <w:numId w:val="22"/>
        </w:numPr>
        <w:bidi/>
        <w:spacing w:line="276" w:lineRule="auto"/>
        <w:rPr>
          <w:rFonts w:eastAsia="Times New Roman"/>
        </w:rPr>
      </w:pPr>
      <w:bookmarkStart w:id="174" w:name="_Toc529348602"/>
      <w:bookmarkStart w:id="175" w:name="_Toc529589097"/>
      <w:r w:rsidRPr="004F0F4D">
        <w:rPr>
          <w:rFonts w:eastAsia="Times New Roman"/>
          <w:rtl/>
        </w:rPr>
        <w:t>توز</w:t>
      </w:r>
      <w:r w:rsidR="00677663">
        <w:rPr>
          <w:rFonts w:eastAsia="Times New Roman" w:hint="cs"/>
          <w:rtl/>
        </w:rPr>
        <w:t>ّ</w:t>
      </w:r>
      <w:r w:rsidRPr="004F0F4D">
        <w:rPr>
          <w:rFonts w:eastAsia="Times New Roman"/>
          <w:rtl/>
        </w:rPr>
        <w:t xml:space="preserve">ع المرضى حسب عدد الآفات على مجموعتي العلاج </w:t>
      </w:r>
      <w:r w:rsidRPr="004F0F4D">
        <w:rPr>
          <w:rtl/>
          <w:lang w:bidi="ar-SY"/>
        </w:rPr>
        <w:t>(</w:t>
      </w:r>
      <w:r w:rsidRPr="004F0F4D">
        <w:rPr>
          <w:lang w:bidi="ar-SY"/>
        </w:rPr>
        <w:t>RA</w:t>
      </w:r>
      <w:r w:rsidRPr="004F0F4D">
        <w:rPr>
          <w:rtl/>
          <w:lang w:bidi="ar-SY"/>
        </w:rPr>
        <w:t xml:space="preserve">، </w:t>
      </w:r>
      <w:r w:rsidRPr="004F0F4D">
        <w:rPr>
          <w:lang w:bidi="ar-SY"/>
        </w:rPr>
        <w:t>KOH</w:t>
      </w:r>
      <w:r w:rsidRPr="004F0F4D">
        <w:rPr>
          <w:rtl/>
          <w:lang w:bidi="ar-SY"/>
        </w:rPr>
        <w:t>)</w:t>
      </w:r>
      <w:r w:rsidRPr="004F0F4D">
        <w:rPr>
          <w:rFonts w:eastAsia="Times New Roman"/>
          <w:rtl/>
          <w:lang w:bidi="ar-SY"/>
        </w:rPr>
        <w:t xml:space="preserve"> </w:t>
      </w:r>
      <w:r w:rsidRPr="004F0F4D">
        <w:rPr>
          <w:rFonts w:eastAsia="Times New Roman"/>
          <w:rtl/>
        </w:rPr>
        <w:t>مع تقييم صلاحية العينة للدراسة تبعا</w:t>
      </w:r>
      <w:r w:rsidR="00677663">
        <w:rPr>
          <w:rFonts w:eastAsia="Times New Roman" w:hint="cs"/>
          <w:rtl/>
        </w:rPr>
        <w:t>ً</w:t>
      </w:r>
      <w:r w:rsidRPr="004F0F4D">
        <w:rPr>
          <w:rFonts w:eastAsia="Times New Roman"/>
          <w:rtl/>
        </w:rPr>
        <w:t xml:space="preserve"> لذلك:</w:t>
      </w:r>
      <w:bookmarkEnd w:id="174"/>
      <w:bookmarkEnd w:id="175"/>
    </w:p>
    <w:p w:rsidR="005447BF" w:rsidRPr="004F0F4D" w:rsidRDefault="005447BF" w:rsidP="00B1668C">
      <w:pPr>
        <w:bidi/>
        <w:spacing w:before="240" w:after="60" w:line="276" w:lineRule="auto"/>
        <w:rPr>
          <w:rFonts w:ascii="Times New Roman" w:hAnsi="Times New Roman"/>
          <w:lang w:bidi="ar-LB"/>
        </w:rPr>
      </w:pPr>
      <w:r w:rsidRPr="004F0F4D">
        <w:rPr>
          <w:rFonts w:ascii="Times New Roman" w:hAnsi="Times New Roman"/>
          <w:rtl/>
        </w:rPr>
        <w:t>تباين عدد الآفات بين المرضى في المجموعتين، لكن كان عدد الث</w:t>
      </w:r>
      <w:r w:rsidR="00677663">
        <w:rPr>
          <w:rFonts w:ascii="Times New Roman" w:hAnsi="Times New Roman" w:hint="cs"/>
          <w:rtl/>
        </w:rPr>
        <w:t>ّ</w:t>
      </w:r>
      <w:r w:rsidRPr="004F0F4D">
        <w:rPr>
          <w:rFonts w:ascii="Times New Roman" w:hAnsi="Times New Roman"/>
          <w:rtl/>
        </w:rPr>
        <w:t>آليل المسطحة يتراوح ما بين خمسة إلى عشرة ثآليل عند</w:t>
      </w:r>
      <w:r w:rsidR="00085B13">
        <w:rPr>
          <w:rFonts w:ascii="Times New Roman" w:hAnsi="Times New Roman" w:hint="cs"/>
          <w:rtl/>
        </w:rPr>
        <w:t xml:space="preserve"> 50 مريضا</w:t>
      </w:r>
      <w:r w:rsidR="00677663">
        <w:rPr>
          <w:rFonts w:ascii="Times New Roman" w:hAnsi="Times New Roman" w:hint="cs"/>
          <w:rtl/>
        </w:rPr>
        <w:t>ً</w:t>
      </w:r>
      <w:r w:rsidRPr="004F0F4D">
        <w:rPr>
          <w:rFonts w:ascii="Times New Roman" w:hAnsi="Times New Roman"/>
          <w:rtl/>
        </w:rPr>
        <w:t xml:space="preserve"> </w:t>
      </w:r>
      <w:r w:rsidR="00085B13">
        <w:rPr>
          <w:rFonts w:ascii="Times New Roman" w:hAnsi="Times New Roman" w:hint="cs"/>
          <w:rtl/>
        </w:rPr>
        <w:t>(</w:t>
      </w:r>
      <w:r w:rsidRPr="004F0F4D">
        <w:rPr>
          <w:rFonts w:ascii="Times New Roman" w:hAnsi="Times New Roman"/>
          <w:rtl/>
          <w:lang w:bidi="ar-LB"/>
        </w:rPr>
        <w:t>73.5%</w:t>
      </w:r>
      <w:r w:rsidR="00085B13">
        <w:rPr>
          <w:rFonts w:ascii="Times New Roman" w:hAnsi="Times New Roman" w:hint="cs"/>
          <w:rtl/>
          <w:lang w:bidi="ar-LB"/>
        </w:rPr>
        <w:t>)</w:t>
      </w:r>
      <w:r w:rsidRPr="004F0F4D">
        <w:rPr>
          <w:rFonts w:ascii="Times New Roman" w:hAnsi="Times New Roman"/>
          <w:rtl/>
          <w:lang w:bidi="ar-LB"/>
        </w:rPr>
        <w:t xml:space="preserve"> من مرضى الدراسة.</w:t>
      </w:r>
    </w:p>
    <w:p w:rsidR="00256FBB" w:rsidRDefault="00256FBB" w:rsidP="00F40E6B">
      <w:pPr>
        <w:pStyle w:val="Caption"/>
      </w:pPr>
      <w:bookmarkStart w:id="176" w:name="_Toc529348261"/>
      <w:bookmarkStart w:id="177" w:name="_Toc529588910"/>
      <w:r>
        <w:rPr>
          <w:rtl/>
        </w:rPr>
        <w:t xml:space="preserve">الجدول رقم  </w:t>
      </w:r>
      <w:fldSimple w:instr=" SEQ الجدول_رقم_ \* ARABIC ">
        <w:r w:rsidR="00DA1A4B">
          <w:rPr>
            <w:noProof/>
          </w:rPr>
          <w:t>8</w:t>
        </w:r>
      </w:fldSimple>
      <w:r>
        <w:rPr>
          <w:rFonts w:hint="cs"/>
          <w:rtl/>
          <w:lang w:bidi="ar-LB"/>
        </w:rPr>
        <w:t xml:space="preserve"> </w:t>
      </w:r>
      <w:r w:rsidRPr="00C915E5">
        <w:rPr>
          <w:rFonts w:cs="Times New Roman" w:hint="eastAsia"/>
          <w:rtl/>
          <w:lang w:bidi="ar-LB"/>
        </w:rPr>
        <w:t>توزع</w:t>
      </w:r>
      <w:r w:rsidRPr="00C915E5">
        <w:rPr>
          <w:rFonts w:cs="Times New Roman"/>
          <w:rtl/>
          <w:lang w:bidi="ar-LB"/>
        </w:rPr>
        <w:t xml:space="preserve"> </w:t>
      </w:r>
      <w:r w:rsidRPr="00C915E5">
        <w:rPr>
          <w:rFonts w:cs="Times New Roman" w:hint="eastAsia"/>
          <w:rtl/>
          <w:lang w:bidi="ar-LB"/>
        </w:rPr>
        <w:t>المرضى</w:t>
      </w:r>
      <w:r w:rsidRPr="00C915E5">
        <w:rPr>
          <w:rFonts w:cs="Times New Roman"/>
          <w:rtl/>
          <w:lang w:bidi="ar-LB"/>
        </w:rPr>
        <w:t xml:space="preserve"> </w:t>
      </w:r>
      <w:r w:rsidRPr="00C915E5">
        <w:rPr>
          <w:rFonts w:cs="Times New Roman" w:hint="eastAsia"/>
          <w:rtl/>
          <w:lang w:bidi="ar-LB"/>
        </w:rPr>
        <w:t>حسب</w:t>
      </w:r>
      <w:r w:rsidRPr="00C915E5">
        <w:rPr>
          <w:rFonts w:cs="Times New Roman"/>
          <w:rtl/>
          <w:lang w:bidi="ar-LB"/>
        </w:rPr>
        <w:t xml:space="preserve"> </w:t>
      </w:r>
      <w:r w:rsidRPr="00C915E5">
        <w:rPr>
          <w:rFonts w:cs="Times New Roman" w:hint="eastAsia"/>
          <w:rtl/>
          <w:lang w:bidi="ar-LB"/>
        </w:rPr>
        <w:t>عدد</w:t>
      </w:r>
      <w:r w:rsidRPr="00C915E5">
        <w:rPr>
          <w:rFonts w:cs="Times New Roman"/>
          <w:rtl/>
          <w:lang w:bidi="ar-LB"/>
        </w:rPr>
        <w:t xml:space="preserve"> </w:t>
      </w:r>
      <w:r w:rsidRPr="00C915E5">
        <w:rPr>
          <w:rFonts w:cs="Times New Roman" w:hint="eastAsia"/>
          <w:rtl/>
          <w:lang w:bidi="ar-LB"/>
        </w:rPr>
        <w:t>الآفات</w:t>
      </w:r>
      <w:r w:rsidRPr="00C915E5">
        <w:rPr>
          <w:rFonts w:cs="Times New Roman"/>
          <w:rtl/>
          <w:lang w:bidi="ar-LB"/>
        </w:rPr>
        <w:t xml:space="preserve"> </w:t>
      </w:r>
      <w:r w:rsidRPr="00C915E5">
        <w:rPr>
          <w:rFonts w:cs="Times New Roman" w:hint="eastAsia"/>
          <w:rtl/>
          <w:lang w:bidi="ar-LB"/>
        </w:rPr>
        <w:t>على</w:t>
      </w:r>
      <w:r w:rsidRPr="00C915E5">
        <w:rPr>
          <w:rFonts w:cs="Times New Roman"/>
          <w:rtl/>
          <w:lang w:bidi="ar-LB"/>
        </w:rPr>
        <w:t xml:space="preserve"> </w:t>
      </w:r>
      <w:r w:rsidRPr="00C915E5">
        <w:rPr>
          <w:rFonts w:cs="Times New Roman" w:hint="eastAsia"/>
          <w:rtl/>
          <w:lang w:bidi="ar-LB"/>
        </w:rPr>
        <w:t>مجموعتي</w:t>
      </w:r>
      <w:r w:rsidRPr="00C915E5">
        <w:rPr>
          <w:rFonts w:cs="Times New Roman"/>
          <w:rtl/>
          <w:lang w:bidi="ar-LB"/>
        </w:rPr>
        <w:t xml:space="preserve"> </w:t>
      </w:r>
      <w:r w:rsidRPr="00C915E5">
        <w:rPr>
          <w:rFonts w:cs="Times New Roman" w:hint="eastAsia"/>
          <w:rtl/>
          <w:lang w:bidi="ar-LB"/>
        </w:rPr>
        <w:t>العلاج</w:t>
      </w:r>
      <w:bookmarkEnd w:id="176"/>
      <w:bookmarkEnd w:id="177"/>
    </w:p>
    <w:tbl>
      <w:tblPr>
        <w:tblStyle w:val="GridTable1Light"/>
        <w:bidiVisual/>
        <w:tblW w:w="4843" w:type="pct"/>
        <w:tblInd w:w="0" w:type="dxa"/>
        <w:tblLook w:val="04A0" w:firstRow="1" w:lastRow="0" w:firstColumn="1" w:lastColumn="0" w:noHBand="0" w:noVBand="1"/>
      </w:tblPr>
      <w:tblGrid>
        <w:gridCol w:w="849"/>
        <w:gridCol w:w="2225"/>
        <w:gridCol w:w="1261"/>
        <w:gridCol w:w="1440"/>
        <w:gridCol w:w="1169"/>
        <w:gridCol w:w="1440"/>
      </w:tblGrid>
      <w:tr w:rsidR="00C94CDA" w:rsidRPr="006D503E" w:rsidTr="00C94CDA">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833" w:type="pct"/>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rsidR="00C94CDA" w:rsidRPr="006D503E" w:rsidRDefault="00C94CDA" w:rsidP="00B1668C">
            <w:pPr>
              <w:bidi/>
              <w:spacing w:before="240" w:after="60" w:line="276" w:lineRule="auto"/>
              <w:jc w:val="center"/>
              <w:rPr>
                <w:rFonts w:ascii="Times New Roman" w:hAnsi="Times New Roman" w:cs="Times New Roman"/>
                <w:sz w:val="24"/>
                <w:szCs w:val="24"/>
                <w:rtl/>
                <w:lang w:bidi="ar-LB"/>
              </w:rPr>
            </w:pPr>
          </w:p>
        </w:tc>
        <w:tc>
          <w:tcPr>
            <w:tcW w:w="316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rsidR="00C94CDA" w:rsidRPr="006D503E" w:rsidRDefault="00C94CDA" w:rsidP="00B1668C">
            <w:pPr>
              <w:bidi/>
              <w:spacing w:before="240" w:after="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24"/>
                <w:szCs w:val="24"/>
              </w:rPr>
            </w:pPr>
            <w:r w:rsidRPr="006D503E">
              <w:rPr>
                <w:rFonts w:ascii="Times New Roman" w:eastAsia="Times New Roman" w:hAnsi="Times New Roman" w:cs="Times New Roman"/>
                <w:color w:val="000000" w:themeColor="text1"/>
                <w:sz w:val="24"/>
                <w:szCs w:val="24"/>
                <w:rtl/>
              </w:rPr>
              <w:t>العلاج المختار</w:t>
            </w:r>
          </w:p>
        </w:tc>
      </w:tr>
      <w:tr w:rsidR="00C94CDA" w:rsidRPr="006D503E" w:rsidTr="00C94CDA">
        <w:trPr>
          <w:trHeight w:val="285"/>
        </w:trPr>
        <w:tc>
          <w:tcPr>
            <w:cnfStyle w:val="001000000000" w:firstRow="0" w:lastRow="0" w:firstColumn="1" w:lastColumn="0" w:oddVBand="0" w:evenVBand="0" w:oddHBand="0" w:evenHBand="0" w:firstRowFirstColumn="0" w:firstRowLastColumn="0" w:lastRowFirstColumn="0" w:lastRowLastColumn="0"/>
            <w:tcW w:w="1833" w:type="pct"/>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rsidR="00C94CDA" w:rsidRPr="006D503E" w:rsidRDefault="00C94CDA" w:rsidP="00B1668C">
            <w:pPr>
              <w:bidi/>
              <w:spacing w:before="240" w:after="60" w:line="276" w:lineRule="auto"/>
              <w:jc w:val="center"/>
              <w:rPr>
                <w:rFonts w:ascii="Times New Roman" w:hAnsi="Times New Roman" w:cs="Times New Roman"/>
                <w:sz w:val="24"/>
                <w:szCs w:val="24"/>
                <w:lang w:bidi="ar-LB"/>
              </w:rPr>
            </w:pPr>
          </w:p>
        </w:tc>
        <w:tc>
          <w:tcPr>
            <w:tcW w:w="1611"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rsidR="00C94CDA" w:rsidRPr="006D503E"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6D503E">
              <w:rPr>
                <w:rFonts w:ascii="Times New Roman" w:eastAsia="Times New Roman" w:hAnsi="Times New Roman" w:cs="Times New Roman"/>
                <w:b/>
                <w:bCs/>
                <w:color w:val="000000" w:themeColor="text1"/>
                <w:sz w:val="24"/>
                <w:szCs w:val="24"/>
              </w:rPr>
              <w:t>KOH</w:t>
            </w:r>
          </w:p>
        </w:tc>
        <w:tc>
          <w:tcPr>
            <w:tcW w:w="155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rsidR="00C94CDA" w:rsidRPr="006D503E"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tl/>
              </w:rPr>
            </w:pPr>
            <w:r w:rsidRPr="006D503E">
              <w:rPr>
                <w:rFonts w:ascii="Times New Roman" w:eastAsia="Times New Roman" w:hAnsi="Times New Roman" w:cs="Times New Roman"/>
                <w:b/>
                <w:bCs/>
                <w:color w:val="000000" w:themeColor="text1"/>
                <w:sz w:val="24"/>
                <w:szCs w:val="24"/>
              </w:rPr>
              <w:t>RA</w:t>
            </w:r>
          </w:p>
        </w:tc>
      </w:tr>
      <w:tr w:rsidR="00C94CDA" w:rsidRPr="006D503E" w:rsidTr="00C94CDA">
        <w:trPr>
          <w:trHeight w:val="480"/>
        </w:trPr>
        <w:tc>
          <w:tcPr>
            <w:cnfStyle w:val="001000000000" w:firstRow="0" w:lastRow="0" w:firstColumn="1" w:lastColumn="0" w:oddVBand="0" w:evenVBand="0" w:oddHBand="0" w:evenHBand="0" w:firstRowFirstColumn="0" w:firstRowLastColumn="0" w:lastRowFirstColumn="0" w:lastRowLastColumn="0"/>
            <w:tcW w:w="1833" w:type="pct"/>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rsidR="00C94CDA" w:rsidRPr="006D503E" w:rsidRDefault="00C94CDA" w:rsidP="00B1668C">
            <w:pPr>
              <w:bidi/>
              <w:spacing w:before="240" w:after="60" w:line="276" w:lineRule="auto"/>
              <w:jc w:val="center"/>
              <w:rPr>
                <w:rFonts w:ascii="Times New Roman" w:hAnsi="Times New Roman" w:cs="Times New Roman"/>
                <w:sz w:val="24"/>
                <w:szCs w:val="24"/>
                <w:lang w:bidi="ar-LB"/>
              </w:rPr>
            </w:pPr>
          </w:p>
        </w:tc>
        <w:tc>
          <w:tcPr>
            <w:tcW w:w="75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rsidR="00C94CDA" w:rsidRPr="006D503E"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6D503E">
              <w:rPr>
                <w:rFonts w:ascii="Times New Roman" w:eastAsia="Times New Roman" w:hAnsi="Times New Roman" w:cs="Times New Roman"/>
                <w:b/>
                <w:bCs/>
                <w:color w:val="000000" w:themeColor="text1"/>
                <w:sz w:val="24"/>
                <w:szCs w:val="24"/>
              </w:rPr>
              <w:t>Count</w:t>
            </w:r>
          </w:p>
        </w:tc>
        <w:tc>
          <w:tcPr>
            <w:tcW w:w="85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rsidR="00C94CDA" w:rsidRPr="006D503E"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6D503E">
              <w:rPr>
                <w:rFonts w:ascii="Times New Roman" w:eastAsia="Times New Roman" w:hAnsi="Times New Roman" w:cs="Times New Roman"/>
                <w:b/>
                <w:bCs/>
                <w:color w:val="000000" w:themeColor="text1"/>
                <w:sz w:val="24"/>
                <w:szCs w:val="24"/>
              </w:rPr>
              <w:t>N %</w:t>
            </w:r>
          </w:p>
        </w:tc>
        <w:tc>
          <w:tcPr>
            <w:tcW w:w="6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rsidR="00C94CDA" w:rsidRPr="006D503E"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6D503E">
              <w:rPr>
                <w:rFonts w:ascii="Times New Roman" w:eastAsia="Times New Roman" w:hAnsi="Times New Roman" w:cs="Times New Roman"/>
                <w:b/>
                <w:bCs/>
                <w:color w:val="000000" w:themeColor="text1"/>
                <w:sz w:val="24"/>
                <w:szCs w:val="24"/>
              </w:rPr>
              <w:t>Count</w:t>
            </w:r>
          </w:p>
        </w:tc>
        <w:tc>
          <w:tcPr>
            <w:tcW w:w="85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rsidR="00C94CDA" w:rsidRPr="006D503E"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6D503E">
              <w:rPr>
                <w:rFonts w:ascii="Times New Roman" w:eastAsia="Times New Roman" w:hAnsi="Times New Roman" w:cs="Times New Roman"/>
                <w:b/>
                <w:bCs/>
                <w:color w:val="000000" w:themeColor="text1"/>
                <w:sz w:val="24"/>
                <w:szCs w:val="24"/>
              </w:rPr>
              <w:t>N %</w:t>
            </w:r>
          </w:p>
        </w:tc>
      </w:tr>
      <w:tr w:rsidR="00C94CDA" w:rsidRPr="004F0F4D" w:rsidTr="00C94CDA">
        <w:trPr>
          <w:trHeight w:val="285"/>
        </w:trPr>
        <w:tc>
          <w:tcPr>
            <w:cnfStyle w:val="001000000000" w:firstRow="0" w:lastRow="0" w:firstColumn="1" w:lastColumn="0" w:oddVBand="0" w:evenVBand="0" w:oddHBand="0" w:evenHBand="0" w:firstRowFirstColumn="0" w:firstRowLastColumn="0" w:lastRowFirstColumn="0" w:lastRowLastColumn="0"/>
            <w:tcW w:w="506"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extDirection w:val="tbRl"/>
            <w:hideMark/>
          </w:tcPr>
          <w:p w:rsidR="00C94CDA" w:rsidRPr="006D503E" w:rsidRDefault="00C94CDA" w:rsidP="006D503E">
            <w:pPr>
              <w:bidi/>
              <w:spacing w:before="240" w:after="60" w:line="276" w:lineRule="auto"/>
              <w:ind w:left="113" w:right="113"/>
              <w:jc w:val="center"/>
              <w:rPr>
                <w:rFonts w:ascii="Times New Roman" w:eastAsia="Times New Roman" w:hAnsi="Times New Roman" w:cs="Times New Roman"/>
                <w:color w:val="000000" w:themeColor="text1"/>
                <w:sz w:val="24"/>
                <w:szCs w:val="24"/>
              </w:rPr>
            </w:pPr>
            <w:r w:rsidRPr="006D503E">
              <w:rPr>
                <w:rFonts w:ascii="Times New Roman" w:eastAsia="Times New Roman" w:hAnsi="Times New Roman" w:cs="Times New Roman"/>
                <w:color w:val="000000" w:themeColor="text1"/>
                <w:sz w:val="24"/>
                <w:szCs w:val="24"/>
                <w:rtl/>
              </w:rPr>
              <w:t>العدد</w:t>
            </w:r>
          </w:p>
        </w:tc>
        <w:tc>
          <w:tcPr>
            <w:tcW w:w="1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rsidR="00C94CDA" w:rsidRPr="006D503E"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6D503E">
              <w:rPr>
                <w:rFonts w:ascii="Times New Roman" w:eastAsia="Times New Roman" w:hAnsi="Times New Roman" w:cs="Times New Roman"/>
                <w:b/>
                <w:bCs/>
                <w:color w:val="000000" w:themeColor="text1"/>
                <w:sz w:val="24"/>
                <w:szCs w:val="24"/>
                <w:rtl/>
              </w:rPr>
              <w:t>أقل من 5</w:t>
            </w:r>
          </w:p>
        </w:tc>
        <w:tc>
          <w:tcPr>
            <w:tcW w:w="752"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C94CDA" w:rsidRPr="004F0F4D"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tl/>
              </w:rPr>
            </w:pPr>
            <w:r w:rsidRPr="004F0F4D">
              <w:rPr>
                <w:rFonts w:ascii="Times New Roman" w:eastAsia="Times New Roman" w:hAnsi="Times New Roman" w:cs="Times New Roman"/>
                <w:color w:val="000000"/>
              </w:rPr>
              <w:t>7</w:t>
            </w:r>
          </w:p>
        </w:tc>
        <w:tc>
          <w:tcPr>
            <w:tcW w:w="859"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C94CDA" w:rsidRPr="004F0F4D"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tl/>
              </w:rPr>
            </w:pPr>
            <w:r w:rsidRPr="004F0F4D">
              <w:rPr>
                <w:rFonts w:ascii="Times New Roman" w:eastAsia="Times New Roman" w:hAnsi="Times New Roman" w:cs="Times New Roman"/>
                <w:color w:val="000000"/>
              </w:rPr>
              <w:t>21.2%</w:t>
            </w:r>
          </w:p>
        </w:tc>
        <w:tc>
          <w:tcPr>
            <w:tcW w:w="697"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C94CDA" w:rsidRPr="004F0F4D"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F0F4D">
              <w:rPr>
                <w:rFonts w:ascii="Times New Roman" w:eastAsia="Times New Roman" w:hAnsi="Times New Roman" w:cs="Times New Roman"/>
                <w:color w:val="000000"/>
              </w:rPr>
              <w:t>3</w:t>
            </w:r>
          </w:p>
        </w:tc>
        <w:tc>
          <w:tcPr>
            <w:tcW w:w="859"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C94CDA" w:rsidRPr="004F0F4D"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F0F4D">
              <w:rPr>
                <w:rFonts w:ascii="Times New Roman" w:eastAsia="Times New Roman" w:hAnsi="Times New Roman" w:cs="Times New Roman"/>
                <w:color w:val="000000"/>
              </w:rPr>
              <w:t>8.6%</w:t>
            </w:r>
          </w:p>
        </w:tc>
      </w:tr>
      <w:tr w:rsidR="00C94CDA" w:rsidRPr="004F0F4D" w:rsidTr="00C94CDA">
        <w:trPr>
          <w:trHeight w:val="285"/>
        </w:trPr>
        <w:tc>
          <w:tcPr>
            <w:cnfStyle w:val="001000000000" w:firstRow="0" w:lastRow="0" w:firstColumn="1" w:lastColumn="0" w:oddVBand="0" w:evenVBand="0" w:oddHBand="0" w:evenHBand="0" w:firstRowFirstColumn="0" w:firstRowLastColumn="0" w:lastRowFirstColumn="0" w:lastRowLastColumn="0"/>
            <w:tcW w:w="506"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rsidR="00C94CDA" w:rsidRPr="006D503E" w:rsidRDefault="00C94CDA" w:rsidP="00B1668C">
            <w:pPr>
              <w:bidi/>
              <w:spacing w:before="240" w:after="60" w:line="276" w:lineRule="auto"/>
              <w:jc w:val="center"/>
              <w:rPr>
                <w:rFonts w:ascii="Times New Roman" w:eastAsia="Times New Roman" w:hAnsi="Times New Roman" w:cs="Times New Roman"/>
                <w:color w:val="000000" w:themeColor="text1"/>
                <w:sz w:val="24"/>
                <w:szCs w:val="24"/>
              </w:rPr>
            </w:pPr>
          </w:p>
        </w:tc>
        <w:tc>
          <w:tcPr>
            <w:tcW w:w="1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rsidR="00C94CDA" w:rsidRPr="006D503E"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6D503E">
              <w:rPr>
                <w:rFonts w:ascii="Times New Roman" w:eastAsia="Times New Roman" w:hAnsi="Times New Roman" w:cs="Times New Roman"/>
                <w:b/>
                <w:bCs/>
                <w:color w:val="000000" w:themeColor="text1"/>
                <w:sz w:val="24"/>
                <w:szCs w:val="24"/>
                <w:rtl/>
              </w:rPr>
              <w:t>من 5 -10</w:t>
            </w:r>
          </w:p>
        </w:tc>
        <w:tc>
          <w:tcPr>
            <w:tcW w:w="752"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C94CDA" w:rsidRPr="004F0F4D"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F0F4D">
              <w:rPr>
                <w:rFonts w:ascii="Times New Roman" w:eastAsia="Times New Roman" w:hAnsi="Times New Roman" w:cs="Times New Roman"/>
                <w:color w:val="000000"/>
              </w:rPr>
              <w:t>25</w:t>
            </w:r>
          </w:p>
        </w:tc>
        <w:tc>
          <w:tcPr>
            <w:tcW w:w="859"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C94CDA" w:rsidRPr="004F0F4D"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tl/>
              </w:rPr>
            </w:pPr>
            <w:r w:rsidRPr="004F0F4D">
              <w:rPr>
                <w:rFonts w:ascii="Times New Roman" w:eastAsia="Times New Roman" w:hAnsi="Times New Roman" w:cs="Times New Roman"/>
                <w:color w:val="000000"/>
              </w:rPr>
              <w:t>75.8%</w:t>
            </w:r>
          </w:p>
        </w:tc>
        <w:tc>
          <w:tcPr>
            <w:tcW w:w="697"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C94CDA" w:rsidRPr="004F0F4D"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F0F4D">
              <w:rPr>
                <w:rFonts w:ascii="Times New Roman" w:eastAsia="Times New Roman" w:hAnsi="Times New Roman" w:cs="Times New Roman"/>
                <w:color w:val="000000"/>
              </w:rPr>
              <w:t>25</w:t>
            </w:r>
          </w:p>
        </w:tc>
        <w:tc>
          <w:tcPr>
            <w:tcW w:w="859"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C94CDA" w:rsidRPr="004F0F4D"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F0F4D">
              <w:rPr>
                <w:rFonts w:ascii="Times New Roman" w:eastAsia="Times New Roman" w:hAnsi="Times New Roman" w:cs="Times New Roman"/>
                <w:color w:val="000000"/>
              </w:rPr>
              <w:t>71.4%</w:t>
            </w:r>
          </w:p>
        </w:tc>
      </w:tr>
      <w:tr w:rsidR="00C94CDA" w:rsidRPr="004F0F4D" w:rsidTr="00C94CDA">
        <w:trPr>
          <w:trHeight w:val="285"/>
        </w:trPr>
        <w:tc>
          <w:tcPr>
            <w:cnfStyle w:val="001000000000" w:firstRow="0" w:lastRow="0" w:firstColumn="1" w:lastColumn="0" w:oddVBand="0" w:evenVBand="0" w:oddHBand="0" w:evenHBand="0" w:firstRowFirstColumn="0" w:firstRowLastColumn="0" w:lastRowFirstColumn="0" w:lastRowLastColumn="0"/>
            <w:tcW w:w="506"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rsidR="00C94CDA" w:rsidRPr="006D503E" w:rsidRDefault="00C94CDA" w:rsidP="00B1668C">
            <w:pPr>
              <w:bidi/>
              <w:spacing w:before="240" w:after="60" w:line="276" w:lineRule="auto"/>
              <w:jc w:val="center"/>
              <w:rPr>
                <w:rFonts w:ascii="Times New Roman" w:eastAsia="Times New Roman" w:hAnsi="Times New Roman" w:cs="Times New Roman"/>
                <w:color w:val="000000" w:themeColor="text1"/>
                <w:sz w:val="24"/>
                <w:szCs w:val="24"/>
              </w:rPr>
            </w:pPr>
          </w:p>
        </w:tc>
        <w:tc>
          <w:tcPr>
            <w:tcW w:w="1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rsidR="00C94CDA" w:rsidRPr="006D503E"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6D503E">
              <w:rPr>
                <w:rFonts w:ascii="Times New Roman" w:eastAsia="Times New Roman" w:hAnsi="Times New Roman" w:cs="Times New Roman"/>
                <w:b/>
                <w:bCs/>
                <w:color w:val="000000" w:themeColor="text1"/>
                <w:sz w:val="24"/>
                <w:szCs w:val="24"/>
                <w:rtl/>
              </w:rPr>
              <w:t>أكثر من 10</w:t>
            </w:r>
          </w:p>
        </w:tc>
        <w:tc>
          <w:tcPr>
            <w:tcW w:w="752"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C94CDA" w:rsidRPr="004F0F4D"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F0F4D">
              <w:rPr>
                <w:rFonts w:ascii="Times New Roman" w:eastAsia="Times New Roman" w:hAnsi="Times New Roman" w:cs="Times New Roman"/>
                <w:color w:val="000000"/>
              </w:rPr>
              <w:t>1</w:t>
            </w:r>
          </w:p>
        </w:tc>
        <w:tc>
          <w:tcPr>
            <w:tcW w:w="859"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C94CDA" w:rsidRPr="004F0F4D"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tl/>
              </w:rPr>
            </w:pPr>
            <w:r w:rsidRPr="004F0F4D">
              <w:rPr>
                <w:rFonts w:ascii="Times New Roman" w:eastAsia="Times New Roman" w:hAnsi="Times New Roman" w:cs="Times New Roman"/>
                <w:color w:val="000000"/>
              </w:rPr>
              <w:t>3.0%</w:t>
            </w:r>
          </w:p>
        </w:tc>
        <w:tc>
          <w:tcPr>
            <w:tcW w:w="697"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C94CDA" w:rsidRPr="004F0F4D"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F0F4D">
              <w:rPr>
                <w:rFonts w:ascii="Times New Roman" w:eastAsia="Times New Roman" w:hAnsi="Times New Roman" w:cs="Times New Roman"/>
                <w:color w:val="000000"/>
              </w:rPr>
              <w:t>7</w:t>
            </w:r>
          </w:p>
        </w:tc>
        <w:tc>
          <w:tcPr>
            <w:tcW w:w="859"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C94CDA" w:rsidRPr="004F0F4D"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F0F4D">
              <w:rPr>
                <w:rFonts w:ascii="Times New Roman" w:eastAsia="Times New Roman" w:hAnsi="Times New Roman" w:cs="Times New Roman"/>
                <w:color w:val="000000"/>
              </w:rPr>
              <w:t>20.0%</w:t>
            </w:r>
          </w:p>
        </w:tc>
      </w:tr>
      <w:tr w:rsidR="00C94CDA" w:rsidRPr="004F0F4D" w:rsidTr="00C94CDA">
        <w:trPr>
          <w:trHeight w:val="285"/>
        </w:trPr>
        <w:tc>
          <w:tcPr>
            <w:cnfStyle w:val="001000000000" w:firstRow="0" w:lastRow="0" w:firstColumn="1" w:lastColumn="0" w:oddVBand="0" w:evenVBand="0" w:oddHBand="0" w:evenHBand="0" w:firstRowFirstColumn="0" w:firstRowLastColumn="0" w:lastRowFirstColumn="0" w:lastRowLastColumn="0"/>
            <w:tcW w:w="506"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rsidR="00C94CDA" w:rsidRPr="006D503E" w:rsidRDefault="00C94CDA" w:rsidP="00B1668C">
            <w:pPr>
              <w:bidi/>
              <w:spacing w:before="240" w:after="60" w:line="276" w:lineRule="auto"/>
              <w:jc w:val="center"/>
              <w:rPr>
                <w:rFonts w:ascii="Times New Roman" w:eastAsia="Times New Roman" w:hAnsi="Times New Roman" w:cs="Times New Roman"/>
                <w:color w:val="000000" w:themeColor="text1"/>
                <w:sz w:val="24"/>
                <w:szCs w:val="24"/>
              </w:rPr>
            </w:pPr>
          </w:p>
        </w:tc>
        <w:tc>
          <w:tcPr>
            <w:tcW w:w="1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rsidR="00C94CDA" w:rsidRPr="006D503E"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6D503E">
              <w:rPr>
                <w:rFonts w:ascii="Times New Roman" w:eastAsia="Times New Roman" w:hAnsi="Times New Roman" w:cs="Times New Roman"/>
                <w:b/>
                <w:bCs/>
                <w:color w:val="000000" w:themeColor="text1"/>
                <w:sz w:val="24"/>
                <w:szCs w:val="24"/>
              </w:rPr>
              <w:t>Total</w:t>
            </w:r>
          </w:p>
        </w:tc>
        <w:tc>
          <w:tcPr>
            <w:tcW w:w="752"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C94CDA" w:rsidRPr="004F0F4D"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F0F4D">
              <w:rPr>
                <w:rFonts w:ascii="Times New Roman" w:eastAsia="Times New Roman" w:hAnsi="Times New Roman" w:cs="Times New Roman"/>
                <w:color w:val="000000"/>
              </w:rPr>
              <w:t>33</w:t>
            </w:r>
          </w:p>
        </w:tc>
        <w:tc>
          <w:tcPr>
            <w:tcW w:w="859"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C94CDA" w:rsidRPr="004F0F4D"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F0F4D">
              <w:rPr>
                <w:rFonts w:ascii="Times New Roman" w:eastAsia="Times New Roman" w:hAnsi="Times New Roman" w:cs="Times New Roman"/>
                <w:color w:val="000000"/>
              </w:rPr>
              <w:t>100.0%</w:t>
            </w:r>
          </w:p>
        </w:tc>
        <w:tc>
          <w:tcPr>
            <w:tcW w:w="697"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C94CDA" w:rsidRPr="004F0F4D"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F0F4D">
              <w:rPr>
                <w:rFonts w:ascii="Times New Roman" w:eastAsia="Times New Roman" w:hAnsi="Times New Roman" w:cs="Times New Roman"/>
                <w:color w:val="000000"/>
              </w:rPr>
              <w:t>35</w:t>
            </w:r>
          </w:p>
        </w:tc>
        <w:tc>
          <w:tcPr>
            <w:tcW w:w="859"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C94CDA" w:rsidRPr="004F0F4D" w:rsidRDefault="00C94CDA" w:rsidP="00B1668C">
            <w:pPr>
              <w:bidi/>
              <w:spacing w:before="24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F0F4D">
              <w:rPr>
                <w:rFonts w:ascii="Times New Roman" w:eastAsia="Times New Roman" w:hAnsi="Times New Roman" w:cs="Times New Roman"/>
                <w:color w:val="000000"/>
              </w:rPr>
              <w:t>100.0%</w:t>
            </w:r>
          </w:p>
        </w:tc>
      </w:tr>
    </w:tbl>
    <w:p w:rsidR="005447BF" w:rsidRPr="00363716" w:rsidRDefault="00677663" w:rsidP="00677663">
      <w:pPr>
        <w:bidi/>
        <w:spacing w:before="240" w:after="60" w:line="276" w:lineRule="auto"/>
        <w:rPr>
          <w:rFonts w:ascii="Times New Roman" w:hAnsi="Times New Roman"/>
          <w:b/>
          <w:bCs/>
          <w:color w:val="000000" w:themeColor="text1"/>
          <w:rtl/>
        </w:rPr>
      </w:pPr>
      <w:r>
        <w:rPr>
          <w:rFonts w:ascii="Times New Roman" w:hAnsi="Times New Roman"/>
          <w:color w:val="000000" w:themeColor="text1"/>
          <w:rtl/>
        </w:rPr>
        <w:lastRenderedPageBreak/>
        <w:t>وبتطبيق اختبار</w:t>
      </w:r>
      <w:r w:rsidRPr="004F0F4D">
        <w:rPr>
          <w:rFonts w:ascii="Times New Roman" w:hAnsi="Times New Roman"/>
          <w:color w:val="000000" w:themeColor="text1"/>
          <w:rtl/>
        </w:rPr>
        <w:t xml:space="preserve"> </w:t>
      </w:r>
      <w:r w:rsidRPr="004F0F4D">
        <w:rPr>
          <w:rFonts w:ascii="Times New Roman" w:hAnsi="Times New Roman"/>
          <w:rtl/>
          <w:lang w:bidi="ar-SY"/>
        </w:rPr>
        <w:t>(</w:t>
      </w:r>
      <w:r w:rsidRPr="004F0F4D">
        <w:rPr>
          <w:rFonts w:ascii="Times New Roman" w:hAnsi="Times New Roman"/>
          <w:lang w:bidi="ar-SY"/>
        </w:rPr>
        <w:t>Chi-Square</w:t>
      </w:r>
      <w:r w:rsidRPr="004F0F4D">
        <w:rPr>
          <w:rFonts w:ascii="Times New Roman" w:hAnsi="Times New Roman"/>
          <w:rtl/>
          <w:lang w:bidi="ar-SY"/>
        </w:rPr>
        <w:t>)</w:t>
      </w:r>
      <w:r w:rsidR="005447BF" w:rsidRPr="004F0F4D">
        <w:rPr>
          <w:rFonts w:ascii="Times New Roman" w:hAnsi="Times New Roman"/>
          <w:color w:val="000000" w:themeColor="text1"/>
          <w:rtl/>
        </w:rPr>
        <w:t xml:space="preserve"> لمعرفة إذا كان هناك فرق بين تكرارات توزع المرضى حسب طريقة العلاج</w:t>
      </w:r>
      <w:r w:rsidR="005447BF" w:rsidRPr="004F0F4D">
        <w:rPr>
          <w:rFonts w:ascii="Times New Roman" w:hAnsi="Times New Roman"/>
          <w:rtl/>
          <w:lang w:bidi="ar-SY"/>
        </w:rPr>
        <w:t xml:space="preserve"> (</w:t>
      </w:r>
      <w:r w:rsidR="005447BF" w:rsidRPr="004F0F4D">
        <w:rPr>
          <w:rFonts w:ascii="Times New Roman" w:hAnsi="Times New Roman"/>
          <w:lang w:bidi="ar-SY"/>
        </w:rPr>
        <w:t>RA</w:t>
      </w:r>
      <w:r w:rsidR="005447BF" w:rsidRPr="004F0F4D">
        <w:rPr>
          <w:rFonts w:ascii="Times New Roman" w:hAnsi="Times New Roman"/>
          <w:rtl/>
          <w:lang w:bidi="ar-SY"/>
        </w:rPr>
        <w:t xml:space="preserve">، </w:t>
      </w:r>
      <w:r w:rsidR="005447BF" w:rsidRPr="004F0F4D">
        <w:rPr>
          <w:rFonts w:ascii="Times New Roman" w:hAnsi="Times New Roman"/>
          <w:lang w:bidi="ar-SY"/>
        </w:rPr>
        <w:t>KOH</w:t>
      </w:r>
      <w:r w:rsidR="005447BF" w:rsidRPr="004F0F4D">
        <w:rPr>
          <w:rFonts w:ascii="Times New Roman" w:hAnsi="Times New Roman"/>
          <w:rtl/>
          <w:lang w:bidi="ar-SY"/>
        </w:rPr>
        <w:t>)</w:t>
      </w:r>
      <w:r w:rsidR="005447BF" w:rsidRPr="004F0F4D">
        <w:rPr>
          <w:rFonts w:ascii="Times New Roman" w:hAnsi="Times New Roman"/>
          <w:color w:val="000000" w:themeColor="text1"/>
          <w:rtl/>
        </w:rPr>
        <w:t xml:space="preserve"> كانت قيمة </w:t>
      </w:r>
      <w:r w:rsidR="005447BF" w:rsidRPr="004F0F4D">
        <w:rPr>
          <w:rFonts w:ascii="Times New Roman" w:hAnsi="Times New Roman"/>
          <w:color w:val="000000" w:themeColor="text1"/>
          <w:rtl/>
          <w:lang w:bidi="ar-SY"/>
        </w:rPr>
        <w:t>الدلالة الإحصائية (</w:t>
      </w:r>
      <w:r w:rsidR="005447BF" w:rsidRPr="004F0F4D">
        <w:rPr>
          <w:rFonts w:ascii="Times New Roman" w:hAnsi="Times New Roman"/>
          <w:color w:val="000000" w:themeColor="text1"/>
          <w:lang w:bidi="ar-SY"/>
        </w:rPr>
        <w:t>P-Value= 0.06</w:t>
      </w:r>
      <w:r w:rsidR="005447BF" w:rsidRPr="004F0F4D">
        <w:rPr>
          <w:rFonts w:ascii="Times New Roman" w:hAnsi="Times New Roman"/>
          <w:color w:val="000000" w:themeColor="text1"/>
          <w:rtl/>
          <w:lang w:bidi="ar-SY"/>
        </w:rPr>
        <w:t>) أكبر من مستوى الدلالة الإحصائية (</w:t>
      </w:r>
      <w:r w:rsidR="005447BF" w:rsidRPr="004F0F4D">
        <w:rPr>
          <w:rFonts w:ascii="Times New Roman" w:hAnsi="Times New Roman"/>
          <w:color w:val="000000" w:themeColor="text1"/>
          <w:lang w:bidi="ar-SY"/>
        </w:rPr>
        <w:t>α=0.05</w:t>
      </w:r>
      <w:r w:rsidR="005447BF" w:rsidRPr="004F0F4D">
        <w:rPr>
          <w:rFonts w:ascii="Times New Roman" w:hAnsi="Times New Roman"/>
          <w:color w:val="000000" w:themeColor="text1"/>
          <w:rtl/>
          <w:lang w:bidi="ar-SY"/>
        </w:rPr>
        <w:t xml:space="preserve">) أي </w:t>
      </w:r>
      <w:r w:rsidR="00085B13">
        <w:rPr>
          <w:rFonts w:ascii="Times New Roman" w:hAnsi="Times New Roman"/>
          <w:b/>
          <w:bCs/>
          <w:color w:val="000000" w:themeColor="text1"/>
          <w:rtl/>
          <w:lang w:bidi="ar-SY"/>
        </w:rPr>
        <w:t xml:space="preserve">لا </w:t>
      </w:r>
      <w:r w:rsidR="00085B13">
        <w:rPr>
          <w:rFonts w:ascii="Times New Roman" w:hAnsi="Times New Roman" w:hint="cs"/>
          <w:b/>
          <w:bCs/>
          <w:color w:val="000000" w:themeColor="text1"/>
          <w:rtl/>
          <w:lang w:bidi="ar-SY"/>
        </w:rPr>
        <w:t>ت</w:t>
      </w:r>
      <w:r w:rsidR="00085B13" w:rsidRPr="004F0F4D">
        <w:rPr>
          <w:rFonts w:ascii="Times New Roman" w:hAnsi="Times New Roman"/>
          <w:b/>
          <w:bCs/>
          <w:color w:val="000000" w:themeColor="text1"/>
          <w:rtl/>
          <w:lang w:bidi="ar-SY"/>
        </w:rPr>
        <w:t xml:space="preserve">وجد فروق ذات دلالة إحصائية </w:t>
      </w:r>
      <w:r w:rsidR="00085B13" w:rsidRPr="004F0F4D">
        <w:rPr>
          <w:rFonts w:ascii="Times New Roman" w:hAnsi="Times New Roman"/>
          <w:b/>
          <w:bCs/>
          <w:color w:val="000000" w:themeColor="text1"/>
          <w:rtl/>
        </w:rPr>
        <w:t xml:space="preserve">بين تكرارات توزع المرضى حسب </w:t>
      </w:r>
      <w:r w:rsidR="00085B13">
        <w:rPr>
          <w:rFonts w:ascii="Times New Roman" w:hAnsi="Times New Roman" w:hint="cs"/>
          <w:b/>
          <w:bCs/>
          <w:color w:val="000000" w:themeColor="text1"/>
          <w:rtl/>
        </w:rPr>
        <w:t xml:space="preserve">(عدد الآفات لدى كل مريض) </w:t>
      </w:r>
      <w:r w:rsidR="00085B13" w:rsidRPr="004F0F4D">
        <w:rPr>
          <w:rFonts w:ascii="Times New Roman" w:hAnsi="Times New Roman"/>
          <w:b/>
          <w:bCs/>
          <w:color w:val="000000" w:themeColor="text1"/>
          <w:rtl/>
          <w:lang w:bidi="ar-SY"/>
        </w:rPr>
        <w:t>على مجموعتي العلاج</w:t>
      </w:r>
      <w:r w:rsidR="00085B13" w:rsidRPr="004F0F4D">
        <w:rPr>
          <w:rFonts w:ascii="Times New Roman" w:hAnsi="Times New Roman"/>
          <w:b/>
          <w:bCs/>
          <w:color w:val="000000" w:themeColor="text1"/>
          <w:rtl/>
        </w:rPr>
        <w:t xml:space="preserve"> في العينة المدروسة</w:t>
      </w:r>
      <w:r w:rsidR="00085B13">
        <w:rPr>
          <w:rFonts w:ascii="Times New Roman" w:hAnsi="Times New Roman" w:hint="cs"/>
          <w:color w:val="000000" w:themeColor="text1"/>
          <w:rtl/>
          <w:lang w:bidi="ar-SY"/>
        </w:rPr>
        <w:t>.</w:t>
      </w:r>
    </w:p>
    <w:p w:rsidR="00363716" w:rsidRDefault="009861CA" w:rsidP="00B1668C">
      <w:pPr>
        <w:keepNext/>
        <w:bidi/>
        <w:spacing w:before="240" w:after="60" w:line="276" w:lineRule="auto"/>
      </w:pPr>
      <w:r w:rsidRPr="004F0F4D">
        <w:rPr>
          <w:rFonts w:ascii="Times New Roman" w:hAnsi="Times New Roman"/>
          <w:noProof/>
        </w:rPr>
        <w:drawing>
          <wp:inline distT="0" distB="0" distL="0" distR="0" wp14:anchorId="123CC7FD" wp14:editId="40D0FC64">
            <wp:extent cx="5274310" cy="3276600"/>
            <wp:effectExtent l="0" t="0" r="254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9861CA" w:rsidRDefault="00363716" w:rsidP="00F40E6B">
      <w:pPr>
        <w:pStyle w:val="Caption"/>
        <w:rPr>
          <w:noProof/>
          <w:rtl/>
          <w:lang w:bidi="ar-LB"/>
        </w:rPr>
      </w:pPr>
      <w:bookmarkStart w:id="178" w:name="_Toc529348527"/>
      <w:bookmarkStart w:id="179" w:name="_Toc529588928"/>
      <w:r w:rsidRPr="00363716">
        <w:rPr>
          <w:rtl/>
        </w:rPr>
        <w:t xml:space="preserve">المخطط البياني رقم </w:t>
      </w:r>
      <w:fldSimple w:instr=" SEQ المخطط_البياني_رقم \* ARABIC ">
        <w:r w:rsidR="00DA1A4B">
          <w:rPr>
            <w:noProof/>
          </w:rPr>
          <w:t>4</w:t>
        </w:r>
      </w:fldSimple>
      <w:r w:rsidRPr="00363716">
        <w:rPr>
          <w:noProof/>
          <w:rtl/>
          <w:lang w:bidi="ar-LB"/>
        </w:rPr>
        <w:t xml:space="preserve"> </w:t>
      </w:r>
      <w:r w:rsidRPr="00363716">
        <w:rPr>
          <w:rFonts w:hint="cs"/>
          <w:noProof/>
          <w:rtl/>
          <w:lang w:bidi="ar-LB"/>
        </w:rPr>
        <w:t xml:space="preserve"> </w:t>
      </w:r>
      <w:r w:rsidRPr="00363716">
        <w:rPr>
          <w:rFonts w:hint="eastAsia"/>
          <w:noProof/>
          <w:rtl/>
          <w:lang w:bidi="ar-LB"/>
        </w:rPr>
        <w:t>توزع</w:t>
      </w:r>
      <w:r w:rsidRPr="00363716">
        <w:rPr>
          <w:noProof/>
          <w:rtl/>
          <w:lang w:bidi="ar-LB"/>
        </w:rPr>
        <w:t xml:space="preserve"> </w:t>
      </w:r>
      <w:r w:rsidRPr="00363716">
        <w:rPr>
          <w:rFonts w:hint="eastAsia"/>
          <w:noProof/>
          <w:rtl/>
          <w:lang w:bidi="ar-LB"/>
        </w:rPr>
        <w:t>المرضى</w:t>
      </w:r>
      <w:r w:rsidRPr="00363716">
        <w:rPr>
          <w:noProof/>
          <w:rtl/>
          <w:lang w:bidi="ar-LB"/>
        </w:rPr>
        <w:t xml:space="preserve"> </w:t>
      </w:r>
      <w:r w:rsidRPr="00363716">
        <w:rPr>
          <w:rFonts w:hint="eastAsia"/>
          <w:noProof/>
          <w:rtl/>
          <w:lang w:bidi="ar-LB"/>
        </w:rPr>
        <w:t>حسب</w:t>
      </w:r>
      <w:r w:rsidRPr="00363716">
        <w:rPr>
          <w:noProof/>
          <w:rtl/>
          <w:lang w:bidi="ar-LB"/>
        </w:rPr>
        <w:t xml:space="preserve"> </w:t>
      </w:r>
      <w:r w:rsidRPr="00363716">
        <w:rPr>
          <w:rFonts w:hint="eastAsia"/>
          <w:noProof/>
          <w:rtl/>
          <w:lang w:bidi="ar-LB"/>
        </w:rPr>
        <w:t>عدد</w:t>
      </w:r>
      <w:r w:rsidRPr="00363716">
        <w:rPr>
          <w:noProof/>
          <w:rtl/>
          <w:lang w:bidi="ar-LB"/>
        </w:rPr>
        <w:t xml:space="preserve"> </w:t>
      </w:r>
      <w:r w:rsidRPr="00363716">
        <w:rPr>
          <w:rFonts w:hint="eastAsia"/>
          <w:noProof/>
          <w:rtl/>
          <w:lang w:bidi="ar-LB"/>
        </w:rPr>
        <w:t>الآفات</w:t>
      </w:r>
      <w:r w:rsidRPr="00363716">
        <w:rPr>
          <w:noProof/>
          <w:rtl/>
          <w:lang w:bidi="ar-LB"/>
        </w:rPr>
        <w:t xml:space="preserve"> </w:t>
      </w:r>
      <w:r w:rsidRPr="00363716">
        <w:rPr>
          <w:rFonts w:hint="eastAsia"/>
          <w:noProof/>
          <w:rtl/>
          <w:lang w:bidi="ar-LB"/>
        </w:rPr>
        <w:t>على</w:t>
      </w:r>
      <w:r w:rsidRPr="00363716">
        <w:rPr>
          <w:noProof/>
          <w:rtl/>
          <w:lang w:bidi="ar-LB"/>
        </w:rPr>
        <w:t xml:space="preserve"> </w:t>
      </w:r>
      <w:r w:rsidRPr="00363716">
        <w:rPr>
          <w:rFonts w:hint="eastAsia"/>
          <w:noProof/>
          <w:rtl/>
          <w:lang w:bidi="ar-LB"/>
        </w:rPr>
        <w:t>مجموعتي</w:t>
      </w:r>
      <w:r w:rsidRPr="00363716">
        <w:rPr>
          <w:noProof/>
          <w:rtl/>
          <w:lang w:bidi="ar-LB"/>
        </w:rPr>
        <w:t xml:space="preserve"> </w:t>
      </w:r>
      <w:r w:rsidRPr="00363716">
        <w:rPr>
          <w:rFonts w:hint="eastAsia"/>
          <w:noProof/>
          <w:rtl/>
          <w:lang w:bidi="ar-LB"/>
        </w:rPr>
        <w:t>العلاج</w:t>
      </w:r>
      <w:bookmarkEnd w:id="178"/>
      <w:bookmarkEnd w:id="179"/>
    </w:p>
    <w:p w:rsidR="00672765" w:rsidRPr="004F0F4D" w:rsidRDefault="00672765" w:rsidP="00A97DBF">
      <w:pPr>
        <w:pStyle w:val="Heading3"/>
        <w:numPr>
          <w:ilvl w:val="0"/>
          <w:numId w:val="22"/>
        </w:numPr>
        <w:bidi/>
        <w:spacing w:line="276" w:lineRule="auto"/>
        <w:rPr>
          <w:lang w:bidi="ar-SY"/>
        </w:rPr>
      </w:pPr>
      <w:bookmarkStart w:id="180" w:name="_Toc529348603"/>
      <w:bookmarkStart w:id="181" w:name="_Toc529589098"/>
      <w:r w:rsidRPr="004F0F4D">
        <w:rPr>
          <w:rFonts w:eastAsia="Times New Roman"/>
          <w:rtl/>
        </w:rPr>
        <w:t>توز</w:t>
      </w:r>
      <w:r w:rsidR="00677663">
        <w:rPr>
          <w:rFonts w:eastAsia="Times New Roman" w:hint="cs"/>
          <w:rtl/>
        </w:rPr>
        <w:t>ّ</w:t>
      </w:r>
      <w:r w:rsidRPr="004F0F4D">
        <w:rPr>
          <w:rFonts w:eastAsia="Times New Roman"/>
          <w:rtl/>
        </w:rPr>
        <w:t xml:space="preserve">ع المرضى حسب مدة الإصابة على مجموعتي العلاج </w:t>
      </w:r>
      <w:r w:rsidRPr="004F0F4D">
        <w:rPr>
          <w:rtl/>
          <w:lang w:bidi="ar-SY"/>
        </w:rPr>
        <w:t>(</w:t>
      </w:r>
      <w:r w:rsidRPr="004F0F4D">
        <w:rPr>
          <w:lang w:bidi="ar-SY"/>
        </w:rPr>
        <w:t>RA</w:t>
      </w:r>
      <w:r w:rsidRPr="004F0F4D">
        <w:rPr>
          <w:rtl/>
          <w:lang w:bidi="ar-SY"/>
        </w:rPr>
        <w:t xml:space="preserve">، </w:t>
      </w:r>
      <w:r w:rsidRPr="004F0F4D">
        <w:rPr>
          <w:lang w:bidi="ar-SY"/>
        </w:rPr>
        <w:t>KOH</w:t>
      </w:r>
      <w:r w:rsidRPr="004F0F4D">
        <w:rPr>
          <w:rtl/>
          <w:lang w:bidi="ar-SY"/>
        </w:rPr>
        <w:t>)</w:t>
      </w:r>
      <w:r w:rsidRPr="004F0F4D">
        <w:rPr>
          <w:rFonts w:eastAsia="Times New Roman"/>
          <w:rtl/>
          <w:lang w:bidi="ar-SY"/>
        </w:rPr>
        <w:t xml:space="preserve"> </w:t>
      </w:r>
      <w:r w:rsidRPr="004F0F4D">
        <w:rPr>
          <w:rFonts w:eastAsia="Times New Roman"/>
          <w:rtl/>
        </w:rPr>
        <w:t>مع تقييم صلاحية العينة للدراسة تبعا</w:t>
      </w:r>
      <w:r w:rsidR="00677663">
        <w:rPr>
          <w:rFonts w:eastAsia="Times New Roman" w:hint="cs"/>
          <w:rtl/>
        </w:rPr>
        <w:t>ً</w:t>
      </w:r>
      <w:r w:rsidRPr="004F0F4D">
        <w:rPr>
          <w:rFonts w:eastAsia="Times New Roman"/>
          <w:rtl/>
        </w:rPr>
        <w:t xml:space="preserve"> لذلك:</w:t>
      </w:r>
      <w:bookmarkEnd w:id="180"/>
      <w:bookmarkEnd w:id="181"/>
    </w:p>
    <w:p w:rsidR="006F49B8" w:rsidRDefault="00FB72CF" w:rsidP="00677663">
      <w:pPr>
        <w:bidi/>
        <w:spacing w:before="240" w:after="60" w:line="276" w:lineRule="auto"/>
        <w:rPr>
          <w:rFonts w:ascii="Times New Roman" w:hAnsi="Times New Roman"/>
          <w:color w:val="000000" w:themeColor="text1"/>
          <w:rtl/>
          <w:lang w:bidi="ar-SY"/>
        </w:rPr>
      </w:pPr>
      <w:r w:rsidRPr="004F0F4D">
        <w:rPr>
          <w:rFonts w:ascii="Times New Roman" w:hAnsi="Times New Roman"/>
          <w:rtl/>
        </w:rPr>
        <w:t>تم</w:t>
      </w:r>
      <w:r w:rsidR="00677663">
        <w:rPr>
          <w:rFonts w:ascii="Times New Roman" w:hAnsi="Times New Roman" w:hint="cs"/>
          <w:rtl/>
        </w:rPr>
        <w:t>ّ</w:t>
      </w:r>
      <w:r w:rsidRPr="004F0F4D">
        <w:rPr>
          <w:rFonts w:ascii="Times New Roman" w:hAnsi="Times New Roman"/>
          <w:rtl/>
        </w:rPr>
        <w:t xml:space="preserve"> تقسيم المرضى في كل مجموعة</w:t>
      </w:r>
      <w:r w:rsidR="00677663">
        <w:rPr>
          <w:rFonts w:ascii="Times New Roman" w:hAnsi="Times New Roman" w:hint="cs"/>
          <w:rtl/>
        </w:rPr>
        <w:t>ٍ</w:t>
      </w:r>
      <w:r w:rsidRPr="004F0F4D">
        <w:rPr>
          <w:rFonts w:ascii="Times New Roman" w:hAnsi="Times New Roman"/>
          <w:rtl/>
        </w:rPr>
        <w:t xml:space="preserve"> علاجية</w:t>
      </w:r>
      <w:r w:rsidR="00677663">
        <w:rPr>
          <w:rFonts w:ascii="Times New Roman" w:hAnsi="Times New Roman" w:hint="cs"/>
          <w:rtl/>
        </w:rPr>
        <w:t>ٍ</w:t>
      </w:r>
      <w:r w:rsidRPr="004F0F4D">
        <w:rPr>
          <w:rFonts w:ascii="Times New Roman" w:hAnsi="Times New Roman"/>
          <w:rtl/>
        </w:rPr>
        <w:t xml:space="preserve"> </w:t>
      </w:r>
      <w:r w:rsidR="006F49B8">
        <w:rPr>
          <w:rFonts w:ascii="Times New Roman" w:hAnsi="Times New Roman" w:hint="cs"/>
          <w:rtl/>
        </w:rPr>
        <w:t xml:space="preserve">- </w:t>
      </w:r>
      <w:r w:rsidRPr="004F0F4D">
        <w:rPr>
          <w:rFonts w:ascii="Times New Roman" w:hAnsi="Times New Roman"/>
          <w:rtl/>
        </w:rPr>
        <w:t>بحسب المدة التي انقضت منذ بدء ظهور الثآليل كما ذكرها المرضى وحتى</w:t>
      </w:r>
      <w:r w:rsidR="006F49B8">
        <w:rPr>
          <w:rFonts w:ascii="Times New Roman" w:hAnsi="Times New Roman"/>
          <w:rtl/>
        </w:rPr>
        <w:t xml:space="preserve"> بدء تطبيقهم للعلاج ضمن الدراسة</w:t>
      </w:r>
      <w:r w:rsidR="006F49B8">
        <w:rPr>
          <w:rFonts w:ascii="Times New Roman" w:hAnsi="Times New Roman" w:hint="cs"/>
          <w:rtl/>
        </w:rPr>
        <w:t>-</w:t>
      </w:r>
      <w:r w:rsidRPr="004F0F4D">
        <w:rPr>
          <w:rFonts w:ascii="Times New Roman" w:hAnsi="Times New Roman"/>
          <w:rtl/>
        </w:rPr>
        <w:t xml:space="preserve"> إلى مجموعتين: الأولى تضم</w:t>
      </w:r>
      <w:r w:rsidR="00677663">
        <w:rPr>
          <w:rFonts w:ascii="Times New Roman" w:hAnsi="Times New Roman" w:hint="cs"/>
          <w:rtl/>
        </w:rPr>
        <w:t>ّ</w:t>
      </w:r>
      <w:r w:rsidRPr="004F0F4D">
        <w:rPr>
          <w:rFonts w:ascii="Times New Roman" w:hAnsi="Times New Roman"/>
          <w:rtl/>
        </w:rPr>
        <w:t xml:space="preserve"> الذين بدأت </w:t>
      </w:r>
      <w:r w:rsidR="00E36024">
        <w:rPr>
          <w:rFonts w:ascii="Times New Roman" w:hAnsi="Times New Roman" w:hint="cs"/>
          <w:rtl/>
        </w:rPr>
        <w:t>إصابتهم</w:t>
      </w:r>
      <w:r w:rsidRPr="004F0F4D">
        <w:rPr>
          <w:rFonts w:ascii="Times New Roman" w:hAnsi="Times New Roman"/>
          <w:rtl/>
        </w:rPr>
        <w:t xml:space="preserve"> منذ </w:t>
      </w:r>
      <w:r w:rsidR="00085B13">
        <w:rPr>
          <w:rFonts w:ascii="Times New Roman" w:hAnsi="Times New Roman"/>
          <w:rtl/>
        </w:rPr>
        <w:t>سنة</w:t>
      </w:r>
      <w:r w:rsidR="00677663">
        <w:rPr>
          <w:rFonts w:ascii="Times New Roman" w:hAnsi="Times New Roman" w:hint="cs"/>
          <w:rtl/>
        </w:rPr>
        <w:t>ٍ</w:t>
      </w:r>
      <w:r w:rsidR="00085B13">
        <w:rPr>
          <w:rFonts w:ascii="Times New Roman" w:hAnsi="Times New Roman"/>
          <w:rtl/>
        </w:rPr>
        <w:t xml:space="preserve"> أو أقل، والث</w:t>
      </w:r>
      <w:r w:rsidR="00677663">
        <w:rPr>
          <w:rFonts w:ascii="Times New Roman" w:hAnsi="Times New Roman" w:hint="cs"/>
          <w:rtl/>
        </w:rPr>
        <w:t>ّ</w:t>
      </w:r>
      <w:r w:rsidR="00085B13">
        <w:rPr>
          <w:rFonts w:ascii="Times New Roman" w:hAnsi="Times New Roman"/>
          <w:rtl/>
        </w:rPr>
        <w:t>انية تضم</w:t>
      </w:r>
      <w:r w:rsidR="00677663">
        <w:rPr>
          <w:rFonts w:ascii="Times New Roman" w:hAnsi="Times New Roman" w:hint="cs"/>
          <w:rtl/>
        </w:rPr>
        <w:t>ّ</w:t>
      </w:r>
      <w:r w:rsidR="00085B13">
        <w:rPr>
          <w:rFonts w:ascii="Times New Roman" w:hAnsi="Times New Roman"/>
          <w:rtl/>
        </w:rPr>
        <w:t xml:space="preserve"> الذين </w:t>
      </w:r>
      <w:r w:rsidR="00085B13">
        <w:rPr>
          <w:rFonts w:ascii="Times New Roman" w:hAnsi="Times New Roman" w:hint="cs"/>
          <w:rtl/>
        </w:rPr>
        <w:t>بلغت لديهم فترة</w:t>
      </w:r>
      <w:r w:rsidRPr="004F0F4D">
        <w:rPr>
          <w:rFonts w:ascii="Times New Roman" w:hAnsi="Times New Roman"/>
          <w:rtl/>
        </w:rPr>
        <w:t xml:space="preserve"> الإصابة أكثر من سنة.</w:t>
      </w:r>
      <w:r w:rsidR="006F49B8">
        <w:rPr>
          <w:rFonts w:ascii="Times New Roman" w:hAnsi="Times New Roman" w:hint="cs"/>
          <w:rtl/>
        </w:rPr>
        <w:t xml:space="preserve"> </w:t>
      </w:r>
      <w:r w:rsidR="006F49B8" w:rsidRPr="004F0F4D">
        <w:rPr>
          <w:rFonts w:ascii="Times New Roman" w:hAnsi="Times New Roman"/>
          <w:color w:val="000000" w:themeColor="text1"/>
          <w:rtl/>
          <w:lang w:bidi="ar-SY"/>
        </w:rPr>
        <w:t xml:space="preserve">فكانت نسبة المرضى المعالجين </w:t>
      </w:r>
      <w:r w:rsidR="006F49B8" w:rsidRPr="004F0F4D">
        <w:rPr>
          <w:rFonts w:ascii="Times New Roman" w:hAnsi="Times New Roman"/>
          <w:rtl/>
          <w:lang w:bidi="ar-LB"/>
        </w:rPr>
        <w:t>بهيدروكسيد البوتاسيوم (</w:t>
      </w:r>
      <w:r w:rsidR="006F49B8" w:rsidRPr="004F0F4D">
        <w:rPr>
          <w:rFonts w:ascii="Times New Roman" w:hAnsi="Times New Roman"/>
          <w:lang w:bidi="ar-LB"/>
        </w:rPr>
        <w:t>KOH</w:t>
      </w:r>
      <w:r w:rsidR="006F49B8" w:rsidRPr="004F0F4D">
        <w:rPr>
          <w:rFonts w:ascii="Times New Roman" w:hAnsi="Times New Roman"/>
          <w:rtl/>
          <w:lang w:bidi="ar-LB"/>
        </w:rPr>
        <w:t>)</w:t>
      </w:r>
      <w:r w:rsidR="006F49B8">
        <w:rPr>
          <w:rFonts w:ascii="Times New Roman" w:hAnsi="Times New Roman"/>
          <w:color w:val="000000" w:themeColor="text1"/>
          <w:rtl/>
          <w:lang w:bidi="ar-SY"/>
        </w:rPr>
        <w:t xml:space="preserve"> لإصابة</w:t>
      </w:r>
      <w:r w:rsidR="00677663">
        <w:rPr>
          <w:rFonts w:ascii="Times New Roman" w:hAnsi="Times New Roman" w:hint="cs"/>
          <w:color w:val="000000" w:themeColor="text1"/>
          <w:rtl/>
          <w:lang w:bidi="ar-SY"/>
        </w:rPr>
        <w:t>ٍ</w:t>
      </w:r>
      <w:r w:rsidR="006F49B8">
        <w:rPr>
          <w:rFonts w:ascii="Times New Roman" w:hAnsi="Times New Roman"/>
          <w:color w:val="000000" w:themeColor="text1"/>
          <w:rtl/>
          <w:lang w:bidi="ar-SY"/>
        </w:rPr>
        <w:t xml:space="preserve"> </w:t>
      </w:r>
      <w:r w:rsidR="00E36024">
        <w:rPr>
          <w:rFonts w:ascii="Times New Roman" w:hAnsi="Times New Roman" w:hint="cs"/>
          <w:color w:val="000000" w:themeColor="text1"/>
          <w:rtl/>
          <w:lang w:bidi="ar-SY"/>
        </w:rPr>
        <w:t>بدأت منذ سنة</w:t>
      </w:r>
      <w:r w:rsidR="00677663">
        <w:rPr>
          <w:rFonts w:ascii="Times New Roman" w:hAnsi="Times New Roman" w:hint="cs"/>
          <w:color w:val="000000" w:themeColor="text1"/>
          <w:rtl/>
          <w:lang w:bidi="ar-SY"/>
        </w:rPr>
        <w:t>ٍ</w:t>
      </w:r>
      <w:r w:rsidR="00E36024">
        <w:rPr>
          <w:rFonts w:ascii="Times New Roman" w:hAnsi="Times New Roman" w:hint="cs"/>
          <w:color w:val="000000" w:themeColor="text1"/>
          <w:rtl/>
          <w:lang w:bidi="ar-SY"/>
        </w:rPr>
        <w:t xml:space="preserve"> أو</w:t>
      </w:r>
      <w:r w:rsidR="006F49B8">
        <w:rPr>
          <w:rFonts w:ascii="Times New Roman" w:hAnsi="Times New Roman"/>
          <w:color w:val="000000" w:themeColor="text1"/>
          <w:rtl/>
          <w:lang w:bidi="ar-SY"/>
        </w:rPr>
        <w:t xml:space="preserve"> أقل 30.3 % </w:t>
      </w:r>
      <w:r w:rsidR="006F49B8">
        <w:rPr>
          <w:rFonts w:ascii="Times New Roman" w:hAnsi="Times New Roman" w:hint="cs"/>
          <w:color w:val="000000" w:themeColor="text1"/>
          <w:rtl/>
          <w:lang w:bidi="ar-SY"/>
        </w:rPr>
        <w:t>مقابل</w:t>
      </w:r>
      <w:r w:rsidR="006F49B8" w:rsidRPr="004F0F4D">
        <w:rPr>
          <w:rFonts w:ascii="Times New Roman" w:hAnsi="Times New Roman"/>
          <w:color w:val="000000" w:themeColor="text1"/>
          <w:rtl/>
          <w:lang w:bidi="ar-SY"/>
        </w:rPr>
        <w:t xml:space="preserve"> 69.7 % ل</w:t>
      </w:r>
      <w:r w:rsidR="00E36024">
        <w:rPr>
          <w:rFonts w:ascii="Times New Roman" w:hAnsi="Times New Roman" w:hint="cs"/>
          <w:color w:val="000000" w:themeColor="text1"/>
          <w:rtl/>
          <w:lang w:bidi="ar-SY"/>
        </w:rPr>
        <w:t>إصابة</w:t>
      </w:r>
      <w:r w:rsidR="00677663">
        <w:rPr>
          <w:rFonts w:ascii="Times New Roman" w:hAnsi="Times New Roman" w:hint="cs"/>
          <w:color w:val="000000" w:themeColor="text1"/>
          <w:rtl/>
          <w:lang w:bidi="ar-SY"/>
        </w:rPr>
        <w:t>ٍ</w:t>
      </w:r>
      <w:r w:rsidR="00E36024">
        <w:rPr>
          <w:rFonts w:ascii="Times New Roman" w:hAnsi="Times New Roman" w:hint="cs"/>
          <w:color w:val="000000" w:themeColor="text1"/>
          <w:rtl/>
          <w:lang w:bidi="ar-SY"/>
        </w:rPr>
        <w:t xml:space="preserve"> منذ </w:t>
      </w:r>
      <w:r w:rsidR="006F49B8" w:rsidRPr="004F0F4D">
        <w:rPr>
          <w:rFonts w:ascii="Times New Roman" w:hAnsi="Times New Roman"/>
          <w:color w:val="000000" w:themeColor="text1"/>
          <w:rtl/>
          <w:lang w:bidi="ar-SY"/>
        </w:rPr>
        <w:t xml:space="preserve">أكثر من سنة. ونسبة المرضى المعالجين </w:t>
      </w:r>
      <w:r w:rsidR="00677663" w:rsidRPr="004F0F4D">
        <w:rPr>
          <w:rFonts w:ascii="Times New Roman" w:hAnsi="Times New Roman"/>
          <w:rtl/>
          <w:lang w:bidi="ar-SY"/>
        </w:rPr>
        <w:t>ب</w:t>
      </w:r>
      <w:r w:rsidR="00677663" w:rsidRPr="00D10A5F">
        <w:rPr>
          <w:rFonts w:ascii="Times New Roman" w:hAnsi="Times New Roman" w:hint="cs"/>
          <w:rtl/>
          <w:lang w:bidi="ar-SY"/>
        </w:rPr>
        <w:t>ال</w:t>
      </w:r>
      <w:r w:rsidR="00677663">
        <w:rPr>
          <w:rFonts w:ascii="Times New Roman" w:hAnsi="Times New Roman" w:hint="cs"/>
          <w:rtl/>
          <w:lang w:bidi="ar-SY"/>
        </w:rPr>
        <w:t>تريتينوئين</w:t>
      </w:r>
      <w:r w:rsidR="00677663" w:rsidRPr="00D10A5F">
        <w:rPr>
          <w:rFonts w:ascii="Times New Roman" w:hAnsi="Times New Roman" w:hint="cs"/>
          <w:rtl/>
          <w:lang w:bidi="ar-SY"/>
        </w:rPr>
        <w:t xml:space="preserve"> (</w:t>
      </w:r>
      <w:r w:rsidR="00677663" w:rsidRPr="00D10A5F">
        <w:rPr>
          <w:rFonts w:ascii="Times New Roman" w:hAnsi="Times New Roman"/>
          <w:lang w:bidi="ar-SY"/>
        </w:rPr>
        <w:t>RA</w:t>
      </w:r>
      <w:r w:rsidR="00677663" w:rsidRPr="00D10A5F">
        <w:rPr>
          <w:rFonts w:ascii="Times New Roman" w:hAnsi="Times New Roman" w:hint="cs"/>
          <w:rtl/>
          <w:lang w:bidi="ar-SY"/>
        </w:rPr>
        <w:t>)</w:t>
      </w:r>
      <w:r w:rsidR="006F49B8" w:rsidRPr="004F0F4D">
        <w:rPr>
          <w:rFonts w:ascii="Times New Roman" w:hAnsi="Times New Roman"/>
          <w:color w:val="000000" w:themeColor="text1"/>
          <w:rtl/>
          <w:lang w:bidi="ar-SY"/>
        </w:rPr>
        <w:t xml:space="preserve"> لإصابة</w:t>
      </w:r>
      <w:r w:rsidR="00677663">
        <w:rPr>
          <w:rFonts w:ascii="Times New Roman" w:hAnsi="Times New Roman" w:hint="cs"/>
          <w:color w:val="000000" w:themeColor="text1"/>
          <w:rtl/>
          <w:lang w:bidi="ar-SY"/>
        </w:rPr>
        <w:t>ٍ</w:t>
      </w:r>
      <w:r w:rsidR="006F49B8" w:rsidRPr="004F0F4D">
        <w:rPr>
          <w:rFonts w:ascii="Times New Roman" w:hAnsi="Times New Roman"/>
          <w:color w:val="000000" w:themeColor="text1"/>
          <w:rtl/>
          <w:lang w:bidi="ar-SY"/>
        </w:rPr>
        <w:t xml:space="preserve"> </w:t>
      </w:r>
      <w:r w:rsidR="00E36024">
        <w:rPr>
          <w:rFonts w:ascii="Times New Roman" w:hAnsi="Times New Roman" w:hint="cs"/>
          <w:color w:val="000000" w:themeColor="text1"/>
          <w:rtl/>
          <w:lang w:bidi="ar-SY"/>
        </w:rPr>
        <w:t>بدأت منذ سنة</w:t>
      </w:r>
      <w:r w:rsidR="00677663">
        <w:rPr>
          <w:rFonts w:ascii="Times New Roman" w:hAnsi="Times New Roman" w:hint="cs"/>
          <w:color w:val="000000" w:themeColor="text1"/>
          <w:rtl/>
          <w:lang w:bidi="ar-SY"/>
        </w:rPr>
        <w:t>ٍ</w:t>
      </w:r>
      <w:r w:rsidR="00E36024">
        <w:rPr>
          <w:rFonts w:ascii="Times New Roman" w:hAnsi="Times New Roman" w:hint="cs"/>
          <w:color w:val="000000" w:themeColor="text1"/>
          <w:rtl/>
          <w:lang w:bidi="ar-SY"/>
        </w:rPr>
        <w:t xml:space="preserve"> أو</w:t>
      </w:r>
      <w:r w:rsidR="00E36024">
        <w:rPr>
          <w:rFonts w:ascii="Times New Roman" w:hAnsi="Times New Roman"/>
          <w:color w:val="000000" w:themeColor="text1"/>
          <w:rtl/>
          <w:lang w:bidi="ar-SY"/>
        </w:rPr>
        <w:t xml:space="preserve"> أقل</w:t>
      </w:r>
      <w:r w:rsidR="006F49B8">
        <w:rPr>
          <w:rFonts w:ascii="Times New Roman" w:hAnsi="Times New Roman"/>
          <w:color w:val="000000" w:themeColor="text1"/>
          <w:rtl/>
          <w:lang w:bidi="ar-SY"/>
        </w:rPr>
        <w:t xml:space="preserve"> 42.9 % </w:t>
      </w:r>
      <w:r w:rsidR="006F49B8">
        <w:rPr>
          <w:rFonts w:ascii="Times New Roman" w:hAnsi="Times New Roman" w:hint="cs"/>
          <w:color w:val="000000" w:themeColor="text1"/>
          <w:rtl/>
          <w:lang w:bidi="ar-SY"/>
        </w:rPr>
        <w:t>مقابل</w:t>
      </w:r>
      <w:r w:rsidR="006F49B8">
        <w:rPr>
          <w:rFonts w:ascii="Times New Roman" w:hAnsi="Times New Roman"/>
          <w:color w:val="000000" w:themeColor="text1"/>
          <w:rtl/>
          <w:lang w:bidi="ar-SY"/>
        </w:rPr>
        <w:t xml:space="preserve"> 57.1 % ل</w:t>
      </w:r>
      <w:r w:rsidR="00E36024">
        <w:rPr>
          <w:rFonts w:ascii="Times New Roman" w:hAnsi="Times New Roman" w:hint="cs"/>
          <w:color w:val="000000" w:themeColor="text1"/>
          <w:rtl/>
          <w:lang w:bidi="ar-SY"/>
        </w:rPr>
        <w:t>إصابة</w:t>
      </w:r>
      <w:r w:rsidR="00677663">
        <w:rPr>
          <w:rFonts w:ascii="Times New Roman" w:hAnsi="Times New Roman" w:hint="cs"/>
          <w:color w:val="000000" w:themeColor="text1"/>
          <w:rtl/>
          <w:lang w:bidi="ar-SY"/>
        </w:rPr>
        <w:t>ٍ</w:t>
      </w:r>
      <w:r w:rsidR="00E36024">
        <w:rPr>
          <w:rFonts w:ascii="Times New Roman" w:hAnsi="Times New Roman" w:hint="cs"/>
          <w:color w:val="000000" w:themeColor="text1"/>
          <w:rtl/>
          <w:lang w:bidi="ar-SY"/>
        </w:rPr>
        <w:t xml:space="preserve"> منذ </w:t>
      </w:r>
      <w:r w:rsidR="006F49B8">
        <w:rPr>
          <w:rFonts w:ascii="Times New Roman" w:hAnsi="Times New Roman"/>
          <w:color w:val="000000" w:themeColor="text1"/>
          <w:rtl/>
          <w:lang w:bidi="ar-SY"/>
        </w:rPr>
        <w:t>أكثر من سنة.</w:t>
      </w:r>
    </w:p>
    <w:p w:rsidR="00832F49" w:rsidRPr="006F49B8" w:rsidRDefault="00832F49" w:rsidP="00832F49">
      <w:pPr>
        <w:bidi/>
        <w:spacing w:before="240" w:after="60" w:line="276" w:lineRule="auto"/>
        <w:rPr>
          <w:rFonts w:ascii="Times New Roman" w:hAnsi="Times New Roman"/>
          <w:color w:val="000000" w:themeColor="text1"/>
          <w:rtl/>
          <w:lang w:bidi="ar-SY"/>
        </w:rPr>
      </w:pPr>
    </w:p>
    <w:p w:rsidR="00256FBB" w:rsidRDefault="00256FBB" w:rsidP="00F40E6B">
      <w:pPr>
        <w:pStyle w:val="Caption"/>
      </w:pPr>
      <w:bookmarkStart w:id="182" w:name="_Toc529348262"/>
      <w:bookmarkStart w:id="183" w:name="_Toc529588911"/>
      <w:r>
        <w:rPr>
          <w:rtl/>
        </w:rPr>
        <w:lastRenderedPageBreak/>
        <w:t xml:space="preserve">الجدول رقم  </w:t>
      </w:r>
      <w:fldSimple w:instr=" SEQ الجدول_رقم_ \* ARABIC ">
        <w:r w:rsidR="00DA1A4B">
          <w:rPr>
            <w:noProof/>
          </w:rPr>
          <w:t>9</w:t>
        </w:r>
      </w:fldSimple>
      <w:r>
        <w:rPr>
          <w:rFonts w:hint="cs"/>
          <w:rtl/>
          <w:lang w:bidi="ar-LB"/>
        </w:rPr>
        <w:t xml:space="preserve"> </w:t>
      </w:r>
      <w:r w:rsidRPr="00F41C63">
        <w:rPr>
          <w:rtl/>
          <w:lang w:bidi="ar-LB"/>
        </w:rPr>
        <w:t xml:space="preserve"> </w:t>
      </w:r>
      <w:r w:rsidRPr="00F41C63">
        <w:rPr>
          <w:rFonts w:hint="eastAsia"/>
          <w:rtl/>
          <w:lang w:bidi="ar-LB"/>
        </w:rPr>
        <w:t>توزع</w:t>
      </w:r>
      <w:r w:rsidRPr="00F41C63">
        <w:rPr>
          <w:rtl/>
          <w:lang w:bidi="ar-LB"/>
        </w:rPr>
        <w:t xml:space="preserve"> </w:t>
      </w:r>
      <w:r w:rsidRPr="00F41C63">
        <w:rPr>
          <w:rFonts w:hint="eastAsia"/>
          <w:rtl/>
          <w:lang w:bidi="ar-LB"/>
        </w:rPr>
        <w:t>المرضى</w:t>
      </w:r>
      <w:r w:rsidRPr="00F41C63">
        <w:rPr>
          <w:rtl/>
          <w:lang w:bidi="ar-LB"/>
        </w:rPr>
        <w:t xml:space="preserve"> </w:t>
      </w:r>
      <w:r w:rsidRPr="00F41C63">
        <w:rPr>
          <w:rFonts w:hint="eastAsia"/>
          <w:rtl/>
          <w:lang w:bidi="ar-LB"/>
        </w:rPr>
        <w:t>حسب</w:t>
      </w:r>
      <w:r w:rsidRPr="00F41C63">
        <w:rPr>
          <w:rtl/>
          <w:lang w:bidi="ar-LB"/>
        </w:rPr>
        <w:t xml:space="preserve"> </w:t>
      </w:r>
      <w:r w:rsidRPr="00F41C63">
        <w:rPr>
          <w:rFonts w:hint="eastAsia"/>
          <w:rtl/>
          <w:lang w:bidi="ar-LB"/>
        </w:rPr>
        <w:t>مدة</w:t>
      </w:r>
      <w:r w:rsidRPr="00F41C63">
        <w:rPr>
          <w:rtl/>
          <w:lang w:bidi="ar-LB"/>
        </w:rPr>
        <w:t xml:space="preserve"> </w:t>
      </w:r>
      <w:r w:rsidRPr="00F41C63">
        <w:rPr>
          <w:rFonts w:hint="eastAsia"/>
          <w:rtl/>
          <w:lang w:bidi="ar-LB"/>
        </w:rPr>
        <w:t>الإصابة</w:t>
      </w:r>
      <w:r w:rsidRPr="00F41C63">
        <w:rPr>
          <w:rtl/>
          <w:lang w:bidi="ar-LB"/>
        </w:rPr>
        <w:t xml:space="preserve"> </w:t>
      </w:r>
      <w:r w:rsidRPr="00F41C63">
        <w:rPr>
          <w:rFonts w:hint="eastAsia"/>
          <w:rtl/>
          <w:lang w:bidi="ar-LB"/>
        </w:rPr>
        <w:t>على</w:t>
      </w:r>
      <w:r w:rsidRPr="00F41C63">
        <w:rPr>
          <w:rtl/>
          <w:lang w:bidi="ar-LB"/>
        </w:rPr>
        <w:t xml:space="preserve"> </w:t>
      </w:r>
      <w:r w:rsidRPr="00F41C63">
        <w:rPr>
          <w:rFonts w:hint="eastAsia"/>
          <w:rtl/>
          <w:lang w:bidi="ar-LB"/>
        </w:rPr>
        <w:t>مجموعتي</w:t>
      </w:r>
      <w:r w:rsidRPr="00F41C63">
        <w:rPr>
          <w:rtl/>
          <w:lang w:bidi="ar-LB"/>
        </w:rPr>
        <w:t xml:space="preserve"> </w:t>
      </w:r>
      <w:r w:rsidRPr="00F41C63">
        <w:rPr>
          <w:rFonts w:hint="eastAsia"/>
          <w:rtl/>
          <w:lang w:bidi="ar-LB"/>
        </w:rPr>
        <w:t>العلاج</w:t>
      </w:r>
      <w:bookmarkEnd w:id="182"/>
      <w:bookmarkEnd w:id="183"/>
    </w:p>
    <w:tbl>
      <w:tblPr>
        <w:bidiVisual/>
        <w:tblW w:w="4159" w:type="pct"/>
        <w:jc w:val="center"/>
        <w:tblLayout w:type="fixed"/>
        <w:tblCellMar>
          <w:left w:w="115" w:type="dxa"/>
          <w:right w:w="115" w:type="dxa"/>
        </w:tblCellMar>
        <w:tblLook w:val="04A0" w:firstRow="1" w:lastRow="0" w:firstColumn="1" w:lastColumn="0" w:noHBand="0" w:noVBand="1"/>
      </w:tblPr>
      <w:tblGrid>
        <w:gridCol w:w="811"/>
        <w:gridCol w:w="1620"/>
        <w:gridCol w:w="1080"/>
        <w:gridCol w:w="1351"/>
        <w:gridCol w:w="1081"/>
        <w:gridCol w:w="1257"/>
      </w:tblGrid>
      <w:tr w:rsidR="00C94CDA" w:rsidRPr="006D503E" w:rsidTr="00C94CDA">
        <w:trPr>
          <w:trHeight w:val="665"/>
          <w:jc w:val="center"/>
        </w:trPr>
        <w:tc>
          <w:tcPr>
            <w:tcW w:w="1688" w:type="pct"/>
            <w:gridSpan w:val="2"/>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C94CDA" w:rsidRPr="006D503E" w:rsidRDefault="00C94CDA" w:rsidP="00B1668C">
            <w:pPr>
              <w:bidi/>
              <w:spacing w:before="240" w:after="60" w:line="276" w:lineRule="auto"/>
              <w:jc w:val="center"/>
              <w:rPr>
                <w:rFonts w:ascii="Times New Roman" w:eastAsia="Times New Roman" w:hAnsi="Times New Roman"/>
                <w:b/>
                <w:bCs/>
                <w:color w:val="000000" w:themeColor="text1"/>
                <w:sz w:val="24"/>
                <w:szCs w:val="24"/>
              </w:rPr>
            </w:pPr>
          </w:p>
        </w:tc>
        <w:tc>
          <w:tcPr>
            <w:tcW w:w="1688"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C94CDA" w:rsidRPr="006D503E" w:rsidRDefault="00C94CDA" w:rsidP="00B1668C">
            <w:pPr>
              <w:spacing w:before="240" w:after="60" w:line="276" w:lineRule="auto"/>
              <w:jc w:val="center"/>
              <w:rPr>
                <w:rFonts w:ascii="Times New Roman" w:eastAsia="Times New Roman" w:hAnsi="Times New Roman"/>
                <w:b/>
                <w:bCs/>
                <w:color w:val="000000" w:themeColor="text1"/>
                <w:sz w:val="24"/>
                <w:szCs w:val="24"/>
                <w:rtl/>
              </w:rPr>
            </w:pPr>
            <w:r w:rsidRPr="006D503E">
              <w:rPr>
                <w:rFonts w:ascii="Times New Roman" w:eastAsia="Times New Roman" w:hAnsi="Times New Roman"/>
                <w:b/>
                <w:bCs/>
                <w:color w:val="000000" w:themeColor="text1"/>
                <w:sz w:val="24"/>
                <w:szCs w:val="24"/>
              </w:rPr>
              <w:t>KOH</w:t>
            </w:r>
          </w:p>
        </w:tc>
        <w:tc>
          <w:tcPr>
            <w:tcW w:w="1625"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C94CDA" w:rsidRPr="006D503E" w:rsidRDefault="00C94CDA" w:rsidP="00B1668C">
            <w:pPr>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Pr>
              <w:t>RA</w:t>
            </w:r>
          </w:p>
        </w:tc>
      </w:tr>
      <w:tr w:rsidR="00C94CDA" w:rsidRPr="006D503E" w:rsidTr="00C94CDA">
        <w:trPr>
          <w:trHeight w:val="480"/>
          <w:jc w:val="center"/>
        </w:trPr>
        <w:tc>
          <w:tcPr>
            <w:tcW w:w="1688" w:type="pct"/>
            <w:gridSpan w:val="2"/>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C94CDA" w:rsidRPr="006D503E" w:rsidRDefault="00C94CDA" w:rsidP="00B1668C">
            <w:pPr>
              <w:bidi/>
              <w:spacing w:before="240" w:after="60" w:line="276" w:lineRule="auto"/>
              <w:jc w:val="center"/>
              <w:rPr>
                <w:rFonts w:ascii="Times New Roman" w:eastAsia="Times New Roman" w:hAnsi="Times New Roman"/>
                <w:b/>
                <w:bCs/>
                <w:color w:val="000000" w:themeColor="text1"/>
                <w:sz w:val="24"/>
                <w:szCs w:val="24"/>
              </w:rPr>
            </w:pPr>
          </w:p>
        </w:tc>
        <w:tc>
          <w:tcPr>
            <w:tcW w:w="750"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C94CDA" w:rsidRPr="006D503E" w:rsidRDefault="00C94CDA" w:rsidP="00B1668C">
            <w:pPr>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Pr>
              <w:t>Count</w:t>
            </w:r>
          </w:p>
        </w:tc>
        <w:tc>
          <w:tcPr>
            <w:tcW w:w="938"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C94CDA" w:rsidRPr="006D503E" w:rsidRDefault="00C94CDA" w:rsidP="00B1668C">
            <w:pPr>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Pr>
              <w:t>N %</w:t>
            </w:r>
          </w:p>
        </w:tc>
        <w:tc>
          <w:tcPr>
            <w:tcW w:w="751"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C94CDA" w:rsidRPr="006D503E" w:rsidRDefault="00C94CDA" w:rsidP="00B1668C">
            <w:pPr>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Pr>
              <w:t>Count</w:t>
            </w:r>
          </w:p>
        </w:tc>
        <w:tc>
          <w:tcPr>
            <w:tcW w:w="874"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C94CDA" w:rsidRPr="006D503E" w:rsidRDefault="00C94CDA" w:rsidP="00B1668C">
            <w:pPr>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Pr>
              <w:t>N %</w:t>
            </w:r>
          </w:p>
        </w:tc>
      </w:tr>
      <w:tr w:rsidR="00C94CDA" w:rsidRPr="004F0F4D" w:rsidTr="00C94CDA">
        <w:trPr>
          <w:trHeight w:val="285"/>
          <w:jc w:val="center"/>
        </w:trPr>
        <w:tc>
          <w:tcPr>
            <w:tcW w:w="563" w:type="pct"/>
            <w:vMerge w:val="restart"/>
            <w:tcBorders>
              <w:top w:val="nil"/>
              <w:left w:val="single" w:sz="4" w:space="0" w:color="auto"/>
              <w:bottom w:val="single" w:sz="4" w:space="0" w:color="auto"/>
              <w:right w:val="single" w:sz="4" w:space="0" w:color="auto"/>
            </w:tcBorders>
            <w:shd w:val="clear" w:color="auto" w:fill="BFBFBF" w:themeFill="background1" w:themeFillShade="BF"/>
            <w:textDirection w:val="tbRl"/>
            <w:vAlign w:val="center"/>
            <w:hideMark/>
          </w:tcPr>
          <w:p w:rsidR="00C94CDA" w:rsidRPr="006D503E" w:rsidRDefault="00C94CDA" w:rsidP="00B1668C">
            <w:pPr>
              <w:bidi/>
              <w:spacing w:before="240" w:after="60" w:line="276" w:lineRule="auto"/>
              <w:ind w:left="113" w:right="113"/>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tl/>
              </w:rPr>
              <w:t>مدة الشكاية</w:t>
            </w:r>
          </w:p>
        </w:tc>
        <w:tc>
          <w:tcPr>
            <w:tcW w:w="1125"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C94CDA" w:rsidRPr="006D503E" w:rsidRDefault="00C94CDA" w:rsidP="00B1668C">
            <w:pPr>
              <w:bidi/>
              <w:spacing w:before="240" w:after="60" w:line="276" w:lineRule="auto"/>
              <w:jc w:val="center"/>
              <w:rPr>
                <w:rFonts w:ascii="Times New Roman" w:eastAsia="Times New Roman" w:hAnsi="Times New Roman"/>
                <w:b/>
                <w:bCs/>
                <w:color w:val="000000" w:themeColor="text1"/>
                <w:sz w:val="24"/>
                <w:szCs w:val="24"/>
                <w:rtl/>
              </w:rPr>
            </w:pPr>
            <w:r w:rsidRPr="006D503E">
              <w:rPr>
                <w:rFonts w:ascii="Times New Roman" w:eastAsia="Times New Roman" w:hAnsi="Times New Roman"/>
                <w:b/>
                <w:bCs/>
                <w:color w:val="000000" w:themeColor="text1"/>
                <w:sz w:val="24"/>
                <w:szCs w:val="24"/>
                <w:rtl/>
              </w:rPr>
              <w:t>أقل من سنة</w:t>
            </w:r>
          </w:p>
        </w:tc>
        <w:tc>
          <w:tcPr>
            <w:tcW w:w="750" w:type="pct"/>
            <w:tcBorders>
              <w:top w:val="nil"/>
              <w:left w:val="single" w:sz="4" w:space="0" w:color="auto"/>
              <w:bottom w:val="single" w:sz="4" w:space="0" w:color="auto"/>
              <w:right w:val="single" w:sz="4" w:space="0" w:color="auto"/>
            </w:tcBorders>
            <w:shd w:val="clear" w:color="auto" w:fill="auto"/>
            <w:noWrap/>
            <w:vAlign w:val="center"/>
            <w:hideMark/>
          </w:tcPr>
          <w:p w:rsidR="00C94CDA" w:rsidRPr="004F0F4D" w:rsidRDefault="00C94CDA" w:rsidP="00B1668C">
            <w:pPr>
              <w:spacing w:before="240" w:after="60" w:line="276" w:lineRule="auto"/>
              <w:jc w:val="center"/>
              <w:rPr>
                <w:rFonts w:ascii="Times New Roman" w:eastAsia="Times New Roman" w:hAnsi="Times New Roman"/>
                <w:color w:val="000000" w:themeColor="text1"/>
                <w:rtl/>
              </w:rPr>
            </w:pPr>
            <w:r w:rsidRPr="004F0F4D">
              <w:rPr>
                <w:rFonts w:ascii="Times New Roman" w:eastAsia="Times New Roman" w:hAnsi="Times New Roman"/>
                <w:color w:val="000000" w:themeColor="text1"/>
              </w:rPr>
              <w:t>10</w:t>
            </w:r>
          </w:p>
        </w:tc>
        <w:tc>
          <w:tcPr>
            <w:tcW w:w="938" w:type="pct"/>
            <w:tcBorders>
              <w:top w:val="nil"/>
              <w:left w:val="single" w:sz="4" w:space="0" w:color="auto"/>
              <w:bottom w:val="single" w:sz="4" w:space="0" w:color="auto"/>
              <w:right w:val="single" w:sz="4" w:space="0" w:color="auto"/>
            </w:tcBorders>
            <w:shd w:val="clear" w:color="auto" w:fill="auto"/>
            <w:noWrap/>
            <w:vAlign w:val="center"/>
            <w:hideMark/>
          </w:tcPr>
          <w:p w:rsidR="00C94CDA" w:rsidRPr="004F0F4D" w:rsidRDefault="00C94CDA" w:rsidP="00B1668C">
            <w:pPr>
              <w:spacing w:before="240" w:after="60" w:line="276" w:lineRule="auto"/>
              <w:jc w:val="center"/>
              <w:rPr>
                <w:rFonts w:ascii="Times New Roman" w:eastAsia="Times New Roman" w:hAnsi="Times New Roman"/>
                <w:color w:val="000000" w:themeColor="text1"/>
              </w:rPr>
            </w:pPr>
            <w:r w:rsidRPr="004F0F4D">
              <w:rPr>
                <w:rFonts w:ascii="Times New Roman" w:eastAsia="Times New Roman" w:hAnsi="Times New Roman"/>
                <w:color w:val="000000" w:themeColor="text1"/>
              </w:rPr>
              <w:t>30.3%</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rsidR="00C94CDA" w:rsidRPr="004F0F4D" w:rsidRDefault="00C94CDA" w:rsidP="00B1668C">
            <w:pPr>
              <w:spacing w:before="240" w:after="60" w:line="276" w:lineRule="auto"/>
              <w:jc w:val="center"/>
              <w:rPr>
                <w:rFonts w:ascii="Times New Roman" w:eastAsia="Times New Roman" w:hAnsi="Times New Roman"/>
                <w:color w:val="000000" w:themeColor="text1"/>
              </w:rPr>
            </w:pPr>
            <w:r w:rsidRPr="004F0F4D">
              <w:rPr>
                <w:rFonts w:ascii="Times New Roman" w:eastAsia="Times New Roman" w:hAnsi="Times New Roman"/>
                <w:color w:val="000000" w:themeColor="text1"/>
              </w:rPr>
              <w:t>15</w:t>
            </w:r>
          </w:p>
        </w:tc>
        <w:tc>
          <w:tcPr>
            <w:tcW w:w="874" w:type="pct"/>
            <w:tcBorders>
              <w:top w:val="nil"/>
              <w:left w:val="single" w:sz="4" w:space="0" w:color="auto"/>
              <w:bottom w:val="single" w:sz="4" w:space="0" w:color="auto"/>
              <w:right w:val="single" w:sz="4" w:space="0" w:color="auto"/>
            </w:tcBorders>
            <w:shd w:val="clear" w:color="auto" w:fill="auto"/>
            <w:noWrap/>
            <w:vAlign w:val="center"/>
            <w:hideMark/>
          </w:tcPr>
          <w:p w:rsidR="00C94CDA" w:rsidRPr="004F0F4D" w:rsidRDefault="00C94CDA" w:rsidP="00B1668C">
            <w:pPr>
              <w:spacing w:before="240" w:after="60" w:line="276" w:lineRule="auto"/>
              <w:jc w:val="center"/>
              <w:rPr>
                <w:rFonts w:ascii="Times New Roman" w:eastAsia="Times New Roman" w:hAnsi="Times New Roman"/>
                <w:color w:val="000000" w:themeColor="text1"/>
              </w:rPr>
            </w:pPr>
            <w:r w:rsidRPr="004F0F4D">
              <w:rPr>
                <w:rFonts w:ascii="Times New Roman" w:eastAsia="Times New Roman" w:hAnsi="Times New Roman"/>
                <w:color w:val="000000" w:themeColor="text1"/>
              </w:rPr>
              <w:t>42.9%</w:t>
            </w:r>
          </w:p>
        </w:tc>
      </w:tr>
      <w:tr w:rsidR="00C94CDA" w:rsidRPr="004F0F4D" w:rsidTr="00C94CDA">
        <w:trPr>
          <w:trHeight w:val="285"/>
          <w:jc w:val="center"/>
        </w:trPr>
        <w:tc>
          <w:tcPr>
            <w:tcW w:w="563" w:type="pct"/>
            <w:vMerge/>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C94CDA" w:rsidRPr="006D503E" w:rsidRDefault="00C94CDA" w:rsidP="00B1668C">
            <w:pPr>
              <w:bidi/>
              <w:spacing w:before="240" w:after="60" w:line="276" w:lineRule="auto"/>
              <w:jc w:val="center"/>
              <w:rPr>
                <w:rFonts w:ascii="Times New Roman" w:eastAsia="Times New Roman" w:hAnsi="Times New Roman"/>
                <w:b/>
                <w:bCs/>
                <w:color w:val="000000" w:themeColor="text1"/>
                <w:sz w:val="24"/>
                <w:szCs w:val="24"/>
              </w:rPr>
            </w:pPr>
          </w:p>
        </w:tc>
        <w:tc>
          <w:tcPr>
            <w:tcW w:w="1125"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C94CDA" w:rsidRPr="006D503E" w:rsidRDefault="00C94CDA" w:rsidP="00B1668C">
            <w:pPr>
              <w:bidi/>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tl/>
              </w:rPr>
              <w:t>أكثر من سنة</w:t>
            </w:r>
          </w:p>
        </w:tc>
        <w:tc>
          <w:tcPr>
            <w:tcW w:w="750" w:type="pct"/>
            <w:tcBorders>
              <w:top w:val="nil"/>
              <w:left w:val="single" w:sz="4" w:space="0" w:color="auto"/>
              <w:bottom w:val="single" w:sz="4" w:space="0" w:color="auto"/>
              <w:right w:val="single" w:sz="4" w:space="0" w:color="auto"/>
            </w:tcBorders>
            <w:shd w:val="clear" w:color="auto" w:fill="auto"/>
            <w:noWrap/>
            <w:vAlign w:val="center"/>
            <w:hideMark/>
          </w:tcPr>
          <w:p w:rsidR="00C94CDA" w:rsidRPr="004F0F4D" w:rsidRDefault="00C94CDA" w:rsidP="00B1668C">
            <w:pPr>
              <w:spacing w:before="240" w:after="60" w:line="276" w:lineRule="auto"/>
              <w:jc w:val="center"/>
              <w:rPr>
                <w:rFonts w:ascii="Times New Roman" w:eastAsia="Times New Roman" w:hAnsi="Times New Roman"/>
                <w:color w:val="000000" w:themeColor="text1"/>
                <w:rtl/>
              </w:rPr>
            </w:pPr>
            <w:r w:rsidRPr="004F0F4D">
              <w:rPr>
                <w:rFonts w:ascii="Times New Roman" w:eastAsia="Times New Roman" w:hAnsi="Times New Roman"/>
                <w:color w:val="000000" w:themeColor="text1"/>
              </w:rPr>
              <w:t>23</w:t>
            </w:r>
          </w:p>
        </w:tc>
        <w:tc>
          <w:tcPr>
            <w:tcW w:w="938" w:type="pct"/>
            <w:tcBorders>
              <w:top w:val="nil"/>
              <w:left w:val="single" w:sz="4" w:space="0" w:color="auto"/>
              <w:bottom w:val="single" w:sz="4" w:space="0" w:color="auto"/>
              <w:right w:val="single" w:sz="4" w:space="0" w:color="auto"/>
            </w:tcBorders>
            <w:shd w:val="clear" w:color="auto" w:fill="auto"/>
            <w:noWrap/>
            <w:vAlign w:val="center"/>
            <w:hideMark/>
          </w:tcPr>
          <w:p w:rsidR="00C94CDA" w:rsidRPr="004F0F4D" w:rsidRDefault="00C94CDA" w:rsidP="00B1668C">
            <w:pPr>
              <w:spacing w:before="240" w:after="60" w:line="276" w:lineRule="auto"/>
              <w:jc w:val="center"/>
              <w:rPr>
                <w:rFonts w:ascii="Times New Roman" w:eastAsia="Times New Roman" w:hAnsi="Times New Roman"/>
                <w:color w:val="000000" w:themeColor="text1"/>
              </w:rPr>
            </w:pPr>
            <w:r w:rsidRPr="004F0F4D">
              <w:rPr>
                <w:rFonts w:ascii="Times New Roman" w:eastAsia="Times New Roman" w:hAnsi="Times New Roman"/>
                <w:color w:val="000000" w:themeColor="text1"/>
              </w:rPr>
              <w:t>69.7%</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rsidR="00C94CDA" w:rsidRPr="004F0F4D" w:rsidRDefault="00C94CDA" w:rsidP="00B1668C">
            <w:pPr>
              <w:spacing w:before="240" w:after="60" w:line="276" w:lineRule="auto"/>
              <w:jc w:val="center"/>
              <w:rPr>
                <w:rFonts w:ascii="Times New Roman" w:eastAsia="Times New Roman" w:hAnsi="Times New Roman"/>
                <w:color w:val="000000" w:themeColor="text1"/>
              </w:rPr>
            </w:pPr>
            <w:r w:rsidRPr="004F0F4D">
              <w:rPr>
                <w:rFonts w:ascii="Times New Roman" w:eastAsia="Times New Roman" w:hAnsi="Times New Roman"/>
                <w:color w:val="000000" w:themeColor="text1"/>
              </w:rPr>
              <w:t>20</w:t>
            </w:r>
          </w:p>
        </w:tc>
        <w:tc>
          <w:tcPr>
            <w:tcW w:w="874" w:type="pct"/>
            <w:tcBorders>
              <w:top w:val="nil"/>
              <w:left w:val="single" w:sz="4" w:space="0" w:color="auto"/>
              <w:bottom w:val="single" w:sz="4" w:space="0" w:color="auto"/>
              <w:right w:val="single" w:sz="4" w:space="0" w:color="auto"/>
            </w:tcBorders>
            <w:shd w:val="clear" w:color="auto" w:fill="auto"/>
            <w:noWrap/>
            <w:vAlign w:val="center"/>
            <w:hideMark/>
          </w:tcPr>
          <w:p w:rsidR="00C94CDA" w:rsidRPr="004F0F4D" w:rsidRDefault="00C94CDA" w:rsidP="00B1668C">
            <w:pPr>
              <w:spacing w:before="240" w:after="60" w:line="276" w:lineRule="auto"/>
              <w:jc w:val="center"/>
              <w:rPr>
                <w:rFonts w:ascii="Times New Roman" w:eastAsia="Times New Roman" w:hAnsi="Times New Roman"/>
                <w:color w:val="000000" w:themeColor="text1"/>
              </w:rPr>
            </w:pPr>
            <w:r w:rsidRPr="004F0F4D">
              <w:rPr>
                <w:rFonts w:ascii="Times New Roman" w:eastAsia="Times New Roman" w:hAnsi="Times New Roman"/>
                <w:color w:val="000000" w:themeColor="text1"/>
              </w:rPr>
              <w:t>57.1%</w:t>
            </w:r>
          </w:p>
        </w:tc>
      </w:tr>
      <w:tr w:rsidR="00C94CDA" w:rsidRPr="004F0F4D" w:rsidTr="00C94CDA">
        <w:trPr>
          <w:trHeight w:val="285"/>
          <w:jc w:val="center"/>
        </w:trPr>
        <w:tc>
          <w:tcPr>
            <w:tcW w:w="563" w:type="pct"/>
            <w:vMerge/>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C94CDA" w:rsidRPr="006D503E" w:rsidRDefault="00C94CDA" w:rsidP="00B1668C">
            <w:pPr>
              <w:bidi/>
              <w:spacing w:before="240" w:after="60" w:line="276" w:lineRule="auto"/>
              <w:jc w:val="center"/>
              <w:rPr>
                <w:rFonts w:ascii="Times New Roman" w:eastAsia="Times New Roman" w:hAnsi="Times New Roman"/>
                <w:b/>
                <w:bCs/>
                <w:color w:val="000000" w:themeColor="text1"/>
                <w:sz w:val="24"/>
                <w:szCs w:val="24"/>
              </w:rPr>
            </w:pPr>
          </w:p>
        </w:tc>
        <w:tc>
          <w:tcPr>
            <w:tcW w:w="1125"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C94CDA" w:rsidRPr="006D503E" w:rsidRDefault="00C94CDA" w:rsidP="00B1668C">
            <w:pPr>
              <w:spacing w:before="240" w:after="60" w:line="276" w:lineRule="auto"/>
              <w:jc w:val="center"/>
              <w:rPr>
                <w:rFonts w:ascii="Times New Roman" w:eastAsia="Times New Roman" w:hAnsi="Times New Roman"/>
                <w:b/>
                <w:bCs/>
                <w:color w:val="000000" w:themeColor="text1"/>
                <w:sz w:val="24"/>
                <w:szCs w:val="24"/>
              </w:rPr>
            </w:pPr>
            <w:r w:rsidRPr="006D503E">
              <w:rPr>
                <w:rFonts w:ascii="Times New Roman" w:eastAsia="Times New Roman" w:hAnsi="Times New Roman"/>
                <w:b/>
                <w:bCs/>
                <w:color w:val="000000" w:themeColor="text1"/>
                <w:sz w:val="24"/>
                <w:szCs w:val="24"/>
              </w:rPr>
              <w:t>Total</w:t>
            </w:r>
          </w:p>
        </w:tc>
        <w:tc>
          <w:tcPr>
            <w:tcW w:w="750" w:type="pct"/>
            <w:tcBorders>
              <w:top w:val="nil"/>
              <w:left w:val="single" w:sz="4" w:space="0" w:color="auto"/>
              <w:bottom w:val="single" w:sz="4" w:space="0" w:color="auto"/>
              <w:right w:val="single" w:sz="4" w:space="0" w:color="auto"/>
            </w:tcBorders>
            <w:shd w:val="clear" w:color="auto" w:fill="auto"/>
            <w:noWrap/>
            <w:vAlign w:val="center"/>
            <w:hideMark/>
          </w:tcPr>
          <w:p w:rsidR="00C94CDA" w:rsidRPr="004F0F4D" w:rsidRDefault="00C94CDA" w:rsidP="00B1668C">
            <w:pPr>
              <w:spacing w:before="240" w:after="60" w:line="276" w:lineRule="auto"/>
              <w:jc w:val="center"/>
              <w:rPr>
                <w:rFonts w:ascii="Times New Roman" w:eastAsia="Times New Roman" w:hAnsi="Times New Roman"/>
                <w:color w:val="000000" w:themeColor="text1"/>
              </w:rPr>
            </w:pPr>
            <w:r w:rsidRPr="004F0F4D">
              <w:rPr>
                <w:rFonts w:ascii="Times New Roman" w:eastAsia="Times New Roman" w:hAnsi="Times New Roman"/>
                <w:color w:val="000000" w:themeColor="text1"/>
              </w:rPr>
              <w:t>33</w:t>
            </w:r>
          </w:p>
        </w:tc>
        <w:tc>
          <w:tcPr>
            <w:tcW w:w="938" w:type="pct"/>
            <w:tcBorders>
              <w:top w:val="nil"/>
              <w:left w:val="single" w:sz="4" w:space="0" w:color="auto"/>
              <w:bottom w:val="single" w:sz="4" w:space="0" w:color="auto"/>
              <w:right w:val="single" w:sz="4" w:space="0" w:color="auto"/>
            </w:tcBorders>
            <w:shd w:val="clear" w:color="auto" w:fill="auto"/>
            <w:noWrap/>
            <w:vAlign w:val="center"/>
            <w:hideMark/>
          </w:tcPr>
          <w:p w:rsidR="00C94CDA" w:rsidRPr="004F0F4D" w:rsidRDefault="00C94CDA" w:rsidP="00B1668C">
            <w:pPr>
              <w:spacing w:before="240" w:after="60" w:line="276" w:lineRule="auto"/>
              <w:jc w:val="center"/>
              <w:rPr>
                <w:rFonts w:ascii="Times New Roman" w:eastAsia="Times New Roman" w:hAnsi="Times New Roman"/>
                <w:color w:val="000000" w:themeColor="text1"/>
              </w:rPr>
            </w:pPr>
            <w:r w:rsidRPr="004F0F4D">
              <w:rPr>
                <w:rFonts w:ascii="Times New Roman" w:eastAsia="Times New Roman" w:hAnsi="Times New Roman"/>
                <w:color w:val="000000" w:themeColor="text1"/>
              </w:rPr>
              <w:t>100.0%</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rsidR="00C94CDA" w:rsidRPr="004F0F4D" w:rsidRDefault="00C94CDA" w:rsidP="00B1668C">
            <w:pPr>
              <w:spacing w:before="240" w:after="60" w:line="276" w:lineRule="auto"/>
              <w:jc w:val="center"/>
              <w:rPr>
                <w:rFonts w:ascii="Times New Roman" w:eastAsia="Times New Roman" w:hAnsi="Times New Roman"/>
                <w:color w:val="000000" w:themeColor="text1"/>
              </w:rPr>
            </w:pPr>
            <w:r w:rsidRPr="004F0F4D">
              <w:rPr>
                <w:rFonts w:ascii="Times New Roman" w:eastAsia="Times New Roman" w:hAnsi="Times New Roman"/>
                <w:color w:val="000000" w:themeColor="text1"/>
              </w:rPr>
              <w:t>35</w:t>
            </w:r>
          </w:p>
        </w:tc>
        <w:tc>
          <w:tcPr>
            <w:tcW w:w="874" w:type="pct"/>
            <w:tcBorders>
              <w:top w:val="nil"/>
              <w:left w:val="single" w:sz="4" w:space="0" w:color="auto"/>
              <w:bottom w:val="single" w:sz="4" w:space="0" w:color="auto"/>
              <w:right w:val="single" w:sz="4" w:space="0" w:color="auto"/>
            </w:tcBorders>
            <w:shd w:val="clear" w:color="auto" w:fill="auto"/>
            <w:noWrap/>
            <w:vAlign w:val="center"/>
            <w:hideMark/>
          </w:tcPr>
          <w:p w:rsidR="00C94CDA" w:rsidRPr="004F0F4D" w:rsidRDefault="00C94CDA" w:rsidP="00B1668C">
            <w:pPr>
              <w:spacing w:before="240" w:after="60" w:line="276" w:lineRule="auto"/>
              <w:jc w:val="center"/>
              <w:rPr>
                <w:rFonts w:ascii="Times New Roman" w:eastAsia="Times New Roman" w:hAnsi="Times New Roman"/>
                <w:color w:val="000000" w:themeColor="text1"/>
              </w:rPr>
            </w:pPr>
            <w:r w:rsidRPr="004F0F4D">
              <w:rPr>
                <w:rFonts w:ascii="Times New Roman" w:eastAsia="Times New Roman" w:hAnsi="Times New Roman"/>
                <w:color w:val="000000" w:themeColor="text1"/>
              </w:rPr>
              <w:t>100.0%</w:t>
            </w:r>
          </w:p>
        </w:tc>
      </w:tr>
    </w:tbl>
    <w:p w:rsidR="00FA4EDF" w:rsidRPr="004F0F4D" w:rsidRDefault="00FB72CF" w:rsidP="00677663">
      <w:pPr>
        <w:bidi/>
        <w:spacing w:before="240" w:after="60" w:line="276" w:lineRule="auto"/>
        <w:rPr>
          <w:rFonts w:ascii="Times New Roman" w:hAnsi="Times New Roman"/>
          <w:b/>
          <w:bCs/>
          <w:color w:val="000000" w:themeColor="text1"/>
          <w:rtl/>
          <w:lang w:bidi="ar-SY"/>
        </w:rPr>
      </w:pPr>
      <w:r w:rsidRPr="004F0F4D">
        <w:rPr>
          <w:rFonts w:ascii="Times New Roman" w:hAnsi="Times New Roman"/>
          <w:color w:val="000000" w:themeColor="text1"/>
          <w:rtl/>
        </w:rPr>
        <w:t xml:space="preserve">وبتطبيق اختبار </w:t>
      </w:r>
      <w:r w:rsidR="00677663" w:rsidRPr="004F0F4D">
        <w:rPr>
          <w:rFonts w:ascii="Times New Roman" w:hAnsi="Times New Roman"/>
          <w:rtl/>
          <w:lang w:bidi="ar-SY"/>
        </w:rPr>
        <w:t>(</w:t>
      </w:r>
      <w:r w:rsidR="00677663" w:rsidRPr="004F0F4D">
        <w:rPr>
          <w:rFonts w:ascii="Times New Roman" w:hAnsi="Times New Roman"/>
          <w:lang w:bidi="ar-SY"/>
        </w:rPr>
        <w:t>Chi-Square</w:t>
      </w:r>
      <w:r w:rsidR="00677663" w:rsidRPr="004F0F4D">
        <w:rPr>
          <w:rFonts w:ascii="Times New Roman" w:hAnsi="Times New Roman"/>
          <w:rtl/>
          <w:lang w:bidi="ar-SY"/>
        </w:rPr>
        <w:t>)</w:t>
      </w:r>
      <w:r w:rsidR="00677663">
        <w:rPr>
          <w:rFonts w:ascii="Times New Roman" w:hAnsi="Times New Roman" w:hint="cs"/>
          <w:rtl/>
          <w:lang w:bidi="ar-SY"/>
        </w:rPr>
        <w:t xml:space="preserve"> </w:t>
      </w:r>
      <w:r w:rsidRPr="004F0F4D">
        <w:rPr>
          <w:rFonts w:ascii="Times New Roman" w:hAnsi="Times New Roman"/>
          <w:color w:val="000000" w:themeColor="text1"/>
          <w:rtl/>
        </w:rPr>
        <w:t>لمعرفة إذا كان هناك فرق بين تكرارات توزع المرضى حسب طريقة العلاج</w:t>
      </w:r>
      <w:r w:rsidRPr="004F0F4D">
        <w:rPr>
          <w:rFonts w:ascii="Times New Roman" w:hAnsi="Times New Roman"/>
          <w:rtl/>
          <w:lang w:bidi="ar-SY"/>
        </w:rPr>
        <w:t xml:space="preserve"> (</w:t>
      </w:r>
      <w:r w:rsidRPr="004F0F4D">
        <w:rPr>
          <w:rFonts w:ascii="Times New Roman" w:hAnsi="Times New Roman"/>
          <w:lang w:bidi="ar-SY"/>
        </w:rPr>
        <w:t>RA</w:t>
      </w:r>
      <w:r w:rsidRPr="004F0F4D">
        <w:rPr>
          <w:rFonts w:ascii="Times New Roman" w:hAnsi="Times New Roman"/>
          <w:rtl/>
          <w:lang w:bidi="ar-SY"/>
        </w:rPr>
        <w:t xml:space="preserve">، </w:t>
      </w:r>
      <w:r w:rsidRPr="004F0F4D">
        <w:rPr>
          <w:rFonts w:ascii="Times New Roman" w:hAnsi="Times New Roman"/>
          <w:lang w:bidi="ar-SY"/>
        </w:rPr>
        <w:t>KOH</w:t>
      </w:r>
      <w:r w:rsidRPr="004F0F4D">
        <w:rPr>
          <w:rFonts w:ascii="Times New Roman" w:hAnsi="Times New Roman"/>
          <w:rtl/>
          <w:lang w:bidi="ar-SY"/>
        </w:rPr>
        <w:t>)</w:t>
      </w:r>
      <w:r w:rsidRPr="004F0F4D">
        <w:rPr>
          <w:rFonts w:ascii="Times New Roman" w:hAnsi="Times New Roman"/>
          <w:color w:val="000000" w:themeColor="text1"/>
          <w:rtl/>
        </w:rPr>
        <w:t xml:space="preserve"> كانت قيمة </w:t>
      </w:r>
      <w:r w:rsidRPr="004F0F4D">
        <w:rPr>
          <w:rFonts w:ascii="Times New Roman" w:hAnsi="Times New Roman"/>
          <w:color w:val="000000" w:themeColor="text1"/>
          <w:rtl/>
          <w:lang w:bidi="ar-SY"/>
        </w:rPr>
        <w:t>الدلالة الإحصائية (</w:t>
      </w:r>
      <w:r w:rsidRPr="004F0F4D">
        <w:rPr>
          <w:rFonts w:ascii="Times New Roman" w:hAnsi="Times New Roman"/>
          <w:color w:val="000000" w:themeColor="text1"/>
          <w:lang w:bidi="ar-SY"/>
        </w:rPr>
        <w:t>P-Value= 0.283</w:t>
      </w:r>
      <w:r w:rsidRPr="004F0F4D">
        <w:rPr>
          <w:rFonts w:ascii="Times New Roman" w:hAnsi="Times New Roman"/>
          <w:color w:val="000000" w:themeColor="text1"/>
          <w:rtl/>
          <w:lang w:bidi="ar-SY"/>
        </w:rPr>
        <w:t>) أكبر بكثير</w:t>
      </w:r>
      <w:r w:rsidR="00677663">
        <w:rPr>
          <w:rFonts w:ascii="Times New Roman" w:hAnsi="Times New Roman" w:hint="cs"/>
          <w:color w:val="000000" w:themeColor="text1"/>
          <w:rtl/>
          <w:lang w:bidi="ar-SY"/>
        </w:rPr>
        <w:t>ٍ</w:t>
      </w:r>
      <w:r w:rsidRPr="004F0F4D">
        <w:rPr>
          <w:rFonts w:ascii="Times New Roman" w:hAnsi="Times New Roman"/>
          <w:color w:val="000000" w:themeColor="text1"/>
          <w:rtl/>
          <w:lang w:bidi="ar-SY"/>
        </w:rPr>
        <w:t xml:space="preserve"> من مستوى الدلالة الإحصائية (</w:t>
      </w:r>
      <w:r w:rsidRPr="004F0F4D">
        <w:rPr>
          <w:rFonts w:ascii="Times New Roman" w:hAnsi="Times New Roman"/>
          <w:color w:val="000000" w:themeColor="text1"/>
          <w:lang w:bidi="ar-SY"/>
        </w:rPr>
        <w:t>α=0.05</w:t>
      </w:r>
      <w:r w:rsidRPr="004F0F4D">
        <w:rPr>
          <w:rFonts w:ascii="Times New Roman" w:hAnsi="Times New Roman"/>
          <w:color w:val="000000" w:themeColor="text1"/>
          <w:rtl/>
          <w:lang w:bidi="ar-SY"/>
        </w:rPr>
        <w:t xml:space="preserve">) أي </w:t>
      </w:r>
      <w:r w:rsidR="00FA4EDF">
        <w:rPr>
          <w:rFonts w:ascii="Times New Roman" w:hAnsi="Times New Roman"/>
          <w:b/>
          <w:bCs/>
          <w:color w:val="000000" w:themeColor="text1"/>
          <w:rtl/>
          <w:lang w:bidi="ar-SY"/>
        </w:rPr>
        <w:t xml:space="preserve">لا </w:t>
      </w:r>
      <w:r w:rsidR="00FA4EDF">
        <w:rPr>
          <w:rFonts w:ascii="Times New Roman" w:hAnsi="Times New Roman" w:hint="cs"/>
          <w:b/>
          <w:bCs/>
          <w:color w:val="000000" w:themeColor="text1"/>
          <w:rtl/>
          <w:lang w:bidi="ar-SY"/>
        </w:rPr>
        <w:t>ت</w:t>
      </w:r>
      <w:r w:rsidRPr="004F0F4D">
        <w:rPr>
          <w:rFonts w:ascii="Times New Roman" w:hAnsi="Times New Roman"/>
          <w:b/>
          <w:bCs/>
          <w:color w:val="000000" w:themeColor="text1"/>
          <w:rtl/>
          <w:lang w:bidi="ar-SY"/>
        </w:rPr>
        <w:t>وجد فروق ذات دلالة</w:t>
      </w:r>
      <w:r w:rsidR="00677663">
        <w:rPr>
          <w:rFonts w:ascii="Times New Roman" w:hAnsi="Times New Roman" w:hint="cs"/>
          <w:b/>
          <w:bCs/>
          <w:color w:val="000000" w:themeColor="text1"/>
          <w:rtl/>
          <w:lang w:bidi="ar-SY"/>
        </w:rPr>
        <w:t>ٍ</w:t>
      </w:r>
      <w:r w:rsidRPr="004F0F4D">
        <w:rPr>
          <w:rFonts w:ascii="Times New Roman" w:hAnsi="Times New Roman"/>
          <w:b/>
          <w:bCs/>
          <w:color w:val="000000" w:themeColor="text1"/>
          <w:rtl/>
          <w:lang w:bidi="ar-SY"/>
        </w:rPr>
        <w:t xml:space="preserve"> إحصائية</w:t>
      </w:r>
      <w:r w:rsidR="00677663">
        <w:rPr>
          <w:rFonts w:ascii="Times New Roman" w:hAnsi="Times New Roman" w:hint="cs"/>
          <w:b/>
          <w:bCs/>
          <w:color w:val="000000" w:themeColor="text1"/>
          <w:rtl/>
          <w:lang w:bidi="ar-SY"/>
        </w:rPr>
        <w:t>ٍ</w:t>
      </w:r>
      <w:r w:rsidRPr="004F0F4D">
        <w:rPr>
          <w:rFonts w:ascii="Times New Roman" w:hAnsi="Times New Roman"/>
          <w:b/>
          <w:bCs/>
          <w:color w:val="000000" w:themeColor="text1"/>
          <w:rtl/>
          <w:lang w:bidi="ar-SY"/>
        </w:rPr>
        <w:t xml:space="preserve"> </w:t>
      </w:r>
      <w:r w:rsidR="00FA4EDF">
        <w:rPr>
          <w:rFonts w:ascii="Times New Roman" w:hAnsi="Times New Roman"/>
          <w:b/>
          <w:bCs/>
          <w:color w:val="000000" w:themeColor="text1"/>
          <w:rtl/>
        </w:rPr>
        <w:t xml:space="preserve">بين تكرارات توزع المرضى </w:t>
      </w:r>
      <w:r w:rsidR="00FA4EDF">
        <w:rPr>
          <w:rFonts w:ascii="Times New Roman" w:hAnsi="Times New Roman" w:hint="cs"/>
          <w:b/>
          <w:bCs/>
          <w:color w:val="000000" w:themeColor="text1"/>
          <w:rtl/>
        </w:rPr>
        <w:t>حسب (</w:t>
      </w:r>
      <w:r w:rsidRPr="004F0F4D">
        <w:rPr>
          <w:rFonts w:ascii="Times New Roman" w:hAnsi="Times New Roman"/>
          <w:b/>
          <w:bCs/>
          <w:color w:val="000000" w:themeColor="text1"/>
          <w:rtl/>
          <w:lang w:bidi="ar-SY"/>
        </w:rPr>
        <w:t>مدة الإصابة</w:t>
      </w:r>
      <w:r w:rsidR="00FA4EDF">
        <w:rPr>
          <w:rFonts w:ascii="Times New Roman" w:hAnsi="Times New Roman" w:hint="cs"/>
          <w:b/>
          <w:bCs/>
          <w:color w:val="000000" w:themeColor="text1"/>
          <w:rtl/>
          <w:lang w:bidi="ar-SY"/>
        </w:rPr>
        <w:t>)</w:t>
      </w:r>
      <w:r w:rsidRPr="004F0F4D">
        <w:rPr>
          <w:rFonts w:ascii="Times New Roman" w:hAnsi="Times New Roman"/>
          <w:b/>
          <w:bCs/>
          <w:color w:val="000000" w:themeColor="text1"/>
          <w:rtl/>
          <w:lang w:bidi="ar-SY"/>
        </w:rPr>
        <w:t xml:space="preserve"> </w:t>
      </w:r>
      <w:r w:rsidR="00FA4EDF">
        <w:rPr>
          <w:rFonts w:ascii="Times New Roman" w:hAnsi="Times New Roman"/>
          <w:b/>
          <w:bCs/>
          <w:color w:val="000000" w:themeColor="text1"/>
          <w:rtl/>
        </w:rPr>
        <w:t>بين مجموعتي العلاج</w:t>
      </w:r>
      <w:r w:rsidRPr="004F0F4D">
        <w:rPr>
          <w:rFonts w:ascii="Times New Roman" w:hAnsi="Times New Roman"/>
          <w:b/>
          <w:bCs/>
          <w:rtl/>
          <w:lang w:bidi="ar-SY"/>
        </w:rPr>
        <w:t xml:space="preserve"> </w:t>
      </w:r>
      <w:r w:rsidRPr="004F0F4D">
        <w:rPr>
          <w:rFonts w:ascii="Times New Roman" w:hAnsi="Times New Roman"/>
          <w:b/>
          <w:bCs/>
          <w:color w:val="000000" w:themeColor="text1"/>
          <w:rtl/>
        </w:rPr>
        <w:t>في العينة المدروسة</w:t>
      </w:r>
      <w:r w:rsidR="00FA4EDF">
        <w:rPr>
          <w:rFonts w:ascii="Times New Roman" w:hAnsi="Times New Roman" w:hint="cs"/>
          <w:b/>
          <w:bCs/>
          <w:color w:val="000000" w:themeColor="text1"/>
          <w:rtl/>
        </w:rPr>
        <w:t>.</w:t>
      </w:r>
    </w:p>
    <w:p w:rsidR="006F49B8" w:rsidRDefault="00E90739" w:rsidP="00B1668C">
      <w:pPr>
        <w:keepNext/>
        <w:bidi/>
        <w:spacing w:before="240" w:after="60" w:line="276" w:lineRule="auto"/>
        <w:jc w:val="center"/>
      </w:pPr>
      <w:r w:rsidRPr="004F0F4D">
        <w:rPr>
          <w:rFonts w:ascii="Times New Roman" w:hAnsi="Times New Roman"/>
          <w:noProof/>
        </w:rPr>
        <w:drawing>
          <wp:inline distT="0" distB="0" distL="0" distR="0" wp14:anchorId="2177827D" wp14:editId="00D5C2F7">
            <wp:extent cx="4244340" cy="3368040"/>
            <wp:effectExtent l="0" t="0" r="3810" b="3810"/>
            <wp:docPr id="12" name="مخطط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C56ACB" w:rsidRDefault="006F49B8" w:rsidP="00F40E6B">
      <w:pPr>
        <w:pStyle w:val="Caption"/>
        <w:rPr>
          <w:noProof/>
          <w:rtl/>
          <w:lang w:bidi="ar-LB"/>
        </w:rPr>
      </w:pPr>
      <w:bookmarkStart w:id="184" w:name="_Toc529348528"/>
      <w:bookmarkStart w:id="185" w:name="_Toc529588929"/>
      <w:r w:rsidRPr="006F49B8">
        <w:rPr>
          <w:rtl/>
        </w:rPr>
        <w:t xml:space="preserve">المخطط البياني رقم </w:t>
      </w:r>
      <w:fldSimple w:instr=" SEQ المخطط_البياني_رقم \* ARABIC ">
        <w:r w:rsidR="00DA1A4B">
          <w:rPr>
            <w:noProof/>
          </w:rPr>
          <w:t>5</w:t>
        </w:r>
      </w:fldSimple>
      <w:r w:rsidRPr="006F49B8">
        <w:rPr>
          <w:rFonts w:hint="cs"/>
          <w:rtl/>
          <w:lang w:bidi="ar-LB"/>
        </w:rPr>
        <w:t xml:space="preserve"> </w:t>
      </w:r>
      <w:r w:rsidRPr="006F49B8">
        <w:rPr>
          <w:rFonts w:hint="eastAsia"/>
          <w:noProof/>
          <w:rtl/>
          <w:lang w:bidi="ar-LB"/>
        </w:rPr>
        <w:t>توزع</w:t>
      </w:r>
      <w:r w:rsidRPr="006F49B8">
        <w:rPr>
          <w:noProof/>
          <w:rtl/>
          <w:lang w:bidi="ar-LB"/>
        </w:rPr>
        <w:t xml:space="preserve"> </w:t>
      </w:r>
      <w:r w:rsidRPr="006F49B8">
        <w:rPr>
          <w:rFonts w:hint="eastAsia"/>
          <w:noProof/>
          <w:rtl/>
          <w:lang w:bidi="ar-LB"/>
        </w:rPr>
        <w:t>المرضى</w:t>
      </w:r>
      <w:r w:rsidRPr="006F49B8">
        <w:rPr>
          <w:noProof/>
          <w:rtl/>
          <w:lang w:bidi="ar-LB"/>
        </w:rPr>
        <w:t xml:space="preserve"> </w:t>
      </w:r>
      <w:r w:rsidRPr="006F49B8">
        <w:rPr>
          <w:rFonts w:hint="eastAsia"/>
          <w:noProof/>
          <w:rtl/>
          <w:lang w:bidi="ar-LB"/>
        </w:rPr>
        <w:t>حسب</w:t>
      </w:r>
      <w:r w:rsidRPr="006F49B8">
        <w:rPr>
          <w:noProof/>
          <w:rtl/>
          <w:lang w:bidi="ar-LB"/>
        </w:rPr>
        <w:t xml:space="preserve"> </w:t>
      </w:r>
      <w:r w:rsidRPr="006F49B8">
        <w:rPr>
          <w:rFonts w:hint="eastAsia"/>
          <w:noProof/>
          <w:rtl/>
          <w:lang w:bidi="ar-LB"/>
        </w:rPr>
        <w:t>مدة</w:t>
      </w:r>
      <w:r w:rsidRPr="006F49B8">
        <w:rPr>
          <w:noProof/>
          <w:rtl/>
          <w:lang w:bidi="ar-LB"/>
        </w:rPr>
        <w:t xml:space="preserve"> </w:t>
      </w:r>
      <w:r w:rsidRPr="006F49B8">
        <w:rPr>
          <w:rFonts w:hint="eastAsia"/>
          <w:noProof/>
          <w:rtl/>
          <w:lang w:bidi="ar-LB"/>
        </w:rPr>
        <w:t>الإصابة</w:t>
      </w:r>
      <w:r w:rsidRPr="006F49B8">
        <w:rPr>
          <w:noProof/>
          <w:rtl/>
          <w:lang w:bidi="ar-LB"/>
        </w:rPr>
        <w:t xml:space="preserve"> </w:t>
      </w:r>
      <w:r w:rsidRPr="006F49B8">
        <w:rPr>
          <w:rFonts w:hint="eastAsia"/>
          <w:noProof/>
          <w:rtl/>
          <w:lang w:bidi="ar-LB"/>
        </w:rPr>
        <w:t>على</w:t>
      </w:r>
      <w:r w:rsidRPr="006F49B8">
        <w:rPr>
          <w:noProof/>
          <w:rtl/>
          <w:lang w:bidi="ar-LB"/>
        </w:rPr>
        <w:t xml:space="preserve"> </w:t>
      </w:r>
      <w:r w:rsidRPr="006F49B8">
        <w:rPr>
          <w:rFonts w:hint="eastAsia"/>
          <w:noProof/>
          <w:rtl/>
          <w:lang w:bidi="ar-LB"/>
        </w:rPr>
        <w:t>مجموعتي</w:t>
      </w:r>
      <w:r w:rsidRPr="006F49B8">
        <w:rPr>
          <w:noProof/>
          <w:rtl/>
          <w:lang w:bidi="ar-LB"/>
        </w:rPr>
        <w:t xml:space="preserve"> </w:t>
      </w:r>
      <w:r w:rsidRPr="006F49B8">
        <w:rPr>
          <w:rFonts w:hint="eastAsia"/>
          <w:noProof/>
          <w:rtl/>
          <w:lang w:bidi="ar-LB"/>
        </w:rPr>
        <w:t>العلاج</w:t>
      </w:r>
      <w:bookmarkEnd w:id="184"/>
      <w:bookmarkEnd w:id="185"/>
    </w:p>
    <w:p w:rsidR="00832F49" w:rsidRPr="00832F49" w:rsidRDefault="00832F49" w:rsidP="00832F49">
      <w:pPr>
        <w:rPr>
          <w:rtl/>
          <w:lang w:bidi="ar-LB"/>
        </w:rPr>
      </w:pPr>
    </w:p>
    <w:p w:rsidR="00FB72CF" w:rsidRPr="00363716" w:rsidRDefault="00FB72CF" w:rsidP="00A97DBF">
      <w:pPr>
        <w:pStyle w:val="Heading3"/>
        <w:numPr>
          <w:ilvl w:val="0"/>
          <w:numId w:val="22"/>
        </w:numPr>
        <w:bidi/>
        <w:spacing w:line="276" w:lineRule="auto"/>
      </w:pPr>
      <w:bookmarkStart w:id="186" w:name="_Toc529348604"/>
      <w:bookmarkStart w:id="187" w:name="_Toc529589099"/>
      <w:r w:rsidRPr="004F0F4D">
        <w:rPr>
          <w:rFonts w:eastAsia="Times New Roman"/>
          <w:rtl/>
        </w:rPr>
        <w:lastRenderedPageBreak/>
        <w:t>تقييم المرضى سريريا</w:t>
      </w:r>
      <w:r w:rsidR="00C7379D">
        <w:rPr>
          <w:rFonts w:eastAsia="Times New Roman" w:hint="cs"/>
          <w:rtl/>
        </w:rPr>
        <w:t>ً</w:t>
      </w:r>
      <w:r w:rsidRPr="004F0F4D">
        <w:rPr>
          <w:rFonts w:eastAsia="Times New Roman"/>
          <w:rtl/>
        </w:rPr>
        <w:t xml:space="preserve"> في الز</w:t>
      </w:r>
      <w:r w:rsidR="00677663">
        <w:rPr>
          <w:rFonts w:eastAsia="Times New Roman" w:hint="cs"/>
          <w:rtl/>
        </w:rPr>
        <w:t>ّ</w:t>
      </w:r>
      <w:r w:rsidRPr="004F0F4D">
        <w:rPr>
          <w:rFonts w:eastAsia="Times New Roman"/>
          <w:rtl/>
        </w:rPr>
        <w:t>يارة الث</w:t>
      </w:r>
      <w:r w:rsidR="00677663">
        <w:rPr>
          <w:rFonts w:eastAsia="Times New Roman" w:hint="cs"/>
          <w:rtl/>
        </w:rPr>
        <w:t>ّ</w:t>
      </w:r>
      <w:r w:rsidRPr="004F0F4D">
        <w:rPr>
          <w:rFonts w:eastAsia="Times New Roman"/>
          <w:rtl/>
        </w:rPr>
        <w:t>انية</w:t>
      </w:r>
      <w:r w:rsidR="00C7379D">
        <w:rPr>
          <w:rFonts w:eastAsia="Times New Roman" w:hint="cs"/>
          <w:rtl/>
        </w:rPr>
        <w:t xml:space="preserve"> (بعد بدء العلاج بأسبوعين)</w:t>
      </w:r>
      <w:r w:rsidRPr="004F0F4D">
        <w:rPr>
          <w:rFonts w:eastAsia="Times New Roman"/>
          <w:rtl/>
        </w:rPr>
        <w:t xml:space="preserve"> من حيث تبدل توز</w:t>
      </w:r>
      <w:r w:rsidR="00677663">
        <w:rPr>
          <w:rFonts w:eastAsia="Times New Roman" w:hint="cs"/>
          <w:rtl/>
        </w:rPr>
        <w:t>ّ</w:t>
      </w:r>
      <w:r w:rsidRPr="004F0F4D">
        <w:rPr>
          <w:rFonts w:eastAsia="Times New Roman"/>
          <w:rtl/>
        </w:rPr>
        <w:t>ع الآفات، تبدل عدد الآفات وتطور الآثار الجانبية بين مجموعتي العلاج</w:t>
      </w:r>
      <w:r w:rsidR="00920453">
        <w:rPr>
          <w:rFonts w:eastAsia="Times New Roman" w:hint="cs"/>
          <w:rtl/>
        </w:rPr>
        <w:t xml:space="preserve"> </w:t>
      </w:r>
      <w:r w:rsidR="00920453" w:rsidRPr="004F0F4D">
        <w:rPr>
          <w:rtl/>
          <w:lang w:bidi="ar-SY"/>
        </w:rPr>
        <w:t>(</w:t>
      </w:r>
      <w:r w:rsidR="00920453" w:rsidRPr="004F0F4D">
        <w:rPr>
          <w:lang w:bidi="ar-SY"/>
        </w:rPr>
        <w:t>RA</w:t>
      </w:r>
      <w:r w:rsidR="00920453" w:rsidRPr="004F0F4D">
        <w:rPr>
          <w:rtl/>
          <w:lang w:bidi="ar-SY"/>
        </w:rPr>
        <w:t xml:space="preserve">، </w:t>
      </w:r>
      <w:r w:rsidR="00920453" w:rsidRPr="004F0F4D">
        <w:rPr>
          <w:lang w:bidi="ar-SY"/>
        </w:rPr>
        <w:t>KOH</w:t>
      </w:r>
      <w:r w:rsidR="00920453" w:rsidRPr="004F0F4D">
        <w:rPr>
          <w:rtl/>
          <w:lang w:bidi="ar-SY"/>
        </w:rPr>
        <w:t>)</w:t>
      </w:r>
      <w:r w:rsidR="00920453" w:rsidRPr="004F0F4D">
        <w:rPr>
          <w:rFonts w:eastAsia="Times New Roman"/>
          <w:rtl/>
          <w:lang w:bidi="ar-SY"/>
        </w:rPr>
        <w:t xml:space="preserve"> </w:t>
      </w:r>
      <w:r w:rsidR="00920453" w:rsidRPr="004F0F4D">
        <w:rPr>
          <w:rFonts w:eastAsia="Times New Roman"/>
          <w:rtl/>
        </w:rPr>
        <w:t>مع تقييم صلاحية العينة للدراسة تبعا</w:t>
      </w:r>
      <w:r w:rsidR="00677663">
        <w:rPr>
          <w:rFonts w:eastAsia="Times New Roman" w:hint="cs"/>
          <w:rtl/>
        </w:rPr>
        <w:t>ً</w:t>
      </w:r>
      <w:r w:rsidR="00920453" w:rsidRPr="004F0F4D">
        <w:rPr>
          <w:rFonts w:eastAsia="Times New Roman"/>
          <w:rtl/>
        </w:rPr>
        <w:t xml:space="preserve"> لذلك:</w:t>
      </w:r>
      <w:bookmarkEnd w:id="186"/>
      <w:bookmarkEnd w:id="187"/>
    </w:p>
    <w:p w:rsidR="00FB72CF" w:rsidRPr="004F0F4D" w:rsidRDefault="00FB72CF" w:rsidP="00C7379D">
      <w:pPr>
        <w:bidi/>
        <w:spacing w:before="240" w:after="60" w:line="276" w:lineRule="auto"/>
        <w:rPr>
          <w:rFonts w:ascii="Times New Roman" w:hAnsi="Times New Roman"/>
          <w:lang w:bidi="ar-LB"/>
        </w:rPr>
      </w:pPr>
      <w:r w:rsidRPr="004F0F4D">
        <w:rPr>
          <w:rFonts w:ascii="Times New Roman" w:hAnsi="Times New Roman"/>
          <w:rtl/>
        </w:rPr>
        <w:t xml:space="preserve">عند مراجعة المرضى </w:t>
      </w:r>
      <w:r w:rsidR="00C7379D" w:rsidRPr="004F0F4D">
        <w:rPr>
          <w:rFonts w:ascii="Times New Roman" w:hAnsi="Times New Roman"/>
          <w:rtl/>
        </w:rPr>
        <w:t>بعد بدء العلاج بأسبوعين</w:t>
      </w:r>
      <w:r w:rsidR="00DE1BD7" w:rsidRPr="004F0F4D">
        <w:rPr>
          <w:rFonts w:ascii="Times New Roman" w:hAnsi="Times New Roman"/>
          <w:rtl/>
        </w:rPr>
        <w:t xml:space="preserve"> (الز</w:t>
      </w:r>
      <w:r w:rsidR="00677663">
        <w:rPr>
          <w:rFonts w:ascii="Times New Roman" w:hAnsi="Times New Roman" w:hint="cs"/>
          <w:rtl/>
        </w:rPr>
        <w:t>ّ</w:t>
      </w:r>
      <w:r w:rsidR="00DE1BD7" w:rsidRPr="004F0F4D">
        <w:rPr>
          <w:rFonts w:ascii="Times New Roman" w:hAnsi="Times New Roman"/>
          <w:rtl/>
        </w:rPr>
        <w:t>يارة الث</w:t>
      </w:r>
      <w:r w:rsidR="00677663">
        <w:rPr>
          <w:rFonts w:ascii="Times New Roman" w:hAnsi="Times New Roman" w:hint="cs"/>
          <w:rtl/>
        </w:rPr>
        <w:t>ّ</w:t>
      </w:r>
      <w:r w:rsidR="00DE1BD7" w:rsidRPr="004F0F4D">
        <w:rPr>
          <w:rFonts w:ascii="Times New Roman" w:hAnsi="Times New Roman"/>
          <w:rtl/>
        </w:rPr>
        <w:t>انية)</w:t>
      </w:r>
      <w:r w:rsidRPr="004F0F4D">
        <w:rPr>
          <w:rFonts w:ascii="Times New Roman" w:hAnsi="Times New Roman"/>
          <w:rtl/>
        </w:rPr>
        <w:t xml:space="preserve"> </w:t>
      </w:r>
      <w:r w:rsidRPr="004F0F4D">
        <w:rPr>
          <w:rFonts w:ascii="Times New Roman" w:hAnsi="Times New Roman"/>
          <w:rtl/>
          <w:lang w:bidi="ar-LB"/>
        </w:rPr>
        <w:t>–أيا</w:t>
      </w:r>
      <w:r w:rsidR="00677663">
        <w:rPr>
          <w:rFonts w:ascii="Times New Roman" w:hAnsi="Times New Roman" w:hint="cs"/>
          <w:rtl/>
          <w:lang w:bidi="ar-LB"/>
        </w:rPr>
        <w:t>ً</w:t>
      </w:r>
      <w:r w:rsidRPr="004F0F4D">
        <w:rPr>
          <w:rFonts w:ascii="Times New Roman" w:hAnsi="Times New Roman"/>
          <w:rtl/>
          <w:lang w:bidi="ar-LB"/>
        </w:rPr>
        <w:t xml:space="preserve"> كانت مجموعة العلاج- تم</w:t>
      </w:r>
      <w:r w:rsidR="00757E00">
        <w:rPr>
          <w:rFonts w:ascii="Times New Roman" w:hAnsi="Times New Roman" w:hint="cs"/>
          <w:rtl/>
          <w:lang w:bidi="ar-LB"/>
        </w:rPr>
        <w:t>ت</w:t>
      </w:r>
      <w:r w:rsidRPr="004F0F4D">
        <w:rPr>
          <w:rFonts w:ascii="Times New Roman" w:hAnsi="Times New Roman"/>
          <w:rtl/>
          <w:lang w:bidi="ar-LB"/>
        </w:rPr>
        <w:t xml:space="preserve"> إعادة تقييم الآفات المعالجة سريريا</w:t>
      </w:r>
      <w:r w:rsidR="00C7379D">
        <w:rPr>
          <w:rFonts w:ascii="Times New Roman" w:hAnsi="Times New Roman" w:hint="cs"/>
          <w:rtl/>
          <w:lang w:bidi="ar-LB"/>
        </w:rPr>
        <w:t>ً</w:t>
      </w:r>
      <w:r w:rsidRPr="004F0F4D">
        <w:rPr>
          <w:rFonts w:ascii="Times New Roman" w:hAnsi="Times New Roman"/>
          <w:rtl/>
          <w:lang w:bidi="ar-LB"/>
        </w:rPr>
        <w:t xml:space="preserve"> من حيث عددها وتوزعها، كما تم سؤال المرضى عن تجربتهم مع تطبيق الد</w:t>
      </w:r>
      <w:r w:rsidR="00133DEF">
        <w:rPr>
          <w:rFonts w:ascii="Times New Roman" w:hAnsi="Times New Roman" w:hint="cs"/>
          <w:rtl/>
          <w:lang w:bidi="ar-LB"/>
        </w:rPr>
        <w:t>ّ</w:t>
      </w:r>
      <w:r w:rsidRPr="004F0F4D">
        <w:rPr>
          <w:rFonts w:ascii="Times New Roman" w:hAnsi="Times New Roman"/>
          <w:rtl/>
          <w:lang w:bidi="ar-LB"/>
        </w:rPr>
        <w:t>واء والآثار الجانبية ال</w:t>
      </w:r>
      <w:r w:rsidR="00133DEF">
        <w:rPr>
          <w:rFonts w:ascii="Times New Roman" w:hAnsi="Times New Roman" w:hint="cs"/>
          <w:rtl/>
          <w:lang w:bidi="ar-LB"/>
        </w:rPr>
        <w:t>ّ</w:t>
      </w:r>
      <w:r w:rsidRPr="004F0F4D">
        <w:rPr>
          <w:rFonts w:ascii="Times New Roman" w:hAnsi="Times New Roman"/>
          <w:rtl/>
          <w:lang w:bidi="ar-LB"/>
        </w:rPr>
        <w:t>تي تطورت نتيجة</w:t>
      </w:r>
      <w:r w:rsidR="00133DEF">
        <w:rPr>
          <w:rFonts w:ascii="Times New Roman" w:hAnsi="Times New Roman" w:hint="cs"/>
          <w:rtl/>
          <w:lang w:bidi="ar-LB"/>
        </w:rPr>
        <w:t>ً</w:t>
      </w:r>
      <w:r w:rsidRPr="004F0F4D">
        <w:rPr>
          <w:rFonts w:ascii="Times New Roman" w:hAnsi="Times New Roman"/>
          <w:rtl/>
          <w:lang w:bidi="ar-LB"/>
        </w:rPr>
        <w:t xml:space="preserve"> لاستعماله.</w:t>
      </w:r>
    </w:p>
    <w:p w:rsidR="00FB72CF" w:rsidRPr="004F0F4D" w:rsidRDefault="00FB72CF" w:rsidP="00E1450E">
      <w:pPr>
        <w:bidi/>
        <w:spacing w:before="240" w:after="60" w:line="276" w:lineRule="auto"/>
        <w:rPr>
          <w:rFonts w:ascii="Times New Roman" w:hAnsi="Times New Roman"/>
          <w:rtl/>
          <w:lang w:bidi="ar-SY"/>
        </w:rPr>
      </w:pPr>
      <w:r w:rsidRPr="004F0F4D">
        <w:rPr>
          <w:rFonts w:ascii="Times New Roman" w:hAnsi="Times New Roman"/>
          <w:rtl/>
          <w:lang w:bidi="ar-LB"/>
        </w:rPr>
        <w:t>بناء</w:t>
      </w:r>
      <w:r w:rsidR="00677663">
        <w:rPr>
          <w:rFonts w:ascii="Times New Roman" w:hAnsi="Times New Roman" w:hint="cs"/>
          <w:rtl/>
          <w:lang w:bidi="ar-LB"/>
        </w:rPr>
        <w:t>ً</w:t>
      </w:r>
      <w:r w:rsidRPr="004F0F4D">
        <w:rPr>
          <w:rFonts w:ascii="Times New Roman" w:hAnsi="Times New Roman"/>
          <w:rtl/>
          <w:lang w:bidi="ar-LB"/>
        </w:rPr>
        <w:t xml:space="preserve"> عليه ل</w:t>
      </w:r>
      <w:r w:rsidR="00677663">
        <w:rPr>
          <w:rFonts w:ascii="Times New Roman" w:hAnsi="Times New Roman" w:hint="cs"/>
          <w:rtl/>
          <w:lang w:bidi="ar-LB"/>
        </w:rPr>
        <w:t>ُ</w:t>
      </w:r>
      <w:r w:rsidRPr="004F0F4D">
        <w:rPr>
          <w:rFonts w:ascii="Times New Roman" w:hAnsi="Times New Roman"/>
          <w:rtl/>
          <w:lang w:bidi="ar-LB"/>
        </w:rPr>
        <w:t>وحظ أن</w:t>
      </w:r>
      <w:r w:rsidR="00677663">
        <w:rPr>
          <w:rFonts w:ascii="Times New Roman" w:hAnsi="Times New Roman" w:hint="cs"/>
          <w:rtl/>
          <w:lang w:bidi="ar-LB"/>
        </w:rPr>
        <w:t>ّ</w:t>
      </w:r>
      <w:r w:rsidRPr="004F0F4D">
        <w:rPr>
          <w:rFonts w:ascii="Times New Roman" w:hAnsi="Times New Roman"/>
          <w:rtl/>
          <w:lang w:bidi="ar-LB"/>
        </w:rPr>
        <w:t>ه لم يطرأ أي</w:t>
      </w:r>
      <w:r w:rsidR="00133DEF">
        <w:rPr>
          <w:rFonts w:ascii="Times New Roman" w:hAnsi="Times New Roman" w:hint="cs"/>
          <w:rtl/>
          <w:lang w:bidi="ar-LB"/>
        </w:rPr>
        <w:t>ّ</w:t>
      </w:r>
      <w:r w:rsidRPr="004F0F4D">
        <w:rPr>
          <w:rFonts w:ascii="Times New Roman" w:hAnsi="Times New Roman"/>
          <w:rtl/>
          <w:lang w:bidi="ar-LB"/>
        </w:rPr>
        <w:t xml:space="preserve"> تبدل</w:t>
      </w:r>
      <w:r w:rsidR="00677663">
        <w:rPr>
          <w:rFonts w:ascii="Times New Roman" w:hAnsi="Times New Roman" w:hint="cs"/>
          <w:rtl/>
          <w:lang w:bidi="ar-LB"/>
        </w:rPr>
        <w:t>ٍ</w:t>
      </w:r>
      <w:r w:rsidRPr="004F0F4D">
        <w:rPr>
          <w:rFonts w:ascii="Times New Roman" w:hAnsi="Times New Roman"/>
          <w:rtl/>
          <w:lang w:bidi="ar-LB"/>
        </w:rPr>
        <w:t xml:space="preserve"> في المجموعتين العلاجيتين على </w:t>
      </w:r>
      <w:r w:rsidR="00C7379D">
        <w:rPr>
          <w:rFonts w:ascii="Times New Roman" w:hAnsi="Times New Roman" w:hint="cs"/>
          <w:rtl/>
          <w:lang w:bidi="ar-LB"/>
        </w:rPr>
        <w:t>توزع</w:t>
      </w:r>
      <w:r w:rsidR="00C7379D">
        <w:rPr>
          <w:rFonts w:ascii="Times New Roman" w:hAnsi="Times New Roman"/>
          <w:rtl/>
          <w:lang w:bidi="ar-LB"/>
        </w:rPr>
        <w:t xml:space="preserve"> الث</w:t>
      </w:r>
      <w:r w:rsidR="00E1450E">
        <w:rPr>
          <w:rFonts w:ascii="Times New Roman" w:hAnsi="Times New Roman" w:hint="cs"/>
          <w:rtl/>
          <w:lang w:bidi="ar-LB"/>
        </w:rPr>
        <w:t>ّ</w:t>
      </w:r>
      <w:r w:rsidR="00C7379D">
        <w:rPr>
          <w:rFonts w:ascii="Times New Roman" w:hAnsi="Times New Roman"/>
          <w:rtl/>
          <w:lang w:bidi="ar-LB"/>
        </w:rPr>
        <w:t>آليل</w:t>
      </w:r>
      <w:r w:rsidR="00C7379D">
        <w:rPr>
          <w:rFonts w:ascii="Times New Roman" w:hAnsi="Times New Roman" w:hint="cs"/>
          <w:rtl/>
          <w:lang w:bidi="ar-LB"/>
        </w:rPr>
        <w:t xml:space="preserve"> الت</w:t>
      </w:r>
      <w:r w:rsidR="00E1450E">
        <w:rPr>
          <w:rFonts w:ascii="Times New Roman" w:hAnsi="Times New Roman" w:hint="cs"/>
          <w:rtl/>
          <w:lang w:bidi="ar-LB"/>
        </w:rPr>
        <w:t>ّ</w:t>
      </w:r>
      <w:r w:rsidR="00C7379D">
        <w:rPr>
          <w:rFonts w:ascii="Times New Roman" w:hAnsi="Times New Roman" w:hint="cs"/>
          <w:rtl/>
          <w:lang w:bidi="ar-LB"/>
        </w:rPr>
        <w:t>شريحي</w:t>
      </w:r>
      <w:r w:rsidR="00C7379D">
        <w:rPr>
          <w:rFonts w:ascii="Times New Roman" w:hAnsi="Times New Roman"/>
          <w:rtl/>
          <w:lang w:bidi="ar-LB"/>
        </w:rPr>
        <w:t xml:space="preserve">، </w:t>
      </w:r>
      <w:r w:rsidR="00C7379D">
        <w:rPr>
          <w:rFonts w:ascii="Times New Roman" w:hAnsi="Times New Roman" w:hint="cs"/>
          <w:rtl/>
          <w:lang w:bidi="ar-LB"/>
        </w:rPr>
        <w:t>ف</w:t>
      </w:r>
      <w:r w:rsidRPr="004F0F4D">
        <w:rPr>
          <w:rFonts w:ascii="Times New Roman" w:hAnsi="Times New Roman"/>
          <w:rtl/>
          <w:lang w:bidi="ar-LB"/>
        </w:rPr>
        <w:t xml:space="preserve">لم تتطور </w:t>
      </w:r>
      <w:r w:rsidR="00757E00" w:rsidRPr="004F0F4D">
        <w:rPr>
          <w:rFonts w:ascii="Times New Roman" w:hAnsi="Times New Roman"/>
          <w:rtl/>
        </w:rPr>
        <w:t>آفات</w:t>
      </w:r>
      <w:r w:rsidR="00133DEF">
        <w:rPr>
          <w:rFonts w:ascii="Times New Roman" w:hAnsi="Times New Roman" w:hint="cs"/>
          <w:rtl/>
        </w:rPr>
        <w:t>ٌ</w:t>
      </w:r>
      <w:r w:rsidR="00757E00" w:rsidRPr="004F0F4D">
        <w:rPr>
          <w:rFonts w:ascii="Times New Roman" w:hAnsi="Times New Roman"/>
          <w:rtl/>
        </w:rPr>
        <w:t xml:space="preserve"> جديدة</w:t>
      </w:r>
      <w:r w:rsidR="00133DEF">
        <w:rPr>
          <w:rFonts w:ascii="Times New Roman" w:hAnsi="Times New Roman" w:hint="cs"/>
          <w:rtl/>
        </w:rPr>
        <w:t>ٌ</w:t>
      </w:r>
      <w:r w:rsidR="00757E00" w:rsidRPr="004F0F4D">
        <w:rPr>
          <w:rFonts w:ascii="Times New Roman" w:hAnsi="Times New Roman"/>
          <w:rtl/>
        </w:rPr>
        <w:t xml:space="preserve"> </w:t>
      </w:r>
      <w:r w:rsidR="00757E00">
        <w:rPr>
          <w:rFonts w:ascii="Times New Roman" w:hAnsi="Times New Roman" w:hint="cs"/>
          <w:rtl/>
        </w:rPr>
        <w:t>سواء</w:t>
      </w:r>
      <w:r w:rsidR="00133DEF">
        <w:rPr>
          <w:rFonts w:ascii="Times New Roman" w:hAnsi="Times New Roman" w:hint="cs"/>
          <w:rtl/>
        </w:rPr>
        <w:t>ً</w:t>
      </w:r>
      <w:r w:rsidR="00757E00">
        <w:rPr>
          <w:rFonts w:ascii="Times New Roman" w:hAnsi="Times New Roman" w:hint="cs"/>
          <w:rtl/>
        </w:rPr>
        <w:t xml:space="preserve"> في المناطق الت</w:t>
      </w:r>
      <w:r w:rsidR="00133DEF">
        <w:rPr>
          <w:rFonts w:ascii="Times New Roman" w:hAnsi="Times New Roman" w:hint="cs"/>
          <w:rtl/>
        </w:rPr>
        <w:t>ّ</w:t>
      </w:r>
      <w:r w:rsidR="00757E00">
        <w:rPr>
          <w:rFonts w:ascii="Times New Roman" w:hAnsi="Times New Roman" w:hint="cs"/>
          <w:rtl/>
        </w:rPr>
        <w:t>شريحية للإصابة أو خارجها (كوبنر)</w:t>
      </w:r>
      <w:r w:rsidR="00C7379D">
        <w:rPr>
          <w:rFonts w:ascii="Times New Roman" w:hAnsi="Times New Roman" w:hint="cs"/>
          <w:rtl/>
          <w:lang w:bidi="ar-LB"/>
        </w:rPr>
        <w:t xml:space="preserve"> </w:t>
      </w:r>
      <w:r w:rsidR="00757E00">
        <w:rPr>
          <w:rFonts w:ascii="Times New Roman" w:hAnsi="Times New Roman" w:hint="cs"/>
          <w:rtl/>
          <w:lang w:bidi="ar-LB"/>
        </w:rPr>
        <w:t xml:space="preserve">عند </w:t>
      </w:r>
      <w:r w:rsidR="00C7379D">
        <w:rPr>
          <w:rFonts w:ascii="Times New Roman" w:hAnsi="Times New Roman" w:hint="cs"/>
          <w:rtl/>
          <w:lang w:bidi="ar-LB"/>
        </w:rPr>
        <w:t>مرضى</w:t>
      </w:r>
      <w:r w:rsidR="00757E00">
        <w:rPr>
          <w:rFonts w:ascii="Times New Roman" w:hAnsi="Times New Roman" w:hint="cs"/>
          <w:rtl/>
          <w:lang w:bidi="ar-LB"/>
        </w:rPr>
        <w:t xml:space="preserve"> مجموعتي العلاج</w:t>
      </w:r>
      <w:r w:rsidRPr="004F0F4D">
        <w:rPr>
          <w:rFonts w:ascii="Times New Roman" w:hAnsi="Times New Roman"/>
          <w:rtl/>
          <w:lang w:bidi="ar-LB"/>
        </w:rPr>
        <w:t>. وفي الأغلب لم يحدث تبدل في عدد الث</w:t>
      </w:r>
      <w:r w:rsidR="00E1450E">
        <w:rPr>
          <w:rFonts w:ascii="Times New Roman" w:hAnsi="Times New Roman" w:hint="cs"/>
          <w:rtl/>
          <w:lang w:bidi="ar-LB"/>
        </w:rPr>
        <w:t>ّ</w:t>
      </w:r>
      <w:r w:rsidRPr="004F0F4D">
        <w:rPr>
          <w:rFonts w:ascii="Times New Roman" w:hAnsi="Times New Roman"/>
          <w:rtl/>
          <w:lang w:bidi="ar-LB"/>
        </w:rPr>
        <w:t>آليل في المجموعتين، حيث بقي عددها ثابتا</w:t>
      </w:r>
      <w:r w:rsidR="00757E00">
        <w:rPr>
          <w:rFonts w:ascii="Times New Roman" w:hAnsi="Times New Roman" w:hint="cs"/>
          <w:rtl/>
          <w:lang w:bidi="ar-LB"/>
        </w:rPr>
        <w:t>ً</w:t>
      </w:r>
      <w:r w:rsidR="00C7379D">
        <w:rPr>
          <w:rFonts w:ascii="Times New Roman" w:hAnsi="Times New Roman" w:hint="cs"/>
          <w:rtl/>
          <w:lang w:bidi="ar-LB"/>
        </w:rPr>
        <w:t xml:space="preserve"> (عدم استجابة)</w:t>
      </w:r>
      <w:r w:rsidRPr="004F0F4D">
        <w:rPr>
          <w:rFonts w:ascii="Times New Roman" w:hAnsi="Times New Roman"/>
          <w:rtl/>
          <w:lang w:bidi="ar-LB"/>
        </w:rPr>
        <w:t xml:space="preserve"> لدى 90% ممن عولجوا </w:t>
      </w:r>
      <w:r w:rsidRPr="004F0F4D">
        <w:rPr>
          <w:rFonts w:ascii="Times New Roman" w:hAnsi="Times New Roman"/>
          <w:rtl/>
          <w:lang w:bidi="ar-SY"/>
        </w:rPr>
        <w:t>بهيدروكسيد البوتاسيوم (</w:t>
      </w:r>
      <w:r w:rsidRPr="004F0F4D">
        <w:rPr>
          <w:rFonts w:ascii="Times New Roman" w:hAnsi="Times New Roman"/>
          <w:lang w:bidi="ar-SY"/>
        </w:rPr>
        <w:t>KOH</w:t>
      </w:r>
      <w:r w:rsidRPr="004F0F4D">
        <w:rPr>
          <w:rFonts w:ascii="Times New Roman" w:hAnsi="Times New Roman"/>
          <w:rtl/>
          <w:lang w:bidi="ar-SY"/>
        </w:rPr>
        <w:t>)، ولدى 88.6% ممن عولجوا</w:t>
      </w:r>
      <w:r w:rsidR="00E1450E">
        <w:rPr>
          <w:rFonts w:ascii="Times New Roman" w:hAnsi="Times New Roman" w:hint="cs"/>
          <w:rtl/>
          <w:lang w:bidi="ar-SY"/>
        </w:rPr>
        <w:t xml:space="preserve"> </w:t>
      </w:r>
      <w:r w:rsidR="00E1450E" w:rsidRPr="004F0F4D">
        <w:rPr>
          <w:rFonts w:ascii="Times New Roman" w:hAnsi="Times New Roman"/>
          <w:rtl/>
          <w:lang w:bidi="ar-SY"/>
        </w:rPr>
        <w:t>ب</w:t>
      </w:r>
      <w:r w:rsidR="00E1450E" w:rsidRPr="00D10A5F">
        <w:rPr>
          <w:rFonts w:ascii="Times New Roman" w:hAnsi="Times New Roman" w:hint="cs"/>
          <w:rtl/>
          <w:lang w:bidi="ar-SY"/>
        </w:rPr>
        <w:t>ال</w:t>
      </w:r>
      <w:r w:rsidR="00E1450E">
        <w:rPr>
          <w:rFonts w:ascii="Times New Roman" w:hAnsi="Times New Roman" w:hint="cs"/>
          <w:rtl/>
          <w:lang w:bidi="ar-SY"/>
        </w:rPr>
        <w:t>تريتينوئين</w:t>
      </w:r>
      <w:r w:rsidR="00E1450E" w:rsidRPr="00D10A5F">
        <w:rPr>
          <w:rFonts w:ascii="Times New Roman" w:hAnsi="Times New Roman" w:hint="cs"/>
          <w:rtl/>
          <w:lang w:bidi="ar-SY"/>
        </w:rPr>
        <w:t xml:space="preserve"> (</w:t>
      </w:r>
      <w:r w:rsidR="00E1450E" w:rsidRPr="00D10A5F">
        <w:rPr>
          <w:rFonts w:ascii="Times New Roman" w:hAnsi="Times New Roman"/>
          <w:lang w:bidi="ar-SY"/>
        </w:rPr>
        <w:t>RA</w:t>
      </w:r>
      <w:r w:rsidR="00E1450E" w:rsidRPr="00D10A5F">
        <w:rPr>
          <w:rFonts w:ascii="Times New Roman" w:hAnsi="Times New Roman" w:hint="cs"/>
          <w:rtl/>
          <w:lang w:bidi="ar-SY"/>
        </w:rPr>
        <w:t>)</w:t>
      </w:r>
      <w:r w:rsidRPr="004F0F4D">
        <w:rPr>
          <w:rFonts w:ascii="Times New Roman" w:hAnsi="Times New Roman"/>
          <w:rtl/>
          <w:lang w:bidi="ar-SY"/>
        </w:rPr>
        <w:t>. بالمقابل نقص عدد الث</w:t>
      </w:r>
      <w:r w:rsidR="00E1450E">
        <w:rPr>
          <w:rFonts w:ascii="Times New Roman" w:hAnsi="Times New Roman" w:hint="cs"/>
          <w:rtl/>
          <w:lang w:bidi="ar-SY"/>
        </w:rPr>
        <w:t>ّ</w:t>
      </w:r>
      <w:r w:rsidRPr="004F0F4D">
        <w:rPr>
          <w:rFonts w:ascii="Times New Roman" w:hAnsi="Times New Roman"/>
          <w:rtl/>
          <w:lang w:bidi="ar-SY"/>
        </w:rPr>
        <w:t>آليل</w:t>
      </w:r>
      <w:r w:rsidR="00C7379D">
        <w:rPr>
          <w:rFonts w:ascii="Times New Roman" w:hAnsi="Times New Roman" w:hint="cs"/>
          <w:rtl/>
          <w:lang w:bidi="ar-SY"/>
        </w:rPr>
        <w:t xml:space="preserve"> (تحسن جزئي)</w:t>
      </w:r>
      <w:r w:rsidRPr="004F0F4D">
        <w:rPr>
          <w:rFonts w:ascii="Times New Roman" w:hAnsi="Times New Roman"/>
          <w:rtl/>
          <w:lang w:bidi="ar-SY"/>
        </w:rPr>
        <w:t xml:space="preserve"> لدى 9.1 % من المعالجين بهيدروكسيد البوتاسيوم (</w:t>
      </w:r>
      <w:r w:rsidRPr="004F0F4D">
        <w:rPr>
          <w:rFonts w:ascii="Times New Roman" w:hAnsi="Times New Roman"/>
          <w:lang w:bidi="ar-SY"/>
        </w:rPr>
        <w:t>KOH</w:t>
      </w:r>
      <w:r w:rsidRPr="004F0F4D">
        <w:rPr>
          <w:rFonts w:ascii="Times New Roman" w:hAnsi="Times New Roman"/>
          <w:rtl/>
          <w:lang w:bidi="ar-SY"/>
        </w:rPr>
        <w:t>) ولم يزدد العدد لدى أي</w:t>
      </w:r>
      <w:r w:rsidR="00E1450E">
        <w:rPr>
          <w:rFonts w:ascii="Times New Roman" w:hAnsi="Times New Roman" w:hint="cs"/>
          <w:rtl/>
          <w:lang w:bidi="ar-SY"/>
        </w:rPr>
        <w:t>ٍّ</w:t>
      </w:r>
      <w:r w:rsidRPr="004F0F4D">
        <w:rPr>
          <w:rFonts w:ascii="Times New Roman" w:hAnsi="Times New Roman"/>
          <w:rtl/>
          <w:lang w:bidi="ar-SY"/>
        </w:rPr>
        <w:t xml:space="preserve"> منهم، فيما نقص عددها </w:t>
      </w:r>
      <w:r w:rsidR="00C7379D">
        <w:rPr>
          <w:rFonts w:ascii="Times New Roman" w:hAnsi="Times New Roman" w:hint="cs"/>
          <w:rtl/>
          <w:lang w:bidi="ar-SY"/>
        </w:rPr>
        <w:t xml:space="preserve">(تحسن جزئي) </w:t>
      </w:r>
      <w:r w:rsidRPr="004F0F4D">
        <w:rPr>
          <w:rFonts w:ascii="Times New Roman" w:hAnsi="Times New Roman"/>
          <w:rtl/>
          <w:lang w:bidi="ar-SY"/>
        </w:rPr>
        <w:t xml:space="preserve">لدى 2.9% من المعالجين </w:t>
      </w:r>
      <w:r w:rsidR="00E1450E" w:rsidRPr="004F0F4D">
        <w:rPr>
          <w:rFonts w:ascii="Times New Roman" w:hAnsi="Times New Roman"/>
          <w:rtl/>
          <w:lang w:bidi="ar-SY"/>
        </w:rPr>
        <w:t>ب</w:t>
      </w:r>
      <w:r w:rsidR="00E1450E" w:rsidRPr="00D10A5F">
        <w:rPr>
          <w:rFonts w:ascii="Times New Roman" w:hAnsi="Times New Roman" w:hint="cs"/>
          <w:rtl/>
          <w:lang w:bidi="ar-SY"/>
        </w:rPr>
        <w:t>ال</w:t>
      </w:r>
      <w:r w:rsidR="00E1450E">
        <w:rPr>
          <w:rFonts w:ascii="Times New Roman" w:hAnsi="Times New Roman" w:hint="cs"/>
          <w:rtl/>
          <w:lang w:bidi="ar-SY"/>
        </w:rPr>
        <w:t>تريتينوئين</w:t>
      </w:r>
      <w:r w:rsidR="00E1450E" w:rsidRPr="00D10A5F">
        <w:rPr>
          <w:rFonts w:ascii="Times New Roman" w:hAnsi="Times New Roman" w:hint="cs"/>
          <w:rtl/>
          <w:lang w:bidi="ar-SY"/>
        </w:rPr>
        <w:t xml:space="preserve"> (</w:t>
      </w:r>
      <w:r w:rsidR="00E1450E" w:rsidRPr="00D10A5F">
        <w:rPr>
          <w:rFonts w:ascii="Times New Roman" w:hAnsi="Times New Roman"/>
          <w:lang w:bidi="ar-SY"/>
        </w:rPr>
        <w:t>RA</w:t>
      </w:r>
      <w:r w:rsidR="00E1450E" w:rsidRPr="00D10A5F">
        <w:rPr>
          <w:rFonts w:ascii="Times New Roman" w:hAnsi="Times New Roman" w:hint="cs"/>
          <w:rtl/>
          <w:lang w:bidi="ar-SY"/>
        </w:rPr>
        <w:t>)</w:t>
      </w:r>
      <w:r w:rsidRPr="004F0F4D">
        <w:rPr>
          <w:rFonts w:ascii="Times New Roman" w:hAnsi="Times New Roman"/>
          <w:rtl/>
          <w:lang w:bidi="ar-SY"/>
        </w:rPr>
        <w:t xml:space="preserve"> وازداد لدى 8.6% منهم.</w:t>
      </w:r>
    </w:p>
    <w:p w:rsidR="009C0CC3" w:rsidRDefault="009C0CC3" w:rsidP="00E1450E">
      <w:pPr>
        <w:bidi/>
        <w:spacing w:before="240" w:after="60" w:line="276" w:lineRule="auto"/>
        <w:rPr>
          <w:rFonts w:ascii="Times New Roman" w:hAnsi="Times New Roman"/>
          <w:rtl/>
          <w:lang w:bidi="ar-SY"/>
        </w:rPr>
      </w:pPr>
      <w:r>
        <w:rPr>
          <w:rFonts w:ascii="Times New Roman" w:hAnsi="Times New Roman"/>
          <w:rtl/>
        </w:rPr>
        <w:t>ومن حيث الآثار الجانبية، لم يش</w:t>
      </w:r>
      <w:r w:rsidR="004A0EC3" w:rsidRPr="004F0F4D">
        <w:rPr>
          <w:rFonts w:ascii="Times New Roman" w:hAnsi="Times New Roman"/>
          <w:rtl/>
        </w:rPr>
        <w:t>ك</w:t>
      </w:r>
      <w:r>
        <w:rPr>
          <w:rFonts w:ascii="Times New Roman" w:hAnsi="Times New Roman" w:hint="cs"/>
          <w:rtl/>
        </w:rPr>
        <w:t>ُ</w:t>
      </w:r>
      <w:r w:rsidR="004A0EC3" w:rsidRPr="004F0F4D">
        <w:rPr>
          <w:rFonts w:ascii="Times New Roman" w:hAnsi="Times New Roman"/>
          <w:rtl/>
        </w:rPr>
        <w:t xml:space="preserve"> أي</w:t>
      </w:r>
      <w:r w:rsidR="00E1450E">
        <w:rPr>
          <w:rFonts w:ascii="Times New Roman" w:hAnsi="Times New Roman" w:hint="cs"/>
          <w:rtl/>
        </w:rPr>
        <w:t>ٌّ</w:t>
      </w:r>
      <w:r w:rsidR="004A0EC3" w:rsidRPr="004F0F4D">
        <w:rPr>
          <w:rFonts w:ascii="Times New Roman" w:hAnsi="Times New Roman"/>
          <w:rtl/>
        </w:rPr>
        <w:t xml:space="preserve"> من المعالجين</w:t>
      </w:r>
      <w:r w:rsidR="00E1450E">
        <w:rPr>
          <w:rFonts w:ascii="Times New Roman" w:hAnsi="Times New Roman" w:hint="cs"/>
          <w:rtl/>
        </w:rPr>
        <w:t xml:space="preserve"> </w:t>
      </w:r>
      <w:r w:rsidR="00E1450E" w:rsidRPr="004F0F4D">
        <w:rPr>
          <w:rFonts w:ascii="Times New Roman" w:hAnsi="Times New Roman"/>
          <w:rtl/>
          <w:lang w:bidi="ar-SY"/>
        </w:rPr>
        <w:t>ب</w:t>
      </w:r>
      <w:r w:rsidR="00E1450E" w:rsidRPr="00D10A5F">
        <w:rPr>
          <w:rFonts w:ascii="Times New Roman" w:hAnsi="Times New Roman" w:hint="cs"/>
          <w:rtl/>
          <w:lang w:bidi="ar-SY"/>
        </w:rPr>
        <w:t>ال</w:t>
      </w:r>
      <w:r w:rsidR="00E1450E">
        <w:rPr>
          <w:rFonts w:ascii="Times New Roman" w:hAnsi="Times New Roman" w:hint="cs"/>
          <w:rtl/>
          <w:lang w:bidi="ar-SY"/>
        </w:rPr>
        <w:t>تريتينوئين</w:t>
      </w:r>
      <w:r w:rsidR="00E1450E" w:rsidRPr="00D10A5F">
        <w:rPr>
          <w:rFonts w:ascii="Times New Roman" w:hAnsi="Times New Roman" w:hint="cs"/>
          <w:rtl/>
          <w:lang w:bidi="ar-SY"/>
        </w:rPr>
        <w:t xml:space="preserve"> (</w:t>
      </w:r>
      <w:r w:rsidR="00E1450E" w:rsidRPr="00D10A5F">
        <w:rPr>
          <w:rFonts w:ascii="Times New Roman" w:hAnsi="Times New Roman"/>
          <w:lang w:bidi="ar-SY"/>
        </w:rPr>
        <w:t>RA</w:t>
      </w:r>
      <w:r w:rsidR="00E1450E" w:rsidRPr="00D10A5F">
        <w:rPr>
          <w:rFonts w:ascii="Times New Roman" w:hAnsi="Times New Roman" w:hint="cs"/>
          <w:rtl/>
          <w:lang w:bidi="ar-SY"/>
        </w:rPr>
        <w:t>)</w:t>
      </w:r>
      <w:r w:rsidR="004A0EC3" w:rsidRPr="004F0F4D">
        <w:rPr>
          <w:rFonts w:ascii="Times New Roman" w:hAnsi="Times New Roman"/>
          <w:rtl/>
        </w:rPr>
        <w:t xml:space="preserve"> من الألم أو حس الحرقة عند تطبيق الدواء، في حين اشتكى </w:t>
      </w:r>
      <w:r w:rsidR="004A0EC3" w:rsidRPr="004F0F4D">
        <w:rPr>
          <w:rFonts w:ascii="Times New Roman" w:hAnsi="Times New Roman"/>
          <w:rtl/>
          <w:lang w:bidi="ar-SY"/>
        </w:rPr>
        <w:t>72.7 % من المرضى المعالجين بهيدروكسيد البوتاسيوم (</w:t>
      </w:r>
      <w:r w:rsidR="004A0EC3" w:rsidRPr="004F0F4D">
        <w:rPr>
          <w:rFonts w:ascii="Times New Roman" w:hAnsi="Times New Roman"/>
          <w:lang w:bidi="ar-SY"/>
        </w:rPr>
        <w:t>KOH</w:t>
      </w:r>
      <w:r w:rsidR="004A0EC3" w:rsidRPr="004F0F4D">
        <w:rPr>
          <w:rFonts w:ascii="Times New Roman" w:hAnsi="Times New Roman"/>
          <w:rtl/>
          <w:lang w:bidi="ar-SY"/>
        </w:rPr>
        <w:t>) من الألم أو الإحساس بالحرقة عند تطبيق الدواء.</w:t>
      </w:r>
      <w:r>
        <w:rPr>
          <w:rFonts w:ascii="Times New Roman" w:hAnsi="Times New Roman" w:hint="cs"/>
          <w:rtl/>
          <w:lang w:bidi="ar-SY"/>
        </w:rPr>
        <w:t xml:space="preserve"> </w:t>
      </w:r>
    </w:p>
    <w:p w:rsidR="004A0EC3" w:rsidRPr="004F0F4D" w:rsidRDefault="009C0CC3" w:rsidP="009C0CC3">
      <w:pPr>
        <w:bidi/>
        <w:spacing w:before="240" w:after="60" w:line="276" w:lineRule="auto"/>
        <w:rPr>
          <w:rFonts w:ascii="Times New Roman" w:hAnsi="Times New Roman"/>
          <w:rtl/>
          <w:lang w:bidi="ar-SY"/>
        </w:rPr>
      </w:pPr>
      <w:r>
        <w:rPr>
          <w:rFonts w:ascii="Times New Roman" w:hAnsi="Times New Roman" w:hint="cs"/>
          <w:rtl/>
        </w:rPr>
        <w:t xml:space="preserve">وفي حين </w:t>
      </w:r>
      <w:r w:rsidR="004A0EC3" w:rsidRPr="004F0F4D">
        <w:rPr>
          <w:rFonts w:ascii="Times New Roman" w:hAnsi="Times New Roman"/>
          <w:rtl/>
        </w:rPr>
        <w:t xml:space="preserve">لم </w:t>
      </w:r>
      <w:r>
        <w:rPr>
          <w:rFonts w:ascii="Times New Roman" w:hAnsi="Times New Roman" w:hint="cs"/>
          <w:rtl/>
        </w:rPr>
        <w:t>يشكُ</w:t>
      </w:r>
      <w:r w:rsidR="004A0EC3" w:rsidRPr="004F0F4D">
        <w:rPr>
          <w:rFonts w:ascii="Times New Roman" w:hAnsi="Times New Roman"/>
          <w:rtl/>
        </w:rPr>
        <w:t xml:space="preserve"> أي</w:t>
      </w:r>
      <w:r w:rsidR="00FC1992">
        <w:rPr>
          <w:rFonts w:ascii="Times New Roman" w:hAnsi="Times New Roman" w:hint="cs"/>
          <w:rtl/>
        </w:rPr>
        <w:t>ٌّ</w:t>
      </w:r>
      <w:r w:rsidR="004A0EC3" w:rsidRPr="004F0F4D">
        <w:rPr>
          <w:rFonts w:ascii="Times New Roman" w:hAnsi="Times New Roman"/>
          <w:rtl/>
        </w:rPr>
        <w:t xml:space="preserve"> من المرضى المعالجين </w:t>
      </w:r>
      <w:r w:rsidR="00FB72CF" w:rsidRPr="004F0F4D">
        <w:rPr>
          <w:rFonts w:ascii="Times New Roman" w:hAnsi="Times New Roman"/>
          <w:rtl/>
          <w:lang w:bidi="ar-SY"/>
        </w:rPr>
        <w:t>بهيدروكسيد البوتاسيوم (</w:t>
      </w:r>
      <w:r w:rsidR="00FB72CF" w:rsidRPr="004F0F4D">
        <w:rPr>
          <w:rFonts w:ascii="Times New Roman" w:hAnsi="Times New Roman"/>
          <w:lang w:bidi="ar-SY"/>
        </w:rPr>
        <w:t>KOH</w:t>
      </w:r>
      <w:r w:rsidR="00FB72CF" w:rsidRPr="004F0F4D">
        <w:rPr>
          <w:rFonts w:ascii="Times New Roman" w:hAnsi="Times New Roman"/>
          <w:rtl/>
          <w:lang w:bidi="ar-SY"/>
        </w:rPr>
        <w:t xml:space="preserve">) </w:t>
      </w:r>
      <w:r>
        <w:rPr>
          <w:rFonts w:ascii="Times New Roman" w:hAnsi="Times New Roman" w:hint="cs"/>
          <w:rtl/>
          <w:lang w:bidi="ar-SY"/>
        </w:rPr>
        <w:t xml:space="preserve">من </w:t>
      </w:r>
      <w:r w:rsidR="00772DB4" w:rsidRPr="004F0F4D">
        <w:rPr>
          <w:rFonts w:ascii="Times New Roman" w:hAnsi="Times New Roman"/>
          <w:rtl/>
          <w:lang w:bidi="ar-SY"/>
        </w:rPr>
        <w:t xml:space="preserve">حدوث </w:t>
      </w:r>
      <w:r w:rsidR="004A0EC3" w:rsidRPr="004F0F4D">
        <w:rPr>
          <w:rFonts w:ascii="Times New Roman" w:hAnsi="Times New Roman"/>
          <w:rtl/>
          <w:lang w:bidi="ar-SY"/>
        </w:rPr>
        <w:t>حكة</w:t>
      </w:r>
      <w:r w:rsidR="00FC1992">
        <w:rPr>
          <w:rFonts w:ascii="Times New Roman" w:hAnsi="Times New Roman" w:hint="cs"/>
          <w:rtl/>
          <w:lang w:bidi="ar-SY"/>
        </w:rPr>
        <w:t>ٍ</w:t>
      </w:r>
      <w:r w:rsidR="00772DB4" w:rsidRPr="004F0F4D">
        <w:rPr>
          <w:rFonts w:ascii="Times New Roman" w:hAnsi="Times New Roman"/>
          <w:rtl/>
          <w:lang w:bidi="ar-SY"/>
        </w:rPr>
        <w:t xml:space="preserve"> بعد تطبيق الدواء</w:t>
      </w:r>
      <w:r>
        <w:rPr>
          <w:rFonts w:ascii="Times New Roman" w:hAnsi="Times New Roman"/>
          <w:rtl/>
          <w:lang w:bidi="ar-SY"/>
        </w:rPr>
        <w:t xml:space="preserve">، </w:t>
      </w:r>
      <w:r w:rsidR="004A0EC3" w:rsidRPr="004F0F4D">
        <w:rPr>
          <w:rFonts w:ascii="Times New Roman" w:hAnsi="Times New Roman"/>
          <w:rtl/>
          <w:lang w:bidi="ar-SY"/>
        </w:rPr>
        <w:t xml:space="preserve">ذكر </w:t>
      </w:r>
      <w:r w:rsidR="004A0EC3" w:rsidRPr="004F0F4D">
        <w:rPr>
          <w:rFonts w:ascii="Times New Roman" w:hAnsi="Times New Roman"/>
          <w:rtl/>
          <w:lang w:bidi="ar-LB"/>
        </w:rPr>
        <w:t>20</w:t>
      </w:r>
      <w:r w:rsidR="00FB72CF" w:rsidRPr="004F0F4D">
        <w:rPr>
          <w:rFonts w:ascii="Times New Roman" w:hAnsi="Times New Roman"/>
          <w:rtl/>
          <w:lang w:bidi="ar-SY"/>
        </w:rPr>
        <w:t xml:space="preserve">% </w:t>
      </w:r>
      <w:r w:rsidR="004A0EC3" w:rsidRPr="004F0F4D">
        <w:rPr>
          <w:rFonts w:ascii="Times New Roman" w:hAnsi="Times New Roman"/>
          <w:rtl/>
          <w:lang w:bidi="ar-SY"/>
        </w:rPr>
        <w:t xml:space="preserve">من المعالجين </w:t>
      </w:r>
      <w:r>
        <w:rPr>
          <w:rFonts w:ascii="Times New Roman" w:hAnsi="Times New Roman"/>
          <w:rtl/>
          <w:lang w:bidi="ar-LB"/>
        </w:rPr>
        <w:t>بال</w:t>
      </w:r>
      <w:r>
        <w:rPr>
          <w:rFonts w:ascii="Times New Roman" w:hAnsi="Times New Roman" w:hint="cs"/>
          <w:rtl/>
          <w:lang w:bidi="ar-LB"/>
        </w:rPr>
        <w:t>تريتينوئين</w:t>
      </w:r>
      <w:r w:rsidR="00FB72CF" w:rsidRPr="004F0F4D">
        <w:rPr>
          <w:rFonts w:ascii="Times New Roman" w:hAnsi="Times New Roman"/>
          <w:rtl/>
          <w:lang w:bidi="ar-LB"/>
        </w:rPr>
        <w:t xml:space="preserve"> </w:t>
      </w:r>
      <w:r w:rsidR="00FB72CF" w:rsidRPr="004F0F4D">
        <w:rPr>
          <w:rFonts w:ascii="Times New Roman" w:hAnsi="Times New Roman"/>
          <w:rtl/>
        </w:rPr>
        <w:t>(</w:t>
      </w:r>
      <w:r w:rsidR="00FB72CF" w:rsidRPr="004F0F4D">
        <w:rPr>
          <w:rFonts w:ascii="Times New Roman" w:hAnsi="Times New Roman"/>
        </w:rPr>
        <w:t>RA</w:t>
      </w:r>
      <w:r w:rsidR="00FB72CF" w:rsidRPr="004F0F4D">
        <w:rPr>
          <w:rFonts w:ascii="Times New Roman" w:hAnsi="Times New Roman"/>
          <w:rtl/>
          <w:lang w:bidi="ar-SY"/>
        </w:rPr>
        <w:t xml:space="preserve">) </w:t>
      </w:r>
      <w:r w:rsidR="004A0EC3" w:rsidRPr="004F0F4D">
        <w:rPr>
          <w:rFonts w:ascii="Times New Roman" w:hAnsi="Times New Roman"/>
          <w:rtl/>
          <w:lang w:bidi="ar-SY"/>
        </w:rPr>
        <w:t>تطور حكة</w:t>
      </w:r>
      <w:r w:rsidR="00FC1992">
        <w:rPr>
          <w:rFonts w:ascii="Times New Roman" w:hAnsi="Times New Roman" w:hint="cs"/>
          <w:rtl/>
          <w:lang w:bidi="ar-SY"/>
        </w:rPr>
        <w:t>ٍ</w:t>
      </w:r>
      <w:r w:rsidR="004A0EC3" w:rsidRPr="004F0F4D">
        <w:rPr>
          <w:rFonts w:ascii="Times New Roman" w:hAnsi="Times New Roman"/>
          <w:rtl/>
          <w:lang w:bidi="ar-SY"/>
        </w:rPr>
        <w:t xml:space="preserve"> بدرجات مختلفة لديهم.</w:t>
      </w:r>
    </w:p>
    <w:p w:rsidR="00250C56" w:rsidRPr="004F0F4D" w:rsidRDefault="004A0EC3" w:rsidP="00E1450E">
      <w:pPr>
        <w:bidi/>
        <w:spacing w:before="240" w:after="60" w:line="276" w:lineRule="auto"/>
        <w:rPr>
          <w:rFonts w:ascii="Times New Roman" w:hAnsi="Times New Roman"/>
          <w:rtl/>
          <w:lang w:bidi="ar-LB"/>
        </w:rPr>
      </w:pPr>
      <w:r w:rsidRPr="004F0F4D">
        <w:rPr>
          <w:rFonts w:ascii="Times New Roman" w:hAnsi="Times New Roman"/>
          <w:rtl/>
          <w:lang w:bidi="ar-SY"/>
        </w:rPr>
        <w:t>كما ظهرت اكزيما تخريشية مكان تطبيق الد</w:t>
      </w:r>
      <w:r w:rsidR="00FC1992">
        <w:rPr>
          <w:rFonts w:ascii="Times New Roman" w:hAnsi="Times New Roman" w:hint="cs"/>
          <w:rtl/>
          <w:lang w:bidi="ar-SY"/>
        </w:rPr>
        <w:t>ّ</w:t>
      </w:r>
      <w:r w:rsidRPr="004F0F4D">
        <w:rPr>
          <w:rFonts w:ascii="Times New Roman" w:hAnsi="Times New Roman"/>
          <w:rtl/>
          <w:lang w:bidi="ar-SY"/>
        </w:rPr>
        <w:t>واء متفاوتة الش</w:t>
      </w:r>
      <w:r w:rsidR="00BA4217">
        <w:rPr>
          <w:rFonts w:ascii="Times New Roman" w:hAnsi="Times New Roman" w:hint="cs"/>
          <w:rtl/>
          <w:lang w:bidi="ar-SY"/>
        </w:rPr>
        <w:t>ّ</w:t>
      </w:r>
      <w:r w:rsidRPr="004F0F4D">
        <w:rPr>
          <w:rFonts w:ascii="Times New Roman" w:hAnsi="Times New Roman"/>
          <w:rtl/>
          <w:lang w:bidi="ar-SY"/>
        </w:rPr>
        <w:t xml:space="preserve">دة عند 66.7 % </w:t>
      </w:r>
      <w:r w:rsidRPr="004F0F4D">
        <w:rPr>
          <w:rFonts w:ascii="Times New Roman" w:hAnsi="Times New Roman"/>
          <w:rtl/>
        </w:rPr>
        <w:t>من المرضى المعالجين</w:t>
      </w:r>
      <w:r w:rsidR="00FB72CF" w:rsidRPr="004F0F4D">
        <w:rPr>
          <w:rFonts w:ascii="Times New Roman" w:hAnsi="Times New Roman"/>
          <w:rtl/>
        </w:rPr>
        <w:t xml:space="preserve"> </w:t>
      </w:r>
      <w:r w:rsidR="00D30AFA" w:rsidRPr="004F0F4D">
        <w:rPr>
          <w:rFonts w:ascii="Times New Roman" w:hAnsi="Times New Roman"/>
          <w:rtl/>
          <w:lang w:bidi="ar-SY"/>
        </w:rPr>
        <w:t xml:space="preserve">بهيدروكسيد </w:t>
      </w:r>
      <w:r w:rsidR="00D30AFA" w:rsidRPr="004F0F4D">
        <w:rPr>
          <w:rFonts w:ascii="Times New Roman" w:hAnsi="Times New Roman"/>
          <w:rtl/>
          <w:lang w:bidi="ar-LB"/>
        </w:rPr>
        <w:t>البوتاسيوم (</w:t>
      </w:r>
      <w:r w:rsidR="00D30AFA" w:rsidRPr="004F0F4D">
        <w:rPr>
          <w:rFonts w:ascii="Times New Roman" w:hAnsi="Times New Roman"/>
          <w:lang w:bidi="ar-LB"/>
        </w:rPr>
        <w:t>KOH</w:t>
      </w:r>
      <w:r w:rsidR="00D30AFA" w:rsidRPr="004F0F4D">
        <w:rPr>
          <w:rFonts w:ascii="Times New Roman" w:hAnsi="Times New Roman"/>
          <w:rtl/>
          <w:lang w:bidi="ar-LB"/>
        </w:rPr>
        <w:t>)</w:t>
      </w:r>
      <w:r w:rsidR="00FB72CF" w:rsidRPr="004F0F4D">
        <w:rPr>
          <w:rFonts w:ascii="Times New Roman" w:hAnsi="Times New Roman"/>
          <w:rtl/>
          <w:lang w:bidi="ar-LB"/>
        </w:rPr>
        <w:t xml:space="preserve"> </w:t>
      </w:r>
      <w:r w:rsidRPr="004F0F4D">
        <w:rPr>
          <w:rFonts w:ascii="Times New Roman" w:hAnsi="Times New Roman"/>
          <w:rtl/>
          <w:lang w:bidi="ar-LB"/>
        </w:rPr>
        <w:t>مقابل 48.6 %</w:t>
      </w:r>
      <w:r w:rsidR="00FB72CF" w:rsidRPr="004F0F4D">
        <w:rPr>
          <w:rFonts w:ascii="Times New Roman" w:hAnsi="Times New Roman"/>
          <w:rtl/>
          <w:lang w:bidi="ar-LB"/>
        </w:rPr>
        <w:t xml:space="preserve"> </w:t>
      </w:r>
      <w:r w:rsidRPr="004F0F4D">
        <w:rPr>
          <w:rFonts w:ascii="Times New Roman" w:hAnsi="Times New Roman"/>
          <w:rtl/>
          <w:lang w:bidi="ar-LB"/>
        </w:rPr>
        <w:t>من المعالجين</w:t>
      </w:r>
      <w:r w:rsidR="00FB72CF" w:rsidRPr="004F0F4D">
        <w:rPr>
          <w:rFonts w:ascii="Times New Roman" w:hAnsi="Times New Roman"/>
          <w:rtl/>
          <w:lang w:bidi="ar-LB"/>
        </w:rPr>
        <w:t xml:space="preserve"> </w:t>
      </w:r>
      <w:r w:rsidR="00E1450E" w:rsidRPr="004F0F4D">
        <w:rPr>
          <w:rFonts w:ascii="Times New Roman" w:hAnsi="Times New Roman"/>
          <w:rtl/>
          <w:lang w:bidi="ar-SY"/>
        </w:rPr>
        <w:t>ب</w:t>
      </w:r>
      <w:r w:rsidR="00E1450E" w:rsidRPr="00D10A5F">
        <w:rPr>
          <w:rFonts w:ascii="Times New Roman" w:hAnsi="Times New Roman" w:hint="cs"/>
          <w:rtl/>
          <w:lang w:bidi="ar-SY"/>
        </w:rPr>
        <w:t>ال</w:t>
      </w:r>
      <w:r w:rsidR="00E1450E">
        <w:rPr>
          <w:rFonts w:ascii="Times New Roman" w:hAnsi="Times New Roman" w:hint="cs"/>
          <w:rtl/>
          <w:lang w:bidi="ar-SY"/>
        </w:rPr>
        <w:t>تريتينوئين</w:t>
      </w:r>
      <w:r w:rsidR="00E1450E" w:rsidRPr="00D10A5F">
        <w:rPr>
          <w:rFonts w:ascii="Times New Roman" w:hAnsi="Times New Roman" w:hint="cs"/>
          <w:rtl/>
          <w:lang w:bidi="ar-SY"/>
        </w:rPr>
        <w:t xml:space="preserve"> (</w:t>
      </w:r>
      <w:r w:rsidR="00E1450E" w:rsidRPr="00D10A5F">
        <w:rPr>
          <w:rFonts w:ascii="Times New Roman" w:hAnsi="Times New Roman"/>
          <w:lang w:bidi="ar-SY"/>
        </w:rPr>
        <w:t>RA</w:t>
      </w:r>
      <w:r w:rsidR="00E1450E" w:rsidRPr="00D10A5F">
        <w:rPr>
          <w:rFonts w:ascii="Times New Roman" w:hAnsi="Times New Roman" w:hint="cs"/>
          <w:rtl/>
          <w:lang w:bidi="ar-SY"/>
        </w:rPr>
        <w:t>)</w:t>
      </w:r>
      <w:r w:rsidRPr="004F0F4D">
        <w:rPr>
          <w:rFonts w:ascii="Times New Roman" w:hAnsi="Times New Roman"/>
          <w:rtl/>
          <w:lang w:bidi="ar-LB"/>
        </w:rPr>
        <w:t>، واختلطت أحيانا</w:t>
      </w:r>
      <w:r w:rsidR="00FC1992">
        <w:rPr>
          <w:rFonts w:ascii="Times New Roman" w:hAnsi="Times New Roman" w:hint="cs"/>
          <w:rtl/>
          <w:lang w:bidi="ar-LB"/>
        </w:rPr>
        <w:t>ً</w:t>
      </w:r>
      <w:r w:rsidRPr="004F0F4D">
        <w:rPr>
          <w:rFonts w:ascii="Times New Roman" w:hAnsi="Times New Roman"/>
          <w:rtl/>
          <w:lang w:bidi="ar-LB"/>
        </w:rPr>
        <w:t xml:space="preserve"> بتقوبؤ</w:t>
      </w:r>
      <w:r w:rsidR="00BA4217">
        <w:rPr>
          <w:rFonts w:ascii="Times New Roman" w:hAnsi="Times New Roman" w:hint="cs"/>
          <w:rtl/>
          <w:lang w:bidi="ar-LB"/>
        </w:rPr>
        <w:t>ٍ</w:t>
      </w:r>
      <w:r w:rsidRPr="004F0F4D">
        <w:rPr>
          <w:rFonts w:ascii="Times New Roman" w:hAnsi="Times New Roman"/>
          <w:rtl/>
          <w:lang w:bidi="ar-LB"/>
        </w:rPr>
        <w:t xml:space="preserve"> ثانوي.</w:t>
      </w:r>
    </w:p>
    <w:p w:rsidR="004A0EC3" w:rsidRDefault="00A77C03" w:rsidP="00E1450E">
      <w:pPr>
        <w:bidi/>
        <w:spacing w:before="240" w:after="60" w:line="276" w:lineRule="auto"/>
        <w:rPr>
          <w:rFonts w:ascii="Times New Roman" w:hAnsi="Times New Roman"/>
          <w:rtl/>
          <w:lang w:bidi="ar-LB"/>
        </w:rPr>
      </w:pPr>
      <w:r w:rsidRPr="004F0F4D">
        <w:rPr>
          <w:rFonts w:ascii="Times New Roman" w:hAnsi="Times New Roman"/>
          <w:rtl/>
          <w:lang w:bidi="ar-LB"/>
        </w:rPr>
        <w:t>بالفحص الس</w:t>
      </w:r>
      <w:r w:rsidR="00BA4217">
        <w:rPr>
          <w:rFonts w:ascii="Times New Roman" w:hAnsi="Times New Roman" w:hint="cs"/>
          <w:rtl/>
          <w:lang w:bidi="ar-LB"/>
        </w:rPr>
        <w:t>ّ</w:t>
      </w:r>
      <w:r w:rsidRPr="004F0F4D">
        <w:rPr>
          <w:rFonts w:ascii="Times New Roman" w:hAnsi="Times New Roman"/>
          <w:rtl/>
          <w:lang w:bidi="ar-LB"/>
        </w:rPr>
        <w:t>ريري ل</w:t>
      </w:r>
      <w:r w:rsidR="00BA4217">
        <w:rPr>
          <w:rFonts w:ascii="Times New Roman" w:hAnsi="Times New Roman" w:hint="cs"/>
          <w:rtl/>
          <w:lang w:bidi="ar-LB"/>
        </w:rPr>
        <w:t>ُ</w:t>
      </w:r>
      <w:r w:rsidRPr="004F0F4D">
        <w:rPr>
          <w:rFonts w:ascii="Times New Roman" w:hAnsi="Times New Roman"/>
          <w:rtl/>
          <w:lang w:bidi="ar-LB"/>
        </w:rPr>
        <w:t>وحظ تطور تبدل</w:t>
      </w:r>
      <w:r w:rsidR="00BA4217">
        <w:rPr>
          <w:rFonts w:ascii="Times New Roman" w:hAnsi="Times New Roman" w:hint="cs"/>
          <w:rtl/>
          <w:lang w:bidi="ar-LB"/>
        </w:rPr>
        <w:t>ٍ</w:t>
      </w:r>
      <w:r w:rsidRPr="004F0F4D">
        <w:rPr>
          <w:rFonts w:ascii="Times New Roman" w:hAnsi="Times New Roman"/>
          <w:rtl/>
          <w:lang w:bidi="ar-LB"/>
        </w:rPr>
        <w:t xml:space="preserve"> في الت</w:t>
      </w:r>
      <w:r w:rsidR="00BA4217">
        <w:rPr>
          <w:rFonts w:ascii="Times New Roman" w:hAnsi="Times New Roman" w:hint="cs"/>
          <w:rtl/>
          <w:lang w:bidi="ar-LB"/>
        </w:rPr>
        <w:t>ّ</w:t>
      </w:r>
      <w:r w:rsidRPr="004F0F4D">
        <w:rPr>
          <w:rFonts w:ascii="Times New Roman" w:hAnsi="Times New Roman"/>
          <w:rtl/>
          <w:lang w:bidi="ar-LB"/>
        </w:rPr>
        <w:t xml:space="preserve">صبغ عند </w:t>
      </w:r>
      <w:r w:rsidR="00BA4217">
        <w:rPr>
          <w:rFonts w:ascii="Times New Roman" w:hAnsi="Times New Roman"/>
          <w:lang w:bidi="ar-LB"/>
        </w:rPr>
        <w:t>72.7</w:t>
      </w:r>
      <w:r w:rsidR="00BA4217">
        <w:rPr>
          <w:rFonts w:ascii="Times New Roman" w:hAnsi="Times New Roman" w:hint="cs"/>
          <w:rtl/>
          <w:lang w:bidi="ar-LB"/>
        </w:rPr>
        <w:t>%</w:t>
      </w:r>
      <w:r w:rsidRPr="004F0F4D">
        <w:rPr>
          <w:rFonts w:ascii="Times New Roman" w:hAnsi="Times New Roman"/>
          <w:rtl/>
          <w:lang w:bidi="ar-LB"/>
        </w:rPr>
        <w:t xml:space="preserve"> من المرضى المعالجين بهيدروكسيد البوتاسيوم (</w:t>
      </w:r>
      <w:r w:rsidRPr="004F0F4D">
        <w:rPr>
          <w:rFonts w:ascii="Times New Roman" w:hAnsi="Times New Roman"/>
          <w:lang w:bidi="ar-LB"/>
        </w:rPr>
        <w:t>KOH</w:t>
      </w:r>
      <w:r w:rsidRPr="004F0F4D">
        <w:rPr>
          <w:rFonts w:ascii="Times New Roman" w:hAnsi="Times New Roman"/>
          <w:rtl/>
          <w:lang w:bidi="ar-LB"/>
        </w:rPr>
        <w:t xml:space="preserve">) مقابل </w:t>
      </w:r>
      <w:r w:rsidR="00BA4217">
        <w:rPr>
          <w:rFonts w:ascii="Times New Roman" w:hAnsi="Times New Roman"/>
          <w:lang w:bidi="ar-LB"/>
        </w:rPr>
        <w:t>37.1</w:t>
      </w:r>
      <w:r w:rsidR="00BA4217">
        <w:rPr>
          <w:rFonts w:ascii="Times New Roman" w:hAnsi="Times New Roman" w:hint="cs"/>
          <w:rtl/>
          <w:lang w:bidi="ar-LB"/>
        </w:rPr>
        <w:t>%</w:t>
      </w:r>
      <w:r w:rsidRPr="004F0F4D">
        <w:rPr>
          <w:rFonts w:ascii="Times New Roman" w:hAnsi="Times New Roman"/>
          <w:rtl/>
          <w:lang w:bidi="ar-LB"/>
        </w:rPr>
        <w:t xml:space="preserve"> من المعالجين </w:t>
      </w:r>
      <w:r w:rsidR="00E1450E" w:rsidRPr="004F0F4D">
        <w:rPr>
          <w:rFonts w:ascii="Times New Roman" w:hAnsi="Times New Roman"/>
          <w:rtl/>
          <w:lang w:bidi="ar-SY"/>
        </w:rPr>
        <w:t>ب</w:t>
      </w:r>
      <w:r w:rsidR="00E1450E" w:rsidRPr="00D10A5F">
        <w:rPr>
          <w:rFonts w:ascii="Times New Roman" w:hAnsi="Times New Roman" w:hint="cs"/>
          <w:rtl/>
          <w:lang w:bidi="ar-SY"/>
        </w:rPr>
        <w:t>ال</w:t>
      </w:r>
      <w:r w:rsidR="00E1450E">
        <w:rPr>
          <w:rFonts w:ascii="Times New Roman" w:hAnsi="Times New Roman" w:hint="cs"/>
          <w:rtl/>
          <w:lang w:bidi="ar-SY"/>
        </w:rPr>
        <w:t>تريتينوئين</w:t>
      </w:r>
      <w:r w:rsidR="00E1450E" w:rsidRPr="00D10A5F">
        <w:rPr>
          <w:rFonts w:ascii="Times New Roman" w:hAnsi="Times New Roman" w:hint="cs"/>
          <w:rtl/>
          <w:lang w:bidi="ar-SY"/>
        </w:rPr>
        <w:t xml:space="preserve"> (</w:t>
      </w:r>
      <w:r w:rsidR="00E1450E" w:rsidRPr="00D10A5F">
        <w:rPr>
          <w:rFonts w:ascii="Times New Roman" w:hAnsi="Times New Roman"/>
          <w:lang w:bidi="ar-SY"/>
        </w:rPr>
        <w:t>RA</w:t>
      </w:r>
      <w:r w:rsidR="00E1450E" w:rsidRPr="00D10A5F">
        <w:rPr>
          <w:rFonts w:ascii="Times New Roman" w:hAnsi="Times New Roman" w:hint="cs"/>
          <w:rtl/>
          <w:lang w:bidi="ar-SY"/>
        </w:rPr>
        <w:t>)</w:t>
      </w:r>
      <w:r w:rsidR="00E1450E">
        <w:rPr>
          <w:rFonts w:ascii="Times New Roman" w:hAnsi="Times New Roman" w:hint="cs"/>
          <w:rtl/>
          <w:lang w:bidi="ar-SY"/>
        </w:rPr>
        <w:t>.</w:t>
      </w:r>
    </w:p>
    <w:p w:rsidR="00256FBB" w:rsidRDefault="00256FBB" w:rsidP="00F40E6B">
      <w:pPr>
        <w:pStyle w:val="Caption"/>
      </w:pPr>
      <w:bookmarkStart w:id="188" w:name="_Toc529348263"/>
      <w:bookmarkStart w:id="189" w:name="_Toc529588912"/>
      <w:r>
        <w:rPr>
          <w:rtl/>
        </w:rPr>
        <w:lastRenderedPageBreak/>
        <w:t xml:space="preserve">الجدول رقم  </w:t>
      </w:r>
      <w:fldSimple w:instr=" SEQ الجدول_رقم_ \* ARABIC ">
        <w:r w:rsidR="00DA1A4B">
          <w:rPr>
            <w:noProof/>
          </w:rPr>
          <w:t>10</w:t>
        </w:r>
      </w:fldSimple>
      <w:r>
        <w:rPr>
          <w:rFonts w:hint="cs"/>
          <w:rtl/>
          <w:lang w:bidi="ar-LB"/>
        </w:rPr>
        <w:t xml:space="preserve"> </w:t>
      </w:r>
      <w:r w:rsidRPr="0045285F">
        <w:rPr>
          <w:rtl/>
          <w:lang w:bidi="ar-LB"/>
        </w:rPr>
        <w:t xml:space="preserve"> </w:t>
      </w:r>
      <w:r w:rsidRPr="0045285F">
        <w:rPr>
          <w:rFonts w:hint="eastAsia"/>
          <w:rtl/>
          <w:lang w:bidi="ar-LB"/>
        </w:rPr>
        <w:t>تقييم</w:t>
      </w:r>
      <w:r w:rsidRPr="0045285F">
        <w:rPr>
          <w:rtl/>
          <w:lang w:bidi="ar-LB"/>
        </w:rPr>
        <w:t xml:space="preserve"> </w:t>
      </w:r>
      <w:r w:rsidRPr="0045285F">
        <w:rPr>
          <w:rFonts w:hint="eastAsia"/>
          <w:rtl/>
          <w:lang w:bidi="ar-LB"/>
        </w:rPr>
        <w:t>المرضى</w:t>
      </w:r>
      <w:r w:rsidRPr="0045285F">
        <w:rPr>
          <w:rtl/>
          <w:lang w:bidi="ar-LB"/>
        </w:rPr>
        <w:t xml:space="preserve"> </w:t>
      </w:r>
      <w:r w:rsidRPr="0045285F">
        <w:rPr>
          <w:rFonts w:hint="eastAsia"/>
          <w:rtl/>
          <w:lang w:bidi="ar-LB"/>
        </w:rPr>
        <w:t>سريريا</w:t>
      </w:r>
      <w:r w:rsidRPr="0045285F">
        <w:rPr>
          <w:rtl/>
          <w:lang w:bidi="ar-LB"/>
        </w:rPr>
        <w:t xml:space="preserve"> </w:t>
      </w:r>
      <w:r w:rsidRPr="0045285F">
        <w:rPr>
          <w:rFonts w:hint="eastAsia"/>
          <w:rtl/>
          <w:lang w:bidi="ar-LB"/>
        </w:rPr>
        <w:t>في</w:t>
      </w:r>
      <w:r w:rsidRPr="0045285F">
        <w:rPr>
          <w:rtl/>
          <w:lang w:bidi="ar-LB"/>
        </w:rPr>
        <w:t xml:space="preserve"> </w:t>
      </w:r>
      <w:r w:rsidRPr="0045285F">
        <w:rPr>
          <w:rFonts w:hint="eastAsia"/>
          <w:rtl/>
          <w:lang w:bidi="ar-LB"/>
        </w:rPr>
        <w:t>الزيارة</w:t>
      </w:r>
      <w:r w:rsidRPr="0045285F">
        <w:rPr>
          <w:rtl/>
          <w:lang w:bidi="ar-LB"/>
        </w:rPr>
        <w:t xml:space="preserve"> </w:t>
      </w:r>
      <w:r w:rsidRPr="0045285F">
        <w:rPr>
          <w:rFonts w:hint="eastAsia"/>
          <w:rtl/>
          <w:lang w:bidi="ar-LB"/>
        </w:rPr>
        <w:t>الثانية</w:t>
      </w:r>
      <w:r w:rsidRPr="0045285F">
        <w:rPr>
          <w:rtl/>
          <w:lang w:bidi="ar-LB"/>
        </w:rPr>
        <w:t xml:space="preserve"> </w:t>
      </w:r>
      <w:r w:rsidRPr="0045285F">
        <w:rPr>
          <w:rFonts w:hint="eastAsia"/>
          <w:rtl/>
          <w:lang w:bidi="ar-LB"/>
        </w:rPr>
        <w:t>من</w:t>
      </w:r>
      <w:r w:rsidRPr="0045285F">
        <w:rPr>
          <w:rtl/>
          <w:lang w:bidi="ar-LB"/>
        </w:rPr>
        <w:t xml:space="preserve"> </w:t>
      </w:r>
      <w:r w:rsidRPr="0045285F">
        <w:rPr>
          <w:rFonts w:hint="eastAsia"/>
          <w:rtl/>
          <w:lang w:bidi="ar-LB"/>
        </w:rPr>
        <w:t>حيث</w:t>
      </w:r>
      <w:r w:rsidRPr="0045285F">
        <w:rPr>
          <w:rtl/>
          <w:lang w:bidi="ar-LB"/>
        </w:rPr>
        <w:t xml:space="preserve"> </w:t>
      </w:r>
      <w:r w:rsidRPr="0045285F">
        <w:rPr>
          <w:rFonts w:hint="eastAsia"/>
          <w:rtl/>
          <w:lang w:bidi="ar-LB"/>
        </w:rPr>
        <w:t>تبدل</w:t>
      </w:r>
      <w:r w:rsidRPr="0045285F">
        <w:rPr>
          <w:rtl/>
          <w:lang w:bidi="ar-LB"/>
        </w:rPr>
        <w:t xml:space="preserve"> </w:t>
      </w:r>
      <w:r w:rsidRPr="0045285F">
        <w:rPr>
          <w:rFonts w:hint="eastAsia"/>
          <w:rtl/>
          <w:lang w:bidi="ar-LB"/>
        </w:rPr>
        <w:t>توزع</w:t>
      </w:r>
      <w:r w:rsidRPr="0045285F">
        <w:rPr>
          <w:rtl/>
          <w:lang w:bidi="ar-LB"/>
        </w:rPr>
        <w:t xml:space="preserve"> </w:t>
      </w:r>
      <w:r w:rsidRPr="0045285F">
        <w:rPr>
          <w:rFonts w:hint="eastAsia"/>
          <w:rtl/>
          <w:lang w:bidi="ar-LB"/>
        </w:rPr>
        <w:t>الآفات،</w:t>
      </w:r>
      <w:r w:rsidRPr="0045285F">
        <w:rPr>
          <w:rtl/>
          <w:lang w:bidi="ar-LB"/>
        </w:rPr>
        <w:t xml:space="preserve"> </w:t>
      </w:r>
      <w:r w:rsidRPr="0045285F">
        <w:rPr>
          <w:rFonts w:hint="eastAsia"/>
          <w:rtl/>
          <w:lang w:bidi="ar-LB"/>
        </w:rPr>
        <w:t>تبدل</w:t>
      </w:r>
      <w:r w:rsidRPr="0045285F">
        <w:rPr>
          <w:rtl/>
          <w:lang w:bidi="ar-LB"/>
        </w:rPr>
        <w:t xml:space="preserve"> </w:t>
      </w:r>
      <w:r w:rsidRPr="0045285F">
        <w:rPr>
          <w:rFonts w:hint="eastAsia"/>
          <w:rtl/>
          <w:lang w:bidi="ar-LB"/>
        </w:rPr>
        <w:t>عدد</w:t>
      </w:r>
      <w:r w:rsidRPr="0045285F">
        <w:rPr>
          <w:rtl/>
          <w:lang w:bidi="ar-LB"/>
        </w:rPr>
        <w:t xml:space="preserve"> </w:t>
      </w:r>
      <w:r w:rsidRPr="0045285F">
        <w:rPr>
          <w:rFonts w:hint="eastAsia"/>
          <w:rtl/>
          <w:lang w:bidi="ar-LB"/>
        </w:rPr>
        <w:t>الآفات</w:t>
      </w:r>
      <w:r w:rsidRPr="0045285F">
        <w:rPr>
          <w:rtl/>
          <w:lang w:bidi="ar-LB"/>
        </w:rPr>
        <w:t xml:space="preserve"> </w:t>
      </w:r>
      <w:r w:rsidRPr="0045285F">
        <w:rPr>
          <w:rFonts w:hint="eastAsia"/>
          <w:rtl/>
          <w:lang w:bidi="ar-LB"/>
        </w:rPr>
        <w:t>وتطور</w:t>
      </w:r>
      <w:r w:rsidRPr="0045285F">
        <w:rPr>
          <w:rtl/>
          <w:lang w:bidi="ar-LB"/>
        </w:rPr>
        <w:t xml:space="preserve"> </w:t>
      </w:r>
      <w:r w:rsidRPr="0045285F">
        <w:rPr>
          <w:rFonts w:hint="eastAsia"/>
          <w:rtl/>
          <w:lang w:bidi="ar-LB"/>
        </w:rPr>
        <w:t>الآثار</w:t>
      </w:r>
      <w:r w:rsidRPr="0045285F">
        <w:rPr>
          <w:rtl/>
          <w:lang w:bidi="ar-LB"/>
        </w:rPr>
        <w:t xml:space="preserve"> </w:t>
      </w:r>
      <w:r w:rsidRPr="0045285F">
        <w:rPr>
          <w:rFonts w:hint="eastAsia"/>
          <w:rtl/>
          <w:lang w:bidi="ar-LB"/>
        </w:rPr>
        <w:t>الجانبية</w:t>
      </w:r>
      <w:r w:rsidRPr="0045285F">
        <w:rPr>
          <w:rtl/>
          <w:lang w:bidi="ar-LB"/>
        </w:rPr>
        <w:t xml:space="preserve"> </w:t>
      </w:r>
      <w:r w:rsidRPr="0045285F">
        <w:rPr>
          <w:rFonts w:hint="eastAsia"/>
          <w:rtl/>
          <w:lang w:bidi="ar-LB"/>
        </w:rPr>
        <w:t>بين</w:t>
      </w:r>
      <w:r w:rsidRPr="0045285F">
        <w:rPr>
          <w:rtl/>
          <w:lang w:bidi="ar-LB"/>
        </w:rPr>
        <w:t xml:space="preserve"> </w:t>
      </w:r>
      <w:r w:rsidRPr="0045285F">
        <w:rPr>
          <w:rFonts w:hint="eastAsia"/>
          <w:rtl/>
          <w:lang w:bidi="ar-LB"/>
        </w:rPr>
        <w:t>مجموعتي</w:t>
      </w:r>
      <w:r w:rsidRPr="0045285F">
        <w:rPr>
          <w:rtl/>
          <w:lang w:bidi="ar-LB"/>
        </w:rPr>
        <w:t xml:space="preserve"> </w:t>
      </w:r>
      <w:r w:rsidRPr="0045285F">
        <w:rPr>
          <w:rFonts w:hint="eastAsia"/>
          <w:rtl/>
          <w:lang w:bidi="ar-LB"/>
        </w:rPr>
        <w:t>العلاج</w:t>
      </w:r>
      <w:bookmarkEnd w:id="188"/>
      <w:bookmarkEnd w:id="189"/>
    </w:p>
    <w:tbl>
      <w:tblPr>
        <w:tblStyle w:val="TableGrid"/>
        <w:bidiVisual/>
        <w:tblW w:w="8580" w:type="dxa"/>
        <w:tblInd w:w="-5" w:type="dxa"/>
        <w:tblLook w:val="04A0" w:firstRow="1" w:lastRow="0" w:firstColumn="1" w:lastColumn="0" w:noHBand="0" w:noVBand="1"/>
      </w:tblPr>
      <w:tblGrid>
        <w:gridCol w:w="1301"/>
        <w:gridCol w:w="889"/>
        <w:gridCol w:w="990"/>
        <w:gridCol w:w="1170"/>
        <w:gridCol w:w="990"/>
        <w:gridCol w:w="1080"/>
        <w:gridCol w:w="990"/>
        <w:gridCol w:w="1170"/>
      </w:tblGrid>
      <w:tr w:rsidR="00A4135A" w:rsidRPr="00A4135A" w:rsidTr="002031A9">
        <w:trPr>
          <w:trHeight w:val="20"/>
        </w:trPr>
        <w:tc>
          <w:tcPr>
            <w:tcW w:w="2190" w:type="dxa"/>
            <w:gridSpan w:val="2"/>
            <w:vMerge w:val="restart"/>
            <w:shd w:val="clear" w:color="auto" w:fill="BFBFBF" w:themeFill="background1" w:themeFillShade="BF"/>
            <w:vAlign w:val="center"/>
            <w:hideMark/>
          </w:tcPr>
          <w:p w:rsidR="00C62D45" w:rsidRPr="00832F49" w:rsidRDefault="00C62D45" w:rsidP="00B1668C">
            <w:pPr>
              <w:spacing w:before="240" w:after="60" w:line="276" w:lineRule="auto"/>
              <w:jc w:val="center"/>
              <w:rPr>
                <w:rFonts w:ascii="Times New Roman" w:eastAsia="Times New Roman" w:hAnsi="Times New Roman"/>
                <w:b/>
                <w:bCs/>
                <w:color w:val="000000" w:themeColor="text1"/>
                <w:sz w:val="24"/>
                <w:szCs w:val="24"/>
              </w:rPr>
            </w:pPr>
          </w:p>
        </w:tc>
        <w:tc>
          <w:tcPr>
            <w:tcW w:w="6390" w:type="dxa"/>
            <w:gridSpan w:val="6"/>
            <w:shd w:val="clear" w:color="auto" w:fill="BFBFBF" w:themeFill="background1" w:themeFillShade="BF"/>
            <w:vAlign w:val="center"/>
            <w:hideMark/>
          </w:tcPr>
          <w:p w:rsidR="00C62D45" w:rsidRPr="00832F49" w:rsidRDefault="00C62D45" w:rsidP="00B1668C">
            <w:pPr>
              <w:bidi/>
              <w:spacing w:before="240" w:after="6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tl/>
              </w:rPr>
              <w:t>العلاج المختار</w:t>
            </w:r>
          </w:p>
        </w:tc>
      </w:tr>
      <w:tr w:rsidR="00A4135A" w:rsidRPr="00A4135A" w:rsidTr="002031A9">
        <w:trPr>
          <w:trHeight w:val="20"/>
        </w:trPr>
        <w:tc>
          <w:tcPr>
            <w:tcW w:w="2190" w:type="dxa"/>
            <w:gridSpan w:val="2"/>
            <w:vMerge/>
            <w:shd w:val="clear" w:color="auto" w:fill="BFBFBF" w:themeFill="background1" w:themeFillShade="BF"/>
            <w:vAlign w:val="center"/>
            <w:hideMark/>
          </w:tcPr>
          <w:p w:rsidR="00C62D45" w:rsidRPr="00832F49" w:rsidRDefault="00C62D45" w:rsidP="00B1668C">
            <w:pPr>
              <w:bidi/>
              <w:spacing w:before="240" w:after="60" w:line="276" w:lineRule="auto"/>
              <w:jc w:val="center"/>
              <w:rPr>
                <w:rFonts w:ascii="Times New Roman" w:eastAsia="Times New Roman" w:hAnsi="Times New Roman"/>
                <w:b/>
                <w:bCs/>
                <w:color w:val="000000" w:themeColor="text1"/>
                <w:sz w:val="24"/>
                <w:szCs w:val="24"/>
              </w:rPr>
            </w:pPr>
          </w:p>
        </w:tc>
        <w:tc>
          <w:tcPr>
            <w:tcW w:w="2160" w:type="dxa"/>
            <w:gridSpan w:val="2"/>
            <w:shd w:val="clear" w:color="auto" w:fill="BFBFBF" w:themeFill="background1" w:themeFillShade="BF"/>
            <w:vAlign w:val="center"/>
            <w:hideMark/>
          </w:tcPr>
          <w:p w:rsidR="00C62D45" w:rsidRPr="00832F49" w:rsidRDefault="00371930" w:rsidP="00B1668C">
            <w:pPr>
              <w:spacing w:before="240" w:after="60" w:line="276" w:lineRule="auto"/>
              <w:jc w:val="center"/>
              <w:rPr>
                <w:rFonts w:ascii="Times New Roman" w:eastAsia="Times New Roman" w:hAnsi="Times New Roman"/>
                <w:b/>
                <w:bCs/>
                <w:color w:val="000000" w:themeColor="text1"/>
                <w:sz w:val="24"/>
                <w:szCs w:val="24"/>
                <w:rtl/>
              </w:rPr>
            </w:pPr>
            <w:r w:rsidRPr="00832F49">
              <w:rPr>
                <w:rFonts w:ascii="Times New Roman" w:eastAsia="Times New Roman" w:hAnsi="Times New Roman"/>
                <w:b/>
                <w:bCs/>
                <w:color w:val="000000" w:themeColor="text1"/>
                <w:sz w:val="24"/>
                <w:szCs w:val="24"/>
              </w:rPr>
              <w:t>KOH</w:t>
            </w:r>
          </w:p>
        </w:tc>
        <w:tc>
          <w:tcPr>
            <w:tcW w:w="2070" w:type="dxa"/>
            <w:gridSpan w:val="2"/>
            <w:shd w:val="clear" w:color="auto" w:fill="BFBFBF" w:themeFill="background1" w:themeFillShade="BF"/>
            <w:vAlign w:val="center"/>
            <w:hideMark/>
          </w:tcPr>
          <w:p w:rsidR="00C62D45" w:rsidRPr="00832F49" w:rsidRDefault="00371930" w:rsidP="00B1668C">
            <w:pPr>
              <w:spacing w:before="240" w:after="6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Pr>
              <w:t>RA</w:t>
            </w:r>
          </w:p>
        </w:tc>
        <w:tc>
          <w:tcPr>
            <w:tcW w:w="2160" w:type="dxa"/>
            <w:gridSpan w:val="2"/>
            <w:shd w:val="clear" w:color="auto" w:fill="BFBFBF" w:themeFill="background1" w:themeFillShade="BF"/>
            <w:vAlign w:val="center"/>
            <w:hideMark/>
          </w:tcPr>
          <w:p w:rsidR="00C62D45" w:rsidRPr="00832F49" w:rsidRDefault="00C62D45" w:rsidP="00B1668C">
            <w:pPr>
              <w:spacing w:before="240" w:after="6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Pr>
              <w:t>Total</w:t>
            </w:r>
          </w:p>
        </w:tc>
      </w:tr>
      <w:tr w:rsidR="00A4135A" w:rsidRPr="00A4135A" w:rsidTr="002031A9">
        <w:trPr>
          <w:trHeight w:val="20"/>
        </w:trPr>
        <w:tc>
          <w:tcPr>
            <w:tcW w:w="2190" w:type="dxa"/>
            <w:gridSpan w:val="2"/>
            <w:vMerge/>
            <w:shd w:val="clear" w:color="auto" w:fill="BFBFBF" w:themeFill="background1" w:themeFillShade="BF"/>
            <w:vAlign w:val="center"/>
            <w:hideMark/>
          </w:tcPr>
          <w:p w:rsidR="00C62D45" w:rsidRPr="00832F49" w:rsidRDefault="00C62D45" w:rsidP="00B1668C">
            <w:pPr>
              <w:bidi/>
              <w:spacing w:before="240" w:after="60" w:line="276" w:lineRule="auto"/>
              <w:jc w:val="center"/>
              <w:rPr>
                <w:rFonts w:ascii="Times New Roman" w:eastAsia="Times New Roman" w:hAnsi="Times New Roman"/>
                <w:b/>
                <w:bCs/>
                <w:color w:val="000000" w:themeColor="text1"/>
                <w:sz w:val="24"/>
                <w:szCs w:val="24"/>
              </w:rPr>
            </w:pPr>
          </w:p>
        </w:tc>
        <w:tc>
          <w:tcPr>
            <w:tcW w:w="990" w:type="dxa"/>
            <w:shd w:val="clear" w:color="auto" w:fill="BFBFBF" w:themeFill="background1" w:themeFillShade="BF"/>
            <w:vAlign w:val="center"/>
            <w:hideMark/>
          </w:tcPr>
          <w:p w:rsidR="00C62D45" w:rsidRPr="00832F49" w:rsidRDefault="00C62D45" w:rsidP="00B1668C">
            <w:pPr>
              <w:spacing w:before="240" w:after="6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Pr>
              <w:t>Count</w:t>
            </w:r>
          </w:p>
        </w:tc>
        <w:tc>
          <w:tcPr>
            <w:tcW w:w="1170" w:type="dxa"/>
            <w:shd w:val="clear" w:color="auto" w:fill="BFBFBF" w:themeFill="background1" w:themeFillShade="BF"/>
            <w:vAlign w:val="center"/>
            <w:hideMark/>
          </w:tcPr>
          <w:p w:rsidR="00C62D45" w:rsidRPr="00832F49" w:rsidRDefault="00C62D45" w:rsidP="00B1668C">
            <w:pPr>
              <w:spacing w:before="240" w:after="6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Pr>
              <w:t>N %</w:t>
            </w:r>
          </w:p>
        </w:tc>
        <w:tc>
          <w:tcPr>
            <w:tcW w:w="990" w:type="dxa"/>
            <w:shd w:val="clear" w:color="auto" w:fill="BFBFBF" w:themeFill="background1" w:themeFillShade="BF"/>
            <w:vAlign w:val="center"/>
            <w:hideMark/>
          </w:tcPr>
          <w:p w:rsidR="00C62D45" w:rsidRPr="00832F49" w:rsidRDefault="00C62D45" w:rsidP="00B1668C">
            <w:pPr>
              <w:spacing w:before="240" w:after="6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Pr>
              <w:t>Count</w:t>
            </w:r>
          </w:p>
        </w:tc>
        <w:tc>
          <w:tcPr>
            <w:tcW w:w="1080" w:type="dxa"/>
            <w:shd w:val="clear" w:color="auto" w:fill="BFBFBF" w:themeFill="background1" w:themeFillShade="BF"/>
            <w:vAlign w:val="center"/>
            <w:hideMark/>
          </w:tcPr>
          <w:p w:rsidR="00C62D45" w:rsidRPr="00832F49" w:rsidRDefault="00C62D45" w:rsidP="00B1668C">
            <w:pPr>
              <w:spacing w:before="240" w:after="6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Pr>
              <w:t>N %</w:t>
            </w:r>
          </w:p>
        </w:tc>
        <w:tc>
          <w:tcPr>
            <w:tcW w:w="990" w:type="dxa"/>
            <w:shd w:val="clear" w:color="auto" w:fill="BFBFBF" w:themeFill="background1" w:themeFillShade="BF"/>
            <w:vAlign w:val="center"/>
            <w:hideMark/>
          </w:tcPr>
          <w:p w:rsidR="00C62D45" w:rsidRPr="00832F49" w:rsidRDefault="00C62D45" w:rsidP="00B1668C">
            <w:pPr>
              <w:spacing w:before="240" w:after="6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Pr>
              <w:t>Count</w:t>
            </w:r>
          </w:p>
        </w:tc>
        <w:tc>
          <w:tcPr>
            <w:tcW w:w="1170" w:type="dxa"/>
            <w:shd w:val="clear" w:color="auto" w:fill="BFBFBF" w:themeFill="background1" w:themeFillShade="BF"/>
            <w:vAlign w:val="center"/>
            <w:hideMark/>
          </w:tcPr>
          <w:p w:rsidR="00C62D45" w:rsidRPr="00832F49" w:rsidRDefault="00C62D45" w:rsidP="00B1668C">
            <w:pPr>
              <w:spacing w:before="240" w:after="6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Pr>
              <w:t>N %</w:t>
            </w:r>
          </w:p>
        </w:tc>
      </w:tr>
      <w:tr w:rsidR="00A4135A" w:rsidRPr="00A4135A" w:rsidTr="002031A9">
        <w:trPr>
          <w:trHeight w:val="20"/>
        </w:trPr>
        <w:tc>
          <w:tcPr>
            <w:tcW w:w="1301" w:type="dxa"/>
            <w:vMerge w:val="restart"/>
            <w:shd w:val="clear" w:color="auto" w:fill="BFBFBF" w:themeFill="background1" w:themeFillShade="BF"/>
            <w:vAlign w:val="center"/>
            <w:hideMark/>
          </w:tcPr>
          <w:p w:rsidR="00C62D45" w:rsidRPr="00832F49" w:rsidRDefault="00C62D45" w:rsidP="00B24EB2">
            <w:pPr>
              <w:bidi/>
              <w:spacing w:before="240" w:after="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tl/>
              </w:rPr>
              <w:t xml:space="preserve">تبدل التوزع </w:t>
            </w:r>
          </w:p>
        </w:tc>
        <w:tc>
          <w:tcPr>
            <w:tcW w:w="889" w:type="dxa"/>
            <w:shd w:val="clear" w:color="auto" w:fill="BFBFBF" w:themeFill="background1" w:themeFillShade="BF"/>
            <w:vAlign w:val="center"/>
            <w:hideMark/>
          </w:tcPr>
          <w:p w:rsidR="00C62D45" w:rsidRPr="00832F49" w:rsidRDefault="00C62D45" w:rsidP="00B24EB2">
            <w:pPr>
              <w:bidi/>
              <w:spacing w:before="240" w:after="0" w:line="276" w:lineRule="auto"/>
              <w:jc w:val="center"/>
              <w:rPr>
                <w:rFonts w:ascii="Times New Roman" w:eastAsia="Times New Roman" w:hAnsi="Times New Roman"/>
                <w:b/>
                <w:bCs/>
                <w:color w:val="000000" w:themeColor="text1"/>
                <w:sz w:val="24"/>
                <w:szCs w:val="24"/>
                <w:rtl/>
              </w:rPr>
            </w:pPr>
            <w:r w:rsidRPr="00832F49">
              <w:rPr>
                <w:rFonts w:ascii="Times New Roman" w:eastAsia="Times New Roman" w:hAnsi="Times New Roman"/>
                <w:b/>
                <w:bCs/>
                <w:color w:val="000000" w:themeColor="text1"/>
                <w:sz w:val="24"/>
                <w:szCs w:val="24"/>
                <w:rtl/>
              </w:rPr>
              <w:t>لا</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tl/>
              </w:rPr>
            </w:pPr>
            <w:r w:rsidRPr="00A4135A">
              <w:rPr>
                <w:rFonts w:ascii="Times New Roman" w:eastAsia="Times New Roman" w:hAnsi="Times New Roman"/>
                <w:color w:val="000000" w:themeColor="text1"/>
              </w:rPr>
              <w:t>33</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100.0%</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35</w:t>
            </w:r>
          </w:p>
        </w:tc>
        <w:tc>
          <w:tcPr>
            <w:tcW w:w="108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100.0%</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68</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100.0%</w:t>
            </w:r>
          </w:p>
        </w:tc>
      </w:tr>
      <w:tr w:rsidR="00A4135A" w:rsidRPr="00A4135A" w:rsidTr="002031A9">
        <w:trPr>
          <w:trHeight w:val="20"/>
        </w:trPr>
        <w:tc>
          <w:tcPr>
            <w:tcW w:w="1301" w:type="dxa"/>
            <w:vMerge/>
            <w:shd w:val="clear" w:color="auto" w:fill="BFBFBF" w:themeFill="background1" w:themeFillShade="BF"/>
            <w:vAlign w:val="center"/>
            <w:hideMark/>
          </w:tcPr>
          <w:p w:rsidR="00C62D45" w:rsidRPr="00832F49" w:rsidRDefault="00C62D45" w:rsidP="00B24EB2">
            <w:pPr>
              <w:bidi/>
              <w:spacing w:before="240" w:after="0" w:line="276" w:lineRule="auto"/>
              <w:jc w:val="center"/>
              <w:rPr>
                <w:rFonts w:ascii="Times New Roman" w:eastAsia="Times New Roman" w:hAnsi="Times New Roman"/>
                <w:b/>
                <w:bCs/>
                <w:color w:val="000000" w:themeColor="text1"/>
                <w:sz w:val="24"/>
                <w:szCs w:val="24"/>
              </w:rPr>
            </w:pPr>
          </w:p>
        </w:tc>
        <w:tc>
          <w:tcPr>
            <w:tcW w:w="889" w:type="dxa"/>
            <w:shd w:val="clear" w:color="auto" w:fill="BFBFBF" w:themeFill="background1" w:themeFillShade="BF"/>
            <w:vAlign w:val="center"/>
            <w:hideMark/>
          </w:tcPr>
          <w:p w:rsidR="00C62D45" w:rsidRPr="00832F49" w:rsidRDefault="00C62D45" w:rsidP="00B24EB2">
            <w:pPr>
              <w:bidi/>
              <w:spacing w:before="240" w:after="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tl/>
              </w:rPr>
              <w:t>نعم</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tl/>
              </w:rPr>
            </w:pPr>
            <w:r w:rsidRPr="00A4135A">
              <w:rPr>
                <w:rFonts w:ascii="Times New Roman" w:eastAsia="Times New Roman" w:hAnsi="Times New Roman"/>
                <w:color w:val="000000" w:themeColor="text1"/>
              </w:rPr>
              <w:t>0</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0.0%</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0</w:t>
            </w:r>
          </w:p>
        </w:tc>
        <w:tc>
          <w:tcPr>
            <w:tcW w:w="108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0.0%</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0</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0.0%</w:t>
            </w:r>
          </w:p>
        </w:tc>
      </w:tr>
      <w:tr w:rsidR="00A4135A" w:rsidRPr="00A4135A" w:rsidTr="002031A9">
        <w:trPr>
          <w:trHeight w:val="20"/>
        </w:trPr>
        <w:tc>
          <w:tcPr>
            <w:tcW w:w="1301" w:type="dxa"/>
            <w:vMerge w:val="restart"/>
            <w:shd w:val="clear" w:color="auto" w:fill="BFBFBF" w:themeFill="background1" w:themeFillShade="BF"/>
            <w:vAlign w:val="center"/>
            <w:hideMark/>
          </w:tcPr>
          <w:p w:rsidR="00C62D45" w:rsidRPr="00832F49" w:rsidRDefault="00FC1992" w:rsidP="00B24EB2">
            <w:pPr>
              <w:bidi/>
              <w:spacing w:before="240" w:after="0" w:line="276" w:lineRule="auto"/>
              <w:jc w:val="center"/>
              <w:rPr>
                <w:rFonts w:ascii="Times New Roman" w:eastAsia="Times New Roman" w:hAnsi="Times New Roman"/>
                <w:b/>
                <w:bCs/>
                <w:color w:val="000000" w:themeColor="text1"/>
                <w:sz w:val="24"/>
                <w:szCs w:val="24"/>
              </w:rPr>
            </w:pPr>
            <w:r>
              <w:rPr>
                <w:rFonts w:ascii="Times New Roman" w:eastAsia="Times New Roman" w:hAnsi="Times New Roman" w:hint="cs"/>
                <w:b/>
                <w:bCs/>
                <w:color w:val="000000" w:themeColor="text1"/>
                <w:sz w:val="24"/>
                <w:szCs w:val="24"/>
                <w:rtl/>
              </w:rPr>
              <w:t>الاستجابة من حيث العدد</w:t>
            </w:r>
          </w:p>
        </w:tc>
        <w:tc>
          <w:tcPr>
            <w:tcW w:w="889" w:type="dxa"/>
            <w:shd w:val="clear" w:color="auto" w:fill="BFBFBF" w:themeFill="background1" w:themeFillShade="BF"/>
            <w:vAlign w:val="center"/>
            <w:hideMark/>
          </w:tcPr>
          <w:p w:rsidR="00C62D45" w:rsidRPr="00B24EB2" w:rsidRDefault="00B24EB2" w:rsidP="00B24EB2">
            <w:pPr>
              <w:bidi/>
              <w:spacing w:before="240" w:after="0" w:line="276" w:lineRule="auto"/>
              <w:jc w:val="center"/>
              <w:rPr>
                <w:rFonts w:ascii="Times New Roman" w:eastAsia="Times New Roman" w:hAnsi="Times New Roman"/>
                <w:b/>
                <w:bCs/>
                <w:color w:val="000000" w:themeColor="text1"/>
                <w:sz w:val="24"/>
                <w:szCs w:val="24"/>
                <w:rtl/>
              </w:rPr>
            </w:pPr>
            <w:r w:rsidRPr="00B24EB2">
              <w:rPr>
                <w:rFonts w:ascii="Times New Roman" w:eastAsia="Times New Roman" w:hAnsi="Times New Roman" w:hint="cs"/>
                <w:b/>
                <w:bCs/>
                <w:color w:val="000000" w:themeColor="text1"/>
                <w:sz w:val="24"/>
                <w:szCs w:val="24"/>
                <w:rtl/>
              </w:rPr>
              <w:t>عدم استجابة</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tl/>
              </w:rPr>
            </w:pPr>
            <w:r w:rsidRPr="00A4135A">
              <w:rPr>
                <w:rFonts w:ascii="Times New Roman" w:eastAsia="Times New Roman" w:hAnsi="Times New Roman"/>
                <w:color w:val="000000" w:themeColor="text1"/>
              </w:rPr>
              <w:t>30</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90.9%</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31</w:t>
            </w:r>
          </w:p>
        </w:tc>
        <w:tc>
          <w:tcPr>
            <w:tcW w:w="108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88.6%</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61</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89.7%</w:t>
            </w:r>
          </w:p>
        </w:tc>
      </w:tr>
      <w:tr w:rsidR="00B24EB2" w:rsidRPr="00A4135A" w:rsidTr="002031A9">
        <w:trPr>
          <w:trHeight w:val="20"/>
        </w:trPr>
        <w:tc>
          <w:tcPr>
            <w:tcW w:w="1301" w:type="dxa"/>
            <w:vMerge/>
            <w:shd w:val="clear" w:color="auto" w:fill="BFBFBF" w:themeFill="background1" w:themeFillShade="BF"/>
            <w:vAlign w:val="center"/>
          </w:tcPr>
          <w:p w:rsidR="00B24EB2" w:rsidRPr="00832F49" w:rsidRDefault="00B24EB2" w:rsidP="00B24EB2">
            <w:pPr>
              <w:bidi/>
              <w:spacing w:before="240" w:after="0" w:line="276" w:lineRule="auto"/>
              <w:jc w:val="center"/>
              <w:rPr>
                <w:rFonts w:ascii="Times New Roman" w:eastAsia="Times New Roman" w:hAnsi="Times New Roman"/>
                <w:b/>
                <w:bCs/>
                <w:color w:val="000000" w:themeColor="text1"/>
                <w:sz w:val="24"/>
                <w:szCs w:val="24"/>
              </w:rPr>
            </w:pPr>
          </w:p>
        </w:tc>
        <w:tc>
          <w:tcPr>
            <w:tcW w:w="889" w:type="dxa"/>
            <w:shd w:val="clear" w:color="auto" w:fill="BFBFBF" w:themeFill="background1" w:themeFillShade="BF"/>
            <w:vAlign w:val="center"/>
          </w:tcPr>
          <w:p w:rsidR="00B24EB2" w:rsidRPr="00B24EB2" w:rsidRDefault="00B24EB2" w:rsidP="00B24EB2">
            <w:pPr>
              <w:bidi/>
              <w:spacing w:before="240" w:after="0" w:line="276" w:lineRule="auto"/>
              <w:jc w:val="center"/>
              <w:rPr>
                <w:rFonts w:ascii="Times New Roman" w:eastAsia="Times New Roman" w:hAnsi="Times New Roman"/>
                <w:b/>
                <w:bCs/>
                <w:color w:val="000000" w:themeColor="text1"/>
                <w:sz w:val="24"/>
                <w:szCs w:val="24"/>
                <w:rtl/>
              </w:rPr>
            </w:pPr>
            <w:r w:rsidRPr="00B24EB2">
              <w:rPr>
                <w:rFonts w:ascii="Times New Roman" w:eastAsia="Times New Roman" w:hAnsi="Times New Roman" w:hint="cs"/>
                <w:b/>
                <w:bCs/>
                <w:color w:val="000000" w:themeColor="text1"/>
                <w:sz w:val="24"/>
                <w:szCs w:val="24"/>
                <w:rtl/>
              </w:rPr>
              <w:t>شفاء</w:t>
            </w:r>
          </w:p>
        </w:tc>
        <w:tc>
          <w:tcPr>
            <w:tcW w:w="990" w:type="dxa"/>
            <w:noWrap/>
            <w:vAlign w:val="center"/>
          </w:tcPr>
          <w:p w:rsidR="00B24EB2" w:rsidRPr="00A4135A" w:rsidRDefault="00B24EB2" w:rsidP="00B24EB2">
            <w:pPr>
              <w:spacing w:before="240" w:after="0" w:line="276" w:lineRule="auto"/>
              <w:jc w:val="center"/>
              <w:rPr>
                <w:rFonts w:ascii="Times New Roman" w:eastAsia="Times New Roman" w:hAnsi="Times New Roman"/>
                <w:color w:val="000000" w:themeColor="text1"/>
                <w:rtl/>
              </w:rPr>
            </w:pPr>
            <w:r w:rsidRPr="00A4135A">
              <w:rPr>
                <w:rFonts w:ascii="Times New Roman" w:eastAsia="Times New Roman" w:hAnsi="Times New Roman"/>
                <w:color w:val="000000" w:themeColor="text1"/>
              </w:rPr>
              <w:t>0</w:t>
            </w:r>
          </w:p>
        </w:tc>
        <w:tc>
          <w:tcPr>
            <w:tcW w:w="1170" w:type="dxa"/>
            <w:noWrap/>
            <w:vAlign w:val="center"/>
          </w:tcPr>
          <w:p w:rsidR="00B24EB2" w:rsidRPr="00A4135A" w:rsidRDefault="00B24EB2"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0.0%</w:t>
            </w:r>
          </w:p>
        </w:tc>
        <w:tc>
          <w:tcPr>
            <w:tcW w:w="990" w:type="dxa"/>
            <w:noWrap/>
            <w:vAlign w:val="center"/>
          </w:tcPr>
          <w:p w:rsidR="00B24EB2" w:rsidRPr="00A4135A" w:rsidRDefault="00B24EB2" w:rsidP="00B24EB2">
            <w:pPr>
              <w:spacing w:before="240" w:after="0" w:line="276" w:lineRule="auto"/>
              <w:jc w:val="center"/>
              <w:rPr>
                <w:rFonts w:ascii="Times New Roman" w:eastAsia="Times New Roman" w:hAnsi="Times New Roman"/>
                <w:color w:val="000000" w:themeColor="text1"/>
                <w:rtl/>
              </w:rPr>
            </w:pPr>
            <w:r w:rsidRPr="00A4135A">
              <w:rPr>
                <w:rFonts w:ascii="Times New Roman" w:eastAsia="Times New Roman" w:hAnsi="Times New Roman"/>
                <w:color w:val="000000" w:themeColor="text1"/>
              </w:rPr>
              <w:t>0</w:t>
            </w:r>
          </w:p>
        </w:tc>
        <w:tc>
          <w:tcPr>
            <w:tcW w:w="1080" w:type="dxa"/>
            <w:noWrap/>
            <w:vAlign w:val="center"/>
          </w:tcPr>
          <w:p w:rsidR="00B24EB2" w:rsidRPr="00A4135A" w:rsidRDefault="00B24EB2"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0.0%</w:t>
            </w:r>
          </w:p>
        </w:tc>
        <w:tc>
          <w:tcPr>
            <w:tcW w:w="990" w:type="dxa"/>
            <w:noWrap/>
            <w:vAlign w:val="center"/>
          </w:tcPr>
          <w:p w:rsidR="00B24EB2" w:rsidRPr="00A4135A" w:rsidRDefault="00B24EB2" w:rsidP="00B24EB2">
            <w:pPr>
              <w:spacing w:before="240" w:after="0" w:line="276" w:lineRule="auto"/>
              <w:jc w:val="center"/>
              <w:rPr>
                <w:rFonts w:ascii="Times New Roman" w:eastAsia="Times New Roman" w:hAnsi="Times New Roman"/>
                <w:color w:val="000000" w:themeColor="text1"/>
                <w:rtl/>
              </w:rPr>
            </w:pPr>
            <w:r w:rsidRPr="00A4135A">
              <w:rPr>
                <w:rFonts w:ascii="Times New Roman" w:eastAsia="Times New Roman" w:hAnsi="Times New Roman"/>
                <w:color w:val="000000" w:themeColor="text1"/>
              </w:rPr>
              <w:t>0</w:t>
            </w:r>
          </w:p>
        </w:tc>
        <w:tc>
          <w:tcPr>
            <w:tcW w:w="1170" w:type="dxa"/>
            <w:noWrap/>
            <w:vAlign w:val="center"/>
          </w:tcPr>
          <w:p w:rsidR="00B24EB2" w:rsidRPr="00A4135A" w:rsidRDefault="00B24EB2"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0.0%</w:t>
            </w:r>
          </w:p>
        </w:tc>
      </w:tr>
      <w:tr w:rsidR="00A4135A" w:rsidRPr="00A4135A" w:rsidTr="002031A9">
        <w:trPr>
          <w:trHeight w:val="20"/>
        </w:trPr>
        <w:tc>
          <w:tcPr>
            <w:tcW w:w="1301" w:type="dxa"/>
            <w:vMerge/>
            <w:shd w:val="clear" w:color="auto" w:fill="BFBFBF" w:themeFill="background1" w:themeFillShade="BF"/>
            <w:vAlign w:val="center"/>
            <w:hideMark/>
          </w:tcPr>
          <w:p w:rsidR="00C62D45" w:rsidRPr="00832F49" w:rsidRDefault="00C62D45" w:rsidP="00B24EB2">
            <w:pPr>
              <w:bidi/>
              <w:spacing w:before="240" w:after="0" w:line="276" w:lineRule="auto"/>
              <w:jc w:val="center"/>
              <w:rPr>
                <w:rFonts w:ascii="Times New Roman" w:eastAsia="Times New Roman" w:hAnsi="Times New Roman"/>
                <w:b/>
                <w:bCs/>
                <w:color w:val="000000" w:themeColor="text1"/>
                <w:sz w:val="24"/>
                <w:szCs w:val="24"/>
              </w:rPr>
            </w:pPr>
          </w:p>
        </w:tc>
        <w:tc>
          <w:tcPr>
            <w:tcW w:w="889" w:type="dxa"/>
            <w:shd w:val="clear" w:color="auto" w:fill="BFBFBF" w:themeFill="background1" w:themeFillShade="BF"/>
            <w:vAlign w:val="center"/>
            <w:hideMark/>
          </w:tcPr>
          <w:p w:rsidR="00C62D45" w:rsidRPr="00B24EB2" w:rsidRDefault="00B24EB2" w:rsidP="00B24EB2">
            <w:pPr>
              <w:bidi/>
              <w:spacing w:before="240" w:after="0" w:line="276" w:lineRule="auto"/>
              <w:jc w:val="center"/>
              <w:rPr>
                <w:rFonts w:ascii="Times New Roman" w:eastAsia="Times New Roman" w:hAnsi="Times New Roman"/>
                <w:b/>
                <w:bCs/>
                <w:color w:val="000000" w:themeColor="text1"/>
                <w:sz w:val="24"/>
                <w:szCs w:val="24"/>
              </w:rPr>
            </w:pPr>
            <w:r w:rsidRPr="00B24EB2">
              <w:rPr>
                <w:rFonts w:ascii="Times New Roman" w:eastAsia="Times New Roman" w:hAnsi="Times New Roman" w:hint="cs"/>
                <w:b/>
                <w:bCs/>
                <w:color w:val="000000" w:themeColor="text1"/>
                <w:sz w:val="24"/>
                <w:szCs w:val="24"/>
                <w:rtl/>
              </w:rPr>
              <w:t>تحسن جزئي</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tl/>
              </w:rPr>
            </w:pPr>
            <w:r w:rsidRPr="00A4135A">
              <w:rPr>
                <w:rFonts w:ascii="Times New Roman" w:eastAsia="Times New Roman" w:hAnsi="Times New Roman"/>
                <w:color w:val="000000" w:themeColor="text1"/>
              </w:rPr>
              <w:t>3</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9.1%</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1</w:t>
            </w:r>
          </w:p>
        </w:tc>
        <w:tc>
          <w:tcPr>
            <w:tcW w:w="108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2.9%</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4</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5.9%</w:t>
            </w:r>
          </w:p>
        </w:tc>
      </w:tr>
      <w:tr w:rsidR="00A4135A" w:rsidRPr="00A4135A" w:rsidTr="002031A9">
        <w:trPr>
          <w:trHeight w:val="20"/>
        </w:trPr>
        <w:tc>
          <w:tcPr>
            <w:tcW w:w="1301" w:type="dxa"/>
            <w:vMerge/>
            <w:shd w:val="clear" w:color="auto" w:fill="BFBFBF" w:themeFill="background1" w:themeFillShade="BF"/>
            <w:vAlign w:val="center"/>
            <w:hideMark/>
          </w:tcPr>
          <w:p w:rsidR="00C62D45" w:rsidRPr="00832F49" w:rsidRDefault="00C62D45" w:rsidP="00B24EB2">
            <w:pPr>
              <w:bidi/>
              <w:spacing w:before="240" w:after="0" w:line="276" w:lineRule="auto"/>
              <w:jc w:val="center"/>
              <w:rPr>
                <w:rFonts w:ascii="Times New Roman" w:eastAsia="Times New Roman" w:hAnsi="Times New Roman"/>
                <w:b/>
                <w:bCs/>
                <w:color w:val="000000" w:themeColor="text1"/>
                <w:sz w:val="24"/>
                <w:szCs w:val="24"/>
              </w:rPr>
            </w:pPr>
          </w:p>
        </w:tc>
        <w:tc>
          <w:tcPr>
            <w:tcW w:w="889" w:type="dxa"/>
            <w:shd w:val="clear" w:color="auto" w:fill="BFBFBF" w:themeFill="background1" w:themeFillShade="BF"/>
            <w:vAlign w:val="center"/>
            <w:hideMark/>
          </w:tcPr>
          <w:p w:rsidR="00C62D45" w:rsidRPr="00832F49" w:rsidRDefault="00B24EB2" w:rsidP="00B24EB2">
            <w:pPr>
              <w:bidi/>
              <w:spacing w:before="240" w:after="0" w:line="276" w:lineRule="auto"/>
              <w:jc w:val="center"/>
              <w:rPr>
                <w:rFonts w:ascii="Times New Roman" w:eastAsia="Times New Roman" w:hAnsi="Times New Roman"/>
                <w:b/>
                <w:bCs/>
                <w:color w:val="000000" w:themeColor="text1"/>
                <w:sz w:val="24"/>
                <w:szCs w:val="24"/>
              </w:rPr>
            </w:pPr>
            <w:r>
              <w:rPr>
                <w:rFonts w:ascii="Times New Roman" w:eastAsia="Times New Roman" w:hAnsi="Times New Roman" w:hint="cs"/>
                <w:b/>
                <w:bCs/>
                <w:color w:val="000000" w:themeColor="text1"/>
                <w:sz w:val="24"/>
                <w:szCs w:val="24"/>
                <w:rtl/>
              </w:rPr>
              <w:t>ازدياد</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tl/>
              </w:rPr>
            </w:pPr>
            <w:r w:rsidRPr="00A4135A">
              <w:rPr>
                <w:rFonts w:ascii="Times New Roman" w:eastAsia="Times New Roman" w:hAnsi="Times New Roman"/>
                <w:color w:val="000000" w:themeColor="text1"/>
              </w:rPr>
              <w:t>0</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0.0%</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3</w:t>
            </w:r>
          </w:p>
        </w:tc>
        <w:tc>
          <w:tcPr>
            <w:tcW w:w="108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8.6%</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3</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4.4%</w:t>
            </w:r>
          </w:p>
        </w:tc>
      </w:tr>
      <w:tr w:rsidR="00A4135A" w:rsidRPr="00A4135A" w:rsidTr="002031A9">
        <w:trPr>
          <w:trHeight w:val="20"/>
        </w:trPr>
        <w:tc>
          <w:tcPr>
            <w:tcW w:w="1301" w:type="dxa"/>
            <w:vMerge w:val="restart"/>
            <w:shd w:val="clear" w:color="auto" w:fill="BFBFBF" w:themeFill="background1" w:themeFillShade="BF"/>
            <w:vAlign w:val="center"/>
            <w:hideMark/>
          </w:tcPr>
          <w:p w:rsidR="00C62D45" w:rsidRPr="00832F49" w:rsidRDefault="00221E49" w:rsidP="00B24EB2">
            <w:pPr>
              <w:bidi/>
              <w:spacing w:before="240" w:after="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tl/>
              </w:rPr>
              <w:t xml:space="preserve">حرقة أو </w:t>
            </w:r>
            <w:r w:rsidRPr="00832F49">
              <w:rPr>
                <w:rFonts w:ascii="Times New Roman" w:eastAsia="Times New Roman" w:hAnsi="Times New Roman" w:hint="cs"/>
                <w:b/>
                <w:bCs/>
                <w:color w:val="000000" w:themeColor="text1"/>
                <w:sz w:val="24"/>
                <w:szCs w:val="24"/>
                <w:rtl/>
              </w:rPr>
              <w:t>أ</w:t>
            </w:r>
            <w:r w:rsidR="00C62D45" w:rsidRPr="00832F49">
              <w:rPr>
                <w:rFonts w:ascii="Times New Roman" w:eastAsia="Times New Roman" w:hAnsi="Times New Roman"/>
                <w:b/>
                <w:bCs/>
                <w:color w:val="000000" w:themeColor="text1"/>
                <w:sz w:val="24"/>
                <w:szCs w:val="24"/>
                <w:rtl/>
              </w:rPr>
              <w:t xml:space="preserve">لم </w:t>
            </w:r>
          </w:p>
        </w:tc>
        <w:tc>
          <w:tcPr>
            <w:tcW w:w="889" w:type="dxa"/>
            <w:shd w:val="clear" w:color="auto" w:fill="BFBFBF" w:themeFill="background1" w:themeFillShade="BF"/>
            <w:vAlign w:val="center"/>
            <w:hideMark/>
          </w:tcPr>
          <w:p w:rsidR="00C62D45" w:rsidRPr="00832F49" w:rsidRDefault="00C62D45" w:rsidP="00B24EB2">
            <w:pPr>
              <w:bidi/>
              <w:spacing w:before="240" w:after="0" w:line="276" w:lineRule="auto"/>
              <w:jc w:val="center"/>
              <w:rPr>
                <w:rFonts w:ascii="Times New Roman" w:eastAsia="Times New Roman" w:hAnsi="Times New Roman"/>
                <w:b/>
                <w:bCs/>
                <w:color w:val="000000" w:themeColor="text1"/>
                <w:sz w:val="24"/>
                <w:szCs w:val="24"/>
                <w:rtl/>
              </w:rPr>
            </w:pPr>
            <w:r w:rsidRPr="00832F49">
              <w:rPr>
                <w:rFonts w:ascii="Times New Roman" w:eastAsia="Times New Roman" w:hAnsi="Times New Roman"/>
                <w:b/>
                <w:bCs/>
                <w:color w:val="000000" w:themeColor="text1"/>
                <w:sz w:val="24"/>
                <w:szCs w:val="24"/>
                <w:rtl/>
              </w:rPr>
              <w:t>لا</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tl/>
              </w:rPr>
            </w:pPr>
            <w:r w:rsidRPr="00A4135A">
              <w:rPr>
                <w:rFonts w:ascii="Times New Roman" w:eastAsia="Times New Roman" w:hAnsi="Times New Roman"/>
                <w:color w:val="000000" w:themeColor="text1"/>
              </w:rPr>
              <w:t>9</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27.3%</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35</w:t>
            </w:r>
          </w:p>
        </w:tc>
        <w:tc>
          <w:tcPr>
            <w:tcW w:w="108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100.0%</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44</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64.7%</w:t>
            </w:r>
          </w:p>
        </w:tc>
      </w:tr>
      <w:tr w:rsidR="00A4135A" w:rsidRPr="00A4135A" w:rsidTr="002031A9">
        <w:trPr>
          <w:trHeight w:val="20"/>
        </w:trPr>
        <w:tc>
          <w:tcPr>
            <w:tcW w:w="1301" w:type="dxa"/>
            <w:vMerge/>
            <w:shd w:val="clear" w:color="auto" w:fill="BFBFBF" w:themeFill="background1" w:themeFillShade="BF"/>
            <w:vAlign w:val="center"/>
            <w:hideMark/>
          </w:tcPr>
          <w:p w:rsidR="00C62D45" w:rsidRPr="00832F49" w:rsidRDefault="00C62D45" w:rsidP="00B24EB2">
            <w:pPr>
              <w:bidi/>
              <w:spacing w:before="240" w:after="0" w:line="276" w:lineRule="auto"/>
              <w:jc w:val="center"/>
              <w:rPr>
                <w:rFonts w:ascii="Times New Roman" w:eastAsia="Times New Roman" w:hAnsi="Times New Roman"/>
                <w:b/>
                <w:bCs/>
                <w:color w:val="000000" w:themeColor="text1"/>
                <w:sz w:val="24"/>
                <w:szCs w:val="24"/>
              </w:rPr>
            </w:pPr>
          </w:p>
        </w:tc>
        <w:tc>
          <w:tcPr>
            <w:tcW w:w="889" w:type="dxa"/>
            <w:shd w:val="clear" w:color="auto" w:fill="BFBFBF" w:themeFill="background1" w:themeFillShade="BF"/>
            <w:vAlign w:val="center"/>
            <w:hideMark/>
          </w:tcPr>
          <w:p w:rsidR="00C62D45" w:rsidRPr="00832F49" w:rsidRDefault="00C62D45" w:rsidP="00B24EB2">
            <w:pPr>
              <w:bidi/>
              <w:spacing w:before="240" w:after="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tl/>
              </w:rPr>
              <w:t>نعم</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tl/>
              </w:rPr>
            </w:pPr>
            <w:r w:rsidRPr="00A4135A">
              <w:rPr>
                <w:rFonts w:ascii="Times New Roman" w:eastAsia="Times New Roman" w:hAnsi="Times New Roman"/>
                <w:color w:val="000000" w:themeColor="text1"/>
              </w:rPr>
              <w:t>24</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72.7%</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0</w:t>
            </w:r>
          </w:p>
        </w:tc>
        <w:tc>
          <w:tcPr>
            <w:tcW w:w="108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0.0%</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24</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35.3%</w:t>
            </w:r>
          </w:p>
        </w:tc>
      </w:tr>
      <w:tr w:rsidR="00A4135A" w:rsidRPr="00A4135A" w:rsidTr="002031A9">
        <w:trPr>
          <w:trHeight w:val="20"/>
        </w:trPr>
        <w:tc>
          <w:tcPr>
            <w:tcW w:w="1301" w:type="dxa"/>
            <w:vMerge w:val="restart"/>
            <w:shd w:val="clear" w:color="auto" w:fill="BFBFBF" w:themeFill="background1" w:themeFillShade="BF"/>
            <w:vAlign w:val="center"/>
            <w:hideMark/>
          </w:tcPr>
          <w:p w:rsidR="00C62D45" w:rsidRPr="00832F49" w:rsidRDefault="00C62D45" w:rsidP="00B24EB2">
            <w:pPr>
              <w:bidi/>
              <w:spacing w:before="240" w:after="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tl/>
              </w:rPr>
              <w:t>حكة</w:t>
            </w:r>
          </w:p>
        </w:tc>
        <w:tc>
          <w:tcPr>
            <w:tcW w:w="889" w:type="dxa"/>
            <w:shd w:val="clear" w:color="auto" w:fill="BFBFBF" w:themeFill="background1" w:themeFillShade="BF"/>
            <w:vAlign w:val="center"/>
            <w:hideMark/>
          </w:tcPr>
          <w:p w:rsidR="00C62D45" w:rsidRPr="00832F49" w:rsidRDefault="00C62D45" w:rsidP="00B24EB2">
            <w:pPr>
              <w:bidi/>
              <w:spacing w:before="240" w:after="0" w:line="276" w:lineRule="auto"/>
              <w:jc w:val="center"/>
              <w:rPr>
                <w:rFonts w:ascii="Times New Roman" w:eastAsia="Times New Roman" w:hAnsi="Times New Roman"/>
                <w:b/>
                <w:bCs/>
                <w:color w:val="000000" w:themeColor="text1"/>
                <w:sz w:val="24"/>
                <w:szCs w:val="24"/>
                <w:rtl/>
              </w:rPr>
            </w:pPr>
            <w:r w:rsidRPr="00832F49">
              <w:rPr>
                <w:rFonts w:ascii="Times New Roman" w:eastAsia="Times New Roman" w:hAnsi="Times New Roman"/>
                <w:b/>
                <w:bCs/>
                <w:color w:val="000000" w:themeColor="text1"/>
                <w:sz w:val="24"/>
                <w:szCs w:val="24"/>
                <w:rtl/>
              </w:rPr>
              <w:t>لا</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tl/>
              </w:rPr>
            </w:pPr>
            <w:r w:rsidRPr="00A4135A">
              <w:rPr>
                <w:rFonts w:ascii="Times New Roman" w:eastAsia="Times New Roman" w:hAnsi="Times New Roman"/>
                <w:color w:val="000000" w:themeColor="text1"/>
              </w:rPr>
              <w:t>33</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100.0%</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28</w:t>
            </w:r>
          </w:p>
        </w:tc>
        <w:tc>
          <w:tcPr>
            <w:tcW w:w="108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80.0%</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61</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89.7%</w:t>
            </w:r>
          </w:p>
        </w:tc>
      </w:tr>
      <w:tr w:rsidR="00A4135A" w:rsidRPr="00A4135A" w:rsidTr="002031A9">
        <w:trPr>
          <w:trHeight w:val="20"/>
        </w:trPr>
        <w:tc>
          <w:tcPr>
            <w:tcW w:w="1301" w:type="dxa"/>
            <w:vMerge/>
            <w:shd w:val="clear" w:color="auto" w:fill="BFBFBF" w:themeFill="background1" w:themeFillShade="BF"/>
            <w:vAlign w:val="center"/>
            <w:hideMark/>
          </w:tcPr>
          <w:p w:rsidR="00C62D45" w:rsidRPr="00832F49" w:rsidRDefault="00C62D45" w:rsidP="00B24EB2">
            <w:pPr>
              <w:bidi/>
              <w:spacing w:before="240" w:after="0" w:line="276" w:lineRule="auto"/>
              <w:jc w:val="center"/>
              <w:rPr>
                <w:rFonts w:ascii="Times New Roman" w:eastAsia="Times New Roman" w:hAnsi="Times New Roman"/>
                <w:b/>
                <w:bCs/>
                <w:color w:val="000000" w:themeColor="text1"/>
                <w:sz w:val="24"/>
                <w:szCs w:val="24"/>
              </w:rPr>
            </w:pPr>
          </w:p>
        </w:tc>
        <w:tc>
          <w:tcPr>
            <w:tcW w:w="889" w:type="dxa"/>
            <w:shd w:val="clear" w:color="auto" w:fill="BFBFBF" w:themeFill="background1" w:themeFillShade="BF"/>
            <w:vAlign w:val="center"/>
            <w:hideMark/>
          </w:tcPr>
          <w:p w:rsidR="00C62D45" w:rsidRPr="00832F49" w:rsidRDefault="00C62D45" w:rsidP="00B24EB2">
            <w:pPr>
              <w:bidi/>
              <w:spacing w:before="240" w:after="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tl/>
              </w:rPr>
              <w:t>نعم</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tl/>
              </w:rPr>
            </w:pPr>
            <w:r w:rsidRPr="00A4135A">
              <w:rPr>
                <w:rFonts w:ascii="Times New Roman" w:eastAsia="Times New Roman" w:hAnsi="Times New Roman"/>
                <w:color w:val="000000" w:themeColor="text1"/>
              </w:rPr>
              <w:t>0</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0.0%</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7</w:t>
            </w:r>
          </w:p>
        </w:tc>
        <w:tc>
          <w:tcPr>
            <w:tcW w:w="108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20.0%</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7</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10.3%</w:t>
            </w:r>
          </w:p>
        </w:tc>
      </w:tr>
      <w:tr w:rsidR="00A4135A" w:rsidRPr="00A4135A" w:rsidTr="002031A9">
        <w:trPr>
          <w:trHeight w:val="20"/>
        </w:trPr>
        <w:tc>
          <w:tcPr>
            <w:tcW w:w="1301" w:type="dxa"/>
            <w:vMerge w:val="restart"/>
            <w:shd w:val="clear" w:color="auto" w:fill="BFBFBF" w:themeFill="background1" w:themeFillShade="BF"/>
            <w:vAlign w:val="center"/>
            <w:hideMark/>
          </w:tcPr>
          <w:p w:rsidR="00C62D45" w:rsidRPr="00832F49" w:rsidRDefault="00C62D45" w:rsidP="00B24EB2">
            <w:pPr>
              <w:bidi/>
              <w:spacing w:before="240" w:after="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tl/>
              </w:rPr>
              <w:t xml:space="preserve">اكزيما تخريشية </w:t>
            </w:r>
          </w:p>
        </w:tc>
        <w:tc>
          <w:tcPr>
            <w:tcW w:w="889" w:type="dxa"/>
            <w:shd w:val="clear" w:color="auto" w:fill="BFBFBF" w:themeFill="background1" w:themeFillShade="BF"/>
            <w:vAlign w:val="center"/>
            <w:hideMark/>
          </w:tcPr>
          <w:p w:rsidR="00C62D45" w:rsidRPr="00832F49" w:rsidRDefault="00C62D45" w:rsidP="00B24EB2">
            <w:pPr>
              <w:bidi/>
              <w:spacing w:before="240" w:after="0" w:line="276" w:lineRule="auto"/>
              <w:jc w:val="center"/>
              <w:rPr>
                <w:rFonts w:ascii="Times New Roman" w:eastAsia="Times New Roman" w:hAnsi="Times New Roman"/>
                <w:b/>
                <w:bCs/>
                <w:color w:val="000000" w:themeColor="text1"/>
                <w:sz w:val="24"/>
                <w:szCs w:val="24"/>
                <w:rtl/>
              </w:rPr>
            </w:pPr>
            <w:r w:rsidRPr="00832F49">
              <w:rPr>
                <w:rFonts w:ascii="Times New Roman" w:eastAsia="Times New Roman" w:hAnsi="Times New Roman"/>
                <w:b/>
                <w:bCs/>
                <w:color w:val="000000" w:themeColor="text1"/>
                <w:sz w:val="24"/>
                <w:szCs w:val="24"/>
                <w:rtl/>
              </w:rPr>
              <w:t>لا</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tl/>
              </w:rPr>
            </w:pPr>
            <w:r w:rsidRPr="00A4135A">
              <w:rPr>
                <w:rFonts w:ascii="Times New Roman" w:eastAsia="Times New Roman" w:hAnsi="Times New Roman"/>
                <w:color w:val="000000" w:themeColor="text1"/>
              </w:rPr>
              <w:t>11</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33.3%</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18</w:t>
            </w:r>
          </w:p>
        </w:tc>
        <w:tc>
          <w:tcPr>
            <w:tcW w:w="108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51.4%</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29</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42.6%</w:t>
            </w:r>
          </w:p>
        </w:tc>
      </w:tr>
      <w:tr w:rsidR="00A4135A" w:rsidRPr="00A4135A" w:rsidTr="002031A9">
        <w:trPr>
          <w:trHeight w:val="20"/>
        </w:trPr>
        <w:tc>
          <w:tcPr>
            <w:tcW w:w="1301" w:type="dxa"/>
            <w:vMerge/>
            <w:shd w:val="clear" w:color="auto" w:fill="BFBFBF" w:themeFill="background1" w:themeFillShade="BF"/>
            <w:vAlign w:val="center"/>
            <w:hideMark/>
          </w:tcPr>
          <w:p w:rsidR="00C62D45" w:rsidRPr="00832F49" w:rsidRDefault="00C62D45" w:rsidP="00B24EB2">
            <w:pPr>
              <w:bidi/>
              <w:spacing w:before="240" w:after="0" w:line="276" w:lineRule="auto"/>
              <w:jc w:val="center"/>
              <w:rPr>
                <w:rFonts w:ascii="Times New Roman" w:eastAsia="Times New Roman" w:hAnsi="Times New Roman"/>
                <w:b/>
                <w:bCs/>
                <w:color w:val="000000" w:themeColor="text1"/>
                <w:sz w:val="24"/>
                <w:szCs w:val="24"/>
              </w:rPr>
            </w:pPr>
          </w:p>
        </w:tc>
        <w:tc>
          <w:tcPr>
            <w:tcW w:w="889" w:type="dxa"/>
            <w:shd w:val="clear" w:color="auto" w:fill="BFBFBF" w:themeFill="background1" w:themeFillShade="BF"/>
            <w:vAlign w:val="center"/>
            <w:hideMark/>
          </w:tcPr>
          <w:p w:rsidR="00C62D45" w:rsidRPr="00832F49" w:rsidRDefault="00C62D45" w:rsidP="00B24EB2">
            <w:pPr>
              <w:bidi/>
              <w:spacing w:before="240" w:after="0" w:line="276" w:lineRule="auto"/>
              <w:jc w:val="center"/>
              <w:rPr>
                <w:rFonts w:ascii="Times New Roman" w:eastAsia="Times New Roman" w:hAnsi="Times New Roman"/>
                <w:b/>
                <w:bCs/>
                <w:color w:val="000000" w:themeColor="text1"/>
                <w:sz w:val="24"/>
                <w:szCs w:val="24"/>
              </w:rPr>
            </w:pPr>
            <w:r w:rsidRPr="00832F49">
              <w:rPr>
                <w:rFonts w:ascii="Times New Roman" w:eastAsia="Times New Roman" w:hAnsi="Times New Roman"/>
                <w:b/>
                <w:bCs/>
                <w:color w:val="000000" w:themeColor="text1"/>
                <w:sz w:val="24"/>
                <w:szCs w:val="24"/>
                <w:rtl/>
              </w:rPr>
              <w:t>نعم</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tl/>
              </w:rPr>
            </w:pPr>
            <w:r w:rsidRPr="00A4135A">
              <w:rPr>
                <w:rFonts w:ascii="Times New Roman" w:eastAsia="Times New Roman" w:hAnsi="Times New Roman"/>
                <w:color w:val="000000" w:themeColor="text1"/>
              </w:rPr>
              <w:t>22</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66.7%</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17</w:t>
            </w:r>
          </w:p>
        </w:tc>
        <w:tc>
          <w:tcPr>
            <w:tcW w:w="108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48.6%</w:t>
            </w:r>
          </w:p>
        </w:tc>
        <w:tc>
          <w:tcPr>
            <w:tcW w:w="99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39</w:t>
            </w:r>
          </w:p>
        </w:tc>
        <w:tc>
          <w:tcPr>
            <w:tcW w:w="1170" w:type="dxa"/>
            <w:noWrap/>
            <w:vAlign w:val="center"/>
            <w:hideMark/>
          </w:tcPr>
          <w:p w:rsidR="00C62D45" w:rsidRPr="00A4135A" w:rsidRDefault="00C62D45" w:rsidP="00B24EB2">
            <w:pPr>
              <w:spacing w:before="240" w:after="0" w:line="276" w:lineRule="auto"/>
              <w:jc w:val="center"/>
              <w:rPr>
                <w:rFonts w:ascii="Times New Roman" w:eastAsia="Times New Roman" w:hAnsi="Times New Roman"/>
                <w:color w:val="000000" w:themeColor="text1"/>
              </w:rPr>
            </w:pPr>
            <w:r w:rsidRPr="00A4135A">
              <w:rPr>
                <w:rFonts w:ascii="Times New Roman" w:eastAsia="Times New Roman" w:hAnsi="Times New Roman"/>
                <w:color w:val="000000" w:themeColor="text1"/>
              </w:rPr>
              <w:t>57.4%</w:t>
            </w:r>
          </w:p>
        </w:tc>
      </w:tr>
      <w:tr w:rsidR="007159BB" w:rsidRPr="00A4135A" w:rsidTr="002031A9">
        <w:trPr>
          <w:trHeight w:val="20"/>
        </w:trPr>
        <w:tc>
          <w:tcPr>
            <w:tcW w:w="1301" w:type="dxa"/>
            <w:vMerge w:val="restart"/>
            <w:shd w:val="clear" w:color="auto" w:fill="BFBFBF" w:themeFill="background1" w:themeFillShade="BF"/>
            <w:vAlign w:val="center"/>
          </w:tcPr>
          <w:p w:rsidR="007159BB" w:rsidRPr="00832F49" w:rsidRDefault="002031A9" w:rsidP="00B24EB2">
            <w:pPr>
              <w:bidi/>
              <w:spacing w:before="240" w:after="0" w:line="276" w:lineRule="auto"/>
              <w:jc w:val="center"/>
              <w:rPr>
                <w:rFonts w:ascii="Times New Roman" w:eastAsia="Times New Roman" w:hAnsi="Times New Roman"/>
                <w:b/>
                <w:bCs/>
                <w:color w:val="000000" w:themeColor="text1"/>
                <w:sz w:val="24"/>
                <w:szCs w:val="24"/>
                <w:lang w:bidi="ar-SY"/>
              </w:rPr>
            </w:pPr>
            <w:r w:rsidRPr="00832F49">
              <w:rPr>
                <w:rFonts w:ascii="Times New Roman" w:eastAsia="Times New Roman" w:hAnsi="Times New Roman"/>
                <w:b/>
                <w:bCs/>
                <w:color w:val="000000" w:themeColor="text1"/>
                <w:sz w:val="24"/>
                <w:szCs w:val="24"/>
                <w:rtl/>
                <w:lang w:bidi="ar-SY"/>
              </w:rPr>
              <w:t>تبدل التصبغ</w:t>
            </w:r>
          </w:p>
        </w:tc>
        <w:tc>
          <w:tcPr>
            <w:tcW w:w="889" w:type="dxa"/>
            <w:shd w:val="clear" w:color="auto" w:fill="BFBFBF" w:themeFill="background1" w:themeFillShade="BF"/>
            <w:vAlign w:val="center"/>
          </w:tcPr>
          <w:p w:rsidR="007159BB" w:rsidRPr="00832F49" w:rsidRDefault="007159BB" w:rsidP="00B24EB2">
            <w:pPr>
              <w:bidi/>
              <w:spacing w:before="240" w:after="0" w:line="276" w:lineRule="auto"/>
              <w:jc w:val="center"/>
              <w:rPr>
                <w:rFonts w:ascii="Times New Roman" w:hAnsi="Times New Roman"/>
                <w:b/>
                <w:bCs/>
                <w:color w:val="000000" w:themeColor="text1"/>
                <w:sz w:val="24"/>
                <w:szCs w:val="24"/>
              </w:rPr>
            </w:pPr>
            <w:r w:rsidRPr="00832F49">
              <w:rPr>
                <w:rFonts w:ascii="Times New Roman" w:hAnsi="Times New Roman"/>
                <w:b/>
                <w:bCs/>
                <w:color w:val="000000" w:themeColor="text1"/>
                <w:sz w:val="24"/>
                <w:szCs w:val="24"/>
                <w:rtl/>
              </w:rPr>
              <w:t>لا</w:t>
            </w:r>
          </w:p>
        </w:tc>
        <w:tc>
          <w:tcPr>
            <w:tcW w:w="990" w:type="dxa"/>
            <w:noWrap/>
            <w:vAlign w:val="center"/>
          </w:tcPr>
          <w:p w:rsidR="007159BB" w:rsidRPr="00A4135A" w:rsidRDefault="007159BB" w:rsidP="00B24EB2">
            <w:pPr>
              <w:spacing w:before="240" w:after="0" w:line="276" w:lineRule="auto"/>
              <w:jc w:val="center"/>
              <w:rPr>
                <w:rFonts w:ascii="Times New Roman" w:hAnsi="Times New Roman"/>
                <w:color w:val="000000" w:themeColor="text1"/>
                <w:rtl/>
              </w:rPr>
            </w:pPr>
            <w:r w:rsidRPr="00A4135A">
              <w:rPr>
                <w:rFonts w:ascii="Times New Roman" w:hAnsi="Times New Roman"/>
                <w:color w:val="000000" w:themeColor="text1"/>
              </w:rPr>
              <w:t>9</w:t>
            </w:r>
          </w:p>
        </w:tc>
        <w:tc>
          <w:tcPr>
            <w:tcW w:w="1170" w:type="dxa"/>
            <w:noWrap/>
            <w:vAlign w:val="center"/>
          </w:tcPr>
          <w:p w:rsidR="007159BB" w:rsidRPr="00A4135A" w:rsidRDefault="007159BB" w:rsidP="00B24EB2">
            <w:pPr>
              <w:spacing w:before="240" w:after="0" w:line="276" w:lineRule="auto"/>
              <w:jc w:val="center"/>
              <w:rPr>
                <w:rFonts w:ascii="Times New Roman" w:hAnsi="Times New Roman"/>
                <w:color w:val="000000" w:themeColor="text1"/>
              </w:rPr>
            </w:pPr>
            <w:r w:rsidRPr="00A4135A">
              <w:rPr>
                <w:rFonts w:ascii="Times New Roman" w:hAnsi="Times New Roman"/>
                <w:color w:val="000000" w:themeColor="text1"/>
              </w:rPr>
              <w:t>27.3%</w:t>
            </w:r>
          </w:p>
        </w:tc>
        <w:tc>
          <w:tcPr>
            <w:tcW w:w="990" w:type="dxa"/>
            <w:noWrap/>
            <w:vAlign w:val="center"/>
          </w:tcPr>
          <w:p w:rsidR="007159BB" w:rsidRPr="00A4135A" w:rsidRDefault="007159BB" w:rsidP="00B24EB2">
            <w:pPr>
              <w:spacing w:before="240" w:after="0" w:line="276" w:lineRule="auto"/>
              <w:jc w:val="center"/>
              <w:rPr>
                <w:rFonts w:ascii="Times New Roman" w:hAnsi="Times New Roman"/>
                <w:color w:val="000000" w:themeColor="text1"/>
              </w:rPr>
            </w:pPr>
            <w:r w:rsidRPr="00A4135A">
              <w:rPr>
                <w:rFonts w:ascii="Times New Roman" w:hAnsi="Times New Roman"/>
                <w:color w:val="000000" w:themeColor="text1"/>
              </w:rPr>
              <w:t>22</w:t>
            </w:r>
          </w:p>
        </w:tc>
        <w:tc>
          <w:tcPr>
            <w:tcW w:w="1080" w:type="dxa"/>
            <w:noWrap/>
            <w:vAlign w:val="center"/>
          </w:tcPr>
          <w:p w:rsidR="007159BB" w:rsidRPr="00A4135A" w:rsidRDefault="007159BB" w:rsidP="00B24EB2">
            <w:pPr>
              <w:spacing w:before="240" w:after="0" w:line="276" w:lineRule="auto"/>
              <w:jc w:val="center"/>
              <w:rPr>
                <w:rFonts w:ascii="Times New Roman" w:hAnsi="Times New Roman"/>
                <w:color w:val="000000" w:themeColor="text1"/>
              </w:rPr>
            </w:pPr>
            <w:r w:rsidRPr="00A4135A">
              <w:rPr>
                <w:rFonts w:ascii="Times New Roman" w:hAnsi="Times New Roman"/>
                <w:color w:val="000000" w:themeColor="text1"/>
              </w:rPr>
              <w:t>62.9%</w:t>
            </w:r>
          </w:p>
        </w:tc>
        <w:tc>
          <w:tcPr>
            <w:tcW w:w="990" w:type="dxa"/>
            <w:noWrap/>
            <w:vAlign w:val="center"/>
          </w:tcPr>
          <w:p w:rsidR="007159BB" w:rsidRPr="00A4135A" w:rsidRDefault="007159BB" w:rsidP="00B24EB2">
            <w:pPr>
              <w:spacing w:before="240" w:after="0" w:line="276" w:lineRule="auto"/>
              <w:jc w:val="center"/>
              <w:rPr>
                <w:rFonts w:ascii="Times New Roman" w:hAnsi="Times New Roman"/>
                <w:color w:val="000000" w:themeColor="text1"/>
              </w:rPr>
            </w:pPr>
            <w:r w:rsidRPr="00A4135A">
              <w:rPr>
                <w:rFonts w:ascii="Times New Roman" w:hAnsi="Times New Roman"/>
                <w:color w:val="000000" w:themeColor="text1"/>
              </w:rPr>
              <w:t>31</w:t>
            </w:r>
          </w:p>
        </w:tc>
        <w:tc>
          <w:tcPr>
            <w:tcW w:w="1170" w:type="dxa"/>
            <w:noWrap/>
            <w:vAlign w:val="center"/>
          </w:tcPr>
          <w:p w:rsidR="007159BB" w:rsidRPr="00A4135A" w:rsidRDefault="007159BB" w:rsidP="00B24EB2">
            <w:pPr>
              <w:spacing w:before="240" w:after="0" w:line="276" w:lineRule="auto"/>
              <w:jc w:val="center"/>
              <w:rPr>
                <w:rFonts w:ascii="Times New Roman" w:hAnsi="Times New Roman"/>
                <w:color w:val="000000" w:themeColor="text1"/>
              </w:rPr>
            </w:pPr>
            <w:r w:rsidRPr="00A4135A">
              <w:rPr>
                <w:rFonts w:ascii="Times New Roman" w:hAnsi="Times New Roman"/>
                <w:color w:val="000000" w:themeColor="text1"/>
              </w:rPr>
              <w:t>45.6%</w:t>
            </w:r>
          </w:p>
        </w:tc>
      </w:tr>
      <w:tr w:rsidR="007159BB" w:rsidRPr="00A4135A" w:rsidTr="002031A9">
        <w:trPr>
          <w:trHeight w:val="20"/>
        </w:trPr>
        <w:tc>
          <w:tcPr>
            <w:tcW w:w="1301" w:type="dxa"/>
            <w:vMerge/>
            <w:shd w:val="clear" w:color="auto" w:fill="BFBFBF" w:themeFill="background1" w:themeFillShade="BF"/>
            <w:vAlign w:val="center"/>
          </w:tcPr>
          <w:p w:rsidR="007159BB" w:rsidRPr="00832F49" w:rsidRDefault="007159BB" w:rsidP="00B24EB2">
            <w:pPr>
              <w:bidi/>
              <w:spacing w:before="240" w:after="0" w:line="276" w:lineRule="auto"/>
              <w:jc w:val="center"/>
              <w:rPr>
                <w:rFonts w:ascii="Times New Roman" w:eastAsia="Times New Roman" w:hAnsi="Times New Roman"/>
                <w:b/>
                <w:bCs/>
                <w:color w:val="000000" w:themeColor="text1"/>
                <w:sz w:val="24"/>
                <w:szCs w:val="24"/>
                <w:lang w:bidi="ar-SY"/>
              </w:rPr>
            </w:pPr>
          </w:p>
        </w:tc>
        <w:tc>
          <w:tcPr>
            <w:tcW w:w="889" w:type="dxa"/>
            <w:shd w:val="clear" w:color="auto" w:fill="BFBFBF" w:themeFill="background1" w:themeFillShade="BF"/>
            <w:vAlign w:val="center"/>
          </w:tcPr>
          <w:p w:rsidR="007159BB" w:rsidRPr="00832F49" w:rsidRDefault="007159BB" w:rsidP="00B24EB2">
            <w:pPr>
              <w:bidi/>
              <w:spacing w:before="240" w:after="0" w:line="276" w:lineRule="auto"/>
              <w:jc w:val="center"/>
              <w:rPr>
                <w:rFonts w:ascii="Times New Roman" w:hAnsi="Times New Roman"/>
                <w:b/>
                <w:bCs/>
                <w:color w:val="000000" w:themeColor="text1"/>
                <w:sz w:val="24"/>
                <w:szCs w:val="24"/>
              </w:rPr>
            </w:pPr>
            <w:r w:rsidRPr="00832F49">
              <w:rPr>
                <w:rFonts w:ascii="Times New Roman" w:hAnsi="Times New Roman"/>
                <w:b/>
                <w:bCs/>
                <w:color w:val="000000" w:themeColor="text1"/>
                <w:sz w:val="24"/>
                <w:szCs w:val="24"/>
                <w:rtl/>
              </w:rPr>
              <w:t>نعم</w:t>
            </w:r>
          </w:p>
        </w:tc>
        <w:tc>
          <w:tcPr>
            <w:tcW w:w="990" w:type="dxa"/>
            <w:noWrap/>
            <w:vAlign w:val="center"/>
          </w:tcPr>
          <w:p w:rsidR="007159BB" w:rsidRPr="00A4135A" w:rsidRDefault="007159BB" w:rsidP="00B24EB2">
            <w:pPr>
              <w:spacing w:before="240" w:after="0" w:line="276" w:lineRule="auto"/>
              <w:jc w:val="center"/>
              <w:rPr>
                <w:rFonts w:ascii="Times New Roman" w:hAnsi="Times New Roman"/>
                <w:color w:val="000000" w:themeColor="text1"/>
                <w:rtl/>
              </w:rPr>
            </w:pPr>
            <w:r w:rsidRPr="00A4135A">
              <w:rPr>
                <w:rFonts w:ascii="Times New Roman" w:hAnsi="Times New Roman"/>
                <w:color w:val="000000" w:themeColor="text1"/>
              </w:rPr>
              <w:t>24</w:t>
            </w:r>
          </w:p>
        </w:tc>
        <w:tc>
          <w:tcPr>
            <w:tcW w:w="1170" w:type="dxa"/>
            <w:noWrap/>
            <w:vAlign w:val="center"/>
          </w:tcPr>
          <w:p w:rsidR="007159BB" w:rsidRPr="00A4135A" w:rsidRDefault="007159BB" w:rsidP="00B24EB2">
            <w:pPr>
              <w:spacing w:before="240" w:after="0" w:line="276" w:lineRule="auto"/>
              <w:jc w:val="center"/>
              <w:rPr>
                <w:rFonts w:ascii="Times New Roman" w:hAnsi="Times New Roman"/>
                <w:color w:val="000000" w:themeColor="text1"/>
              </w:rPr>
            </w:pPr>
            <w:r w:rsidRPr="00A4135A">
              <w:rPr>
                <w:rFonts w:ascii="Times New Roman" w:hAnsi="Times New Roman"/>
                <w:color w:val="000000" w:themeColor="text1"/>
              </w:rPr>
              <w:t>72.7%</w:t>
            </w:r>
          </w:p>
        </w:tc>
        <w:tc>
          <w:tcPr>
            <w:tcW w:w="990" w:type="dxa"/>
            <w:noWrap/>
            <w:vAlign w:val="center"/>
          </w:tcPr>
          <w:p w:rsidR="007159BB" w:rsidRPr="00A4135A" w:rsidRDefault="007159BB" w:rsidP="00B24EB2">
            <w:pPr>
              <w:spacing w:before="240" w:after="0" w:line="276" w:lineRule="auto"/>
              <w:jc w:val="center"/>
              <w:rPr>
                <w:rFonts w:ascii="Times New Roman" w:hAnsi="Times New Roman"/>
                <w:color w:val="000000" w:themeColor="text1"/>
              </w:rPr>
            </w:pPr>
            <w:r w:rsidRPr="00A4135A">
              <w:rPr>
                <w:rFonts w:ascii="Times New Roman" w:hAnsi="Times New Roman"/>
                <w:color w:val="000000" w:themeColor="text1"/>
              </w:rPr>
              <w:t>13</w:t>
            </w:r>
          </w:p>
        </w:tc>
        <w:tc>
          <w:tcPr>
            <w:tcW w:w="1080" w:type="dxa"/>
            <w:noWrap/>
            <w:vAlign w:val="center"/>
          </w:tcPr>
          <w:p w:rsidR="007159BB" w:rsidRPr="00A4135A" w:rsidRDefault="007159BB" w:rsidP="00B24EB2">
            <w:pPr>
              <w:spacing w:before="240" w:after="0" w:line="276" w:lineRule="auto"/>
              <w:jc w:val="center"/>
              <w:rPr>
                <w:rFonts w:ascii="Times New Roman" w:hAnsi="Times New Roman"/>
                <w:color w:val="000000" w:themeColor="text1"/>
              </w:rPr>
            </w:pPr>
            <w:r w:rsidRPr="00A4135A">
              <w:rPr>
                <w:rFonts w:ascii="Times New Roman" w:hAnsi="Times New Roman"/>
                <w:color w:val="000000" w:themeColor="text1"/>
              </w:rPr>
              <w:t>37.1%</w:t>
            </w:r>
          </w:p>
        </w:tc>
        <w:tc>
          <w:tcPr>
            <w:tcW w:w="990" w:type="dxa"/>
            <w:noWrap/>
            <w:vAlign w:val="center"/>
          </w:tcPr>
          <w:p w:rsidR="007159BB" w:rsidRPr="00A4135A" w:rsidRDefault="007159BB" w:rsidP="00B24EB2">
            <w:pPr>
              <w:spacing w:before="240" w:after="0" w:line="276" w:lineRule="auto"/>
              <w:jc w:val="center"/>
              <w:rPr>
                <w:rFonts w:ascii="Times New Roman" w:hAnsi="Times New Roman"/>
                <w:color w:val="000000" w:themeColor="text1"/>
              </w:rPr>
            </w:pPr>
            <w:r w:rsidRPr="00A4135A">
              <w:rPr>
                <w:rFonts w:ascii="Times New Roman" w:hAnsi="Times New Roman"/>
                <w:color w:val="000000" w:themeColor="text1"/>
              </w:rPr>
              <w:t>37</w:t>
            </w:r>
          </w:p>
        </w:tc>
        <w:tc>
          <w:tcPr>
            <w:tcW w:w="1170" w:type="dxa"/>
            <w:noWrap/>
            <w:vAlign w:val="center"/>
          </w:tcPr>
          <w:p w:rsidR="007159BB" w:rsidRPr="00A4135A" w:rsidRDefault="007159BB" w:rsidP="00B24EB2">
            <w:pPr>
              <w:keepNext/>
              <w:spacing w:before="240" w:after="0" w:line="276" w:lineRule="auto"/>
              <w:jc w:val="center"/>
              <w:rPr>
                <w:rFonts w:ascii="Times New Roman" w:hAnsi="Times New Roman"/>
                <w:color w:val="000000" w:themeColor="text1"/>
              </w:rPr>
            </w:pPr>
            <w:r w:rsidRPr="00A4135A">
              <w:rPr>
                <w:rFonts w:ascii="Times New Roman" w:hAnsi="Times New Roman"/>
                <w:color w:val="000000" w:themeColor="text1"/>
              </w:rPr>
              <w:t>54.4%</w:t>
            </w:r>
          </w:p>
        </w:tc>
      </w:tr>
    </w:tbl>
    <w:p w:rsidR="009C7639" w:rsidRPr="004F0F4D" w:rsidRDefault="009C7639" w:rsidP="00B1668C">
      <w:pPr>
        <w:bidi/>
        <w:spacing w:before="240" w:after="60" w:line="276" w:lineRule="auto"/>
        <w:rPr>
          <w:rFonts w:ascii="Times New Roman" w:hAnsi="Times New Roman"/>
          <w:noProof/>
          <w:rtl/>
        </w:rPr>
      </w:pPr>
    </w:p>
    <w:p w:rsidR="007159BB" w:rsidRDefault="00DE1BD7" w:rsidP="00B1668C">
      <w:pPr>
        <w:keepNext/>
        <w:bidi/>
        <w:spacing w:before="240" w:after="60" w:line="276" w:lineRule="auto"/>
        <w:jc w:val="center"/>
      </w:pPr>
      <w:r w:rsidRPr="004F0F4D">
        <w:rPr>
          <w:rFonts w:ascii="Times New Roman" w:hAnsi="Times New Roman"/>
          <w:noProof/>
        </w:rPr>
        <w:drawing>
          <wp:inline distT="0" distB="0" distL="0" distR="0" wp14:anchorId="1703B021" wp14:editId="03889398">
            <wp:extent cx="5332095" cy="3611880"/>
            <wp:effectExtent l="0" t="0" r="1905" b="762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9C7639" w:rsidRPr="007159BB" w:rsidRDefault="007159BB" w:rsidP="00F40E6B">
      <w:pPr>
        <w:pStyle w:val="Caption"/>
        <w:rPr>
          <w:rFonts w:ascii="Times New Roman" w:hAnsi="Times New Roman"/>
          <w:noProof/>
          <w:rtl/>
        </w:rPr>
      </w:pPr>
      <w:bookmarkStart w:id="190" w:name="_Toc529348529"/>
      <w:bookmarkStart w:id="191" w:name="_Toc529588930"/>
      <w:r w:rsidRPr="007159BB">
        <w:rPr>
          <w:rtl/>
        </w:rPr>
        <w:t xml:space="preserve">المخطط البياني رقم </w:t>
      </w:r>
      <w:fldSimple w:instr=" SEQ المخطط_البياني_رقم \* ARABIC ">
        <w:r w:rsidR="00DA1A4B">
          <w:rPr>
            <w:noProof/>
          </w:rPr>
          <w:t>6</w:t>
        </w:r>
      </w:fldSimple>
      <w:r w:rsidRPr="007159BB">
        <w:rPr>
          <w:noProof/>
          <w:rtl/>
          <w:lang w:bidi="ar-LB"/>
        </w:rPr>
        <w:t xml:space="preserve"> </w:t>
      </w:r>
      <w:r w:rsidRPr="007159BB">
        <w:rPr>
          <w:rFonts w:hint="cs"/>
          <w:noProof/>
          <w:rtl/>
          <w:lang w:bidi="ar-LB"/>
        </w:rPr>
        <w:t>ت</w:t>
      </w:r>
      <w:r w:rsidRPr="007159BB">
        <w:rPr>
          <w:rFonts w:hint="eastAsia"/>
          <w:noProof/>
          <w:rtl/>
          <w:lang w:bidi="ar-LB"/>
        </w:rPr>
        <w:t>قييم</w:t>
      </w:r>
      <w:r w:rsidRPr="007159BB">
        <w:rPr>
          <w:noProof/>
          <w:rtl/>
          <w:lang w:bidi="ar-LB"/>
        </w:rPr>
        <w:t xml:space="preserve"> </w:t>
      </w:r>
      <w:r w:rsidRPr="007159BB">
        <w:rPr>
          <w:rFonts w:hint="eastAsia"/>
          <w:noProof/>
          <w:rtl/>
          <w:lang w:bidi="ar-LB"/>
        </w:rPr>
        <w:t>المرضى</w:t>
      </w:r>
      <w:r w:rsidRPr="007159BB">
        <w:rPr>
          <w:noProof/>
          <w:rtl/>
          <w:lang w:bidi="ar-LB"/>
        </w:rPr>
        <w:t xml:space="preserve"> </w:t>
      </w:r>
      <w:r w:rsidRPr="007159BB">
        <w:rPr>
          <w:rFonts w:hint="eastAsia"/>
          <w:noProof/>
          <w:rtl/>
          <w:lang w:bidi="ar-LB"/>
        </w:rPr>
        <w:t>سريريا</w:t>
      </w:r>
      <w:r w:rsidRPr="007159BB">
        <w:rPr>
          <w:noProof/>
          <w:rtl/>
          <w:lang w:bidi="ar-LB"/>
        </w:rPr>
        <w:t xml:space="preserve"> </w:t>
      </w:r>
      <w:r w:rsidRPr="007159BB">
        <w:rPr>
          <w:rFonts w:hint="eastAsia"/>
          <w:noProof/>
          <w:rtl/>
          <w:lang w:bidi="ar-LB"/>
        </w:rPr>
        <w:t>في</w:t>
      </w:r>
      <w:r w:rsidRPr="007159BB">
        <w:rPr>
          <w:noProof/>
          <w:rtl/>
          <w:lang w:bidi="ar-LB"/>
        </w:rPr>
        <w:t xml:space="preserve"> </w:t>
      </w:r>
      <w:r w:rsidRPr="007159BB">
        <w:rPr>
          <w:rFonts w:hint="eastAsia"/>
          <w:noProof/>
          <w:rtl/>
          <w:lang w:bidi="ar-LB"/>
        </w:rPr>
        <w:t>الزيارة</w:t>
      </w:r>
      <w:r w:rsidRPr="007159BB">
        <w:rPr>
          <w:noProof/>
          <w:rtl/>
          <w:lang w:bidi="ar-LB"/>
        </w:rPr>
        <w:t xml:space="preserve"> </w:t>
      </w:r>
      <w:r w:rsidRPr="007159BB">
        <w:rPr>
          <w:rFonts w:hint="eastAsia"/>
          <w:noProof/>
          <w:rtl/>
          <w:lang w:bidi="ar-LB"/>
        </w:rPr>
        <w:t>الثانية</w:t>
      </w:r>
      <w:r w:rsidRPr="007159BB">
        <w:rPr>
          <w:noProof/>
          <w:rtl/>
          <w:lang w:bidi="ar-LB"/>
        </w:rPr>
        <w:t xml:space="preserve"> </w:t>
      </w:r>
      <w:r w:rsidRPr="007159BB">
        <w:rPr>
          <w:rFonts w:hint="eastAsia"/>
          <w:noProof/>
          <w:rtl/>
          <w:lang w:bidi="ar-LB"/>
        </w:rPr>
        <w:t>من</w:t>
      </w:r>
      <w:r w:rsidRPr="007159BB">
        <w:rPr>
          <w:noProof/>
          <w:rtl/>
          <w:lang w:bidi="ar-LB"/>
        </w:rPr>
        <w:t xml:space="preserve"> </w:t>
      </w:r>
      <w:r w:rsidRPr="007159BB">
        <w:rPr>
          <w:rFonts w:hint="eastAsia"/>
          <w:noProof/>
          <w:rtl/>
          <w:lang w:bidi="ar-LB"/>
        </w:rPr>
        <w:t>حيث</w:t>
      </w:r>
      <w:r w:rsidRPr="007159BB">
        <w:rPr>
          <w:noProof/>
          <w:rtl/>
          <w:lang w:bidi="ar-LB"/>
        </w:rPr>
        <w:t xml:space="preserve"> </w:t>
      </w:r>
      <w:r w:rsidRPr="007159BB">
        <w:rPr>
          <w:rFonts w:hint="eastAsia"/>
          <w:noProof/>
          <w:rtl/>
          <w:lang w:bidi="ar-LB"/>
        </w:rPr>
        <w:t>تبدل</w:t>
      </w:r>
      <w:r w:rsidRPr="007159BB">
        <w:rPr>
          <w:noProof/>
          <w:rtl/>
          <w:lang w:bidi="ar-LB"/>
        </w:rPr>
        <w:t xml:space="preserve"> </w:t>
      </w:r>
      <w:r w:rsidRPr="007159BB">
        <w:rPr>
          <w:rFonts w:hint="eastAsia"/>
          <w:noProof/>
          <w:rtl/>
          <w:lang w:bidi="ar-LB"/>
        </w:rPr>
        <w:t>توزع</w:t>
      </w:r>
      <w:r w:rsidRPr="007159BB">
        <w:rPr>
          <w:noProof/>
          <w:rtl/>
          <w:lang w:bidi="ar-LB"/>
        </w:rPr>
        <w:t xml:space="preserve"> </w:t>
      </w:r>
      <w:r w:rsidRPr="007159BB">
        <w:rPr>
          <w:rFonts w:hint="eastAsia"/>
          <w:noProof/>
          <w:rtl/>
          <w:lang w:bidi="ar-LB"/>
        </w:rPr>
        <w:t>الآفات،</w:t>
      </w:r>
      <w:r w:rsidRPr="007159BB">
        <w:rPr>
          <w:noProof/>
          <w:rtl/>
          <w:lang w:bidi="ar-LB"/>
        </w:rPr>
        <w:t xml:space="preserve"> </w:t>
      </w:r>
      <w:r w:rsidRPr="007159BB">
        <w:rPr>
          <w:rFonts w:hint="eastAsia"/>
          <w:noProof/>
          <w:rtl/>
          <w:lang w:bidi="ar-LB"/>
        </w:rPr>
        <w:t>تبدل</w:t>
      </w:r>
      <w:r w:rsidRPr="007159BB">
        <w:rPr>
          <w:noProof/>
          <w:rtl/>
          <w:lang w:bidi="ar-LB"/>
        </w:rPr>
        <w:t xml:space="preserve"> </w:t>
      </w:r>
      <w:r w:rsidRPr="007159BB">
        <w:rPr>
          <w:rFonts w:hint="eastAsia"/>
          <w:noProof/>
          <w:rtl/>
          <w:lang w:bidi="ar-LB"/>
        </w:rPr>
        <w:t>عدد</w:t>
      </w:r>
      <w:r w:rsidRPr="007159BB">
        <w:rPr>
          <w:noProof/>
          <w:rtl/>
          <w:lang w:bidi="ar-LB"/>
        </w:rPr>
        <w:t xml:space="preserve"> </w:t>
      </w:r>
      <w:r w:rsidRPr="007159BB">
        <w:rPr>
          <w:rFonts w:hint="eastAsia"/>
          <w:noProof/>
          <w:rtl/>
          <w:lang w:bidi="ar-LB"/>
        </w:rPr>
        <w:t>الآفات</w:t>
      </w:r>
      <w:r w:rsidRPr="007159BB">
        <w:rPr>
          <w:noProof/>
          <w:rtl/>
          <w:lang w:bidi="ar-LB"/>
        </w:rPr>
        <w:t xml:space="preserve"> </w:t>
      </w:r>
      <w:r w:rsidRPr="007159BB">
        <w:rPr>
          <w:rFonts w:hint="eastAsia"/>
          <w:noProof/>
          <w:rtl/>
          <w:lang w:bidi="ar-LB"/>
        </w:rPr>
        <w:t>وتطور</w:t>
      </w:r>
      <w:r w:rsidRPr="007159BB">
        <w:rPr>
          <w:noProof/>
          <w:rtl/>
          <w:lang w:bidi="ar-LB"/>
        </w:rPr>
        <w:t xml:space="preserve"> </w:t>
      </w:r>
      <w:r w:rsidRPr="007159BB">
        <w:rPr>
          <w:rFonts w:hint="eastAsia"/>
          <w:noProof/>
          <w:rtl/>
          <w:lang w:bidi="ar-LB"/>
        </w:rPr>
        <w:t>الآثار</w:t>
      </w:r>
      <w:r w:rsidRPr="007159BB">
        <w:rPr>
          <w:noProof/>
          <w:rtl/>
          <w:lang w:bidi="ar-LB"/>
        </w:rPr>
        <w:t xml:space="preserve"> </w:t>
      </w:r>
      <w:r w:rsidRPr="007159BB">
        <w:rPr>
          <w:rFonts w:hint="eastAsia"/>
          <w:noProof/>
          <w:rtl/>
          <w:lang w:bidi="ar-LB"/>
        </w:rPr>
        <w:t>الجانبية</w:t>
      </w:r>
      <w:r w:rsidRPr="007159BB">
        <w:rPr>
          <w:noProof/>
          <w:rtl/>
          <w:lang w:bidi="ar-LB"/>
        </w:rPr>
        <w:t xml:space="preserve"> </w:t>
      </w:r>
      <w:r w:rsidRPr="007159BB">
        <w:rPr>
          <w:rFonts w:hint="eastAsia"/>
          <w:noProof/>
          <w:rtl/>
          <w:lang w:bidi="ar-LB"/>
        </w:rPr>
        <w:t>بين</w:t>
      </w:r>
      <w:r w:rsidRPr="007159BB">
        <w:rPr>
          <w:noProof/>
          <w:rtl/>
          <w:lang w:bidi="ar-LB"/>
        </w:rPr>
        <w:t xml:space="preserve"> </w:t>
      </w:r>
      <w:r w:rsidRPr="007159BB">
        <w:rPr>
          <w:rFonts w:hint="eastAsia"/>
          <w:noProof/>
          <w:rtl/>
          <w:lang w:bidi="ar-LB"/>
        </w:rPr>
        <w:t>مجموعتي</w:t>
      </w:r>
      <w:r w:rsidRPr="007159BB">
        <w:rPr>
          <w:noProof/>
          <w:rtl/>
          <w:lang w:bidi="ar-LB"/>
        </w:rPr>
        <w:t xml:space="preserve"> </w:t>
      </w:r>
      <w:r w:rsidRPr="007159BB">
        <w:rPr>
          <w:rFonts w:hint="eastAsia"/>
          <w:noProof/>
          <w:rtl/>
          <w:lang w:bidi="ar-LB"/>
        </w:rPr>
        <w:t>العلاج</w:t>
      </w:r>
      <w:bookmarkEnd w:id="190"/>
      <w:bookmarkEnd w:id="191"/>
    </w:p>
    <w:p w:rsidR="00832F49" w:rsidRPr="002031A9" w:rsidRDefault="00832F49" w:rsidP="00832F49">
      <w:pPr>
        <w:bidi/>
        <w:spacing w:before="240" w:after="60" w:line="276" w:lineRule="auto"/>
        <w:rPr>
          <w:rFonts w:ascii="Times New Roman" w:hAnsi="Times New Roman"/>
          <w:rtl/>
        </w:rPr>
      </w:pPr>
      <w:r w:rsidRPr="002031A9">
        <w:rPr>
          <w:rFonts w:ascii="Times New Roman" w:hAnsi="Times New Roman" w:hint="cs"/>
          <w:rtl/>
          <w:lang w:bidi="ar-SY"/>
        </w:rPr>
        <w:t>تم</w:t>
      </w:r>
      <w:r w:rsidR="00BA4217">
        <w:rPr>
          <w:rFonts w:ascii="Times New Roman" w:hAnsi="Times New Roman" w:hint="cs"/>
          <w:rtl/>
          <w:lang w:bidi="ar-SY"/>
        </w:rPr>
        <w:t>ّ</w:t>
      </w:r>
      <w:r w:rsidRPr="002031A9">
        <w:rPr>
          <w:rFonts w:ascii="Times New Roman" w:hAnsi="Times New Roman" w:hint="cs"/>
          <w:rtl/>
          <w:lang w:bidi="ar-SY"/>
        </w:rPr>
        <w:t xml:space="preserve"> تقييم الد</w:t>
      </w:r>
      <w:r w:rsidR="00BA4217">
        <w:rPr>
          <w:rFonts w:ascii="Times New Roman" w:hAnsi="Times New Roman" w:hint="cs"/>
          <w:rtl/>
          <w:lang w:bidi="ar-SY"/>
        </w:rPr>
        <w:t>ّلالة الإحصائية للبيانات الّتي جُمعت</w:t>
      </w:r>
      <w:r w:rsidRPr="002031A9">
        <w:rPr>
          <w:rFonts w:ascii="Times New Roman" w:hAnsi="Times New Roman" w:hint="cs"/>
          <w:rtl/>
          <w:lang w:bidi="ar-SY"/>
        </w:rPr>
        <w:t xml:space="preserve"> في الز</w:t>
      </w:r>
      <w:r w:rsidR="00BA4217">
        <w:rPr>
          <w:rFonts w:ascii="Times New Roman" w:hAnsi="Times New Roman" w:hint="cs"/>
          <w:rtl/>
          <w:lang w:bidi="ar-SY"/>
        </w:rPr>
        <w:t>ّ</w:t>
      </w:r>
      <w:r w:rsidRPr="002031A9">
        <w:rPr>
          <w:rFonts w:ascii="Times New Roman" w:hAnsi="Times New Roman" w:hint="cs"/>
          <w:rtl/>
          <w:lang w:bidi="ar-SY"/>
        </w:rPr>
        <w:t>يارة الث</w:t>
      </w:r>
      <w:r w:rsidR="00BA4217">
        <w:rPr>
          <w:rFonts w:ascii="Times New Roman" w:hAnsi="Times New Roman" w:hint="cs"/>
          <w:rtl/>
          <w:lang w:bidi="ar-SY"/>
        </w:rPr>
        <w:t>ّ</w:t>
      </w:r>
      <w:r w:rsidRPr="002031A9">
        <w:rPr>
          <w:rFonts w:ascii="Times New Roman" w:hAnsi="Times New Roman" w:hint="cs"/>
          <w:rtl/>
          <w:lang w:bidi="ar-SY"/>
        </w:rPr>
        <w:t>انية كما يلي:</w:t>
      </w:r>
    </w:p>
    <w:p w:rsidR="00832F49" w:rsidRDefault="00832F49" w:rsidP="00182429">
      <w:pPr>
        <w:pStyle w:val="ListParagraph"/>
        <w:numPr>
          <w:ilvl w:val="0"/>
          <w:numId w:val="21"/>
        </w:numPr>
        <w:bidi/>
        <w:spacing w:before="240" w:after="60" w:line="276" w:lineRule="auto"/>
        <w:rPr>
          <w:rFonts w:ascii="Times New Roman" w:eastAsia="Times New Roman" w:hAnsi="Times New Roman"/>
          <w:color w:val="000000"/>
        </w:rPr>
      </w:pPr>
      <w:r w:rsidRPr="00D41BBA">
        <w:rPr>
          <w:rFonts w:ascii="Times New Roman" w:eastAsia="Times New Roman" w:hAnsi="Times New Roman" w:hint="cs"/>
          <w:color w:val="000000"/>
          <w:rtl/>
        </w:rPr>
        <w:t xml:space="preserve">من حيث </w:t>
      </w:r>
      <w:r w:rsidRPr="00D41BBA">
        <w:rPr>
          <w:rFonts w:ascii="Times New Roman" w:eastAsia="Times New Roman" w:hAnsi="Times New Roman"/>
          <w:color w:val="000000"/>
          <w:rtl/>
        </w:rPr>
        <w:t>تبدل الت</w:t>
      </w:r>
      <w:r w:rsidR="00BA4217">
        <w:rPr>
          <w:rFonts w:ascii="Times New Roman" w:eastAsia="Times New Roman" w:hAnsi="Times New Roman" w:hint="cs"/>
          <w:color w:val="000000"/>
          <w:rtl/>
        </w:rPr>
        <w:t>ّ</w:t>
      </w:r>
      <w:r w:rsidRPr="00D41BBA">
        <w:rPr>
          <w:rFonts w:ascii="Times New Roman" w:eastAsia="Times New Roman" w:hAnsi="Times New Roman"/>
          <w:color w:val="000000"/>
          <w:rtl/>
        </w:rPr>
        <w:t xml:space="preserve">وزع: </w:t>
      </w:r>
      <w:r w:rsidRPr="00D41BBA">
        <w:rPr>
          <w:rFonts w:ascii="Times New Roman" w:eastAsia="Times New Roman" w:hAnsi="Times New Roman" w:hint="cs"/>
          <w:color w:val="000000"/>
          <w:rtl/>
        </w:rPr>
        <w:t xml:space="preserve">كانت </w:t>
      </w:r>
      <w:r w:rsidRPr="00D41BBA">
        <w:rPr>
          <w:rFonts w:ascii="Times New Roman" w:eastAsia="Times New Roman" w:hAnsi="Times New Roman"/>
          <w:color w:val="000000"/>
          <w:rtl/>
        </w:rPr>
        <w:t xml:space="preserve">قيمة معامل (العلاقة) </w:t>
      </w:r>
      <w:r w:rsidRPr="00D41BBA">
        <w:rPr>
          <w:rFonts w:ascii="Times New Roman" w:eastAsia="Times New Roman" w:hAnsi="Times New Roman"/>
          <w:color w:val="000000"/>
        </w:rPr>
        <w:t>Mann-Whitney U</w:t>
      </w:r>
      <w:r w:rsidRPr="00D41BBA">
        <w:rPr>
          <w:rFonts w:ascii="Times New Roman" w:eastAsia="Times New Roman" w:hAnsi="Times New Roman"/>
          <w:color w:val="000000"/>
          <w:rtl/>
        </w:rPr>
        <w:t xml:space="preserve"> </w:t>
      </w:r>
      <w:r w:rsidRPr="00D41BBA">
        <w:rPr>
          <w:rFonts w:ascii="Times New Roman" w:eastAsia="Times New Roman" w:hAnsi="Times New Roman" w:hint="cs"/>
          <w:color w:val="000000"/>
          <w:rtl/>
        </w:rPr>
        <w:t>تعادل</w:t>
      </w:r>
      <w:r w:rsidRPr="00D41BBA">
        <w:rPr>
          <w:rFonts w:ascii="Times New Roman" w:eastAsia="Times New Roman" w:hAnsi="Times New Roman"/>
          <w:color w:val="000000"/>
          <w:rtl/>
        </w:rPr>
        <w:t xml:space="preserve"> 578.0 والدلالة الإحصائية </w:t>
      </w:r>
      <w:r w:rsidRPr="00D41BBA">
        <w:rPr>
          <w:rFonts w:ascii="Times New Roman" w:eastAsia="Times New Roman" w:hAnsi="Times New Roman"/>
          <w:color w:val="000000"/>
        </w:rPr>
        <w:t>P-Value = 1</w:t>
      </w:r>
      <w:r w:rsidRPr="00D41BBA">
        <w:rPr>
          <w:rFonts w:ascii="Times New Roman" w:eastAsia="Times New Roman" w:hAnsi="Times New Roman"/>
          <w:color w:val="000000"/>
          <w:rtl/>
        </w:rPr>
        <w:t xml:space="preserve"> وهي أكبر من </w:t>
      </w:r>
      <w:r w:rsidRPr="00D41BBA">
        <w:rPr>
          <w:rFonts w:ascii="Times New Roman" w:eastAsia="Times New Roman" w:hAnsi="Times New Roman" w:hint="cs"/>
          <w:color w:val="000000"/>
          <w:rtl/>
        </w:rPr>
        <w:t xml:space="preserve">القيمة </w:t>
      </w:r>
      <w:r w:rsidRPr="00D41BBA">
        <w:rPr>
          <w:rFonts w:ascii="Times New Roman" w:eastAsia="Times New Roman" w:hAnsi="Times New Roman"/>
          <w:color w:val="000000"/>
          <w:rtl/>
        </w:rPr>
        <w:t xml:space="preserve">المعيارية </w:t>
      </w:r>
      <w:r w:rsidRPr="00D41BBA">
        <w:rPr>
          <w:rFonts w:ascii="Times New Roman" w:eastAsia="Times New Roman" w:hAnsi="Times New Roman" w:hint="cs"/>
          <w:color w:val="000000"/>
          <w:rtl/>
        </w:rPr>
        <w:t xml:space="preserve">0.05 </w:t>
      </w:r>
      <w:r w:rsidRPr="00D41BBA">
        <w:rPr>
          <w:rFonts w:ascii="Times New Roman" w:eastAsia="Times New Roman" w:hAnsi="Times New Roman"/>
          <w:color w:val="000000"/>
          <w:rtl/>
        </w:rPr>
        <w:t>وبالتالي يمكن القول أن</w:t>
      </w:r>
      <w:r w:rsidR="0016335B">
        <w:rPr>
          <w:rFonts w:ascii="Times New Roman" w:eastAsia="Times New Roman" w:hAnsi="Times New Roman" w:hint="cs"/>
          <w:color w:val="000000"/>
          <w:rtl/>
        </w:rPr>
        <w:t>ّ</w:t>
      </w:r>
      <w:r w:rsidRPr="00D41BBA">
        <w:rPr>
          <w:rFonts w:ascii="Times New Roman" w:eastAsia="Times New Roman" w:hAnsi="Times New Roman"/>
          <w:color w:val="000000"/>
          <w:rtl/>
        </w:rPr>
        <w:t xml:space="preserve">ه </w:t>
      </w:r>
      <w:r w:rsidRPr="00D41BBA">
        <w:rPr>
          <w:rFonts w:ascii="Times New Roman" w:eastAsia="Times New Roman" w:hAnsi="Times New Roman"/>
          <w:b/>
          <w:bCs/>
          <w:color w:val="000000"/>
          <w:rtl/>
        </w:rPr>
        <w:t xml:space="preserve">لا </w:t>
      </w:r>
      <w:r w:rsidR="00182429">
        <w:rPr>
          <w:rFonts w:ascii="Times New Roman" w:eastAsia="Times New Roman" w:hAnsi="Times New Roman" w:hint="cs"/>
          <w:b/>
          <w:bCs/>
          <w:color w:val="000000"/>
          <w:rtl/>
        </w:rPr>
        <w:t>تو</w:t>
      </w:r>
      <w:r w:rsidRPr="00D41BBA">
        <w:rPr>
          <w:rFonts w:ascii="Times New Roman" w:eastAsia="Times New Roman" w:hAnsi="Times New Roman"/>
          <w:b/>
          <w:bCs/>
          <w:color w:val="000000"/>
          <w:rtl/>
        </w:rPr>
        <w:t>جد فروق</w:t>
      </w:r>
      <w:r w:rsidR="0016335B">
        <w:rPr>
          <w:rFonts w:ascii="Times New Roman" w:eastAsia="Times New Roman" w:hAnsi="Times New Roman" w:hint="cs"/>
          <w:b/>
          <w:bCs/>
          <w:color w:val="000000"/>
          <w:rtl/>
        </w:rPr>
        <w:t>ٌ</w:t>
      </w:r>
      <w:r w:rsidRPr="00D41BBA">
        <w:rPr>
          <w:rFonts w:ascii="Times New Roman" w:eastAsia="Times New Roman" w:hAnsi="Times New Roman"/>
          <w:b/>
          <w:bCs/>
          <w:color w:val="000000"/>
          <w:rtl/>
        </w:rPr>
        <w:t xml:space="preserve"> ذات دلالة</w:t>
      </w:r>
      <w:r w:rsidR="0016335B">
        <w:rPr>
          <w:rFonts w:ascii="Times New Roman" w:eastAsia="Times New Roman" w:hAnsi="Times New Roman" w:hint="cs"/>
          <w:b/>
          <w:bCs/>
          <w:color w:val="000000"/>
          <w:rtl/>
        </w:rPr>
        <w:t>ٍ</w:t>
      </w:r>
      <w:r w:rsidRPr="00D41BBA">
        <w:rPr>
          <w:rFonts w:ascii="Times New Roman" w:eastAsia="Times New Roman" w:hAnsi="Times New Roman"/>
          <w:b/>
          <w:bCs/>
          <w:color w:val="000000"/>
          <w:rtl/>
        </w:rPr>
        <w:t xml:space="preserve"> إحصائية</w:t>
      </w:r>
      <w:r w:rsidR="0016335B">
        <w:rPr>
          <w:rFonts w:ascii="Times New Roman" w:eastAsia="Times New Roman" w:hAnsi="Times New Roman" w:hint="cs"/>
          <w:b/>
          <w:bCs/>
          <w:color w:val="000000"/>
          <w:rtl/>
        </w:rPr>
        <w:t>ٍ</w:t>
      </w:r>
      <w:r w:rsidRPr="00D41BBA">
        <w:rPr>
          <w:rFonts w:ascii="Times New Roman" w:eastAsia="Times New Roman" w:hAnsi="Times New Roman"/>
          <w:b/>
          <w:bCs/>
          <w:color w:val="000000"/>
          <w:rtl/>
        </w:rPr>
        <w:t xml:space="preserve"> </w:t>
      </w:r>
      <w:r w:rsidR="00182429">
        <w:rPr>
          <w:rFonts w:ascii="Times New Roman" w:hAnsi="Times New Roman" w:hint="cs"/>
          <w:b/>
          <w:bCs/>
          <w:color w:val="000000" w:themeColor="text1"/>
          <w:rtl/>
        </w:rPr>
        <w:t>بين مجموعتي العلاج في الز</w:t>
      </w:r>
      <w:r w:rsidR="0016335B">
        <w:rPr>
          <w:rFonts w:ascii="Times New Roman" w:hAnsi="Times New Roman" w:hint="cs"/>
          <w:b/>
          <w:bCs/>
          <w:color w:val="000000" w:themeColor="text1"/>
          <w:rtl/>
        </w:rPr>
        <w:t>ّ</w:t>
      </w:r>
      <w:r w:rsidR="00182429">
        <w:rPr>
          <w:rFonts w:ascii="Times New Roman" w:hAnsi="Times New Roman" w:hint="cs"/>
          <w:b/>
          <w:bCs/>
          <w:color w:val="000000" w:themeColor="text1"/>
          <w:rtl/>
        </w:rPr>
        <w:t>يارة الث</w:t>
      </w:r>
      <w:r w:rsidR="0016335B">
        <w:rPr>
          <w:rFonts w:ascii="Times New Roman" w:hAnsi="Times New Roman" w:hint="cs"/>
          <w:b/>
          <w:bCs/>
          <w:color w:val="000000" w:themeColor="text1"/>
          <w:rtl/>
        </w:rPr>
        <w:t>ّ</w:t>
      </w:r>
      <w:r w:rsidR="00182429">
        <w:rPr>
          <w:rFonts w:ascii="Times New Roman" w:hAnsi="Times New Roman" w:hint="cs"/>
          <w:b/>
          <w:bCs/>
          <w:color w:val="000000" w:themeColor="text1"/>
          <w:rtl/>
        </w:rPr>
        <w:t xml:space="preserve">انية </w:t>
      </w:r>
      <w:r w:rsidR="00182429">
        <w:rPr>
          <w:rFonts w:ascii="Times New Roman" w:eastAsia="Times New Roman" w:hAnsi="Times New Roman"/>
          <w:b/>
          <w:bCs/>
          <w:color w:val="000000"/>
          <w:rtl/>
        </w:rPr>
        <w:t xml:space="preserve">من حيث </w:t>
      </w:r>
      <w:r w:rsidR="00182429">
        <w:rPr>
          <w:rFonts w:ascii="Times New Roman" w:eastAsia="Times New Roman" w:hAnsi="Times New Roman" w:hint="cs"/>
          <w:b/>
          <w:bCs/>
          <w:color w:val="000000"/>
          <w:rtl/>
        </w:rPr>
        <w:t>(</w:t>
      </w:r>
      <w:r w:rsidR="00182429">
        <w:rPr>
          <w:rFonts w:ascii="Times New Roman" w:eastAsia="Times New Roman" w:hAnsi="Times New Roman"/>
          <w:b/>
          <w:bCs/>
          <w:color w:val="000000"/>
          <w:rtl/>
        </w:rPr>
        <w:t xml:space="preserve">تبدل </w:t>
      </w:r>
      <w:r w:rsidR="00182429">
        <w:rPr>
          <w:rFonts w:ascii="Times New Roman" w:eastAsia="Times New Roman" w:hAnsi="Times New Roman" w:hint="cs"/>
          <w:b/>
          <w:bCs/>
          <w:color w:val="000000"/>
          <w:rtl/>
        </w:rPr>
        <w:t>توزع الآفات الت</w:t>
      </w:r>
      <w:r w:rsidR="0016335B">
        <w:rPr>
          <w:rFonts w:ascii="Times New Roman" w:eastAsia="Times New Roman" w:hAnsi="Times New Roman" w:hint="cs"/>
          <w:b/>
          <w:bCs/>
          <w:color w:val="000000"/>
          <w:rtl/>
        </w:rPr>
        <w:t>ّ</w:t>
      </w:r>
      <w:r w:rsidR="00182429">
        <w:rPr>
          <w:rFonts w:ascii="Times New Roman" w:eastAsia="Times New Roman" w:hAnsi="Times New Roman" w:hint="cs"/>
          <w:b/>
          <w:bCs/>
          <w:color w:val="000000"/>
          <w:rtl/>
        </w:rPr>
        <w:t>شريحي)</w:t>
      </w:r>
      <w:r w:rsidRPr="00D41BBA">
        <w:rPr>
          <w:rFonts w:ascii="Times New Roman" w:eastAsia="Times New Roman" w:hAnsi="Times New Roman"/>
          <w:color w:val="000000"/>
          <w:rtl/>
        </w:rPr>
        <w:t>.</w:t>
      </w:r>
    </w:p>
    <w:p w:rsidR="00832F49" w:rsidRPr="00D41BBA" w:rsidRDefault="00832F49" w:rsidP="00182429">
      <w:pPr>
        <w:pStyle w:val="ListParagraph"/>
        <w:numPr>
          <w:ilvl w:val="0"/>
          <w:numId w:val="21"/>
        </w:numPr>
        <w:bidi/>
        <w:spacing w:before="240" w:after="60" w:line="276" w:lineRule="auto"/>
        <w:rPr>
          <w:rFonts w:ascii="Times New Roman" w:eastAsia="Times New Roman" w:hAnsi="Times New Roman"/>
          <w:color w:val="000000"/>
          <w:rtl/>
        </w:rPr>
      </w:pPr>
      <w:r w:rsidRPr="00D41BBA">
        <w:rPr>
          <w:rFonts w:ascii="Times New Roman" w:eastAsia="Times New Roman" w:hAnsi="Times New Roman" w:hint="cs"/>
          <w:color w:val="000000"/>
          <w:rtl/>
        </w:rPr>
        <w:t xml:space="preserve">من حيث </w:t>
      </w:r>
      <w:r w:rsidR="00BF588C">
        <w:rPr>
          <w:rFonts w:ascii="Times New Roman" w:eastAsia="Times New Roman" w:hAnsi="Times New Roman" w:hint="cs"/>
          <w:color w:val="000000"/>
          <w:rtl/>
        </w:rPr>
        <w:t>الاستجابة تبعاً لتبدل عدد الثّآليل</w:t>
      </w:r>
      <w:r w:rsidRPr="00D41BBA">
        <w:rPr>
          <w:rFonts w:ascii="Times New Roman" w:eastAsia="Times New Roman" w:hAnsi="Times New Roman"/>
          <w:color w:val="000000"/>
          <w:rtl/>
        </w:rPr>
        <w:t xml:space="preserve">: </w:t>
      </w:r>
      <w:r w:rsidRPr="00D41BBA">
        <w:rPr>
          <w:rFonts w:ascii="Times New Roman" w:eastAsia="Times New Roman" w:hAnsi="Times New Roman" w:hint="cs"/>
          <w:color w:val="000000"/>
          <w:rtl/>
        </w:rPr>
        <w:t xml:space="preserve">كانت </w:t>
      </w:r>
      <w:r w:rsidRPr="00D41BBA">
        <w:rPr>
          <w:rFonts w:ascii="Times New Roman" w:eastAsia="Times New Roman" w:hAnsi="Times New Roman"/>
          <w:color w:val="000000"/>
          <w:rtl/>
        </w:rPr>
        <w:t xml:space="preserve">قيمة معامل (العلاقة) </w:t>
      </w:r>
      <w:r w:rsidRPr="00D41BBA">
        <w:rPr>
          <w:rFonts w:ascii="Times New Roman" w:eastAsia="Times New Roman" w:hAnsi="Times New Roman"/>
          <w:color w:val="000000"/>
        </w:rPr>
        <w:t>Mann-Whitney U</w:t>
      </w:r>
      <w:r w:rsidRPr="00D41BBA">
        <w:rPr>
          <w:rFonts w:ascii="Times New Roman" w:eastAsia="Times New Roman" w:hAnsi="Times New Roman"/>
          <w:color w:val="000000"/>
          <w:rtl/>
        </w:rPr>
        <w:t xml:space="preserve"> </w:t>
      </w:r>
      <w:r w:rsidRPr="00D41BBA">
        <w:rPr>
          <w:rFonts w:ascii="Times New Roman" w:eastAsia="Times New Roman" w:hAnsi="Times New Roman" w:hint="cs"/>
          <w:color w:val="000000"/>
          <w:rtl/>
        </w:rPr>
        <w:t>تعادل</w:t>
      </w:r>
      <w:r w:rsidRPr="00D41BBA">
        <w:rPr>
          <w:rFonts w:ascii="Times New Roman" w:eastAsia="Times New Roman" w:hAnsi="Times New Roman"/>
          <w:color w:val="000000"/>
          <w:rtl/>
        </w:rPr>
        <w:t xml:space="preserve"> 57</w:t>
      </w:r>
      <w:r w:rsidRPr="00D41BBA">
        <w:rPr>
          <w:rFonts w:ascii="Times New Roman" w:eastAsia="Times New Roman" w:hAnsi="Times New Roman" w:hint="cs"/>
          <w:color w:val="000000"/>
          <w:rtl/>
        </w:rPr>
        <w:t>7</w:t>
      </w:r>
      <w:r w:rsidRPr="00D41BBA">
        <w:rPr>
          <w:rFonts w:ascii="Times New Roman" w:eastAsia="Times New Roman" w:hAnsi="Times New Roman"/>
          <w:color w:val="000000"/>
          <w:rtl/>
        </w:rPr>
        <w:t>.0 والد</w:t>
      </w:r>
      <w:r w:rsidR="0016335B">
        <w:rPr>
          <w:rFonts w:ascii="Times New Roman" w:eastAsia="Times New Roman" w:hAnsi="Times New Roman" w:hint="cs"/>
          <w:color w:val="000000"/>
          <w:rtl/>
        </w:rPr>
        <w:t>ّ</w:t>
      </w:r>
      <w:r w:rsidRPr="00D41BBA">
        <w:rPr>
          <w:rFonts w:ascii="Times New Roman" w:eastAsia="Times New Roman" w:hAnsi="Times New Roman"/>
          <w:color w:val="000000"/>
          <w:rtl/>
        </w:rPr>
        <w:t xml:space="preserve">لالة الإحصائية </w:t>
      </w:r>
      <w:r w:rsidRPr="00D41BBA">
        <w:rPr>
          <w:rFonts w:ascii="Times New Roman" w:eastAsia="Times New Roman" w:hAnsi="Times New Roman"/>
          <w:color w:val="000000"/>
        </w:rPr>
        <w:t>P-Value = 1</w:t>
      </w:r>
      <w:r w:rsidRPr="00D41BBA">
        <w:rPr>
          <w:rFonts w:ascii="Times New Roman" w:eastAsia="Times New Roman" w:hAnsi="Times New Roman"/>
          <w:color w:val="000000"/>
          <w:rtl/>
        </w:rPr>
        <w:t xml:space="preserve"> وهي أكبر من </w:t>
      </w:r>
      <w:r w:rsidRPr="00D41BBA">
        <w:rPr>
          <w:rFonts w:ascii="Times New Roman" w:eastAsia="Times New Roman" w:hAnsi="Times New Roman" w:hint="cs"/>
          <w:color w:val="000000"/>
          <w:rtl/>
        </w:rPr>
        <w:t xml:space="preserve">القيمة </w:t>
      </w:r>
      <w:r w:rsidRPr="00D41BBA">
        <w:rPr>
          <w:rFonts w:ascii="Times New Roman" w:eastAsia="Times New Roman" w:hAnsi="Times New Roman"/>
          <w:color w:val="000000"/>
          <w:rtl/>
        </w:rPr>
        <w:t xml:space="preserve">المعيارية </w:t>
      </w:r>
      <w:r w:rsidRPr="00D41BBA">
        <w:rPr>
          <w:rFonts w:ascii="Times New Roman" w:eastAsia="Times New Roman" w:hAnsi="Times New Roman" w:hint="cs"/>
          <w:color w:val="000000"/>
          <w:rtl/>
        </w:rPr>
        <w:t xml:space="preserve">0.05 </w:t>
      </w:r>
      <w:r w:rsidRPr="00D41BBA">
        <w:rPr>
          <w:rFonts w:ascii="Times New Roman" w:eastAsia="Times New Roman" w:hAnsi="Times New Roman"/>
          <w:color w:val="000000"/>
          <w:rtl/>
        </w:rPr>
        <w:t>وبالت</w:t>
      </w:r>
      <w:r w:rsidR="0016335B">
        <w:rPr>
          <w:rFonts w:ascii="Times New Roman" w:eastAsia="Times New Roman" w:hAnsi="Times New Roman" w:hint="cs"/>
          <w:color w:val="000000"/>
          <w:rtl/>
        </w:rPr>
        <w:t>ّ</w:t>
      </w:r>
      <w:r w:rsidRPr="00D41BBA">
        <w:rPr>
          <w:rFonts w:ascii="Times New Roman" w:eastAsia="Times New Roman" w:hAnsi="Times New Roman"/>
          <w:color w:val="000000"/>
          <w:rtl/>
        </w:rPr>
        <w:t>الي يمكن القول أن</w:t>
      </w:r>
      <w:r w:rsidR="0016335B">
        <w:rPr>
          <w:rFonts w:ascii="Times New Roman" w:eastAsia="Times New Roman" w:hAnsi="Times New Roman" w:hint="cs"/>
          <w:color w:val="000000"/>
          <w:rtl/>
        </w:rPr>
        <w:t>ّ</w:t>
      </w:r>
      <w:r w:rsidRPr="00D41BBA">
        <w:rPr>
          <w:rFonts w:ascii="Times New Roman" w:eastAsia="Times New Roman" w:hAnsi="Times New Roman"/>
          <w:color w:val="000000"/>
          <w:rtl/>
        </w:rPr>
        <w:t xml:space="preserve">ه </w:t>
      </w:r>
      <w:r w:rsidR="00182429" w:rsidRPr="00D41BBA">
        <w:rPr>
          <w:rFonts w:ascii="Times New Roman" w:eastAsia="Times New Roman" w:hAnsi="Times New Roman"/>
          <w:b/>
          <w:bCs/>
          <w:color w:val="000000"/>
          <w:rtl/>
        </w:rPr>
        <w:t xml:space="preserve">لا </w:t>
      </w:r>
      <w:r w:rsidR="00182429">
        <w:rPr>
          <w:rFonts w:ascii="Times New Roman" w:eastAsia="Times New Roman" w:hAnsi="Times New Roman" w:hint="cs"/>
          <w:b/>
          <w:bCs/>
          <w:color w:val="000000"/>
          <w:rtl/>
        </w:rPr>
        <w:t>تو</w:t>
      </w:r>
      <w:r w:rsidR="00182429" w:rsidRPr="00D41BBA">
        <w:rPr>
          <w:rFonts w:ascii="Times New Roman" w:eastAsia="Times New Roman" w:hAnsi="Times New Roman"/>
          <w:b/>
          <w:bCs/>
          <w:color w:val="000000"/>
          <w:rtl/>
        </w:rPr>
        <w:t>جد فروق</w:t>
      </w:r>
      <w:r w:rsidR="0016335B">
        <w:rPr>
          <w:rFonts w:ascii="Times New Roman" w:eastAsia="Times New Roman" w:hAnsi="Times New Roman" w:hint="cs"/>
          <w:b/>
          <w:bCs/>
          <w:color w:val="000000"/>
          <w:rtl/>
        </w:rPr>
        <w:t>ٌ</w:t>
      </w:r>
      <w:r w:rsidR="00182429" w:rsidRPr="00D41BBA">
        <w:rPr>
          <w:rFonts w:ascii="Times New Roman" w:eastAsia="Times New Roman" w:hAnsi="Times New Roman"/>
          <w:b/>
          <w:bCs/>
          <w:color w:val="000000"/>
          <w:rtl/>
        </w:rPr>
        <w:t xml:space="preserve"> ذات دلالة</w:t>
      </w:r>
      <w:r w:rsidR="0016335B">
        <w:rPr>
          <w:rFonts w:ascii="Times New Roman" w:eastAsia="Times New Roman" w:hAnsi="Times New Roman" w:hint="cs"/>
          <w:b/>
          <w:bCs/>
          <w:color w:val="000000"/>
          <w:rtl/>
        </w:rPr>
        <w:t>ٍ</w:t>
      </w:r>
      <w:r w:rsidR="00182429" w:rsidRPr="00D41BBA">
        <w:rPr>
          <w:rFonts w:ascii="Times New Roman" w:eastAsia="Times New Roman" w:hAnsi="Times New Roman"/>
          <w:b/>
          <w:bCs/>
          <w:color w:val="000000"/>
          <w:rtl/>
        </w:rPr>
        <w:t xml:space="preserve"> إحصائية</w:t>
      </w:r>
      <w:r w:rsidR="0016335B">
        <w:rPr>
          <w:rFonts w:ascii="Times New Roman" w:eastAsia="Times New Roman" w:hAnsi="Times New Roman" w:hint="cs"/>
          <w:b/>
          <w:bCs/>
          <w:color w:val="000000"/>
          <w:rtl/>
        </w:rPr>
        <w:t>ٍ</w:t>
      </w:r>
      <w:r w:rsidR="00182429" w:rsidRPr="00D41BBA">
        <w:rPr>
          <w:rFonts w:ascii="Times New Roman" w:eastAsia="Times New Roman" w:hAnsi="Times New Roman"/>
          <w:b/>
          <w:bCs/>
          <w:color w:val="000000"/>
          <w:rtl/>
        </w:rPr>
        <w:t xml:space="preserve"> </w:t>
      </w:r>
      <w:r w:rsidR="00182429">
        <w:rPr>
          <w:rFonts w:ascii="Times New Roman" w:hAnsi="Times New Roman"/>
          <w:b/>
          <w:bCs/>
          <w:color w:val="000000" w:themeColor="text1"/>
          <w:rtl/>
        </w:rPr>
        <w:t xml:space="preserve">بين </w:t>
      </w:r>
      <w:r w:rsidR="00182429">
        <w:rPr>
          <w:rFonts w:ascii="Times New Roman" w:hAnsi="Times New Roman" w:hint="cs"/>
          <w:b/>
          <w:bCs/>
          <w:color w:val="000000" w:themeColor="text1"/>
          <w:rtl/>
        </w:rPr>
        <w:t>مجموعتي العلاج في الز</w:t>
      </w:r>
      <w:r w:rsidR="0016335B">
        <w:rPr>
          <w:rFonts w:ascii="Times New Roman" w:hAnsi="Times New Roman" w:hint="cs"/>
          <w:b/>
          <w:bCs/>
          <w:color w:val="000000" w:themeColor="text1"/>
          <w:rtl/>
        </w:rPr>
        <w:t>ّ</w:t>
      </w:r>
      <w:r w:rsidR="00182429">
        <w:rPr>
          <w:rFonts w:ascii="Times New Roman" w:hAnsi="Times New Roman" w:hint="cs"/>
          <w:b/>
          <w:bCs/>
          <w:color w:val="000000" w:themeColor="text1"/>
          <w:rtl/>
        </w:rPr>
        <w:t>يارة الث</w:t>
      </w:r>
      <w:r w:rsidR="0016335B">
        <w:rPr>
          <w:rFonts w:ascii="Times New Roman" w:hAnsi="Times New Roman" w:hint="cs"/>
          <w:b/>
          <w:bCs/>
          <w:color w:val="000000" w:themeColor="text1"/>
          <w:rtl/>
        </w:rPr>
        <w:t>ّ</w:t>
      </w:r>
      <w:r w:rsidR="00182429">
        <w:rPr>
          <w:rFonts w:ascii="Times New Roman" w:hAnsi="Times New Roman" w:hint="cs"/>
          <w:b/>
          <w:bCs/>
          <w:color w:val="000000" w:themeColor="text1"/>
          <w:rtl/>
        </w:rPr>
        <w:t xml:space="preserve">انية </w:t>
      </w:r>
      <w:r w:rsidR="00182429">
        <w:rPr>
          <w:rFonts w:ascii="Times New Roman" w:eastAsia="Times New Roman" w:hAnsi="Times New Roman"/>
          <w:b/>
          <w:bCs/>
          <w:color w:val="000000"/>
          <w:rtl/>
        </w:rPr>
        <w:t xml:space="preserve">من حيث </w:t>
      </w:r>
      <w:r w:rsidR="00182429">
        <w:rPr>
          <w:rFonts w:ascii="Times New Roman" w:eastAsia="Times New Roman" w:hAnsi="Times New Roman" w:hint="cs"/>
          <w:b/>
          <w:bCs/>
          <w:color w:val="000000"/>
          <w:rtl/>
        </w:rPr>
        <w:t>(</w:t>
      </w:r>
      <w:r w:rsidR="0016335B">
        <w:rPr>
          <w:rFonts w:ascii="Times New Roman" w:eastAsia="Times New Roman" w:hAnsi="Times New Roman" w:hint="cs"/>
          <w:b/>
          <w:bCs/>
          <w:color w:val="000000"/>
          <w:rtl/>
        </w:rPr>
        <w:t>الاستجابة تبعاً ل</w:t>
      </w:r>
      <w:r w:rsidR="00182429">
        <w:rPr>
          <w:rFonts w:ascii="Times New Roman" w:eastAsia="Times New Roman" w:hAnsi="Times New Roman"/>
          <w:b/>
          <w:bCs/>
          <w:color w:val="000000"/>
          <w:rtl/>
        </w:rPr>
        <w:t xml:space="preserve">تبدل </w:t>
      </w:r>
      <w:r w:rsidR="00182429">
        <w:rPr>
          <w:rFonts w:ascii="Times New Roman" w:eastAsia="Times New Roman" w:hAnsi="Times New Roman" w:hint="cs"/>
          <w:b/>
          <w:bCs/>
          <w:color w:val="000000"/>
          <w:rtl/>
        </w:rPr>
        <w:t>عدد الآفات)</w:t>
      </w:r>
      <w:r w:rsidR="00182429" w:rsidRPr="00D41BBA">
        <w:rPr>
          <w:rFonts w:ascii="Times New Roman" w:eastAsia="Times New Roman" w:hAnsi="Times New Roman"/>
          <w:color w:val="000000"/>
          <w:rtl/>
        </w:rPr>
        <w:t>.</w:t>
      </w:r>
    </w:p>
    <w:p w:rsidR="00832F49" w:rsidRDefault="00832F49" w:rsidP="00182429">
      <w:pPr>
        <w:pStyle w:val="ListParagraph"/>
        <w:numPr>
          <w:ilvl w:val="0"/>
          <w:numId w:val="21"/>
        </w:numPr>
        <w:bidi/>
        <w:spacing w:before="240" w:after="60" w:line="276" w:lineRule="auto"/>
        <w:rPr>
          <w:rFonts w:ascii="Times New Roman" w:eastAsia="Times New Roman" w:hAnsi="Times New Roman"/>
          <w:b/>
          <w:bCs/>
          <w:color w:val="000000"/>
        </w:rPr>
      </w:pPr>
      <w:r w:rsidRPr="00D41BBA">
        <w:rPr>
          <w:rFonts w:ascii="Times New Roman" w:eastAsia="Times New Roman" w:hAnsi="Times New Roman" w:hint="cs"/>
          <w:color w:val="000000"/>
          <w:rtl/>
        </w:rPr>
        <w:t xml:space="preserve">حس </w:t>
      </w:r>
      <w:r w:rsidRPr="00D41BBA">
        <w:rPr>
          <w:rFonts w:ascii="Times New Roman" w:eastAsia="Times New Roman" w:hAnsi="Times New Roman"/>
          <w:color w:val="000000"/>
          <w:rtl/>
        </w:rPr>
        <w:t xml:space="preserve">الحرقة </w:t>
      </w:r>
      <w:r w:rsidRPr="00D41BBA">
        <w:rPr>
          <w:rFonts w:ascii="Times New Roman" w:eastAsia="Times New Roman" w:hAnsi="Times New Roman" w:hint="cs"/>
          <w:color w:val="000000"/>
          <w:rtl/>
        </w:rPr>
        <w:t>أ</w:t>
      </w:r>
      <w:r w:rsidRPr="00D41BBA">
        <w:rPr>
          <w:rFonts w:ascii="Times New Roman" w:eastAsia="Times New Roman" w:hAnsi="Times New Roman"/>
          <w:color w:val="000000"/>
          <w:rtl/>
        </w:rPr>
        <w:t>و</w:t>
      </w:r>
      <w:r w:rsidRPr="00D41BBA">
        <w:rPr>
          <w:rFonts w:ascii="Times New Roman" w:eastAsia="Times New Roman" w:hAnsi="Times New Roman" w:hint="cs"/>
          <w:color w:val="000000"/>
          <w:rtl/>
        </w:rPr>
        <w:t xml:space="preserve"> </w:t>
      </w:r>
      <w:r w:rsidRPr="00D41BBA">
        <w:rPr>
          <w:rFonts w:ascii="Times New Roman" w:eastAsia="Times New Roman" w:hAnsi="Times New Roman"/>
          <w:color w:val="000000"/>
          <w:rtl/>
        </w:rPr>
        <w:t xml:space="preserve">الألم: </w:t>
      </w:r>
      <w:r w:rsidRPr="00D41BBA">
        <w:rPr>
          <w:rFonts w:ascii="Times New Roman" w:eastAsia="Times New Roman" w:hAnsi="Times New Roman" w:hint="cs"/>
          <w:color w:val="000000"/>
          <w:rtl/>
        </w:rPr>
        <w:t>كانت</w:t>
      </w:r>
      <w:r w:rsidRPr="00D41BBA">
        <w:rPr>
          <w:rFonts w:ascii="Times New Roman" w:eastAsia="Times New Roman" w:hAnsi="Times New Roman"/>
          <w:color w:val="000000"/>
          <w:rtl/>
        </w:rPr>
        <w:t xml:space="preserve"> قيمة معامل (العلاقة) </w:t>
      </w:r>
      <w:r w:rsidRPr="00D41BBA">
        <w:rPr>
          <w:rFonts w:ascii="Times New Roman" w:eastAsia="Times New Roman" w:hAnsi="Times New Roman"/>
          <w:color w:val="000000"/>
        </w:rPr>
        <w:t>Mann-Whitney U</w:t>
      </w:r>
      <w:r w:rsidRPr="00D41BBA">
        <w:rPr>
          <w:rFonts w:ascii="Times New Roman" w:eastAsia="Times New Roman" w:hAnsi="Times New Roman"/>
          <w:color w:val="000000"/>
          <w:rtl/>
        </w:rPr>
        <w:t xml:space="preserve"> </w:t>
      </w:r>
      <w:r w:rsidRPr="00D41BBA">
        <w:rPr>
          <w:rFonts w:ascii="Times New Roman" w:eastAsia="Times New Roman" w:hAnsi="Times New Roman" w:hint="cs"/>
          <w:color w:val="000000"/>
          <w:rtl/>
        </w:rPr>
        <w:t>تعادل</w:t>
      </w:r>
      <w:r w:rsidRPr="00D41BBA">
        <w:rPr>
          <w:rFonts w:ascii="Times New Roman" w:eastAsia="Times New Roman" w:hAnsi="Times New Roman"/>
          <w:color w:val="000000"/>
          <w:rtl/>
        </w:rPr>
        <w:t xml:space="preserve"> 158.0 والد</w:t>
      </w:r>
      <w:r w:rsidR="0016335B">
        <w:rPr>
          <w:rFonts w:ascii="Times New Roman" w:eastAsia="Times New Roman" w:hAnsi="Times New Roman" w:hint="cs"/>
          <w:color w:val="000000"/>
          <w:rtl/>
        </w:rPr>
        <w:t>ّ</w:t>
      </w:r>
      <w:r w:rsidRPr="00D41BBA">
        <w:rPr>
          <w:rFonts w:ascii="Times New Roman" w:eastAsia="Times New Roman" w:hAnsi="Times New Roman"/>
          <w:color w:val="000000"/>
          <w:rtl/>
        </w:rPr>
        <w:t xml:space="preserve">لالة الإحصائية </w:t>
      </w:r>
      <w:r w:rsidRPr="00D41BBA">
        <w:rPr>
          <w:rFonts w:ascii="Times New Roman" w:eastAsia="Times New Roman" w:hAnsi="Times New Roman"/>
          <w:color w:val="000000"/>
        </w:rPr>
        <w:t>P-Value = 0.000</w:t>
      </w:r>
      <w:r w:rsidRPr="00D41BBA">
        <w:rPr>
          <w:rFonts w:ascii="Times New Roman" w:eastAsia="Times New Roman" w:hAnsi="Times New Roman"/>
          <w:color w:val="000000"/>
          <w:rtl/>
        </w:rPr>
        <w:t xml:space="preserve"> وهي أصغر من </w:t>
      </w:r>
      <w:r w:rsidRPr="00D41BBA">
        <w:rPr>
          <w:rFonts w:ascii="Times New Roman" w:eastAsia="Times New Roman" w:hAnsi="Times New Roman" w:hint="cs"/>
          <w:color w:val="000000"/>
          <w:rtl/>
        </w:rPr>
        <w:t xml:space="preserve">القيمة </w:t>
      </w:r>
      <w:r w:rsidRPr="00D41BBA">
        <w:rPr>
          <w:rFonts w:ascii="Times New Roman" w:eastAsia="Times New Roman" w:hAnsi="Times New Roman"/>
          <w:color w:val="000000"/>
          <w:rtl/>
        </w:rPr>
        <w:t xml:space="preserve">المعيارية </w:t>
      </w:r>
      <w:r w:rsidRPr="00D41BBA">
        <w:rPr>
          <w:rFonts w:ascii="Times New Roman" w:eastAsia="Times New Roman" w:hAnsi="Times New Roman" w:hint="cs"/>
          <w:color w:val="000000"/>
          <w:rtl/>
        </w:rPr>
        <w:t>0.05</w:t>
      </w:r>
      <w:r w:rsidRPr="00D41BBA">
        <w:rPr>
          <w:rFonts w:ascii="Times New Roman" w:eastAsia="Times New Roman" w:hAnsi="Times New Roman"/>
          <w:color w:val="000000"/>
          <w:rtl/>
        </w:rPr>
        <w:t xml:space="preserve"> وبالت</w:t>
      </w:r>
      <w:r w:rsidR="00653C5A">
        <w:rPr>
          <w:rFonts w:ascii="Times New Roman" w:eastAsia="Times New Roman" w:hAnsi="Times New Roman" w:hint="cs"/>
          <w:color w:val="000000"/>
          <w:rtl/>
        </w:rPr>
        <w:t>ّ</w:t>
      </w:r>
      <w:r w:rsidRPr="00D41BBA">
        <w:rPr>
          <w:rFonts w:ascii="Times New Roman" w:eastAsia="Times New Roman" w:hAnsi="Times New Roman"/>
          <w:color w:val="000000"/>
          <w:rtl/>
        </w:rPr>
        <w:t xml:space="preserve">الي </w:t>
      </w:r>
      <w:r w:rsidRPr="00D41BBA">
        <w:rPr>
          <w:rFonts w:ascii="Times New Roman" w:eastAsia="Times New Roman" w:hAnsi="Times New Roman"/>
          <w:color w:val="000000"/>
          <w:rtl/>
        </w:rPr>
        <w:lastRenderedPageBreak/>
        <w:t>يمكن القول أن</w:t>
      </w:r>
      <w:r w:rsidR="00653C5A">
        <w:rPr>
          <w:rFonts w:ascii="Times New Roman" w:eastAsia="Times New Roman" w:hAnsi="Times New Roman" w:hint="cs"/>
          <w:color w:val="000000"/>
          <w:rtl/>
        </w:rPr>
        <w:t>ّ</w:t>
      </w:r>
      <w:r w:rsidRPr="00D41BBA">
        <w:rPr>
          <w:rFonts w:ascii="Times New Roman" w:eastAsia="Times New Roman" w:hAnsi="Times New Roman"/>
          <w:color w:val="000000"/>
          <w:rtl/>
        </w:rPr>
        <w:t xml:space="preserve">ه </w:t>
      </w:r>
      <w:r w:rsidR="00182429">
        <w:rPr>
          <w:rFonts w:ascii="Times New Roman" w:eastAsia="Times New Roman" w:hAnsi="Times New Roman" w:hint="cs"/>
          <w:b/>
          <w:bCs/>
          <w:color w:val="000000"/>
          <w:rtl/>
        </w:rPr>
        <w:t>ت</w:t>
      </w:r>
      <w:r w:rsidRPr="00D41BBA">
        <w:rPr>
          <w:rFonts w:ascii="Times New Roman" w:eastAsia="Times New Roman" w:hAnsi="Times New Roman"/>
          <w:b/>
          <w:bCs/>
          <w:color w:val="000000"/>
          <w:rtl/>
        </w:rPr>
        <w:t>وجد فروق</w:t>
      </w:r>
      <w:r w:rsidR="00653C5A">
        <w:rPr>
          <w:rFonts w:ascii="Times New Roman" w:eastAsia="Times New Roman" w:hAnsi="Times New Roman" w:hint="cs"/>
          <w:b/>
          <w:bCs/>
          <w:color w:val="000000"/>
          <w:rtl/>
        </w:rPr>
        <w:t>ٌ</w:t>
      </w:r>
      <w:r w:rsidRPr="00D41BBA">
        <w:rPr>
          <w:rFonts w:ascii="Times New Roman" w:eastAsia="Times New Roman" w:hAnsi="Times New Roman"/>
          <w:b/>
          <w:bCs/>
          <w:color w:val="000000"/>
          <w:rtl/>
        </w:rPr>
        <w:t xml:space="preserve"> ذات دلالة</w:t>
      </w:r>
      <w:r w:rsidR="00653C5A">
        <w:rPr>
          <w:rFonts w:ascii="Times New Roman" w:eastAsia="Times New Roman" w:hAnsi="Times New Roman" w:hint="cs"/>
          <w:b/>
          <w:bCs/>
          <w:color w:val="000000"/>
          <w:rtl/>
        </w:rPr>
        <w:t>ٍ</w:t>
      </w:r>
      <w:r w:rsidRPr="00D41BBA">
        <w:rPr>
          <w:rFonts w:ascii="Times New Roman" w:eastAsia="Times New Roman" w:hAnsi="Times New Roman"/>
          <w:b/>
          <w:bCs/>
          <w:color w:val="000000"/>
          <w:rtl/>
        </w:rPr>
        <w:t xml:space="preserve"> إحصائية</w:t>
      </w:r>
      <w:r w:rsidR="00653C5A">
        <w:rPr>
          <w:rFonts w:ascii="Times New Roman" w:eastAsia="Times New Roman" w:hAnsi="Times New Roman" w:hint="cs"/>
          <w:b/>
          <w:bCs/>
          <w:color w:val="000000"/>
          <w:rtl/>
        </w:rPr>
        <w:t>ٍ</w:t>
      </w:r>
      <w:r w:rsidRPr="00D41BBA">
        <w:rPr>
          <w:rFonts w:ascii="Times New Roman" w:eastAsia="Times New Roman" w:hAnsi="Times New Roman"/>
          <w:b/>
          <w:bCs/>
          <w:color w:val="000000"/>
          <w:rtl/>
        </w:rPr>
        <w:t xml:space="preserve"> </w:t>
      </w:r>
      <w:r w:rsidR="00182429">
        <w:rPr>
          <w:rFonts w:ascii="Times New Roman" w:eastAsia="Times New Roman" w:hAnsi="Times New Roman" w:hint="cs"/>
          <w:b/>
          <w:bCs/>
          <w:color w:val="000000"/>
          <w:rtl/>
        </w:rPr>
        <w:t xml:space="preserve">بين مجموعتي العلاج </w:t>
      </w:r>
      <w:r w:rsidRPr="00D41BBA">
        <w:rPr>
          <w:rFonts w:ascii="Times New Roman" w:eastAsia="Times New Roman" w:hAnsi="Times New Roman"/>
          <w:b/>
          <w:bCs/>
          <w:color w:val="000000"/>
          <w:rtl/>
        </w:rPr>
        <w:t>في الز</w:t>
      </w:r>
      <w:r w:rsidR="00653C5A">
        <w:rPr>
          <w:rFonts w:ascii="Times New Roman" w:eastAsia="Times New Roman" w:hAnsi="Times New Roman" w:hint="cs"/>
          <w:b/>
          <w:bCs/>
          <w:color w:val="000000"/>
          <w:rtl/>
        </w:rPr>
        <w:t>ّ</w:t>
      </w:r>
      <w:r w:rsidRPr="00D41BBA">
        <w:rPr>
          <w:rFonts w:ascii="Times New Roman" w:eastAsia="Times New Roman" w:hAnsi="Times New Roman"/>
          <w:b/>
          <w:bCs/>
          <w:color w:val="000000"/>
          <w:rtl/>
        </w:rPr>
        <w:t>يارة الث</w:t>
      </w:r>
      <w:r w:rsidR="00653C5A">
        <w:rPr>
          <w:rFonts w:ascii="Times New Roman" w:eastAsia="Times New Roman" w:hAnsi="Times New Roman" w:hint="cs"/>
          <w:b/>
          <w:bCs/>
          <w:color w:val="000000"/>
          <w:rtl/>
        </w:rPr>
        <w:t>ّ</w:t>
      </w:r>
      <w:r w:rsidRPr="00D41BBA">
        <w:rPr>
          <w:rFonts w:ascii="Times New Roman" w:eastAsia="Times New Roman" w:hAnsi="Times New Roman"/>
          <w:b/>
          <w:bCs/>
          <w:color w:val="000000"/>
          <w:rtl/>
        </w:rPr>
        <w:t xml:space="preserve">انية من حيث </w:t>
      </w:r>
      <w:r w:rsidR="00182429">
        <w:rPr>
          <w:rFonts w:ascii="Times New Roman" w:eastAsia="Times New Roman" w:hAnsi="Times New Roman" w:hint="cs"/>
          <w:b/>
          <w:bCs/>
          <w:color w:val="000000"/>
          <w:rtl/>
        </w:rPr>
        <w:t>(</w:t>
      </w:r>
      <w:r w:rsidRPr="00D41BBA">
        <w:rPr>
          <w:rFonts w:ascii="Times New Roman" w:eastAsia="Times New Roman" w:hAnsi="Times New Roman" w:hint="cs"/>
          <w:b/>
          <w:bCs/>
          <w:color w:val="000000"/>
          <w:rtl/>
        </w:rPr>
        <w:t xml:space="preserve">تطور حس </w:t>
      </w:r>
      <w:r w:rsidRPr="00D41BBA">
        <w:rPr>
          <w:rFonts w:ascii="Times New Roman" w:eastAsia="Times New Roman" w:hAnsi="Times New Roman"/>
          <w:b/>
          <w:bCs/>
          <w:color w:val="000000"/>
          <w:rtl/>
        </w:rPr>
        <w:t xml:space="preserve">الحرقة </w:t>
      </w:r>
      <w:r w:rsidRPr="00D41BBA">
        <w:rPr>
          <w:rFonts w:ascii="Times New Roman" w:eastAsia="Times New Roman" w:hAnsi="Times New Roman" w:hint="cs"/>
          <w:b/>
          <w:bCs/>
          <w:color w:val="000000"/>
          <w:rtl/>
        </w:rPr>
        <w:t>أ</w:t>
      </w:r>
      <w:r w:rsidRPr="00D41BBA">
        <w:rPr>
          <w:rFonts w:ascii="Times New Roman" w:eastAsia="Times New Roman" w:hAnsi="Times New Roman"/>
          <w:b/>
          <w:bCs/>
          <w:color w:val="000000"/>
          <w:rtl/>
        </w:rPr>
        <w:t>و</w:t>
      </w:r>
      <w:r w:rsidRPr="00D41BBA">
        <w:rPr>
          <w:rFonts w:ascii="Times New Roman" w:eastAsia="Times New Roman" w:hAnsi="Times New Roman" w:hint="cs"/>
          <w:b/>
          <w:bCs/>
          <w:color w:val="000000"/>
          <w:rtl/>
        </w:rPr>
        <w:t xml:space="preserve"> </w:t>
      </w:r>
      <w:r w:rsidRPr="00D41BBA">
        <w:rPr>
          <w:rFonts w:ascii="Times New Roman" w:eastAsia="Times New Roman" w:hAnsi="Times New Roman"/>
          <w:b/>
          <w:bCs/>
          <w:color w:val="000000"/>
          <w:rtl/>
        </w:rPr>
        <w:t>الأل</w:t>
      </w:r>
      <w:r w:rsidRPr="00D41BBA">
        <w:rPr>
          <w:rFonts w:ascii="Times New Roman" w:eastAsia="Times New Roman" w:hAnsi="Times New Roman" w:hint="cs"/>
          <w:b/>
          <w:bCs/>
          <w:color w:val="000000"/>
          <w:rtl/>
        </w:rPr>
        <w:t>م بعد تطبيق الدواء</w:t>
      </w:r>
      <w:r w:rsidR="00182429">
        <w:rPr>
          <w:rFonts w:ascii="Times New Roman" w:eastAsia="Times New Roman" w:hAnsi="Times New Roman" w:hint="cs"/>
          <w:b/>
          <w:bCs/>
          <w:color w:val="000000"/>
          <w:rtl/>
        </w:rPr>
        <w:t>)</w:t>
      </w:r>
      <w:r w:rsidRPr="00D41BBA">
        <w:rPr>
          <w:rFonts w:ascii="Times New Roman" w:eastAsia="Times New Roman" w:hAnsi="Times New Roman" w:hint="cs"/>
          <w:b/>
          <w:bCs/>
          <w:color w:val="000000"/>
          <w:rtl/>
        </w:rPr>
        <w:t>، حيث لم ي</w:t>
      </w:r>
      <w:r w:rsidR="00653C5A">
        <w:rPr>
          <w:rFonts w:ascii="Times New Roman" w:eastAsia="Times New Roman" w:hAnsi="Times New Roman" w:hint="cs"/>
          <w:b/>
          <w:bCs/>
          <w:color w:val="000000"/>
          <w:rtl/>
        </w:rPr>
        <w:t>َ</w:t>
      </w:r>
      <w:r w:rsidRPr="00D41BBA">
        <w:rPr>
          <w:rFonts w:ascii="Times New Roman" w:eastAsia="Times New Roman" w:hAnsi="Times New Roman" w:hint="cs"/>
          <w:b/>
          <w:bCs/>
          <w:color w:val="000000"/>
          <w:rtl/>
        </w:rPr>
        <w:t>شك</w:t>
      </w:r>
      <w:r w:rsidR="00653C5A">
        <w:rPr>
          <w:rFonts w:ascii="Times New Roman" w:eastAsia="Times New Roman" w:hAnsi="Times New Roman" w:hint="cs"/>
          <w:b/>
          <w:bCs/>
          <w:color w:val="000000"/>
          <w:rtl/>
        </w:rPr>
        <w:t>ُ</w:t>
      </w:r>
      <w:r w:rsidRPr="00D41BBA">
        <w:rPr>
          <w:rFonts w:ascii="Times New Roman" w:eastAsia="Times New Roman" w:hAnsi="Times New Roman" w:hint="cs"/>
          <w:b/>
          <w:bCs/>
          <w:color w:val="000000"/>
          <w:rtl/>
        </w:rPr>
        <w:t xml:space="preserve"> منهما إل</w:t>
      </w:r>
      <w:r w:rsidR="00653C5A">
        <w:rPr>
          <w:rFonts w:ascii="Times New Roman" w:eastAsia="Times New Roman" w:hAnsi="Times New Roman" w:hint="cs"/>
          <w:b/>
          <w:bCs/>
          <w:color w:val="000000"/>
          <w:rtl/>
        </w:rPr>
        <w:t>ّ</w:t>
      </w:r>
      <w:r w:rsidRPr="00D41BBA">
        <w:rPr>
          <w:rFonts w:ascii="Times New Roman" w:eastAsia="Times New Roman" w:hAnsi="Times New Roman" w:hint="cs"/>
          <w:b/>
          <w:bCs/>
          <w:color w:val="000000"/>
          <w:rtl/>
        </w:rPr>
        <w:t xml:space="preserve">ا بعض مرضى مجموعة </w:t>
      </w:r>
      <w:r w:rsidRPr="00D41BBA">
        <w:rPr>
          <w:rFonts w:ascii="Times New Roman" w:eastAsia="Times New Roman" w:hAnsi="Times New Roman"/>
          <w:b/>
          <w:bCs/>
          <w:color w:val="000000"/>
          <w:rtl/>
        </w:rPr>
        <w:t>هيدروكسيد البوتاسيوم (</w:t>
      </w:r>
      <w:r w:rsidRPr="00D41BBA">
        <w:rPr>
          <w:rFonts w:ascii="Times New Roman" w:eastAsia="Times New Roman" w:hAnsi="Times New Roman"/>
          <w:b/>
          <w:bCs/>
          <w:color w:val="000000"/>
        </w:rPr>
        <w:t>KOH</w:t>
      </w:r>
      <w:r w:rsidRPr="00D41BBA">
        <w:rPr>
          <w:rFonts w:ascii="Times New Roman" w:eastAsia="Times New Roman" w:hAnsi="Times New Roman"/>
          <w:b/>
          <w:bCs/>
          <w:color w:val="000000"/>
          <w:rtl/>
        </w:rPr>
        <w:t>)</w:t>
      </w:r>
      <w:r w:rsidRPr="00D41BBA">
        <w:rPr>
          <w:rFonts w:ascii="Times New Roman" w:eastAsia="Times New Roman" w:hAnsi="Times New Roman" w:hint="cs"/>
          <w:b/>
          <w:bCs/>
          <w:color w:val="000000"/>
          <w:rtl/>
        </w:rPr>
        <w:t>.</w:t>
      </w:r>
    </w:p>
    <w:p w:rsidR="00832F49" w:rsidRPr="00D41BBA" w:rsidRDefault="00832F49" w:rsidP="00653C5A">
      <w:pPr>
        <w:pStyle w:val="ListParagraph"/>
        <w:numPr>
          <w:ilvl w:val="0"/>
          <w:numId w:val="21"/>
        </w:numPr>
        <w:bidi/>
        <w:spacing w:before="240" w:after="60" w:line="276" w:lineRule="auto"/>
        <w:rPr>
          <w:rFonts w:ascii="Times New Roman" w:eastAsia="Times New Roman" w:hAnsi="Times New Roman"/>
          <w:color w:val="000000"/>
          <w:rtl/>
        </w:rPr>
      </w:pPr>
      <w:r w:rsidRPr="00D41BBA">
        <w:rPr>
          <w:rFonts w:ascii="Times New Roman" w:eastAsia="Times New Roman" w:hAnsi="Times New Roman" w:hint="cs"/>
          <w:color w:val="000000"/>
          <w:rtl/>
        </w:rPr>
        <w:t xml:space="preserve">حس </w:t>
      </w:r>
      <w:r w:rsidRPr="00D41BBA">
        <w:rPr>
          <w:rFonts w:ascii="Times New Roman" w:eastAsia="Times New Roman" w:hAnsi="Times New Roman"/>
          <w:color w:val="000000"/>
          <w:rtl/>
        </w:rPr>
        <w:t xml:space="preserve">الحكة: </w:t>
      </w:r>
      <w:r w:rsidRPr="00D41BBA">
        <w:rPr>
          <w:rFonts w:ascii="Times New Roman" w:eastAsia="Times New Roman" w:hAnsi="Times New Roman" w:hint="cs"/>
          <w:color w:val="000000"/>
          <w:rtl/>
        </w:rPr>
        <w:t>كانت</w:t>
      </w:r>
      <w:r w:rsidRPr="00D41BBA">
        <w:rPr>
          <w:rFonts w:ascii="Times New Roman" w:eastAsia="Times New Roman" w:hAnsi="Times New Roman"/>
          <w:color w:val="000000"/>
          <w:rtl/>
        </w:rPr>
        <w:t xml:space="preserve"> قيمة معامل (العلاقة) </w:t>
      </w:r>
      <w:r w:rsidRPr="00D41BBA">
        <w:rPr>
          <w:rFonts w:ascii="Times New Roman" w:eastAsia="Times New Roman" w:hAnsi="Times New Roman"/>
          <w:color w:val="000000"/>
        </w:rPr>
        <w:t>Mann-Whitney U</w:t>
      </w:r>
      <w:r w:rsidRPr="00D41BBA">
        <w:rPr>
          <w:rFonts w:ascii="Times New Roman" w:eastAsia="Times New Roman" w:hAnsi="Times New Roman"/>
          <w:color w:val="000000"/>
          <w:rtl/>
        </w:rPr>
        <w:t xml:space="preserve">  هي 462.0 والد</w:t>
      </w:r>
      <w:r w:rsidR="00653C5A">
        <w:rPr>
          <w:rFonts w:ascii="Times New Roman" w:eastAsia="Times New Roman" w:hAnsi="Times New Roman" w:hint="cs"/>
          <w:color w:val="000000"/>
          <w:rtl/>
        </w:rPr>
        <w:t>ّ</w:t>
      </w:r>
      <w:r w:rsidRPr="00D41BBA">
        <w:rPr>
          <w:rFonts w:ascii="Times New Roman" w:eastAsia="Times New Roman" w:hAnsi="Times New Roman"/>
          <w:color w:val="000000"/>
          <w:rtl/>
        </w:rPr>
        <w:t>لالة الإحص</w:t>
      </w:r>
      <w:r w:rsidRPr="00D41BBA">
        <w:rPr>
          <w:rFonts w:ascii="Times New Roman" w:eastAsia="Times New Roman" w:hAnsi="Times New Roman" w:hint="cs"/>
          <w:color w:val="000000"/>
          <w:rtl/>
        </w:rPr>
        <w:t>ــ</w:t>
      </w:r>
      <w:r w:rsidRPr="00D41BBA">
        <w:rPr>
          <w:rFonts w:ascii="Times New Roman" w:eastAsia="Times New Roman" w:hAnsi="Times New Roman"/>
          <w:color w:val="000000"/>
          <w:rtl/>
        </w:rPr>
        <w:t xml:space="preserve">ائية </w:t>
      </w:r>
      <w:r w:rsidRPr="00D41BBA">
        <w:rPr>
          <w:rFonts w:ascii="Times New Roman" w:eastAsia="Times New Roman" w:hAnsi="Times New Roman"/>
          <w:color w:val="000000"/>
        </w:rPr>
        <w:t>P-Value = 0.007</w:t>
      </w:r>
      <w:r w:rsidRPr="00D41BBA">
        <w:rPr>
          <w:rFonts w:ascii="Times New Roman" w:eastAsia="Times New Roman" w:hAnsi="Times New Roman"/>
          <w:color w:val="000000"/>
          <w:rtl/>
        </w:rPr>
        <w:t xml:space="preserve"> وهي أصغر من </w:t>
      </w:r>
      <w:r w:rsidRPr="00D41BBA">
        <w:rPr>
          <w:rFonts w:ascii="Times New Roman" w:eastAsia="Times New Roman" w:hAnsi="Times New Roman" w:hint="cs"/>
          <w:color w:val="000000"/>
          <w:rtl/>
        </w:rPr>
        <w:t xml:space="preserve">القيمة </w:t>
      </w:r>
      <w:r w:rsidRPr="00D41BBA">
        <w:rPr>
          <w:rFonts w:ascii="Times New Roman" w:eastAsia="Times New Roman" w:hAnsi="Times New Roman"/>
          <w:color w:val="000000"/>
          <w:rtl/>
        </w:rPr>
        <w:t xml:space="preserve">المعيارية </w:t>
      </w:r>
      <w:r w:rsidRPr="00D41BBA">
        <w:rPr>
          <w:rFonts w:ascii="Times New Roman" w:eastAsia="Times New Roman" w:hAnsi="Times New Roman" w:hint="cs"/>
          <w:color w:val="000000"/>
          <w:rtl/>
        </w:rPr>
        <w:t>0.05</w:t>
      </w:r>
      <w:r w:rsidRPr="00D41BBA">
        <w:rPr>
          <w:rFonts w:ascii="Times New Roman" w:eastAsia="Times New Roman" w:hAnsi="Times New Roman"/>
          <w:color w:val="000000"/>
          <w:rtl/>
        </w:rPr>
        <w:t xml:space="preserve"> وبالت</w:t>
      </w:r>
      <w:r w:rsidR="00653C5A">
        <w:rPr>
          <w:rFonts w:ascii="Times New Roman" w:eastAsia="Times New Roman" w:hAnsi="Times New Roman" w:hint="cs"/>
          <w:color w:val="000000"/>
          <w:rtl/>
        </w:rPr>
        <w:t>ّ</w:t>
      </w:r>
      <w:r w:rsidRPr="00D41BBA">
        <w:rPr>
          <w:rFonts w:ascii="Times New Roman" w:eastAsia="Times New Roman" w:hAnsi="Times New Roman"/>
          <w:color w:val="000000"/>
          <w:rtl/>
        </w:rPr>
        <w:t>الي يمكن القول أن</w:t>
      </w:r>
      <w:r w:rsidR="00653C5A">
        <w:rPr>
          <w:rFonts w:ascii="Times New Roman" w:eastAsia="Times New Roman" w:hAnsi="Times New Roman" w:hint="cs"/>
          <w:color w:val="000000"/>
          <w:rtl/>
        </w:rPr>
        <w:t>ّ</w:t>
      </w:r>
      <w:r w:rsidRPr="00D41BBA">
        <w:rPr>
          <w:rFonts w:ascii="Times New Roman" w:eastAsia="Times New Roman" w:hAnsi="Times New Roman"/>
          <w:color w:val="000000"/>
          <w:rtl/>
        </w:rPr>
        <w:t xml:space="preserve">ه </w:t>
      </w:r>
      <w:r w:rsidR="00182429">
        <w:rPr>
          <w:rFonts w:ascii="Times New Roman" w:eastAsia="Times New Roman" w:hAnsi="Times New Roman" w:hint="cs"/>
          <w:b/>
          <w:bCs/>
          <w:color w:val="000000"/>
          <w:rtl/>
        </w:rPr>
        <w:t>ت</w:t>
      </w:r>
      <w:r w:rsidRPr="00D41BBA">
        <w:rPr>
          <w:rFonts w:ascii="Times New Roman" w:eastAsia="Times New Roman" w:hAnsi="Times New Roman"/>
          <w:b/>
          <w:bCs/>
          <w:color w:val="000000"/>
          <w:rtl/>
        </w:rPr>
        <w:t>وجد فروق</w:t>
      </w:r>
      <w:r w:rsidR="00653C5A">
        <w:rPr>
          <w:rFonts w:ascii="Times New Roman" w:eastAsia="Times New Roman" w:hAnsi="Times New Roman" w:hint="cs"/>
          <w:b/>
          <w:bCs/>
          <w:color w:val="000000"/>
          <w:rtl/>
        </w:rPr>
        <w:t>ٌ</w:t>
      </w:r>
      <w:r w:rsidRPr="00D41BBA">
        <w:rPr>
          <w:rFonts w:ascii="Times New Roman" w:eastAsia="Times New Roman" w:hAnsi="Times New Roman"/>
          <w:b/>
          <w:bCs/>
          <w:color w:val="000000"/>
          <w:rtl/>
        </w:rPr>
        <w:t xml:space="preserve"> ذات دلالة</w:t>
      </w:r>
      <w:r w:rsidR="00653C5A">
        <w:rPr>
          <w:rFonts w:ascii="Times New Roman" w:eastAsia="Times New Roman" w:hAnsi="Times New Roman" w:hint="cs"/>
          <w:b/>
          <w:bCs/>
          <w:color w:val="000000"/>
          <w:rtl/>
        </w:rPr>
        <w:t>ٍ</w:t>
      </w:r>
      <w:r w:rsidRPr="00D41BBA">
        <w:rPr>
          <w:rFonts w:ascii="Times New Roman" w:eastAsia="Times New Roman" w:hAnsi="Times New Roman"/>
          <w:b/>
          <w:bCs/>
          <w:color w:val="000000"/>
          <w:rtl/>
        </w:rPr>
        <w:t xml:space="preserve"> إحصائية</w:t>
      </w:r>
      <w:r w:rsidR="00653C5A">
        <w:rPr>
          <w:rFonts w:ascii="Times New Roman" w:eastAsia="Times New Roman" w:hAnsi="Times New Roman" w:hint="cs"/>
          <w:b/>
          <w:bCs/>
          <w:color w:val="000000"/>
          <w:rtl/>
        </w:rPr>
        <w:t>ٍ</w:t>
      </w:r>
      <w:r w:rsidRPr="00D41BBA">
        <w:rPr>
          <w:rFonts w:ascii="Times New Roman" w:eastAsia="Times New Roman" w:hAnsi="Times New Roman"/>
          <w:b/>
          <w:bCs/>
          <w:color w:val="000000"/>
          <w:rtl/>
        </w:rPr>
        <w:t xml:space="preserve"> </w:t>
      </w:r>
      <w:r w:rsidR="00182429">
        <w:rPr>
          <w:rFonts w:ascii="Times New Roman" w:eastAsia="Times New Roman" w:hAnsi="Times New Roman" w:hint="cs"/>
          <w:b/>
          <w:bCs/>
          <w:color w:val="000000"/>
          <w:rtl/>
        </w:rPr>
        <w:t>بين مجموعتي العلاج في الز</w:t>
      </w:r>
      <w:r w:rsidR="00653C5A">
        <w:rPr>
          <w:rFonts w:ascii="Times New Roman" w:eastAsia="Times New Roman" w:hAnsi="Times New Roman" w:hint="cs"/>
          <w:b/>
          <w:bCs/>
          <w:color w:val="000000"/>
          <w:rtl/>
        </w:rPr>
        <w:t>ّ</w:t>
      </w:r>
      <w:r w:rsidR="00182429">
        <w:rPr>
          <w:rFonts w:ascii="Times New Roman" w:eastAsia="Times New Roman" w:hAnsi="Times New Roman" w:hint="cs"/>
          <w:b/>
          <w:bCs/>
          <w:color w:val="000000"/>
          <w:rtl/>
        </w:rPr>
        <w:t>يارة الث</w:t>
      </w:r>
      <w:r w:rsidR="00653C5A">
        <w:rPr>
          <w:rFonts w:ascii="Times New Roman" w:eastAsia="Times New Roman" w:hAnsi="Times New Roman" w:hint="cs"/>
          <w:b/>
          <w:bCs/>
          <w:color w:val="000000"/>
          <w:rtl/>
        </w:rPr>
        <w:t>ّ</w:t>
      </w:r>
      <w:r w:rsidR="00182429">
        <w:rPr>
          <w:rFonts w:ascii="Times New Roman" w:eastAsia="Times New Roman" w:hAnsi="Times New Roman" w:hint="cs"/>
          <w:b/>
          <w:bCs/>
          <w:color w:val="000000"/>
          <w:rtl/>
        </w:rPr>
        <w:t>انية</w:t>
      </w:r>
      <w:r w:rsidRPr="00D41BBA">
        <w:rPr>
          <w:rFonts w:ascii="Times New Roman" w:eastAsia="Times New Roman" w:hAnsi="Times New Roman"/>
          <w:b/>
          <w:bCs/>
          <w:color w:val="000000"/>
          <w:rtl/>
        </w:rPr>
        <w:t xml:space="preserve"> من حيث </w:t>
      </w:r>
      <w:r w:rsidR="00182429">
        <w:rPr>
          <w:rFonts w:ascii="Times New Roman" w:eastAsia="Times New Roman" w:hAnsi="Times New Roman" w:hint="cs"/>
          <w:b/>
          <w:bCs/>
          <w:color w:val="000000"/>
          <w:rtl/>
        </w:rPr>
        <w:t>(</w:t>
      </w:r>
      <w:r w:rsidRPr="00D41BBA">
        <w:rPr>
          <w:rFonts w:ascii="Times New Roman" w:eastAsia="Times New Roman" w:hAnsi="Times New Roman" w:hint="cs"/>
          <w:b/>
          <w:bCs/>
          <w:color w:val="000000"/>
          <w:rtl/>
        </w:rPr>
        <w:t>تطور حس الحكة بعد تطبيق الدواء</w:t>
      </w:r>
      <w:r w:rsidR="00182429">
        <w:rPr>
          <w:rFonts w:ascii="Times New Roman" w:eastAsia="Times New Roman" w:hAnsi="Times New Roman" w:hint="cs"/>
          <w:b/>
          <w:bCs/>
          <w:color w:val="000000"/>
          <w:rtl/>
        </w:rPr>
        <w:t>)</w:t>
      </w:r>
      <w:r w:rsidRPr="00D41BBA">
        <w:rPr>
          <w:rFonts w:ascii="Times New Roman" w:eastAsia="Times New Roman" w:hAnsi="Times New Roman" w:hint="cs"/>
          <w:b/>
          <w:bCs/>
          <w:color w:val="000000"/>
          <w:rtl/>
        </w:rPr>
        <w:t>، وال</w:t>
      </w:r>
      <w:r w:rsidRPr="00653C5A">
        <w:rPr>
          <w:rFonts w:ascii="Times New Roman" w:eastAsia="Times New Roman" w:hAnsi="Times New Roman" w:hint="cs"/>
          <w:b/>
          <w:bCs/>
          <w:color w:val="000000"/>
          <w:rtl/>
        </w:rPr>
        <w:t xml:space="preserve">ذي اقتصر على بعض مرضى مجموعة العلاج </w:t>
      </w:r>
      <w:r w:rsidR="00653C5A" w:rsidRPr="00653C5A">
        <w:rPr>
          <w:rFonts w:ascii="Times New Roman" w:hAnsi="Times New Roman"/>
          <w:b/>
          <w:bCs/>
          <w:rtl/>
          <w:lang w:bidi="ar-SY"/>
        </w:rPr>
        <w:t>ب</w:t>
      </w:r>
      <w:r w:rsidR="00653C5A" w:rsidRPr="00653C5A">
        <w:rPr>
          <w:rFonts w:ascii="Times New Roman" w:hAnsi="Times New Roman" w:hint="cs"/>
          <w:b/>
          <w:bCs/>
          <w:rtl/>
          <w:lang w:bidi="ar-SY"/>
        </w:rPr>
        <w:t>التريتينوئين (</w:t>
      </w:r>
      <w:r w:rsidR="00653C5A" w:rsidRPr="00653C5A">
        <w:rPr>
          <w:rFonts w:ascii="Times New Roman" w:hAnsi="Times New Roman"/>
          <w:b/>
          <w:bCs/>
          <w:lang w:bidi="ar-SY"/>
        </w:rPr>
        <w:t>RA</w:t>
      </w:r>
      <w:r w:rsidR="00653C5A" w:rsidRPr="00653C5A">
        <w:rPr>
          <w:rFonts w:ascii="Times New Roman" w:hAnsi="Times New Roman" w:hint="cs"/>
          <w:b/>
          <w:bCs/>
          <w:rtl/>
          <w:lang w:bidi="ar-SY"/>
        </w:rPr>
        <w:t>)</w:t>
      </w:r>
      <w:r w:rsidRPr="00D41BBA">
        <w:rPr>
          <w:rFonts w:ascii="Times New Roman" w:eastAsia="Times New Roman" w:hAnsi="Times New Roman" w:hint="cs"/>
          <w:b/>
          <w:bCs/>
          <w:color w:val="000000"/>
          <w:rtl/>
        </w:rPr>
        <w:t>.</w:t>
      </w:r>
    </w:p>
    <w:p w:rsidR="00832F49" w:rsidRDefault="00832F49" w:rsidP="00182429">
      <w:pPr>
        <w:pStyle w:val="ListParagraph"/>
        <w:numPr>
          <w:ilvl w:val="0"/>
          <w:numId w:val="21"/>
        </w:numPr>
        <w:bidi/>
        <w:spacing w:before="240" w:after="60" w:line="276" w:lineRule="auto"/>
        <w:rPr>
          <w:rFonts w:ascii="Times New Roman" w:eastAsia="Times New Roman" w:hAnsi="Times New Roman"/>
          <w:b/>
          <w:bCs/>
          <w:color w:val="000000"/>
        </w:rPr>
      </w:pPr>
      <w:r w:rsidRPr="00D41BBA">
        <w:rPr>
          <w:rFonts w:ascii="Times New Roman" w:eastAsia="Times New Roman" w:hAnsi="Times New Roman" w:hint="cs"/>
          <w:color w:val="000000"/>
          <w:rtl/>
        </w:rPr>
        <w:t>ال</w:t>
      </w:r>
      <w:r w:rsidRPr="00D41BBA">
        <w:rPr>
          <w:rFonts w:ascii="Times New Roman" w:eastAsia="Times New Roman" w:hAnsi="Times New Roman"/>
          <w:color w:val="000000"/>
          <w:rtl/>
        </w:rPr>
        <w:t xml:space="preserve">اكزيما </w:t>
      </w:r>
      <w:r w:rsidRPr="00D41BBA">
        <w:rPr>
          <w:rFonts w:ascii="Times New Roman" w:eastAsia="Times New Roman" w:hAnsi="Times New Roman" w:hint="cs"/>
          <w:color w:val="000000"/>
          <w:rtl/>
        </w:rPr>
        <w:t>ال</w:t>
      </w:r>
      <w:r w:rsidRPr="00D41BBA">
        <w:rPr>
          <w:rFonts w:ascii="Times New Roman" w:eastAsia="Times New Roman" w:hAnsi="Times New Roman"/>
          <w:color w:val="000000"/>
          <w:rtl/>
        </w:rPr>
        <w:t>ت</w:t>
      </w:r>
      <w:r w:rsidR="00653C5A">
        <w:rPr>
          <w:rFonts w:ascii="Times New Roman" w:eastAsia="Times New Roman" w:hAnsi="Times New Roman" w:hint="cs"/>
          <w:color w:val="000000"/>
          <w:rtl/>
        </w:rPr>
        <w:t>ّ</w:t>
      </w:r>
      <w:r w:rsidRPr="00D41BBA">
        <w:rPr>
          <w:rFonts w:ascii="Times New Roman" w:eastAsia="Times New Roman" w:hAnsi="Times New Roman"/>
          <w:color w:val="000000"/>
          <w:rtl/>
        </w:rPr>
        <w:t xml:space="preserve">خريشية: </w:t>
      </w:r>
      <w:r w:rsidRPr="00D41BBA">
        <w:rPr>
          <w:rFonts w:ascii="Times New Roman" w:eastAsia="Times New Roman" w:hAnsi="Times New Roman" w:hint="cs"/>
          <w:color w:val="000000"/>
          <w:rtl/>
        </w:rPr>
        <w:t>كانت</w:t>
      </w:r>
      <w:r w:rsidRPr="00D41BBA">
        <w:rPr>
          <w:rFonts w:ascii="Times New Roman" w:eastAsia="Times New Roman" w:hAnsi="Times New Roman"/>
          <w:color w:val="000000"/>
          <w:rtl/>
        </w:rPr>
        <w:t xml:space="preserve"> قيمة معامل (العلاقة) </w:t>
      </w:r>
      <w:r w:rsidRPr="00D41BBA">
        <w:rPr>
          <w:rFonts w:ascii="Times New Roman" w:eastAsia="Times New Roman" w:hAnsi="Times New Roman"/>
          <w:color w:val="000000"/>
        </w:rPr>
        <w:t>Mann-Whitney U</w:t>
      </w:r>
      <w:r w:rsidRPr="00D41BBA">
        <w:rPr>
          <w:rFonts w:ascii="Times New Roman" w:eastAsia="Times New Roman" w:hAnsi="Times New Roman" w:hint="cs"/>
          <w:color w:val="000000"/>
          <w:rtl/>
        </w:rPr>
        <w:t xml:space="preserve"> </w:t>
      </w:r>
      <w:r w:rsidRPr="00D41BBA">
        <w:rPr>
          <w:rFonts w:ascii="Times New Roman" w:eastAsia="Times New Roman" w:hAnsi="Times New Roman"/>
          <w:color w:val="000000"/>
          <w:rtl/>
        </w:rPr>
        <w:t>هي 473.0 والد</w:t>
      </w:r>
      <w:r w:rsidR="00653C5A">
        <w:rPr>
          <w:rFonts w:ascii="Times New Roman" w:eastAsia="Times New Roman" w:hAnsi="Times New Roman" w:hint="cs"/>
          <w:color w:val="000000"/>
          <w:rtl/>
        </w:rPr>
        <w:t>ّ</w:t>
      </w:r>
      <w:r w:rsidRPr="00D41BBA">
        <w:rPr>
          <w:rFonts w:ascii="Times New Roman" w:eastAsia="Times New Roman" w:hAnsi="Times New Roman"/>
          <w:color w:val="000000"/>
          <w:rtl/>
        </w:rPr>
        <w:t xml:space="preserve">لالة الإحصائية </w:t>
      </w:r>
      <w:r w:rsidRPr="00D41BBA">
        <w:rPr>
          <w:rFonts w:ascii="Times New Roman" w:eastAsia="Times New Roman" w:hAnsi="Times New Roman"/>
          <w:color w:val="000000"/>
        </w:rPr>
        <w:t>P-Value = 0.13</w:t>
      </w:r>
      <w:r w:rsidRPr="00D41BBA">
        <w:rPr>
          <w:rFonts w:ascii="Times New Roman" w:eastAsia="Times New Roman" w:hAnsi="Times New Roman"/>
          <w:color w:val="000000"/>
          <w:rtl/>
        </w:rPr>
        <w:t xml:space="preserve"> وهي </w:t>
      </w:r>
      <w:r w:rsidRPr="00D41BBA">
        <w:rPr>
          <w:rFonts w:ascii="Times New Roman" w:eastAsia="Times New Roman" w:hAnsi="Times New Roman" w:hint="cs"/>
          <w:color w:val="000000"/>
          <w:rtl/>
        </w:rPr>
        <w:t>أ</w:t>
      </w:r>
      <w:r w:rsidRPr="00D41BBA">
        <w:rPr>
          <w:rFonts w:ascii="Times New Roman" w:eastAsia="Times New Roman" w:hAnsi="Times New Roman"/>
          <w:color w:val="000000"/>
          <w:rtl/>
        </w:rPr>
        <w:t xml:space="preserve">كبر من </w:t>
      </w:r>
      <w:r w:rsidRPr="00D41BBA">
        <w:rPr>
          <w:rFonts w:ascii="Times New Roman" w:eastAsia="Times New Roman" w:hAnsi="Times New Roman" w:hint="cs"/>
          <w:color w:val="000000"/>
          <w:rtl/>
        </w:rPr>
        <w:t xml:space="preserve">القيمة </w:t>
      </w:r>
      <w:r w:rsidRPr="00D41BBA">
        <w:rPr>
          <w:rFonts w:ascii="Times New Roman" w:eastAsia="Times New Roman" w:hAnsi="Times New Roman"/>
          <w:color w:val="000000"/>
          <w:rtl/>
        </w:rPr>
        <w:t xml:space="preserve">المعيارية </w:t>
      </w:r>
      <w:r w:rsidRPr="00D41BBA">
        <w:rPr>
          <w:rFonts w:ascii="Times New Roman" w:eastAsia="Times New Roman" w:hAnsi="Times New Roman" w:hint="cs"/>
          <w:color w:val="000000"/>
          <w:rtl/>
        </w:rPr>
        <w:t xml:space="preserve">0.05 </w:t>
      </w:r>
      <w:r w:rsidRPr="00D41BBA">
        <w:rPr>
          <w:rFonts w:ascii="Times New Roman" w:eastAsia="Times New Roman" w:hAnsi="Times New Roman"/>
          <w:color w:val="000000"/>
          <w:rtl/>
        </w:rPr>
        <w:t>وبالت</w:t>
      </w:r>
      <w:r w:rsidR="00653C5A">
        <w:rPr>
          <w:rFonts w:ascii="Times New Roman" w:eastAsia="Times New Roman" w:hAnsi="Times New Roman" w:hint="cs"/>
          <w:color w:val="000000"/>
          <w:rtl/>
        </w:rPr>
        <w:t>ّ</w:t>
      </w:r>
      <w:r w:rsidRPr="00D41BBA">
        <w:rPr>
          <w:rFonts w:ascii="Times New Roman" w:eastAsia="Times New Roman" w:hAnsi="Times New Roman"/>
          <w:color w:val="000000"/>
          <w:rtl/>
        </w:rPr>
        <w:t>الي يمكن القول أن</w:t>
      </w:r>
      <w:r w:rsidR="00653C5A">
        <w:rPr>
          <w:rFonts w:ascii="Times New Roman" w:eastAsia="Times New Roman" w:hAnsi="Times New Roman" w:hint="cs"/>
          <w:color w:val="000000"/>
          <w:rtl/>
        </w:rPr>
        <w:t>ّ</w:t>
      </w:r>
      <w:r w:rsidRPr="00D41BBA">
        <w:rPr>
          <w:rFonts w:ascii="Times New Roman" w:eastAsia="Times New Roman" w:hAnsi="Times New Roman"/>
          <w:color w:val="000000"/>
          <w:rtl/>
        </w:rPr>
        <w:t xml:space="preserve">ه </w:t>
      </w:r>
    </w:p>
    <w:p w:rsidR="00182429" w:rsidRDefault="00182429" w:rsidP="00182429">
      <w:pPr>
        <w:pStyle w:val="ListParagraph"/>
        <w:bidi/>
        <w:spacing w:before="240" w:after="60" w:line="276" w:lineRule="auto"/>
        <w:rPr>
          <w:rFonts w:ascii="Times New Roman" w:eastAsia="Times New Roman" w:hAnsi="Times New Roman"/>
          <w:color w:val="000000"/>
          <w:rtl/>
        </w:rPr>
      </w:pPr>
      <w:r w:rsidRPr="00D41BBA">
        <w:rPr>
          <w:rFonts w:ascii="Times New Roman" w:eastAsia="Times New Roman" w:hAnsi="Times New Roman"/>
          <w:b/>
          <w:bCs/>
          <w:color w:val="000000"/>
          <w:rtl/>
        </w:rPr>
        <w:t xml:space="preserve">لا </w:t>
      </w:r>
      <w:r>
        <w:rPr>
          <w:rFonts w:ascii="Times New Roman" w:eastAsia="Times New Roman" w:hAnsi="Times New Roman" w:hint="cs"/>
          <w:b/>
          <w:bCs/>
          <w:color w:val="000000"/>
          <w:rtl/>
        </w:rPr>
        <w:t>تو</w:t>
      </w:r>
      <w:r w:rsidRPr="00D41BBA">
        <w:rPr>
          <w:rFonts w:ascii="Times New Roman" w:eastAsia="Times New Roman" w:hAnsi="Times New Roman"/>
          <w:b/>
          <w:bCs/>
          <w:color w:val="000000"/>
          <w:rtl/>
        </w:rPr>
        <w:t>جد فروق</w:t>
      </w:r>
      <w:r w:rsidR="00653C5A">
        <w:rPr>
          <w:rFonts w:ascii="Times New Roman" w:eastAsia="Times New Roman" w:hAnsi="Times New Roman" w:hint="cs"/>
          <w:b/>
          <w:bCs/>
          <w:color w:val="000000"/>
          <w:rtl/>
        </w:rPr>
        <w:t>ٌ</w:t>
      </w:r>
      <w:r w:rsidRPr="00D41BBA">
        <w:rPr>
          <w:rFonts w:ascii="Times New Roman" w:eastAsia="Times New Roman" w:hAnsi="Times New Roman"/>
          <w:b/>
          <w:bCs/>
          <w:color w:val="000000"/>
          <w:rtl/>
        </w:rPr>
        <w:t xml:space="preserve"> ذات دلالة</w:t>
      </w:r>
      <w:r w:rsidR="00653C5A">
        <w:rPr>
          <w:rFonts w:ascii="Times New Roman" w:eastAsia="Times New Roman" w:hAnsi="Times New Roman" w:hint="cs"/>
          <w:b/>
          <w:bCs/>
          <w:color w:val="000000"/>
          <w:rtl/>
        </w:rPr>
        <w:t>ٍ</w:t>
      </w:r>
      <w:r w:rsidRPr="00D41BBA">
        <w:rPr>
          <w:rFonts w:ascii="Times New Roman" w:eastAsia="Times New Roman" w:hAnsi="Times New Roman"/>
          <w:b/>
          <w:bCs/>
          <w:color w:val="000000"/>
          <w:rtl/>
        </w:rPr>
        <w:t xml:space="preserve"> إحصائية</w:t>
      </w:r>
      <w:r w:rsidR="00653C5A">
        <w:rPr>
          <w:rFonts w:ascii="Times New Roman" w:eastAsia="Times New Roman" w:hAnsi="Times New Roman" w:hint="cs"/>
          <w:b/>
          <w:bCs/>
          <w:color w:val="000000"/>
          <w:rtl/>
        </w:rPr>
        <w:t>ٍ</w:t>
      </w:r>
      <w:r w:rsidRPr="00D41BBA">
        <w:rPr>
          <w:rFonts w:ascii="Times New Roman" w:eastAsia="Times New Roman" w:hAnsi="Times New Roman"/>
          <w:b/>
          <w:bCs/>
          <w:color w:val="000000"/>
          <w:rtl/>
        </w:rPr>
        <w:t xml:space="preserve"> </w:t>
      </w:r>
      <w:r>
        <w:rPr>
          <w:rFonts w:ascii="Times New Roman" w:hAnsi="Times New Roman"/>
          <w:b/>
          <w:bCs/>
          <w:color w:val="000000" w:themeColor="text1"/>
          <w:rtl/>
        </w:rPr>
        <w:t xml:space="preserve">بين </w:t>
      </w:r>
      <w:r>
        <w:rPr>
          <w:rFonts w:ascii="Times New Roman" w:hAnsi="Times New Roman" w:hint="cs"/>
          <w:b/>
          <w:bCs/>
          <w:color w:val="000000" w:themeColor="text1"/>
          <w:rtl/>
        </w:rPr>
        <w:t>مجموعتي العلاج في الز</w:t>
      </w:r>
      <w:r w:rsidR="00653C5A">
        <w:rPr>
          <w:rFonts w:ascii="Times New Roman" w:hAnsi="Times New Roman" w:hint="cs"/>
          <w:b/>
          <w:bCs/>
          <w:color w:val="000000" w:themeColor="text1"/>
          <w:rtl/>
        </w:rPr>
        <w:t>ّ</w:t>
      </w:r>
      <w:r>
        <w:rPr>
          <w:rFonts w:ascii="Times New Roman" w:hAnsi="Times New Roman" w:hint="cs"/>
          <w:b/>
          <w:bCs/>
          <w:color w:val="000000" w:themeColor="text1"/>
          <w:rtl/>
        </w:rPr>
        <w:t>يارة الث</w:t>
      </w:r>
      <w:r w:rsidR="00653C5A">
        <w:rPr>
          <w:rFonts w:ascii="Times New Roman" w:hAnsi="Times New Roman" w:hint="cs"/>
          <w:b/>
          <w:bCs/>
          <w:color w:val="000000" w:themeColor="text1"/>
          <w:rtl/>
        </w:rPr>
        <w:t>ّ</w:t>
      </w:r>
      <w:r>
        <w:rPr>
          <w:rFonts w:ascii="Times New Roman" w:hAnsi="Times New Roman" w:hint="cs"/>
          <w:b/>
          <w:bCs/>
          <w:color w:val="000000" w:themeColor="text1"/>
          <w:rtl/>
        </w:rPr>
        <w:t xml:space="preserve">انية </w:t>
      </w:r>
      <w:r>
        <w:rPr>
          <w:rFonts w:ascii="Times New Roman" w:eastAsia="Times New Roman" w:hAnsi="Times New Roman"/>
          <w:b/>
          <w:bCs/>
          <w:color w:val="000000"/>
          <w:rtl/>
        </w:rPr>
        <w:t xml:space="preserve">من حيث </w:t>
      </w:r>
      <w:r>
        <w:rPr>
          <w:rFonts w:ascii="Times New Roman" w:eastAsia="Times New Roman" w:hAnsi="Times New Roman" w:hint="cs"/>
          <w:b/>
          <w:bCs/>
          <w:color w:val="000000"/>
          <w:rtl/>
        </w:rPr>
        <w:t>(تطور اكزيما تخريشية مكان تطبيق الد</w:t>
      </w:r>
      <w:r w:rsidR="00653C5A">
        <w:rPr>
          <w:rFonts w:ascii="Times New Roman" w:eastAsia="Times New Roman" w:hAnsi="Times New Roman" w:hint="cs"/>
          <w:b/>
          <w:bCs/>
          <w:color w:val="000000"/>
          <w:rtl/>
        </w:rPr>
        <w:t>ّ</w:t>
      </w:r>
      <w:r>
        <w:rPr>
          <w:rFonts w:ascii="Times New Roman" w:eastAsia="Times New Roman" w:hAnsi="Times New Roman" w:hint="cs"/>
          <w:b/>
          <w:bCs/>
          <w:color w:val="000000"/>
          <w:rtl/>
        </w:rPr>
        <w:t>واء)</w:t>
      </w:r>
      <w:r w:rsidRPr="00D41BBA">
        <w:rPr>
          <w:rFonts w:ascii="Times New Roman" w:eastAsia="Times New Roman" w:hAnsi="Times New Roman"/>
          <w:color w:val="000000"/>
          <w:rtl/>
        </w:rPr>
        <w:t>.</w:t>
      </w:r>
    </w:p>
    <w:p w:rsidR="00832F49" w:rsidRPr="00D41BBA" w:rsidRDefault="00832F49" w:rsidP="00182429">
      <w:pPr>
        <w:pStyle w:val="ListParagraph"/>
        <w:numPr>
          <w:ilvl w:val="0"/>
          <w:numId w:val="21"/>
        </w:numPr>
        <w:bidi/>
        <w:spacing w:before="240" w:after="60" w:line="276" w:lineRule="auto"/>
        <w:rPr>
          <w:rFonts w:ascii="Times New Roman" w:eastAsia="Times New Roman" w:hAnsi="Times New Roman"/>
          <w:b/>
          <w:bCs/>
          <w:color w:val="000000"/>
          <w:rtl/>
        </w:rPr>
      </w:pPr>
      <w:r w:rsidRPr="00D41BBA">
        <w:rPr>
          <w:rFonts w:ascii="Times New Roman" w:eastAsia="Times New Roman" w:hAnsi="Times New Roman"/>
          <w:color w:val="000000"/>
          <w:rtl/>
        </w:rPr>
        <w:t xml:space="preserve">نقص او فرط تصبغ: </w:t>
      </w:r>
      <w:r w:rsidRPr="00D41BBA">
        <w:rPr>
          <w:rFonts w:ascii="Times New Roman" w:eastAsia="Times New Roman" w:hAnsi="Times New Roman" w:hint="cs"/>
          <w:color w:val="000000"/>
          <w:rtl/>
        </w:rPr>
        <w:t xml:space="preserve">كانت </w:t>
      </w:r>
      <w:r w:rsidRPr="00D41BBA">
        <w:rPr>
          <w:rFonts w:ascii="Times New Roman" w:eastAsia="Times New Roman" w:hAnsi="Times New Roman"/>
          <w:color w:val="000000"/>
          <w:rtl/>
        </w:rPr>
        <w:t xml:space="preserve">قيمة معامل (العلاقة) </w:t>
      </w:r>
      <w:r w:rsidRPr="00D41BBA">
        <w:rPr>
          <w:rFonts w:ascii="Times New Roman" w:eastAsia="Times New Roman" w:hAnsi="Times New Roman"/>
          <w:color w:val="000000"/>
        </w:rPr>
        <w:t>Mann-Whitney U</w:t>
      </w:r>
      <w:r w:rsidRPr="00D41BBA">
        <w:rPr>
          <w:rFonts w:ascii="Times New Roman" w:eastAsia="Times New Roman" w:hAnsi="Times New Roman"/>
          <w:color w:val="000000"/>
          <w:rtl/>
        </w:rPr>
        <w:t xml:space="preserve"> هي 372.0 والد</w:t>
      </w:r>
      <w:r w:rsidR="00653C5A">
        <w:rPr>
          <w:rFonts w:ascii="Times New Roman" w:eastAsia="Times New Roman" w:hAnsi="Times New Roman" w:hint="cs"/>
          <w:color w:val="000000"/>
          <w:rtl/>
        </w:rPr>
        <w:t>ّ</w:t>
      </w:r>
      <w:r w:rsidRPr="00D41BBA">
        <w:rPr>
          <w:rFonts w:ascii="Times New Roman" w:eastAsia="Times New Roman" w:hAnsi="Times New Roman"/>
          <w:color w:val="000000"/>
          <w:rtl/>
        </w:rPr>
        <w:t xml:space="preserve">لالة الإحصائية </w:t>
      </w:r>
      <w:r w:rsidRPr="00D41BBA">
        <w:rPr>
          <w:rFonts w:ascii="Times New Roman" w:eastAsia="Times New Roman" w:hAnsi="Times New Roman"/>
          <w:color w:val="000000"/>
        </w:rPr>
        <w:t>P-Value = 0.003</w:t>
      </w:r>
      <w:r w:rsidRPr="00D41BBA">
        <w:rPr>
          <w:rFonts w:ascii="Times New Roman" w:eastAsia="Times New Roman" w:hAnsi="Times New Roman"/>
          <w:color w:val="000000"/>
          <w:rtl/>
        </w:rPr>
        <w:t xml:space="preserve"> وهي </w:t>
      </w:r>
      <w:r w:rsidRPr="00D41BBA">
        <w:rPr>
          <w:rFonts w:ascii="Times New Roman" w:eastAsia="Times New Roman" w:hAnsi="Times New Roman" w:hint="cs"/>
          <w:color w:val="000000"/>
          <w:rtl/>
        </w:rPr>
        <w:t>أ</w:t>
      </w:r>
      <w:r w:rsidRPr="00D41BBA">
        <w:rPr>
          <w:rFonts w:ascii="Times New Roman" w:eastAsia="Times New Roman" w:hAnsi="Times New Roman"/>
          <w:color w:val="000000"/>
          <w:rtl/>
        </w:rPr>
        <w:t xml:space="preserve">صغر من </w:t>
      </w:r>
      <w:r w:rsidRPr="00D41BBA">
        <w:rPr>
          <w:rFonts w:ascii="Times New Roman" w:eastAsia="Times New Roman" w:hAnsi="Times New Roman" w:hint="cs"/>
          <w:color w:val="000000"/>
          <w:rtl/>
        </w:rPr>
        <w:t xml:space="preserve">القيمة </w:t>
      </w:r>
      <w:r w:rsidRPr="00D41BBA">
        <w:rPr>
          <w:rFonts w:ascii="Times New Roman" w:eastAsia="Times New Roman" w:hAnsi="Times New Roman"/>
          <w:color w:val="000000"/>
          <w:rtl/>
        </w:rPr>
        <w:t xml:space="preserve">المعيارية </w:t>
      </w:r>
      <w:r w:rsidRPr="00D41BBA">
        <w:rPr>
          <w:rFonts w:ascii="Times New Roman" w:eastAsia="Times New Roman" w:hAnsi="Times New Roman" w:hint="cs"/>
          <w:color w:val="000000"/>
          <w:rtl/>
        </w:rPr>
        <w:t xml:space="preserve">0.05 </w:t>
      </w:r>
      <w:r w:rsidRPr="00D41BBA">
        <w:rPr>
          <w:rFonts w:ascii="Times New Roman" w:eastAsia="Times New Roman" w:hAnsi="Times New Roman"/>
          <w:color w:val="000000"/>
          <w:rtl/>
        </w:rPr>
        <w:t>وبالت</w:t>
      </w:r>
      <w:r w:rsidR="00653C5A">
        <w:rPr>
          <w:rFonts w:ascii="Times New Roman" w:eastAsia="Times New Roman" w:hAnsi="Times New Roman" w:hint="cs"/>
          <w:color w:val="000000"/>
          <w:rtl/>
        </w:rPr>
        <w:t>ّ</w:t>
      </w:r>
      <w:r w:rsidRPr="00D41BBA">
        <w:rPr>
          <w:rFonts w:ascii="Times New Roman" w:eastAsia="Times New Roman" w:hAnsi="Times New Roman"/>
          <w:color w:val="000000"/>
          <w:rtl/>
        </w:rPr>
        <w:t>الي يمكن القول أن</w:t>
      </w:r>
      <w:r w:rsidR="00653C5A">
        <w:rPr>
          <w:rFonts w:ascii="Times New Roman" w:eastAsia="Times New Roman" w:hAnsi="Times New Roman" w:hint="cs"/>
          <w:color w:val="000000"/>
          <w:rtl/>
        </w:rPr>
        <w:t>ّ</w:t>
      </w:r>
      <w:r w:rsidRPr="00D41BBA">
        <w:rPr>
          <w:rFonts w:ascii="Times New Roman" w:eastAsia="Times New Roman" w:hAnsi="Times New Roman"/>
          <w:color w:val="000000"/>
          <w:rtl/>
        </w:rPr>
        <w:t xml:space="preserve">ه </w:t>
      </w:r>
      <w:r w:rsidR="00182429">
        <w:rPr>
          <w:rFonts w:ascii="Times New Roman" w:eastAsia="Times New Roman" w:hAnsi="Times New Roman" w:hint="cs"/>
          <w:b/>
          <w:bCs/>
          <w:color w:val="000000"/>
          <w:rtl/>
        </w:rPr>
        <w:t>ت</w:t>
      </w:r>
      <w:r w:rsidRPr="00D41BBA">
        <w:rPr>
          <w:rFonts w:ascii="Times New Roman" w:eastAsia="Times New Roman" w:hAnsi="Times New Roman"/>
          <w:b/>
          <w:bCs/>
          <w:color w:val="000000"/>
          <w:rtl/>
        </w:rPr>
        <w:t>وجد فروق</w:t>
      </w:r>
      <w:r w:rsidR="00653C5A">
        <w:rPr>
          <w:rFonts w:ascii="Times New Roman" w:eastAsia="Times New Roman" w:hAnsi="Times New Roman" w:hint="cs"/>
          <w:b/>
          <w:bCs/>
          <w:color w:val="000000"/>
          <w:rtl/>
        </w:rPr>
        <w:t>ٌ</w:t>
      </w:r>
      <w:r w:rsidRPr="00D41BBA">
        <w:rPr>
          <w:rFonts w:ascii="Times New Roman" w:eastAsia="Times New Roman" w:hAnsi="Times New Roman"/>
          <w:b/>
          <w:bCs/>
          <w:color w:val="000000"/>
          <w:rtl/>
        </w:rPr>
        <w:t xml:space="preserve"> ذات دلالة</w:t>
      </w:r>
      <w:r w:rsidR="00653C5A">
        <w:rPr>
          <w:rFonts w:ascii="Times New Roman" w:eastAsia="Times New Roman" w:hAnsi="Times New Roman" w:hint="cs"/>
          <w:b/>
          <w:bCs/>
          <w:color w:val="000000"/>
          <w:rtl/>
        </w:rPr>
        <w:t>ٍ</w:t>
      </w:r>
      <w:r w:rsidRPr="00D41BBA">
        <w:rPr>
          <w:rFonts w:ascii="Times New Roman" w:eastAsia="Times New Roman" w:hAnsi="Times New Roman"/>
          <w:b/>
          <w:bCs/>
          <w:color w:val="000000"/>
          <w:rtl/>
        </w:rPr>
        <w:t xml:space="preserve"> إحصائية</w:t>
      </w:r>
      <w:r w:rsidR="00653C5A">
        <w:rPr>
          <w:rFonts w:ascii="Times New Roman" w:eastAsia="Times New Roman" w:hAnsi="Times New Roman" w:hint="cs"/>
          <w:b/>
          <w:bCs/>
          <w:color w:val="000000"/>
          <w:rtl/>
        </w:rPr>
        <w:t>ٍ</w:t>
      </w:r>
      <w:r w:rsidRPr="00D41BBA">
        <w:rPr>
          <w:rFonts w:ascii="Times New Roman" w:eastAsia="Times New Roman" w:hAnsi="Times New Roman"/>
          <w:b/>
          <w:bCs/>
          <w:color w:val="000000"/>
          <w:rtl/>
        </w:rPr>
        <w:t xml:space="preserve"> بين مجموعتي العلاج </w:t>
      </w:r>
      <w:r w:rsidR="00182429" w:rsidRPr="00D41BBA">
        <w:rPr>
          <w:rFonts w:ascii="Times New Roman" w:eastAsia="Times New Roman" w:hAnsi="Times New Roman"/>
          <w:b/>
          <w:bCs/>
          <w:color w:val="000000"/>
          <w:rtl/>
        </w:rPr>
        <w:t>في الز</w:t>
      </w:r>
      <w:r w:rsidR="00653C5A">
        <w:rPr>
          <w:rFonts w:ascii="Times New Roman" w:eastAsia="Times New Roman" w:hAnsi="Times New Roman" w:hint="cs"/>
          <w:b/>
          <w:bCs/>
          <w:color w:val="000000"/>
          <w:rtl/>
        </w:rPr>
        <w:t>ّ</w:t>
      </w:r>
      <w:r w:rsidR="00182429" w:rsidRPr="00D41BBA">
        <w:rPr>
          <w:rFonts w:ascii="Times New Roman" w:eastAsia="Times New Roman" w:hAnsi="Times New Roman"/>
          <w:b/>
          <w:bCs/>
          <w:color w:val="000000"/>
          <w:rtl/>
        </w:rPr>
        <w:t>يارة الث</w:t>
      </w:r>
      <w:r w:rsidR="00653C5A">
        <w:rPr>
          <w:rFonts w:ascii="Times New Roman" w:eastAsia="Times New Roman" w:hAnsi="Times New Roman" w:hint="cs"/>
          <w:b/>
          <w:bCs/>
          <w:color w:val="000000"/>
          <w:rtl/>
        </w:rPr>
        <w:t>ّ</w:t>
      </w:r>
      <w:r w:rsidR="00182429" w:rsidRPr="00D41BBA">
        <w:rPr>
          <w:rFonts w:ascii="Times New Roman" w:eastAsia="Times New Roman" w:hAnsi="Times New Roman"/>
          <w:b/>
          <w:bCs/>
          <w:color w:val="000000"/>
          <w:rtl/>
        </w:rPr>
        <w:t xml:space="preserve">انية </w:t>
      </w:r>
      <w:r w:rsidRPr="00D41BBA">
        <w:rPr>
          <w:rFonts w:ascii="Times New Roman" w:eastAsia="Times New Roman" w:hAnsi="Times New Roman"/>
          <w:b/>
          <w:bCs/>
          <w:color w:val="000000"/>
          <w:rtl/>
        </w:rPr>
        <w:t xml:space="preserve">من حيث </w:t>
      </w:r>
      <w:r w:rsidR="00182429">
        <w:rPr>
          <w:rFonts w:ascii="Times New Roman" w:eastAsia="Times New Roman" w:hAnsi="Times New Roman" w:hint="cs"/>
          <w:b/>
          <w:bCs/>
          <w:color w:val="000000"/>
          <w:rtl/>
        </w:rPr>
        <w:t>(</w:t>
      </w:r>
      <w:r w:rsidRPr="00D41BBA">
        <w:rPr>
          <w:rFonts w:ascii="Times New Roman" w:eastAsia="Times New Roman" w:hAnsi="Times New Roman" w:hint="cs"/>
          <w:b/>
          <w:bCs/>
          <w:color w:val="000000"/>
          <w:rtl/>
        </w:rPr>
        <w:t>تطور تبدل</w:t>
      </w:r>
      <w:r w:rsidR="00653C5A">
        <w:rPr>
          <w:rFonts w:ascii="Times New Roman" w:eastAsia="Times New Roman" w:hAnsi="Times New Roman" w:hint="cs"/>
          <w:b/>
          <w:bCs/>
          <w:color w:val="000000"/>
          <w:rtl/>
        </w:rPr>
        <w:t>ٍ</w:t>
      </w:r>
      <w:r w:rsidRPr="00D41BBA">
        <w:rPr>
          <w:rFonts w:ascii="Times New Roman" w:eastAsia="Times New Roman" w:hAnsi="Times New Roman" w:hint="cs"/>
          <w:b/>
          <w:bCs/>
          <w:color w:val="000000"/>
          <w:rtl/>
        </w:rPr>
        <w:t xml:space="preserve"> في ال</w:t>
      </w:r>
      <w:r w:rsidRPr="00D41BBA">
        <w:rPr>
          <w:rFonts w:ascii="Times New Roman" w:eastAsia="Times New Roman" w:hAnsi="Times New Roman"/>
          <w:b/>
          <w:bCs/>
          <w:color w:val="000000"/>
          <w:rtl/>
        </w:rPr>
        <w:t>ت</w:t>
      </w:r>
      <w:r w:rsidR="00653C5A">
        <w:rPr>
          <w:rFonts w:ascii="Times New Roman" w:eastAsia="Times New Roman" w:hAnsi="Times New Roman" w:hint="cs"/>
          <w:b/>
          <w:bCs/>
          <w:color w:val="000000"/>
          <w:rtl/>
        </w:rPr>
        <w:t>ّ</w:t>
      </w:r>
      <w:r w:rsidRPr="00D41BBA">
        <w:rPr>
          <w:rFonts w:ascii="Times New Roman" w:eastAsia="Times New Roman" w:hAnsi="Times New Roman"/>
          <w:b/>
          <w:bCs/>
          <w:color w:val="000000"/>
          <w:rtl/>
        </w:rPr>
        <w:t>صبغ</w:t>
      </w:r>
      <w:r w:rsidR="00653C5A">
        <w:rPr>
          <w:rFonts w:ascii="Times New Roman" w:eastAsia="Times New Roman" w:hAnsi="Times New Roman" w:hint="cs"/>
          <w:b/>
          <w:bCs/>
          <w:color w:val="000000"/>
          <w:rtl/>
        </w:rPr>
        <w:t xml:space="preserve"> تالٍ</w:t>
      </w:r>
      <w:r w:rsidR="00182429">
        <w:rPr>
          <w:rFonts w:ascii="Times New Roman" w:eastAsia="Times New Roman" w:hAnsi="Times New Roman" w:hint="cs"/>
          <w:b/>
          <w:bCs/>
          <w:color w:val="000000"/>
          <w:rtl/>
        </w:rPr>
        <w:t xml:space="preserve"> لتطبيق الدواء)</w:t>
      </w:r>
      <w:r w:rsidRPr="00D41BBA">
        <w:rPr>
          <w:rFonts w:ascii="Times New Roman" w:eastAsia="Times New Roman" w:hAnsi="Times New Roman" w:hint="cs"/>
          <w:b/>
          <w:bCs/>
          <w:color w:val="000000"/>
          <w:rtl/>
        </w:rPr>
        <w:t>، حيث كان أكثر شيوعا</w:t>
      </w:r>
      <w:r w:rsidR="00182429">
        <w:rPr>
          <w:rFonts w:ascii="Times New Roman" w:eastAsia="Times New Roman" w:hAnsi="Times New Roman" w:hint="cs"/>
          <w:b/>
          <w:bCs/>
          <w:color w:val="000000"/>
          <w:rtl/>
        </w:rPr>
        <w:t>ً</w:t>
      </w:r>
      <w:r w:rsidRPr="00D41BBA">
        <w:rPr>
          <w:rFonts w:ascii="Times New Roman" w:eastAsia="Times New Roman" w:hAnsi="Times New Roman" w:hint="cs"/>
          <w:b/>
          <w:bCs/>
          <w:color w:val="000000"/>
          <w:rtl/>
        </w:rPr>
        <w:t xml:space="preserve"> بوضوح</w:t>
      </w:r>
      <w:r w:rsidR="00653C5A">
        <w:rPr>
          <w:rFonts w:ascii="Times New Roman" w:eastAsia="Times New Roman" w:hAnsi="Times New Roman" w:hint="cs"/>
          <w:b/>
          <w:bCs/>
          <w:color w:val="000000"/>
          <w:rtl/>
        </w:rPr>
        <w:t>ٍ</w:t>
      </w:r>
      <w:r w:rsidRPr="00D41BBA">
        <w:rPr>
          <w:rFonts w:ascii="Times New Roman" w:eastAsia="Times New Roman" w:hAnsi="Times New Roman" w:hint="cs"/>
          <w:b/>
          <w:bCs/>
          <w:color w:val="000000"/>
          <w:rtl/>
        </w:rPr>
        <w:t xml:space="preserve"> لدى المجموعة المعالجة ب</w:t>
      </w:r>
      <w:r w:rsidRPr="00D41BBA">
        <w:rPr>
          <w:rFonts w:ascii="Times New Roman" w:eastAsia="Times New Roman" w:hAnsi="Times New Roman"/>
          <w:b/>
          <w:bCs/>
          <w:color w:val="000000"/>
          <w:rtl/>
        </w:rPr>
        <w:t>هيدروكسيد البوتاسيوم (</w:t>
      </w:r>
      <w:r w:rsidRPr="00D41BBA">
        <w:rPr>
          <w:rFonts w:ascii="Times New Roman" w:eastAsia="Times New Roman" w:hAnsi="Times New Roman"/>
          <w:b/>
          <w:bCs/>
          <w:color w:val="000000"/>
        </w:rPr>
        <w:t>KOH</w:t>
      </w:r>
      <w:r w:rsidRPr="00D41BBA">
        <w:rPr>
          <w:rFonts w:ascii="Times New Roman" w:eastAsia="Times New Roman" w:hAnsi="Times New Roman"/>
          <w:b/>
          <w:bCs/>
          <w:color w:val="000000"/>
          <w:rtl/>
        </w:rPr>
        <w:t>)</w:t>
      </w:r>
      <w:r w:rsidRPr="00D41BBA">
        <w:rPr>
          <w:rFonts w:ascii="Times New Roman" w:eastAsia="Times New Roman" w:hAnsi="Times New Roman" w:hint="cs"/>
          <w:b/>
          <w:bCs/>
          <w:color w:val="000000"/>
          <w:rtl/>
        </w:rPr>
        <w:t>.</w:t>
      </w:r>
    </w:p>
    <w:p w:rsidR="00256FBB" w:rsidRDefault="00256FBB" w:rsidP="00F40E6B">
      <w:pPr>
        <w:pStyle w:val="Caption"/>
      </w:pPr>
      <w:bookmarkStart w:id="192" w:name="_Toc529348264"/>
      <w:bookmarkStart w:id="193" w:name="_Toc529588913"/>
      <w:r>
        <w:rPr>
          <w:rtl/>
        </w:rPr>
        <w:t xml:space="preserve">الجدول رقم  </w:t>
      </w:r>
      <w:fldSimple w:instr=" SEQ الجدول_رقم_ \* ARABIC ">
        <w:r w:rsidR="00DA1A4B">
          <w:rPr>
            <w:noProof/>
          </w:rPr>
          <w:t>11</w:t>
        </w:r>
      </w:fldSimple>
      <w:r>
        <w:rPr>
          <w:noProof/>
          <w:rtl/>
          <w:lang w:bidi="ar-LB"/>
        </w:rPr>
        <w:t xml:space="preserve"> </w:t>
      </w:r>
      <w:r w:rsidRPr="00184D9A">
        <w:rPr>
          <w:rFonts w:hint="eastAsia"/>
          <w:noProof/>
          <w:rtl/>
          <w:lang w:bidi="ar-LB"/>
        </w:rPr>
        <w:t>الدالات</w:t>
      </w:r>
      <w:r w:rsidRPr="00184D9A">
        <w:rPr>
          <w:noProof/>
          <w:rtl/>
          <w:lang w:bidi="ar-LB"/>
        </w:rPr>
        <w:t xml:space="preserve"> </w:t>
      </w:r>
      <w:r w:rsidRPr="00184D9A">
        <w:rPr>
          <w:rFonts w:hint="eastAsia"/>
          <w:noProof/>
          <w:rtl/>
          <w:lang w:bidi="ar-LB"/>
        </w:rPr>
        <w:t>الإحصائية</w:t>
      </w:r>
      <w:r w:rsidRPr="00184D9A">
        <w:rPr>
          <w:noProof/>
          <w:rtl/>
          <w:lang w:bidi="ar-LB"/>
        </w:rPr>
        <w:t xml:space="preserve"> </w:t>
      </w:r>
      <w:r w:rsidRPr="00184D9A">
        <w:rPr>
          <w:rFonts w:hint="eastAsia"/>
          <w:noProof/>
          <w:rtl/>
          <w:lang w:bidi="ar-LB"/>
        </w:rPr>
        <w:t>للمقارنة</w:t>
      </w:r>
      <w:r w:rsidRPr="00184D9A">
        <w:rPr>
          <w:noProof/>
          <w:rtl/>
          <w:lang w:bidi="ar-LB"/>
        </w:rPr>
        <w:t xml:space="preserve"> </w:t>
      </w:r>
      <w:r w:rsidRPr="00184D9A">
        <w:rPr>
          <w:rFonts w:hint="eastAsia"/>
          <w:noProof/>
          <w:rtl/>
          <w:lang w:bidi="ar-LB"/>
        </w:rPr>
        <w:t>بين</w:t>
      </w:r>
      <w:r w:rsidRPr="00184D9A">
        <w:rPr>
          <w:noProof/>
          <w:rtl/>
          <w:lang w:bidi="ar-LB"/>
        </w:rPr>
        <w:t xml:space="preserve"> </w:t>
      </w:r>
      <w:r w:rsidRPr="00184D9A">
        <w:rPr>
          <w:rFonts w:hint="eastAsia"/>
          <w:noProof/>
          <w:rtl/>
          <w:lang w:bidi="ar-LB"/>
        </w:rPr>
        <w:t>طريقتي</w:t>
      </w:r>
      <w:r w:rsidRPr="00184D9A">
        <w:rPr>
          <w:noProof/>
          <w:rtl/>
          <w:lang w:bidi="ar-LB"/>
        </w:rPr>
        <w:t xml:space="preserve"> </w:t>
      </w:r>
      <w:r w:rsidRPr="00184D9A">
        <w:rPr>
          <w:rFonts w:hint="eastAsia"/>
          <w:noProof/>
          <w:rtl/>
          <w:lang w:bidi="ar-LB"/>
        </w:rPr>
        <w:t>العلاج</w:t>
      </w:r>
      <w:r w:rsidRPr="00184D9A">
        <w:rPr>
          <w:noProof/>
          <w:rtl/>
          <w:lang w:bidi="ar-LB"/>
        </w:rPr>
        <w:t xml:space="preserve"> </w:t>
      </w:r>
      <w:r w:rsidRPr="00184D9A">
        <w:rPr>
          <w:rFonts w:hint="eastAsia"/>
          <w:noProof/>
          <w:rtl/>
          <w:lang w:bidi="ar-LB"/>
        </w:rPr>
        <w:t>من</w:t>
      </w:r>
      <w:r w:rsidRPr="00184D9A">
        <w:rPr>
          <w:noProof/>
          <w:rtl/>
          <w:lang w:bidi="ar-LB"/>
        </w:rPr>
        <w:t xml:space="preserve"> </w:t>
      </w:r>
      <w:r w:rsidRPr="00184D9A">
        <w:rPr>
          <w:rFonts w:hint="eastAsia"/>
          <w:noProof/>
          <w:rtl/>
          <w:lang w:bidi="ar-LB"/>
        </w:rPr>
        <w:t>حيث</w:t>
      </w:r>
      <w:r w:rsidRPr="00184D9A">
        <w:rPr>
          <w:noProof/>
          <w:rtl/>
          <w:lang w:bidi="ar-LB"/>
        </w:rPr>
        <w:t xml:space="preserve"> </w:t>
      </w:r>
      <w:r w:rsidRPr="00184D9A">
        <w:rPr>
          <w:rFonts w:hint="eastAsia"/>
          <w:noProof/>
          <w:rtl/>
          <w:lang w:bidi="ar-LB"/>
        </w:rPr>
        <w:t>تبدل</w:t>
      </w:r>
      <w:r w:rsidRPr="00184D9A">
        <w:rPr>
          <w:noProof/>
          <w:rtl/>
          <w:lang w:bidi="ar-LB"/>
        </w:rPr>
        <w:t xml:space="preserve"> </w:t>
      </w:r>
      <w:r w:rsidRPr="00184D9A">
        <w:rPr>
          <w:rFonts w:hint="eastAsia"/>
          <w:noProof/>
          <w:rtl/>
          <w:lang w:bidi="ar-LB"/>
        </w:rPr>
        <w:t>توزع</w:t>
      </w:r>
      <w:r w:rsidRPr="00184D9A">
        <w:rPr>
          <w:noProof/>
          <w:rtl/>
          <w:lang w:bidi="ar-LB"/>
        </w:rPr>
        <w:t xml:space="preserve"> </w:t>
      </w:r>
      <w:r w:rsidRPr="00184D9A">
        <w:rPr>
          <w:rFonts w:hint="eastAsia"/>
          <w:noProof/>
          <w:rtl/>
          <w:lang w:bidi="ar-LB"/>
        </w:rPr>
        <w:t>الآفات،</w:t>
      </w:r>
      <w:r w:rsidRPr="00184D9A">
        <w:rPr>
          <w:noProof/>
          <w:rtl/>
          <w:lang w:bidi="ar-LB"/>
        </w:rPr>
        <w:t xml:space="preserve"> </w:t>
      </w:r>
      <w:r w:rsidRPr="00184D9A">
        <w:rPr>
          <w:rFonts w:hint="eastAsia"/>
          <w:noProof/>
          <w:rtl/>
          <w:lang w:bidi="ar-LB"/>
        </w:rPr>
        <w:t>تبدل</w:t>
      </w:r>
      <w:r w:rsidRPr="00184D9A">
        <w:rPr>
          <w:noProof/>
          <w:rtl/>
          <w:lang w:bidi="ar-LB"/>
        </w:rPr>
        <w:t xml:space="preserve"> </w:t>
      </w:r>
      <w:r w:rsidRPr="00184D9A">
        <w:rPr>
          <w:rFonts w:hint="eastAsia"/>
          <w:noProof/>
          <w:rtl/>
          <w:lang w:bidi="ar-LB"/>
        </w:rPr>
        <w:t>عدد</w:t>
      </w:r>
      <w:r w:rsidRPr="00184D9A">
        <w:rPr>
          <w:noProof/>
          <w:rtl/>
          <w:lang w:bidi="ar-LB"/>
        </w:rPr>
        <w:t xml:space="preserve"> </w:t>
      </w:r>
      <w:r w:rsidRPr="00184D9A">
        <w:rPr>
          <w:rFonts w:hint="eastAsia"/>
          <w:noProof/>
          <w:rtl/>
          <w:lang w:bidi="ar-LB"/>
        </w:rPr>
        <w:t>الآفات</w:t>
      </w:r>
      <w:r w:rsidRPr="00184D9A">
        <w:rPr>
          <w:noProof/>
          <w:rtl/>
          <w:lang w:bidi="ar-LB"/>
        </w:rPr>
        <w:t xml:space="preserve"> </w:t>
      </w:r>
      <w:r w:rsidRPr="00184D9A">
        <w:rPr>
          <w:rFonts w:hint="eastAsia"/>
          <w:noProof/>
          <w:rtl/>
          <w:lang w:bidi="ar-LB"/>
        </w:rPr>
        <w:t>وتطور</w:t>
      </w:r>
      <w:r w:rsidRPr="00184D9A">
        <w:rPr>
          <w:noProof/>
          <w:rtl/>
          <w:lang w:bidi="ar-LB"/>
        </w:rPr>
        <w:t xml:space="preserve"> </w:t>
      </w:r>
      <w:r w:rsidRPr="00184D9A">
        <w:rPr>
          <w:rFonts w:hint="eastAsia"/>
          <w:noProof/>
          <w:rtl/>
          <w:lang w:bidi="ar-LB"/>
        </w:rPr>
        <w:t>الآثار</w:t>
      </w:r>
      <w:r w:rsidRPr="00184D9A">
        <w:rPr>
          <w:noProof/>
          <w:rtl/>
          <w:lang w:bidi="ar-LB"/>
        </w:rPr>
        <w:t xml:space="preserve"> </w:t>
      </w:r>
      <w:r w:rsidRPr="00184D9A">
        <w:rPr>
          <w:rFonts w:hint="eastAsia"/>
          <w:noProof/>
          <w:rtl/>
          <w:lang w:bidi="ar-LB"/>
        </w:rPr>
        <w:t>الجانبية</w:t>
      </w:r>
      <w:r w:rsidRPr="00184D9A">
        <w:rPr>
          <w:noProof/>
          <w:rtl/>
          <w:lang w:bidi="ar-LB"/>
        </w:rPr>
        <w:t xml:space="preserve"> </w:t>
      </w:r>
      <w:r w:rsidRPr="00184D9A">
        <w:rPr>
          <w:rFonts w:hint="eastAsia"/>
          <w:noProof/>
          <w:rtl/>
          <w:lang w:bidi="ar-LB"/>
        </w:rPr>
        <w:t>بين</w:t>
      </w:r>
      <w:r w:rsidRPr="00184D9A">
        <w:rPr>
          <w:noProof/>
          <w:rtl/>
          <w:lang w:bidi="ar-LB"/>
        </w:rPr>
        <w:t xml:space="preserve"> </w:t>
      </w:r>
      <w:r w:rsidRPr="00184D9A">
        <w:rPr>
          <w:rFonts w:hint="eastAsia"/>
          <w:noProof/>
          <w:rtl/>
          <w:lang w:bidi="ar-LB"/>
        </w:rPr>
        <w:t>مجموعتي</w:t>
      </w:r>
      <w:r w:rsidRPr="00184D9A">
        <w:rPr>
          <w:noProof/>
          <w:rtl/>
          <w:lang w:bidi="ar-LB"/>
        </w:rPr>
        <w:t xml:space="preserve"> </w:t>
      </w:r>
      <w:r w:rsidRPr="00184D9A">
        <w:rPr>
          <w:rFonts w:hint="eastAsia"/>
          <w:noProof/>
          <w:rtl/>
          <w:lang w:bidi="ar-LB"/>
        </w:rPr>
        <w:t>العلاج</w:t>
      </w:r>
      <w:r w:rsidRPr="00184D9A">
        <w:rPr>
          <w:noProof/>
          <w:rtl/>
          <w:lang w:bidi="ar-LB"/>
        </w:rPr>
        <w:t xml:space="preserve"> </w:t>
      </w:r>
      <w:r w:rsidRPr="00184D9A">
        <w:rPr>
          <w:rFonts w:hint="eastAsia"/>
          <w:noProof/>
          <w:rtl/>
          <w:lang w:bidi="ar-LB"/>
        </w:rPr>
        <w:t>في</w:t>
      </w:r>
      <w:r w:rsidRPr="00184D9A">
        <w:rPr>
          <w:noProof/>
          <w:rtl/>
          <w:lang w:bidi="ar-LB"/>
        </w:rPr>
        <w:t xml:space="preserve"> </w:t>
      </w:r>
      <w:r w:rsidRPr="00184D9A">
        <w:rPr>
          <w:rFonts w:hint="eastAsia"/>
          <w:noProof/>
          <w:rtl/>
          <w:lang w:bidi="ar-LB"/>
        </w:rPr>
        <w:t>الزيارة</w:t>
      </w:r>
      <w:r w:rsidRPr="00184D9A">
        <w:rPr>
          <w:noProof/>
          <w:rtl/>
          <w:lang w:bidi="ar-LB"/>
        </w:rPr>
        <w:t xml:space="preserve"> </w:t>
      </w:r>
      <w:r w:rsidRPr="00184D9A">
        <w:rPr>
          <w:rFonts w:hint="eastAsia"/>
          <w:noProof/>
          <w:rtl/>
          <w:lang w:bidi="ar-LB"/>
        </w:rPr>
        <w:t>الثانية</w:t>
      </w:r>
      <w:bookmarkEnd w:id="192"/>
      <w:bookmarkEnd w:id="193"/>
    </w:p>
    <w:tbl>
      <w:tblPr>
        <w:tblStyle w:val="TableGrid"/>
        <w:bidiVisual/>
        <w:tblW w:w="4939" w:type="pct"/>
        <w:tblInd w:w="1340" w:type="dxa"/>
        <w:tblLook w:val="04A0" w:firstRow="1" w:lastRow="0" w:firstColumn="1" w:lastColumn="0" w:noHBand="0" w:noVBand="1"/>
      </w:tblPr>
      <w:tblGrid>
        <w:gridCol w:w="2220"/>
        <w:gridCol w:w="1047"/>
        <w:gridCol w:w="1047"/>
        <w:gridCol w:w="1047"/>
        <w:gridCol w:w="941"/>
        <w:gridCol w:w="1260"/>
        <w:gridCol w:w="988"/>
      </w:tblGrid>
      <w:tr w:rsidR="008A4021" w:rsidRPr="00AC33C4" w:rsidTr="008A4021">
        <w:trPr>
          <w:trHeight w:val="20"/>
        </w:trPr>
        <w:tc>
          <w:tcPr>
            <w:tcW w:w="1299" w:type="pct"/>
            <w:shd w:val="clear" w:color="auto" w:fill="BFBFBF" w:themeFill="background1" w:themeFillShade="BF"/>
            <w:vAlign w:val="center"/>
            <w:hideMark/>
          </w:tcPr>
          <w:p w:rsidR="00221E49" w:rsidRPr="00AC33C4" w:rsidRDefault="00221E49" w:rsidP="00B1668C">
            <w:pPr>
              <w:spacing w:before="240" w:after="60" w:line="276" w:lineRule="auto"/>
              <w:jc w:val="center"/>
              <w:rPr>
                <w:rFonts w:ascii="Times New Roman" w:eastAsia="Times New Roman" w:hAnsi="Times New Roman"/>
                <w:b/>
                <w:bCs/>
                <w:color w:val="000000" w:themeColor="text1"/>
                <w:sz w:val="20"/>
                <w:szCs w:val="20"/>
              </w:rPr>
            </w:pPr>
          </w:p>
        </w:tc>
        <w:tc>
          <w:tcPr>
            <w:tcW w:w="612" w:type="pct"/>
            <w:shd w:val="clear" w:color="auto" w:fill="BFBFBF" w:themeFill="background1" w:themeFillShade="BF"/>
            <w:vAlign w:val="center"/>
            <w:hideMark/>
          </w:tcPr>
          <w:p w:rsidR="00221E49" w:rsidRPr="00AC33C4" w:rsidRDefault="00221E49" w:rsidP="00221E49">
            <w:pPr>
              <w:bidi/>
              <w:spacing w:before="240" w:after="60" w:line="276" w:lineRule="auto"/>
              <w:jc w:val="center"/>
              <w:rPr>
                <w:rFonts w:ascii="Times New Roman" w:eastAsia="Times New Roman" w:hAnsi="Times New Roman"/>
                <w:b/>
                <w:bCs/>
                <w:color w:val="000000" w:themeColor="text1"/>
                <w:sz w:val="20"/>
                <w:szCs w:val="20"/>
              </w:rPr>
            </w:pPr>
            <w:r>
              <w:rPr>
                <w:rFonts w:ascii="Times New Roman" w:eastAsia="Times New Roman" w:hAnsi="Times New Roman"/>
                <w:b/>
                <w:bCs/>
                <w:color w:val="000000" w:themeColor="text1"/>
                <w:sz w:val="20"/>
                <w:szCs w:val="20"/>
                <w:rtl/>
              </w:rPr>
              <w:t>تبدل التوزع</w:t>
            </w:r>
          </w:p>
        </w:tc>
        <w:tc>
          <w:tcPr>
            <w:tcW w:w="612" w:type="pct"/>
            <w:shd w:val="clear" w:color="auto" w:fill="BFBFBF" w:themeFill="background1" w:themeFillShade="BF"/>
          </w:tcPr>
          <w:p w:rsidR="00221E49" w:rsidRPr="00AC33C4" w:rsidRDefault="00221E49" w:rsidP="00B1668C">
            <w:pPr>
              <w:bidi/>
              <w:spacing w:before="240" w:after="60" w:line="276" w:lineRule="auto"/>
              <w:jc w:val="center"/>
              <w:rPr>
                <w:rFonts w:ascii="Times New Roman" w:eastAsia="Times New Roman" w:hAnsi="Times New Roman"/>
                <w:b/>
                <w:bCs/>
                <w:color w:val="000000" w:themeColor="text1"/>
                <w:sz w:val="20"/>
                <w:szCs w:val="20"/>
                <w:rtl/>
              </w:rPr>
            </w:pPr>
            <w:r>
              <w:rPr>
                <w:rFonts w:ascii="Times New Roman" w:eastAsia="Times New Roman" w:hAnsi="Times New Roman" w:hint="cs"/>
                <w:b/>
                <w:bCs/>
                <w:color w:val="000000" w:themeColor="text1"/>
                <w:sz w:val="20"/>
                <w:szCs w:val="20"/>
                <w:rtl/>
              </w:rPr>
              <w:t>تبدل العدد</w:t>
            </w:r>
          </w:p>
        </w:tc>
        <w:tc>
          <w:tcPr>
            <w:tcW w:w="612" w:type="pct"/>
            <w:shd w:val="clear" w:color="auto" w:fill="BFBFBF" w:themeFill="background1" w:themeFillShade="BF"/>
            <w:vAlign w:val="center"/>
            <w:hideMark/>
          </w:tcPr>
          <w:p w:rsidR="00221E49" w:rsidRPr="00AC33C4" w:rsidRDefault="00221E49" w:rsidP="00221E49">
            <w:pPr>
              <w:bidi/>
              <w:spacing w:before="240" w:after="60" w:line="276" w:lineRule="auto"/>
              <w:jc w:val="center"/>
              <w:rPr>
                <w:rFonts w:ascii="Times New Roman" w:eastAsia="Times New Roman" w:hAnsi="Times New Roman"/>
                <w:b/>
                <w:bCs/>
                <w:color w:val="000000" w:themeColor="text1"/>
                <w:sz w:val="20"/>
                <w:szCs w:val="20"/>
                <w:rtl/>
              </w:rPr>
            </w:pPr>
            <w:r>
              <w:rPr>
                <w:rFonts w:ascii="Times New Roman" w:eastAsia="Times New Roman" w:hAnsi="Times New Roman"/>
                <w:b/>
                <w:bCs/>
                <w:color w:val="000000" w:themeColor="text1"/>
                <w:sz w:val="20"/>
                <w:szCs w:val="20"/>
                <w:rtl/>
              </w:rPr>
              <w:t xml:space="preserve">حرقة أو </w:t>
            </w:r>
            <w:r>
              <w:rPr>
                <w:rFonts w:ascii="Times New Roman" w:eastAsia="Times New Roman" w:hAnsi="Times New Roman" w:hint="cs"/>
                <w:b/>
                <w:bCs/>
                <w:color w:val="000000" w:themeColor="text1"/>
                <w:sz w:val="20"/>
                <w:szCs w:val="20"/>
                <w:rtl/>
              </w:rPr>
              <w:t>أل</w:t>
            </w:r>
            <w:r>
              <w:rPr>
                <w:rFonts w:ascii="Times New Roman" w:eastAsia="Times New Roman" w:hAnsi="Times New Roman"/>
                <w:b/>
                <w:bCs/>
                <w:color w:val="000000" w:themeColor="text1"/>
                <w:sz w:val="20"/>
                <w:szCs w:val="20"/>
                <w:rtl/>
              </w:rPr>
              <w:t>م</w:t>
            </w:r>
          </w:p>
        </w:tc>
        <w:tc>
          <w:tcPr>
            <w:tcW w:w="550" w:type="pct"/>
            <w:shd w:val="clear" w:color="auto" w:fill="BFBFBF" w:themeFill="background1" w:themeFillShade="BF"/>
            <w:vAlign w:val="center"/>
            <w:hideMark/>
          </w:tcPr>
          <w:p w:rsidR="00221E49" w:rsidRPr="00AC33C4" w:rsidRDefault="00221E49" w:rsidP="00221E49">
            <w:pPr>
              <w:bidi/>
              <w:spacing w:before="240" w:after="60" w:line="276" w:lineRule="auto"/>
              <w:jc w:val="center"/>
              <w:rPr>
                <w:rFonts w:ascii="Times New Roman" w:eastAsia="Times New Roman" w:hAnsi="Times New Roman"/>
                <w:b/>
                <w:bCs/>
                <w:color w:val="000000" w:themeColor="text1"/>
                <w:sz w:val="20"/>
                <w:szCs w:val="20"/>
                <w:rtl/>
              </w:rPr>
            </w:pPr>
            <w:r w:rsidRPr="00AC33C4">
              <w:rPr>
                <w:rFonts w:ascii="Times New Roman" w:eastAsia="Times New Roman" w:hAnsi="Times New Roman"/>
                <w:b/>
                <w:bCs/>
                <w:color w:val="000000" w:themeColor="text1"/>
                <w:sz w:val="20"/>
                <w:szCs w:val="20"/>
                <w:rtl/>
              </w:rPr>
              <w:t>حكة</w:t>
            </w:r>
          </w:p>
        </w:tc>
        <w:tc>
          <w:tcPr>
            <w:tcW w:w="737" w:type="pct"/>
            <w:shd w:val="clear" w:color="auto" w:fill="BFBFBF" w:themeFill="background1" w:themeFillShade="BF"/>
            <w:vAlign w:val="center"/>
            <w:hideMark/>
          </w:tcPr>
          <w:p w:rsidR="00221E49" w:rsidRPr="00AC33C4" w:rsidRDefault="00221E49" w:rsidP="00221E49">
            <w:pPr>
              <w:bidi/>
              <w:spacing w:before="240" w:after="60" w:line="276" w:lineRule="auto"/>
              <w:jc w:val="center"/>
              <w:rPr>
                <w:rFonts w:ascii="Times New Roman" w:eastAsia="Times New Roman" w:hAnsi="Times New Roman"/>
                <w:b/>
                <w:bCs/>
                <w:color w:val="000000" w:themeColor="text1"/>
                <w:sz w:val="20"/>
                <w:szCs w:val="20"/>
                <w:rtl/>
              </w:rPr>
            </w:pPr>
            <w:r>
              <w:rPr>
                <w:rFonts w:ascii="Times New Roman" w:eastAsia="Times New Roman" w:hAnsi="Times New Roman"/>
                <w:b/>
                <w:bCs/>
                <w:color w:val="000000" w:themeColor="text1"/>
                <w:sz w:val="20"/>
                <w:szCs w:val="20"/>
                <w:rtl/>
              </w:rPr>
              <w:t>اكزيما تخريشية</w:t>
            </w:r>
          </w:p>
        </w:tc>
        <w:tc>
          <w:tcPr>
            <w:tcW w:w="579" w:type="pct"/>
            <w:shd w:val="clear" w:color="auto" w:fill="BFBFBF" w:themeFill="background1" w:themeFillShade="BF"/>
            <w:vAlign w:val="center"/>
            <w:hideMark/>
          </w:tcPr>
          <w:p w:rsidR="00221E49" w:rsidRPr="00AC33C4" w:rsidRDefault="008A4021" w:rsidP="00221E49">
            <w:pPr>
              <w:bidi/>
              <w:spacing w:before="240" w:after="60" w:line="276" w:lineRule="auto"/>
              <w:jc w:val="center"/>
              <w:rPr>
                <w:rFonts w:ascii="Times New Roman" w:eastAsia="Times New Roman" w:hAnsi="Times New Roman"/>
                <w:b/>
                <w:bCs/>
                <w:color w:val="000000" w:themeColor="text1"/>
                <w:sz w:val="20"/>
                <w:szCs w:val="20"/>
                <w:rtl/>
              </w:rPr>
            </w:pPr>
            <w:r>
              <w:rPr>
                <w:rFonts w:ascii="Times New Roman" w:eastAsia="Times New Roman" w:hAnsi="Times New Roman" w:hint="cs"/>
                <w:b/>
                <w:bCs/>
                <w:color w:val="000000" w:themeColor="text1"/>
                <w:sz w:val="20"/>
                <w:szCs w:val="20"/>
                <w:rtl/>
              </w:rPr>
              <w:t>تبدل</w:t>
            </w:r>
            <w:r w:rsidR="00221E49">
              <w:rPr>
                <w:rFonts w:ascii="Times New Roman" w:eastAsia="Times New Roman" w:hAnsi="Times New Roman"/>
                <w:b/>
                <w:bCs/>
                <w:color w:val="000000" w:themeColor="text1"/>
                <w:sz w:val="20"/>
                <w:szCs w:val="20"/>
                <w:rtl/>
              </w:rPr>
              <w:t xml:space="preserve"> تصبغ</w:t>
            </w:r>
          </w:p>
        </w:tc>
      </w:tr>
      <w:tr w:rsidR="008A4021" w:rsidRPr="00AC33C4" w:rsidTr="008A4021">
        <w:trPr>
          <w:trHeight w:val="20"/>
        </w:trPr>
        <w:tc>
          <w:tcPr>
            <w:tcW w:w="1299" w:type="pct"/>
            <w:shd w:val="clear" w:color="auto" w:fill="BFBFBF" w:themeFill="background1" w:themeFillShade="BF"/>
            <w:vAlign w:val="center"/>
            <w:hideMark/>
          </w:tcPr>
          <w:p w:rsidR="00221E49" w:rsidRPr="00AC33C4" w:rsidRDefault="00221E49" w:rsidP="00B1668C">
            <w:pPr>
              <w:spacing w:before="240" w:after="60" w:line="276" w:lineRule="auto"/>
              <w:jc w:val="center"/>
              <w:rPr>
                <w:rFonts w:ascii="Times New Roman" w:eastAsia="Times New Roman" w:hAnsi="Times New Roman"/>
                <w:b/>
                <w:bCs/>
                <w:color w:val="000000" w:themeColor="text1"/>
                <w:sz w:val="22"/>
                <w:szCs w:val="22"/>
                <w:rtl/>
              </w:rPr>
            </w:pPr>
            <w:r w:rsidRPr="00AC33C4">
              <w:rPr>
                <w:rFonts w:ascii="Times New Roman" w:eastAsia="Times New Roman" w:hAnsi="Times New Roman"/>
                <w:b/>
                <w:bCs/>
                <w:color w:val="000000" w:themeColor="text1"/>
                <w:sz w:val="22"/>
                <w:szCs w:val="22"/>
              </w:rPr>
              <w:t>Mann-Whitney U</w:t>
            </w:r>
          </w:p>
        </w:tc>
        <w:tc>
          <w:tcPr>
            <w:tcW w:w="612" w:type="pct"/>
            <w:noWrap/>
            <w:vAlign w:val="center"/>
            <w:hideMark/>
          </w:tcPr>
          <w:p w:rsidR="00221E49" w:rsidRPr="00AC33C4" w:rsidRDefault="00221E49" w:rsidP="00B1668C">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578</w:t>
            </w:r>
          </w:p>
        </w:tc>
        <w:tc>
          <w:tcPr>
            <w:tcW w:w="612" w:type="pct"/>
            <w:vAlign w:val="center"/>
          </w:tcPr>
          <w:p w:rsidR="00221E49" w:rsidRPr="00AC33C4" w:rsidRDefault="00221E49" w:rsidP="00221E49">
            <w:pPr>
              <w:spacing w:before="240" w:after="60" w:line="276" w:lineRule="auto"/>
              <w:jc w:val="center"/>
              <w:rPr>
                <w:rFonts w:ascii="Times New Roman" w:eastAsia="Times New Roman" w:hAnsi="Times New Roman"/>
                <w:color w:val="000000" w:themeColor="text1"/>
                <w:lang w:bidi="ar-LB"/>
              </w:rPr>
            </w:pPr>
            <w:r w:rsidRPr="00AC33C4">
              <w:rPr>
                <w:rFonts w:ascii="Times New Roman" w:eastAsia="Times New Roman" w:hAnsi="Times New Roman"/>
                <w:color w:val="000000" w:themeColor="text1"/>
              </w:rPr>
              <w:t>57</w:t>
            </w:r>
            <w:r>
              <w:rPr>
                <w:rFonts w:ascii="Times New Roman" w:eastAsia="Times New Roman" w:hAnsi="Times New Roman" w:hint="cs"/>
                <w:color w:val="000000" w:themeColor="text1"/>
                <w:rtl/>
                <w:lang w:bidi="ar-LB"/>
              </w:rPr>
              <w:t>7</w:t>
            </w:r>
          </w:p>
        </w:tc>
        <w:tc>
          <w:tcPr>
            <w:tcW w:w="612" w:type="pct"/>
            <w:noWrap/>
            <w:vAlign w:val="center"/>
            <w:hideMark/>
          </w:tcPr>
          <w:p w:rsidR="00221E49" w:rsidRPr="00AC33C4" w:rsidRDefault="00221E49" w:rsidP="00B1668C">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158</w:t>
            </w:r>
          </w:p>
        </w:tc>
        <w:tc>
          <w:tcPr>
            <w:tcW w:w="550" w:type="pct"/>
            <w:noWrap/>
            <w:vAlign w:val="center"/>
            <w:hideMark/>
          </w:tcPr>
          <w:p w:rsidR="00221E49" w:rsidRPr="00AC33C4" w:rsidRDefault="00221E49" w:rsidP="00B1668C">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462</w:t>
            </w:r>
          </w:p>
        </w:tc>
        <w:tc>
          <w:tcPr>
            <w:tcW w:w="737" w:type="pct"/>
            <w:noWrap/>
            <w:vAlign w:val="center"/>
            <w:hideMark/>
          </w:tcPr>
          <w:p w:rsidR="00221E49" w:rsidRPr="00AC33C4" w:rsidRDefault="00221E49" w:rsidP="00B1668C">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473</w:t>
            </w:r>
          </w:p>
        </w:tc>
        <w:tc>
          <w:tcPr>
            <w:tcW w:w="579" w:type="pct"/>
            <w:noWrap/>
            <w:vAlign w:val="center"/>
            <w:hideMark/>
          </w:tcPr>
          <w:p w:rsidR="00221E49" w:rsidRPr="00AC33C4" w:rsidRDefault="00221E49" w:rsidP="00B1668C">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372</w:t>
            </w:r>
          </w:p>
        </w:tc>
      </w:tr>
      <w:tr w:rsidR="008A4021" w:rsidRPr="00AC33C4" w:rsidTr="008A4021">
        <w:trPr>
          <w:trHeight w:val="20"/>
        </w:trPr>
        <w:tc>
          <w:tcPr>
            <w:tcW w:w="1299" w:type="pct"/>
            <w:shd w:val="clear" w:color="auto" w:fill="BFBFBF" w:themeFill="background1" w:themeFillShade="BF"/>
            <w:vAlign w:val="center"/>
            <w:hideMark/>
          </w:tcPr>
          <w:p w:rsidR="00221E49" w:rsidRPr="00AC33C4" w:rsidRDefault="00221E49" w:rsidP="00B1668C">
            <w:pPr>
              <w:spacing w:before="240" w:after="60" w:line="276" w:lineRule="auto"/>
              <w:jc w:val="center"/>
              <w:rPr>
                <w:rFonts w:ascii="Times New Roman" w:eastAsia="Times New Roman" w:hAnsi="Times New Roman"/>
                <w:b/>
                <w:bCs/>
                <w:color w:val="000000" w:themeColor="text1"/>
                <w:sz w:val="22"/>
                <w:szCs w:val="22"/>
              </w:rPr>
            </w:pPr>
            <w:r w:rsidRPr="00AC33C4">
              <w:rPr>
                <w:rFonts w:ascii="Times New Roman" w:eastAsia="Times New Roman" w:hAnsi="Times New Roman"/>
                <w:b/>
                <w:bCs/>
                <w:color w:val="000000" w:themeColor="text1"/>
                <w:sz w:val="22"/>
                <w:szCs w:val="22"/>
              </w:rPr>
              <w:t>Wilcoxon W</w:t>
            </w:r>
          </w:p>
        </w:tc>
        <w:tc>
          <w:tcPr>
            <w:tcW w:w="612" w:type="pct"/>
            <w:noWrap/>
            <w:vAlign w:val="center"/>
            <w:hideMark/>
          </w:tcPr>
          <w:p w:rsidR="00221E49" w:rsidRPr="00AC33C4" w:rsidRDefault="00221E49" w:rsidP="00B1668C">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1208</w:t>
            </w:r>
          </w:p>
        </w:tc>
        <w:tc>
          <w:tcPr>
            <w:tcW w:w="612" w:type="pct"/>
          </w:tcPr>
          <w:p w:rsidR="00221E49" w:rsidRPr="00AC33C4" w:rsidRDefault="00221E49" w:rsidP="00221E49">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12</w:t>
            </w:r>
            <w:r>
              <w:rPr>
                <w:rFonts w:ascii="Times New Roman" w:eastAsia="Times New Roman" w:hAnsi="Times New Roman" w:hint="cs"/>
                <w:color w:val="000000" w:themeColor="text1"/>
                <w:rtl/>
              </w:rPr>
              <w:t>10</w:t>
            </w:r>
          </w:p>
        </w:tc>
        <w:tc>
          <w:tcPr>
            <w:tcW w:w="612" w:type="pct"/>
            <w:noWrap/>
            <w:vAlign w:val="center"/>
            <w:hideMark/>
          </w:tcPr>
          <w:p w:rsidR="00221E49" w:rsidRPr="00AC33C4" w:rsidRDefault="00221E49" w:rsidP="00B1668C">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788</w:t>
            </w:r>
          </w:p>
        </w:tc>
        <w:tc>
          <w:tcPr>
            <w:tcW w:w="550" w:type="pct"/>
            <w:noWrap/>
            <w:vAlign w:val="center"/>
            <w:hideMark/>
          </w:tcPr>
          <w:p w:rsidR="00221E49" w:rsidRPr="00AC33C4" w:rsidRDefault="00221E49" w:rsidP="00B1668C">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1023</w:t>
            </w:r>
          </w:p>
        </w:tc>
        <w:tc>
          <w:tcPr>
            <w:tcW w:w="737" w:type="pct"/>
            <w:noWrap/>
            <w:vAlign w:val="center"/>
            <w:hideMark/>
          </w:tcPr>
          <w:p w:rsidR="00221E49" w:rsidRPr="00AC33C4" w:rsidRDefault="00221E49" w:rsidP="00B1668C">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1103</w:t>
            </w:r>
          </w:p>
        </w:tc>
        <w:tc>
          <w:tcPr>
            <w:tcW w:w="579" w:type="pct"/>
            <w:noWrap/>
            <w:vAlign w:val="center"/>
            <w:hideMark/>
          </w:tcPr>
          <w:p w:rsidR="00221E49" w:rsidRPr="00AC33C4" w:rsidRDefault="00221E49" w:rsidP="00B1668C">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1002</w:t>
            </w:r>
          </w:p>
        </w:tc>
      </w:tr>
      <w:tr w:rsidR="008A4021" w:rsidRPr="00AC33C4" w:rsidTr="008A4021">
        <w:trPr>
          <w:trHeight w:val="20"/>
        </w:trPr>
        <w:tc>
          <w:tcPr>
            <w:tcW w:w="1299" w:type="pct"/>
            <w:shd w:val="clear" w:color="auto" w:fill="BFBFBF" w:themeFill="background1" w:themeFillShade="BF"/>
            <w:vAlign w:val="center"/>
            <w:hideMark/>
          </w:tcPr>
          <w:p w:rsidR="00221E49" w:rsidRPr="00AC33C4" w:rsidRDefault="00221E49" w:rsidP="00221E49">
            <w:pPr>
              <w:spacing w:before="240" w:after="60" w:line="276" w:lineRule="auto"/>
              <w:jc w:val="center"/>
              <w:rPr>
                <w:rFonts w:ascii="Times New Roman" w:eastAsia="Times New Roman" w:hAnsi="Times New Roman"/>
                <w:b/>
                <w:bCs/>
                <w:color w:val="000000" w:themeColor="text1"/>
                <w:sz w:val="22"/>
                <w:szCs w:val="22"/>
              </w:rPr>
            </w:pPr>
            <w:r w:rsidRPr="00AC33C4">
              <w:rPr>
                <w:rFonts w:ascii="Times New Roman" w:eastAsia="Times New Roman" w:hAnsi="Times New Roman"/>
                <w:b/>
                <w:bCs/>
                <w:color w:val="000000" w:themeColor="text1"/>
                <w:sz w:val="22"/>
                <w:szCs w:val="22"/>
              </w:rPr>
              <w:t>Z</w:t>
            </w:r>
          </w:p>
        </w:tc>
        <w:tc>
          <w:tcPr>
            <w:tcW w:w="612" w:type="pct"/>
            <w:noWrap/>
            <w:vAlign w:val="center"/>
            <w:hideMark/>
          </w:tcPr>
          <w:p w:rsidR="00221E49" w:rsidRPr="00AC33C4" w:rsidRDefault="00221E49" w:rsidP="00221E49">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0.000</w:t>
            </w:r>
          </w:p>
        </w:tc>
        <w:tc>
          <w:tcPr>
            <w:tcW w:w="612" w:type="pct"/>
            <w:vAlign w:val="center"/>
          </w:tcPr>
          <w:p w:rsidR="00221E49" w:rsidRPr="00AC33C4" w:rsidRDefault="00221E49" w:rsidP="00221E49">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0.000</w:t>
            </w:r>
          </w:p>
        </w:tc>
        <w:tc>
          <w:tcPr>
            <w:tcW w:w="612" w:type="pct"/>
            <w:noWrap/>
            <w:vAlign w:val="center"/>
            <w:hideMark/>
          </w:tcPr>
          <w:p w:rsidR="00221E49" w:rsidRPr="00AC33C4" w:rsidRDefault="00221E49" w:rsidP="00221E49">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-6.226</w:t>
            </w:r>
          </w:p>
        </w:tc>
        <w:tc>
          <w:tcPr>
            <w:tcW w:w="550" w:type="pct"/>
            <w:noWrap/>
            <w:vAlign w:val="center"/>
            <w:hideMark/>
          </w:tcPr>
          <w:p w:rsidR="00221E49" w:rsidRPr="00AC33C4" w:rsidRDefault="00221E49" w:rsidP="00221E49">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-2.692</w:t>
            </w:r>
          </w:p>
        </w:tc>
        <w:tc>
          <w:tcPr>
            <w:tcW w:w="737" w:type="pct"/>
            <w:noWrap/>
            <w:vAlign w:val="center"/>
            <w:hideMark/>
          </w:tcPr>
          <w:p w:rsidR="00221E49" w:rsidRPr="00AC33C4" w:rsidRDefault="00221E49" w:rsidP="00221E49">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-1.497</w:t>
            </w:r>
          </w:p>
        </w:tc>
        <w:tc>
          <w:tcPr>
            <w:tcW w:w="579" w:type="pct"/>
            <w:noWrap/>
            <w:vAlign w:val="center"/>
            <w:hideMark/>
          </w:tcPr>
          <w:p w:rsidR="00221E49" w:rsidRPr="00AC33C4" w:rsidRDefault="00221E49" w:rsidP="00221E49">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-2.923</w:t>
            </w:r>
          </w:p>
        </w:tc>
      </w:tr>
      <w:tr w:rsidR="008A4021" w:rsidRPr="00AC33C4" w:rsidTr="008A4021">
        <w:trPr>
          <w:trHeight w:val="20"/>
        </w:trPr>
        <w:tc>
          <w:tcPr>
            <w:tcW w:w="1299" w:type="pct"/>
            <w:shd w:val="clear" w:color="auto" w:fill="BFBFBF" w:themeFill="background1" w:themeFillShade="BF"/>
            <w:vAlign w:val="center"/>
            <w:hideMark/>
          </w:tcPr>
          <w:p w:rsidR="00221E49" w:rsidRPr="00AC33C4" w:rsidRDefault="00221E49" w:rsidP="008A4021">
            <w:pPr>
              <w:spacing w:before="240" w:after="60" w:line="276" w:lineRule="auto"/>
              <w:jc w:val="center"/>
              <w:rPr>
                <w:rFonts w:ascii="Times New Roman" w:eastAsia="Times New Roman" w:hAnsi="Times New Roman"/>
                <w:b/>
                <w:bCs/>
                <w:color w:val="000000" w:themeColor="text1"/>
                <w:sz w:val="22"/>
                <w:szCs w:val="22"/>
              </w:rPr>
            </w:pPr>
            <w:r w:rsidRPr="00AC33C4">
              <w:rPr>
                <w:rFonts w:ascii="Times New Roman" w:eastAsia="Times New Roman" w:hAnsi="Times New Roman"/>
                <w:b/>
                <w:bCs/>
                <w:color w:val="000000" w:themeColor="text1"/>
                <w:sz w:val="22"/>
                <w:szCs w:val="22"/>
              </w:rPr>
              <w:t xml:space="preserve">Asymp. Sig. </w:t>
            </w:r>
            <w:r w:rsidRPr="00AC33C4">
              <w:rPr>
                <w:rFonts w:ascii="Times New Roman" w:eastAsia="Times New Roman" w:hAnsi="Times New Roman"/>
                <w:b/>
                <w:bCs/>
                <w:color w:val="000000" w:themeColor="text1"/>
                <w:sz w:val="18"/>
                <w:szCs w:val="18"/>
              </w:rPr>
              <w:t>(2-tailed)</w:t>
            </w:r>
          </w:p>
        </w:tc>
        <w:tc>
          <w:tcPr>
            <w:tcW w:w="612" w:type="pct"/>
            <w:noWrap/>
            <w:vAlign w:val="center"/>
            <w:hideMark/>
          </w:tcPr>
          <w:p w:rsidR="00221E49" w:rsidRPr="00AC33C4" w:rsidRDefault="00221E49" w:rsidP="00221E49">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1.000</w:t>
            </w:r>
          </w:p>
        </w:tc>
        <w:tc>
          <w:tcPr>
            <w:tcW w:w="612" w:type="pct"/>
            <w:vAlign w:val="center"/>
          </w:tcPr>
          <w:p w:rsidR="00221E49" w:rsidRPr="00AC33C4" w:rsidRDefault="00221E49" w:rsidP="00221E49">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1.000</w:t>
            </w:r>
          </w:p>
        </w:tc>
        <w:tc>
          <w:tcPr>
            <w:tcW w:w="612" w:type="pct"/>
            <w:noWrap/>
            <w:vAlign w:val="center"/>
            <w:hideMark/>
          </w:tcPr>
          <w:p w:rsidR="00221E49" w:rsidRPr="00AC33C4" w:rsidRDefault="00221E49" w:rsidP="00221E49">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0.000</w:t>
            </w:r>
          </w:p>
        </w:tc>
        <w:tc>
          <w:tcPr>
            <w:tcW w:w="550" w:type="pct"/>
            <w:noWrap/>
            <w:vAlign w:val="center"/>
            <w:hideMark/>
          </w:tcPr>
          <w:p w:rsidR="00221E49" w:rsidRPr="00AC33C4" w:rsidRDefault="00221E49" w:rsidP="00221E49">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0.007</w:t>
            </w:r>
          </w:p>
        </w:tc>
        <w:tc>
          <w:tcPr>
            <w:tcW w:w="737" w:type="pct"/>
            <w:noWrap/>
            <w:vAlign w:val="center"/>
            <w:hideMark/>
          </w:tcPr>
          <w:p w:rsidR="00221E49" w:rsidRPr="00AC33C4" w:rsidRDefault="00221E49" w:rsidP="00221E49">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0.134</w:t>
            </w:r>
          </w:p>
        </w:tc>
        <w:tc>
          <w:tcPr>
            <w:tcW w:w="579" w:type="pct"/>
            <w:noWrap/>
            <w:vAlign w:val="center"/>
            <w:hideMark/>
          </w:tcPr>
          <w:p w:rsidR="00221E49" w:rsidRPr="00AC33C4" w:rsidRDefault="00221E49" w:rsidP="00221E49">
            <w:pPr>
              <w:spacing w:before="240" w:after="60" w:line="276" w:lineRule="auto"/>
              <w:jc w:val="center"/>
              <w:rPr>
                <w:rFonts w:ascii="Times New Roman" w:eastAsia="Times New Roman" w:hAnsi="Times New Roman"/>
                <w:color w:val="000000" w:themeColor="text1"/>
              </w:rPr>
            </w:pPr>
            <w:r w:rsidRPr="00AC33C4">
              <w:rPr>
                <w:rFonts w:ascii="Times New Roman" w:eastAsia="Times New Roman" w:hAnsi="Times New Roman"/>
                <w:color w:val="000000" w:themeColor="text1"/>
              </w:rPr>
              <w:t>0.003</w:t>
            </w:r>
          </w:p>
        </w:tc>
      </w:tr>
    </w:tbl>
    <w:p w:rsidR="00D131AD" w:rsidRPr="004F0F4D" w:rsidRDefault="00D30AFA" w:rsidP="00A97DBF">
      <w:pPr>
        <w:pStyle w:val="Heading3"/>
        <w:numPr>
          <w:ilvl w:val="0"/>
          <w:numId w:val="22"/>
        </w:numPr>
        <w:bidi/>
        <w:rPr>
          <w:rtl/>
          <w:lang w:bidi="ar-SY"/>
        </w:rPr>
      </w:pPr>
      <w:bookmarkStart w:id="194" w:name="_Toc529348605"/>
      <w:bookmarkStart w:id="195" w:name="_Toc529589100"/>
      <w:r w:rsidRPr="004F0F4D">
        <w:rPr>
          <w:rFonts w:eastAsia="Times New Roman"/>
          <w:rtl/>
        </w:rPr>
        <w:lastRenderedPageBreak/>
        <w:t>تقييم المرضى سريريا</w:t>
      </w:r>
      <w:r w:rsidR="00653C5A">
        <w:rPr>
          <w:rFonts w:eastAsia="Times New Roman" w:hint="cs"/>
          <w:rtl/>
        </w:rPr>
        <w:t>ً</w:t>
      </w:r>
      <w:r w:rsidRPr="004F0F4D">
        <w:rPr>
          <w:rFonts w:eastAsia="Times New Roman"/>
          <w:rtl/>
        </w:rPr>
        <w:t xml:space="preserve"> في الز</w:t>
      </w:r>
      <w:r w:rsidR="00653C5A">
        <w:rPr>
          <w:rFonts w:eastAsia="Times New Roman" w:hint="cs"/>
          <w:rtl/>
        </w:rPr>
        <w:t>ّ</w:t>
      </w:r>
      <w:r w:rsidRPr="004F0F4D">
        <w:rPr>
          <w:rFonts w:eastAsia="Times New Roman"/>
          <w:rtl/>
        </w:rPr>
        <w:t>يارة الث</w:t>
      </w:r>
      <w:r w:rsidR="00653C5A">
        <w:rPr>
          <w:rFonts w:eastAsia="Times New Roman" w:hint="cs"/>
          <w:rtl/>
        </w:rPr>
        <w:t>ّ</w:t>
      </w:r>
      <w:r w:rsidRPr="004F0F4D">
        <w:rPr>
          <w:rFonts w:eastAsia="Times New Roman"/>
          <w:rtl/>
        </w:rPr>
        <w:t>الثة من حيث تبدل توزع الآفات، تبدل عدد الآفات وتطور الآثار الجانبية بين مجموعتي العلاج</w:t>
      </w:r>
      <w:r w:rsidR="00920453">
        <w:rPr>
          <w:rFonts w:hint="cs"/>
          <w:rtl/>
          <w:lang w:bidi="ar-SY"/>
        </w:rPr>
        <w:t xml:space="preserve"> </w:t>
      </w:r>
      <w:r w:rsidR="00920453" w:rsidRPr="004F0F4D">
        <w:rPr>
          <w:rtl/>
          <w:lang w:bidi="ar-SY"/>
        </w:rPr>
        <w:t>(</w:t>
      </w:r>
      <w:r w:rsidR="00920453" w:rsidRPr="004F0F4D">
        <w:rPr>
          <w:lang w:bidi="ar-SY"/>
        </w:rPr>
        <w:t>RA</w:t>
      </w:r>
      <w:r w:rsidR="00920453" w:rsidRPr="004F0F4D">
        <w:rPr>
          <w:rtl/>
          <w:lang w:bidi="ar-SY"/>
        </w:rPr>
        <w:t xml:space="preserve">، </w:t>
      </w:r>
      <w:r w:rsidR="00920453" w:rsidRPr="004F0F4D">
        <w:rPr>
          <w:lang w:bidi="ar-SY"/>
        </w:rPr>
        <w:t>KOH</w:t>
      </w:r>
      <w:r w:rsidR="00920453" w:rsidRPr="004F0F4D">
        <w:rPr>
          <w:rtl/>
          <w:lang w:bidi="ar-SY"/>
        </w:rPr>
        <w:t>)</w:t>
      </w:r>
      <w:r w:rsidR="00920453" w:rsidRPr="004F0F4D">
        <w:rPr>
          <w:rFonts w:eastAsia="Times New Roman"/>
          <w:rtl/>
          <w:lang w:bidi="ar-SY"/>
        </w:rPr>
        <w:t xml:space="preserve"> </w:t>
      </w:r>
      <w:r w:rsidR="00920453" w:rsidRPr="004F0F4D">
        <w:rPr>
          <w:rFonts w:eastAsia="Times New Roman"/>
          <w:rtl/>
        </w:rPr>
        <w:t>مع تقييم صلاحية العينة للد</w:t>
      </w:r>
      <w:r w:rsidR="00653C5A">
        <w:rPr>
          <w:rFonts w:eastAsia="Times New Roman" w:hint="cs"/>
          <w:rtl/>
        </w:rPr>
        <w:t>ّ</w:t>
      </w:r>
      <w:r w:rsidR="00920453" w:rsidRPr="004F0F4D">
        <w:rPr>
          <w:rFonts w:eastAsia="Times New Roman"/>
          <w:rtl/>
        </w:rPr>
        <w:t>راسة تبعا</w:t>
      </w:r>
      <w:r w:rsidR="00653C5A">
        <w:rPr>
          <w:rFonts w:eastAsia="Times New Roman" w:hint="cs"/>
          <w:rtl/>
        </w:rPr>
        <w:t>ً</w:t>
      </w:r>
      <w:r w:rsidR="00920453" w:rsidRPr="004F0F4D">
        <w:rPr>
          <w:rFonts w:eastAsia="Times New Roman"/>
          <w:rtl/>
        </w:rPr>
        <w:t xml:space="preserve"> لذلك:</w:t>
      </w:r>
      <w:bookmarkEnd w:id="194"/>
      <w:bookmarkEnd w:id="195"/>
    </w:p>
    <w:p w:rsidR="00C76AF0" w:rsidRPr="004F0F4D" w:rsidRDefault="00C76AF0" w:rsidP="008E2991">
      <w:pPr>
        <w:bidi/>
        <w:spacing w:before="240" w:after="60" w:line="276" w:lineRule="auto"/>
        <w:rPr>
          <w:rFonts w:ascii="Times New Roman" w:hAnsi="Times New Roman"/>
          <w:rtl/>
        </w:rPr>
      </w:pPr>
      <w:r w:rsidRPr="004F0F4D">
        <w:rPr>
          <w:rFonts w:ascii="Times New Roman" w:hAnsi="Times New Roman"/>
          <w:rtl/>
        </w:rPr>
        <w:t xml:space="preserve">عند مراجعة المرضى </w:t>
      </w:r>
      <w:r w:rsidR="00DE1BD7" w:rsidRPr="004F0F4D">
        <w:rPr>
          <w:rFonts w:ascii="Times New Roman" w:hAnsi="Times New Roman"/>
          <w:rtl/>
        </w:rPr>
        <w:t>في الز</w:t>
      </w:r>
      <w:r w:rsidR="00653C5A">
        <w:rPr>
          <w:rFonts w:ascii="Times New Roman" w:hAnsi="Times New Roman" w:hint="cs"/>
          <w:rtl/>
        </w:rPr>
        <w:t>ّ</w:t>
      </w:r>
      <w:r w:rsidR="00DE1BD7" w:rsidRPr="004F0F4D">
        <w:rPr>
          <w:rFonts w:ascii="Times New Roman" w:hAnsi="Times New Roman"/>
          <w:rtl/>
        </w:rPr>
        <w:t>يارة الث</w:t>
      </w:r>
      <w:r w:rsidR="00653C5A">
        <w:rPr>
          <w:rFonts w:ascii="Times New Roman" w:hAnsi="Times New Roman" w:hint="cs"/>
          <w:rtl/>
        </w:rPr>
        <w:t>ّ</w:t>
      </w:r>
      <w:r w:rsidR="00DE1BD7" w:rsidRPr="004F0F4D">
        <w:rPr>
          <w:rFonts w:ascii="Times New Roman" w:hAnsi="Times New Roman"/>
          <w:rtl/>
        </w:rPr>
        <w:t>الثة</w:t>
      </w:r>
      <w:r w:rsidR="00EB532E">
        <w:rPr>
          <w:rFonts w:ascii="Times New Roman" w:hAnsi="Times New Roman"/>
          <w:rtl/>
        </w:rPr>
        <w:t xml:space="preserve"> بعد بدء العلاج بأربعة أسابيع</w:t>
      </w:r>
      <w:r w:rsidR="00653C5A">
        <w:rPr>
          <w:rFonts w:ascii="Times New Roman" w:hAnsi="Times New Roman" w:hint="cs"/>
          <w:rtl/>
        </w:rPr>
        <w:t>ٍ</w:t>
      </w:r>
      <w:r w:rsidRPr="004F0F4D">
        <w:rPr>
          <w:rFonts w:ascii="Times New Roman" w:hAnsi="Times New Roman"/>
          <w:rtl/>
        </w:rPr>
        <w:t xml:space="preserve"> تم</w:t>
      </w:r>
      <w:r w:rsidR="00653C5A">
        <w:rPr>
          <w:rFonts w:ascii="Times New Roman" w:hAnsi="Times New Roman" w:hint="cs"/>
          <w:rtl/>
        </w:rPr>
        <w:t>ّ</w:t>
      </w:r>
      <w:r w:rsidR="00757E00">
        <w:rPr>
          <w:rFonts w:ascii="Times New Roman" w:hAnsi="Times New Roman" w:hint="cs"/>
          <w:rtl/>
        </w:rPr>
        <w:t>ت</w:t>
      </w:r>
      <w:r w:rsidRPr="004F0F4D">
        <w:rPr>
          <w:rFonts w:ascii="Times New Roman" w:hAnsi="Times New Roman"/>
          <w:rtl/>
        </w:rPr>
        <w:t xml:space="preserve"> إعادة تقييم الآفات المعالجة سريريا</w:t>
      </w:r>
      <w:r w:rsidR="00653C5A">
        <w:rPr>
          <w:rFonts w:ascii="Times New Roman" w:hAnsi="Times New Roman" w:hint="cs"/>
          <w:rtl/>
        </w:rPr>
        <w:t>ً</w:t>
      </w:r>
      <w:r w:rsidRPr="004F0F4D">
        <w:rPr>
          <w:rFonts w:ascii="Times New Roman" w:hAnsi="Times New Roman"/>
          <w:rtl/>
        </w:rPr>
        <w:t xml:space="preserve"> من حيث عددها وتوزعها، كما تم</w:t>
      </w:r>
      <w:r w:rsidR="00653C5A">
        <w:rPr>
          <w:rFonts w:ascii="Times New Roman" w:hAnsi="Times New Roman" w:hint="cs"/>
          <w:rtl/>
        </w:rPr>
        <w:t>ّ</w:t>
      </w:r>
      <w:r w:rsidRPr="004F0F4D">
        <w:rPr>
          <w:rFonts w:ascii="Times New Roman" w:hAnsi="Times New Roman"/>
          <w:rtl/>
        </w:rPr>
        <w:t xml:space="preserve"> سؤال المرضى مرة</w:t>
      </w:r>
      <w:r w:rsidR="00653C5A">
        <w:rPr>
          <w:rFonts w:ascii="Times New Roman" w:hAnsi="Times New Roman" w:hint="cs"/>
          <w:rtl/>
        </w:rPr>
        <w:t>ً</w:t>
      </w:r>
      <w:r w:rsidRPr="004F0F4D">
        <w:rPr>
          <w:rFonts w:ascii="Times New Roman" w:hAnsi="Times New Roman"/>
          <w:rtl/>
        </w:rPr>
        <w:t xml:space="preserve"> ثانية</w:t>
      </w:r>
      <w:r w:rsidR="00653C5A">
        <w:rPr>
          <w:rFonts w:ascii="Times New Roman" w:hAnsi="Times New Roman" w:hint="cs"/>
          <w:rtl/>
        </w:rPr>
        <w:t>ً</w:t>
      </w:r>
      <w:r w:rsidRPr="004F0F4D">
        <w:rPr>
          <w:rFonts w:ascii="Times New Roman" w:hAnsi="Times New Roman"/>
          <w:rtl/>
        </w:rPr>
        <w:t xml:space="preserve"> عن تجربتهم مع تطبيق الد</w:t>
      </w:r>
      <w:r w:rsidR="00653C5A">
        <w:rPr>
          <w:rFonts w:ascii="Times New Roman" w:hAnsi="Times New Roman" w:hint="cs"/>
          <w:rtl/>
        </w:rPr>
        <w:t>ّ</w:t>
      </w:r>
      <w:r w:rsidRPr="004F0F4D">
        <w:rPr>
          <w:rFonts w:ascii="Times New Roman" w:hAnsi="Times New Roman"/>
          <w:rtl/>
        </w:rPr>
        <w:t>واء والآثار الجانبية ال</w:t>
      </w:r>
      <w:r w:rsidR="00653C5A">
        <w:rPr>
          <w:rFonts w:ascii="Times New Roman" w:hAnsi="Times New Roman" w:hint="cs"/>
          <w:rtl/>
        </w:rPr>
        <w:t>ّ</w:t>
      </w:r>
      <w:r w:rsidRPr="004F0F4D">
        <w:rPr>
          <w:rFonts w:ascii="Times New Roman" w:hAnsi="Times New Roman"/>
          <w:rtl/>
        </w:rPr>
        <w:t>تي تطورت نتيجة</w:t>
      </w:r>
      <w:r w:rsidR="00653C5A">
        <w:rPr>
          <w:rFonts w:ascii="Times New Roman" w:hAnsi="Times New Roman" w:hint="cs"/>
          <w:rtl/>
        </w:rPr>
        <w:t>ً</w:t>
      </w:r>
      <w:r w:rsidRPr="004F0F4D">
        <w:rPr>
          <w:rFonts w:ascii="Times New Roman" w:hAnsi="Times New Roman"/>
          <w:rtl/>
        </w:rPr>
        <w:t xml:space="preserve"> لاستعماله. </w:t>
      </w:r>
      <w:r w:rsidR="00EB532E">
        <w:rPr>
          <w:rFonts w:ascii="Times New Roman" w:hAnsi="Times New Roman" w:hint="cs"/>
          <w:rtl/>
        </w:rPr>
        <w:t xml:space="preserve">وعليه </w:t>
      </w:r>
      <w:r w:rsidRPr="004F0F4D">
        <w:rPr>
          <w:rFonts w:ascii="Times New Roman" w:hAnsi="Times New Roman"/>
          <w:rtl/>
        </w:rPr>
        <w:t>ل</w:t>
      </w:r>
      <w:r w:rsidR="00653C5A">
        <w:rPr>
          <w:rFonts w:ascii="Times New Roman" w:hAnsi="Times New Roman" w:hint="cs"/>
          <w:rtl/>
        </w:rPr>
        <w:t>ُ</w:t>
      </w:r>
      <w:r w:rsidRPr="004F0F4D">
        <w:rPr>
          <w:rFonts w:ascii="Times New Roman" w:hAnsi="Times New Roman"/>
          <w:rtl/>
        </w:rPr>
        <w:t>وحظ أن</w:t>
      </w:r>
      <w:r w:rsidR="00653C5A">
        <w:rPr>
          <w:rFonts w:ascii="Times New Roman" w:hAnsi="Times New Roman" w:hint="cs"/>
          <w:rtl/>
        </w:rPr>
        <w:t>ّ</w:t>
      </w:r>
      <w:r w:rsidRPr="004F0F4D">
        <w:rPr>
          <w:rFonts w:ascii="Times New Roman" w:hAnsi="Times New Roman"/>
          <w:rtl/>
        </w:rPr>
        <w:t>ه لم تتطور آفات</w:t>
      </w:r>
      <w:r w:rsidR="00653C5A">
        <w:rPr>
          <w:rFonts w:ascii="Times New Roman" w:hAnsi="Times New Roman" w:hint="cs"/>
          <w:rtl/>
        </w:rPr>
        <w:t>ٌ</w:t>
      </w:r>
      <w:r w:rsidRPr="004F0F4D">
        <w:rPr>
          <w:rFonts w:ascii="Times New Roman" w:hAnsi="Times New Roman"/>
          <w:rtl/>
        </w:rPr>
        <w:t xml:space="preserve"> جديدة</w:t>
      </w:r>
      <w:r w:rsidR="00653C5A">
        <w:rPr>
          <w:rFonts w:ascii="Times New Roman" w:hAnsi="Times New Roman" w:hint="cs"/>
          <w:rtl/>
        </w:rPr>
        <w:t>ٌ</w:t>
      </w:r>
      <w:r w:rsidRPr="004F0F4D">
        <w:rPr>
          <w:rFonts w:ascii="Times New Roman" w:hAnsi="Times New Roman"/>
          <w:rtl/>
        </w:rPr>
        <w:t xml:space="preserve"> </w:t>
      </w:r>
      <w:r w:rsidR="002F27C6">
        <w:rPr>
          <w:rFonts w:ascii="Times New Roman" w:hAnsi="Times New Roman" w:hint="cs"/>
          <w:rtl/>
        </w:rPr>
        <w:t>سواء في المناطق الت</w:t>
      </w:r>
      <w:r w:rsidR="00653C5A">
        <w:rPr>
          <w:rFonts w:ascii="Times New Roman" w:hAnsi="Times New Roman" w:hint="cs"/>
          <w:rtl/>
        </w:rPr>
        <w:t>ّ</w:t>
      </w:r>
      <w:r w:rsidR="002F27C6">
        <w:rPr>
          <w:rFonts w:ascii="Times New Roman" w:hAnsi="Times New Roman" w:hint="cs"/>
          <w:rtl/>
        </w:rPr>
        <w:t>شريحية للإصابة أو خارجها (كوبنر)</w:t>
      </w:r>
      <w:r w:rsidRPr="004F0F4D">
        <w:rPr>
          <w:rFonts w:ascii="Times New Roman" w:hAnsi="Times New Roman"/>
          <w:rtl/>
        </w:rPr>
        <w:t xml:space="preserve"> لدى مرضى المجموعتين العلاجيتين، </w:t>
      </w:r>
      <w:r w:rsidR="00EB532E">
        <w:rPr>
          <w:rFonts w:ascii="Times New Roman" w:hAnsi="Times New Roman" w:hint="cs"/>
          <w:rtl/>
        </w:rPr>
        <w:t>مع</w:t>
      </w:r>
      <w:r w:rsidRPr="004F0F4D">
        <w:rPr>
          <w:rFonts w:ascii="Times New Roman" w:hAnsi="Times New Roman"/>
          <w:rtl/>
        </w:rPr>
        <w:t xml:space="preserve"> تحقق </w:t>
      </w:r>
      <w:r w:rsidR="002F27C6">
        <w:rPr>
          <w:rFonts w:ascii="Times New Roman" w:hAnsi="Times New Roman" w:hint="cs"/>
          <w:rtl/>
        </w:rPr>
        <w:t>الش</w:t>
      </w:r>
      <w:r w:rsidR="00653C5A">
        <w:rPr>
          <w:rFonts w:ascii="Times New Roman" w:hAnsi="Times New Roman" w:hint="cs"/>
          <w:rtl/>
        </w:rPr>
        <w:t>ّ</w:t>
      </w:r>
      <w:r w:rsidR="002F27C6">
        <w:rPr>
          <w:rFonts w:ascii="Times New Roman" w:hAnsi="Times New Roman" w:hint="cs"/>
          <w:rtl/>
        </w:rPr>
        <w:t>فاء الت</w:t>
      </w:r>
      <w:r w:rsidR="00653C5A">
        <w:rPr>
          <w:rFonts w:ascii="Times New Roman" w:hAnsi="Times New Roman" w:hint="cs"/>
          <w:rtl/>
        </w:rPr>
        <w:t>ّ</w:t>
      </w:r>
      <w:r w:rsidR="002F27C6">
        <w:rPr>
          <w:rFonts w:ascii="Times New Roman" w:hAnsi="Times New Roman" w:hint="cs"/>
          <w:rtl/>
        </w:rPr>
        <w:t>ام</w:t>
      </w:r>
      <w:r w:rsidR="002F27C6">
        <w:rPr>
          <w:rFonts w:ascii="Times New Roman" w:hAnsi="Times New Roman"/>
          <w:rtl/>
        </w:rPr>
        <w:t xml:space="preserve"> لدى 48.5</w:t>
      </w:r>
      <w:r w:rsidRPr="004F0F4D">
        <w:rPr>
          <w:rFonts w:ascii="Times New Roman" w:hAnsi="Times New Roman"/>
          <w:rtl/>
        </w:rPr>
        <w:t>% من المرضى المعالجين ب</w:t>
      </w:r>
      <w:r w:rsidR="002F27C6">
        <w:rPr>
          <w:rFonts w:ascii="Times New Roman" w:hAnsi="Times New Roman"/>
          <w:rtl/>
        </w:rPr>
        <w:t>هيدروكسيد البوتاسيوم مقابل 42.9</w:t>
      </w:r>
      <w:r w:rsidRPr="004F0F4D">
        <w:rPr>
          <w:rFonts w:ascii="Times New Roman" w:hAnsi="Times New Roman"/>
          <w:rtl/>
        </w:rPr>
        <w:t xml:space="preserve">% من المعالجين </w:t>
      </w:r>
      <w:r w:rsidR="008E2991" w:rsidRPr="004F0F4D">
        <w:rPr>
          <w:rFonts w:ascii="Times New Roman" w:hAnsi="Times New Roman"/>
          <w:rtl/>
          <w:lang w:bidi="ar-SY"/>
        </w:rPr>
        <w:t>ب</w:t>
      </w:r>
      <w:r w:rsidR="008E2991" w:rsidRPr="00D10A5F">
        <w:rPr>
          <w:rFonts w:ascii="Times New Roman" w:hAnsi="Times New Roman" w:hint="cs"/>
          <w:rtl/>
          <w:lang w:bidi="ar-SY"/>
        </w:rPr>
        <w:t>ال</w:t>
      </w:r>
      <w:r w:rsidR="008E2991">
        <w:rPr>
          <w:rFonts w:ascii="Times New Roman" w:hAnsi="Times New Roman" w:hint="cs"/>
          <w:rtl/>
          <w:lang w:bidi="ar-SY"/>
        </w:rPr>
        <w:t>تريتينوئين</w:t>
      </w:r>
      <w:r w:rsidR="008E2991" w:rsidRPr="00D10A5F">
        <w:rPr>
          <w:rFonts w:ascii="Times New Roman" w:hAnsi="Times New Roman" w:hint="cs"/>
          <w:rtl/>
          <w:lang w:bidi="ar-SY"/>
        </w:rPr>
        <w:t xml:space="preserve"> (</w:t>
      </w:r>
      <w:r w:rsidR="008E2991" w:rsidRPr="00D10A5F">
        <w:rPr>
          <w:rFonts w:ascii="Times New Roman" w:hAnsi="Times New Roman"/>
          <w:lang w:bidi="ar-SY"/>
        </w:rPr>
        <w:t>RA</w:t>
      </w:r>
      <w:r w:rsidR="008E2991" w:rsidRPr="00D10A5F">
        <w:rPr>
          <w:rFonts w:ascii="Times New Roman" w:hAnsi="Times New Roman" w:hint="cs"/>
          <w:rtl/>
          <w:lang w:bidi="ar-SY"/>
        </w:rPr>
        <w:t>)</w:t>
      </w:r>
      <w:r w:rsidR="00772DB4" w:rsidRPr="004F0F4D">
        <w:rPr>
          <w:rFonts w:ascii="Times New Roman" w:hAnsi="Times New Roman"/>
          <w:rtl/>
        </w:rPr>
        <w:t xml:space="preserve">. </w:t>
      </w:r>
      <w:r w:rsidR="00F06659">
        <w:rPr>
          <w:rFonts w:ascii="Times New Roman" w:hAnsi="Times New Roman" w:hint="cs"/>
          <w:rtl/>
        </w:rPr>
        <w:t>بلغت نسبة عدم الاستجابة (ل</w:t>
      </w:r>
      <w:r w:rsidR="00772DB4" w:rsidRPr="004F0F4D">
        <w:rPr>
          <w:rFonts w:ascii="Times New Roman" w:hAnsi="Times New Roman"/>
          <w:rtl/>
        </w:rPr>
        <w:t>م يتبدل عدد الث</w:t>
      </w:r>
      <w:r w:rsidR="008E2991">
        <w:rPr>
          <w:rFonts w:ascii="Times New Roman" w:hAnsi="Times New Roman" w:hint="cs"/>
          <w:rtl/>
        </w:rPr>
        <w:t>ّ</w:t>
      </w:r>
      <w:r w:rsidR="00772DB4" w:rsidRPr="004F0F4D">
        <w:rPr>
          <w:rFonts w:ascii="Times New Roman" w:hAnsi="Times New Roman"/>
          <w:rtl/>
        </w:rPr>
        <w:t>آليل المعالجة</w:t>
      </w:r>
      <w:r w:rsidR="00F06659">
        <w:rPr>
          <w:rFonts w:ascii="Times New Roman" w:hAnsi="Times New Roman" w:hint="cs"/>
          <w:rtl/>
        </w:rPr>
        <w:t>)</w:t>
      </w:r>
      <w:r w:rsidR="00772DB4" w:rsidRPr="004F0F4D">
        <w:rPr>
          <w:rFonts w:ascii="Times New Roman" w:hAnsi="Times New Roman"/>
          <w:rtl/>
        </w:rPr>
        <w:t xml:space="preserve"> في مجموعة هيدروكسيد البوتاسيوم (</w:t>
      </w:r>
      <w:r w:rsidR="00772DB4" w:rsidRPr="004F0F4D">
        <w:rPr>
          <w:rFonts w:ascii="Times New Roman" w:hAnsi="Times New Roman"/>
        </w:rPr>
        <w:t>KOH</w:t>
      </w:r>
      <w:r w:rsidR="002F27C6">
        <w:rPr>
          <w:rFonts w:ascii="Times New Roman" w:hAnsi="Times New Roman"/>
          <w:rtl/>
        </w:rPr>
        <w:t>) 24.1</w:t>
      </w:r>
      <w:r w:rsidR="00772DB4" w:rsidRPr="004F0F4D">
        <w:rPr>
          <w:rFonts w:ascii="Times New Roman" w:hAnsi="Times New Roman"/>
          <w:rtl/>
        </w:rPr>
        <w:t>%، ونقص عددها</w:t>
      </w:r>
      <w:r w:rsidR="002F27C6">
        <w:rPr>
          <w:rFonts w:ascii="Times New Roman" w:hAnsi="Times New Roman"/>
          <w:rtl/>
        </w:rPr>
        <w:t xml:space="preserve"> دون تحقق الش</w:t>
      </w:r>
      <w:r w:rsidR="008E2991">
        <w:rPr>
          <w:rFonts w:ascii="Times New Roman" w:hAnsi="Times New Roman" w:hint="cs"/>
          <w:rtl/>
        </w:rPr>
        <w:t>ّ</w:t>
      </w:r>
      <w:r w:rsidR="002F27C6">
        <w:rPr>
          <w:rFonts w:ascii="Times New Roman" w:hAnsi="Times New Roman"/>
          <w:rtl/>
        </w:rPr>
        <w:t>فاء الت</w:t>
      </w:r>
      <w:r w:rsidR="008E2991">
        <w:rPr>
          <w:rFonts w:ascii="Times New Roman" w:hAnsi="Times New Roman" w:hint="cs"/>
          <w:rtl/>
        </w:rPr>
        <w:t>ّ</w:t>
      </w:r>
      <w:r w:rsidR="002F27C6">
        <w:rPr>
          <w:rFonts w:ascii="Times New Roman" w:hAnsi="Times New Roman"/>
          <w:rtl/>
        </w:rPr>
        <w:t xml:space="preserve">ام </w:t>
      </w:r>
      <w:r w:rsidR="00F06659">
        <w:rPr>
          <w:rFonts w:ascii="Times New Roman" w:hAnsi="Times New Roman" w:hint="cs"/>
          <w:rtl/>
        </w:rPr>
        <w:t xml:space="preserve">(استجابة جزئية) </w:t>
      </w:r>
      <w:r w:rsidR="002F27C6">
        <w:rPr>
          <w:rFonts w:ascii="Times New Roman" w:hAnsi="Times New Roman"/>
          <w:rtl/>
        </w:rPr>
        <w:t>عند 24.1</w:t>
      </w:r>
      <w:r w:rsidR="00772DB4" w:rsidRPr="004F0F4D">
        <w:rPr>
          <w:rFonts w:ascii="Times New Roman" w:hAnsi="Times New Roman"/>
          <w:rtl/>
        </w:rPr>
        <w:t xml:space="preserve">% من المرضى، في حين </w:t>
      </w:r>
      <w:r w:rsidR="00F06659">
        <w:rPr>
          <w:rFonts w:ascii="Times New Roman" w:hAnsi="Times New Roman" w:hint="cs"/>
          <w:rtl/>
        </w:rPr>
        <w:t>ا</w:t>
      </w:r>
      <w:r w:rsidR="00772DB4" w:rsidRPr="004F0F4D">
        <w:rPr>
          <w:rFonts w:ascii="Times New Roman" w:hAnsi="Times New Roman"/>
          <w:rtl/>
        </w:rPr>
        <w:t>ز</w:t>
      </w:r>
      <w:r w:rsidR="00F06659">
        <w:rPr>
          <w:rFonts w:ascii="Times New Roman" w:hAnsi="Times New Roman" w:hint="cs"/>
          <w:rtl/>
        </w:rPr>
        <w:t>د</w:t>
      </w:r>
      <w:r w:rsidR="002F27C6">
        <w:rPr>
          <w:rFonts w:ascii="Times New Roman" w:hAnsi="Times New Roman"/>
          <w:rtl/>
        </w:rPr>
        <w:t>اد عددها لدى 3</w:t>
      </w:r>
      <w:r w:rsidR="00772DB4" w:rsidRPr="004F0F4D">
        <w:rPr>
          <w:rFonts w:ascii="Times New Roman" w:hAnsi="Times New Roman"/>
          <w:rtl/>
        </w:rPr>
        <w:t>% منهم.</w:t>
      </w:r>
      <w:r w:rsidR="00EB532E">
        <w:rPr>
          <w:rFonts w:ascii="Times New Roman" w:hAnsi="Times New Roman" w:hint="cs"/>
          <w:rtl/>
        </w:rPr>
        <w:t xml:space="preserve"> </w:t>
      </w:r>
      <w:r w:rsidR="00772DB4" w:rsidRPr="004F0F4D">
        <w:rPr>
          <w:rFonts w:ascii="Times New Roman" w:hAnsi="Times New Roman"/>
          <w:rtl/>
        </w:rPr>
        <w:t>أم</w:t>
      </w:r>
      <w:r w:rsidR="008E2991">
        <w:rPr>
          <w:rFonts w:ascii="Times New Roman" w:hAnsi="Times New Roman" w:hint="cs"/>
          <w:rtl/>
        </w:rPr>
        <w:t>ّ</w:t>
      </w:r>
      <w:r w:rsidR="00772DB4" w:rsidRPr="004F0F4D">
        <w:rPr>
          <w:rFonts w:ascii="Times New Roman" w:hAnsi="Times New Roman"/>
          <w:rtl/>
        </w:rPr>
        <w:t xml:space="preserve">ا في المجموعة المعالجة </w:t>
      </w:r>
      <w:r w:rsidR="008E2991" w:rsidRPr="004F0F4D">
        <w:rPr>
          <w:rFonts w:ascii="Times New Roman" w:hAnsi="Times New Roman"/>
          <w:rtl/>
          <w:lang w:bidi="ar-SY"/>
        </w:rPr>
        <w:t>ب</w:t>
      </w:r>
      <w:r w:rsidR="008E2991" w:rsidRPr="00D10A5F">
        <w:rPr>
          <w:rFonts w:ascii="Times New Roman" w:hAnsi="Times New Roman" w:hint="cs"/>
          <w:rtl/>
          <w:lang w:bidi="ar-SY"/>
        </w:rPr>
        <w:t>ال</w:t>
      </w:r>
      <w:r w:rsidR="008E2991">
        <w:rPr>
          <w:rFonts w:ascii="Times New Roman" w:hAnsi="Times New Roman" w:hint="cs"/>
          <w:rtl/>
          <w:lang w:bidi="ar-SY"/>
        </w:rPr>
        <w:t>تريتينوئين</w:t>
      </w:r>
      <w:r w:rsidR="008E2991" w:rsidRPr="00D10A5F">
        <w:rPr>
          <w:rFonts w:ascii="Times New Roman" w:hAnsi="Times New Roman" w:hint="cs"/>
          <w:rtl/>
          <w:lang w:bidi="ar-SY"/>
        </w:rPr>
        <w:t xml:space="preserve"> (</w:t>
      </w:r>
      <w:r w:rsidR="008E2991" w:rsidRPr="00D10A5F">
        <w:rPr>
          <w:rFonts w:ascii="Times New Roman" w:hAnsi="Times New Roman"/>
          <w:lang w:bidi="ar-SY"/>
        </w:rPr>
        <w:t>RA</w:t>
      </w:r>
      <w:r w:rsidR="008E2991" w:rsidRPr="00D10A5F">
        <w:rPr>
          <w:rFonts w:ascii="Times New Roman" w:hAnsi="Times New Roman" w:hint="cs"/>
          <w:rtl/>
          <w:lang w:bidi="ar-SY"/>
        </w:rPr>
        <w:t>)</w:t>
      </w:r>
      <w:r w:rsidR="00772DB4" w:rsidRPr="004F0F4D">
        <w:rPr>
          <w:rFonts w:ascii="Times New Roman" w:hAnsi="Times New Roman"/>
          <w:rtl/>
        </w:rPr>
        <w:t xml:space="preserve"> فلم يتبدل عدد الث</w:t>
      </w:r>
      <w:r w:rsidR="008E2991">
        <w:rPr>
          <w:rFonts w:ascii="Times New Roman" w:hAnsi="Times New Roman" w:hint="cs"/>
          <w:rtl/>
        </w:rPr>
        <w:t>ّ</w:t>
      </w:r>
      <w:r w:rsidR="00772DB4" w:rsidRPr="004F0F4D">
        <w:rPr>
          <w:rFonts w:ascii="Times New Roman" w:hAnsi="Times New Roman"/>
          <w:rtl/>
        </w:rPr>
        <w:t>آليل</w:t>
      </w:r>
      <w:r w:rsidR="00F06659">
        <w:rPr>
          <w:rFonts w:ascii="Times New Roman" w:hAnsi="Times New Roman" w:hint="cs"/>
          <w:rtl/>
        </w:rPr>
        <w:t xml:space="preserve"> (عدم استجابة)</w:t>
      </w:r>
      <w:r w:rsidR="00772DB4" w:rsidRPr="004F0F4D">
        <w:rPr>
          <w:rFonts w:ascii="Times New Roman" w:hAnsi="Times New Roman"/>
          <w:rtl/>
        </w:rPr>
        <w:t xml:space="preserve"> لدى </w:t>
      </w:r>
      <w:r w:rsidRPr="004F0F4D">
        <w:rPr>
          <w:rFonts w:ascii="Times New Roman" w:hAnsi="Times New Roman"/>
          <w:rtl/>
        </w:rPr>
        <w:t xml:space="preserve">20% </w:t>
      </w:r>
      <w:r w:rsidR="00772DB4" w:rsidRPr="004F0F4D">
        <w:rPr>
          <w:rFonts w:ascii="Times New Roman" w:hAnsi="Times New Roman"/>
          <w:rtl/>
        </w:rPr>
        <w:t>من المرضى فيما نقص عددها</w:t>
      </w:r>
      <w:r w:rsidR="00F06659">
        <w:rPr>
          <w:rFonts w:ascii="Times New Roman" w:hAnsi="Times New Roman" w:hint="cs"/>
          <w:rtl/>
        </w:rPr>
        <w:t xml:space="preserve"> (استجابة جزئية)</w:t>
      </w:r>
      <w:r w:rsidR="00772DB4" w:rsidRPr="004F0F4D">
        <w:rPr>
          <w:rFonts w:ascii="Times New Roman" w:hAnsi="Times New Roman"/>
          <w:rtl/>
        </w:rPr>
        <w:t xml:space="preserve"> عند 22.9</w:t>
      </w:r>
      <w:r w:rsidRPr="004F0F4D">
        <w:rPr>
          <w:rFonts w:ascii="Times New Roman" w:hAnsi="Times New Roman"/>
          <w:rtl/>
        </w:rPr>
        <w:t>%</w:t>
      </w:r>
      <w:r w:rsidR="00772DB4" w:rsidRPr="004F0F4D">
        <w:rPr>
          <w:rFonts w:ascii="Times New Roman" w:hAnsi="Times New Roman"/>
          <w:rtl/>
        </w:rPr>
        <w:t xml:space="preserve"> </w:t>
      </w:r>
      <w:r w:rsidRPr="004F0F4D">
        <w:rPr>
          <w:rFonts w:ascii="Times New Roman" w:hAnsi="Times New Roman"/>
          <w:rtl/>
        </w:rPr>
        <w:t>و</w:t>
      </w:r>
      <w:r w:rsidR="00772DB4" w:rsidRPr="004F0F4D">
        <w:rPr>
          <w:rFonts w:ascii="Times New Roman" w:hAnsi="Times New Roman"/>
          <w:rtl/>
        </w:rPr>
        <w:t>ازداد عند 14.3</w:t>
      </w:r>
      <w:r w:rsidRPr="004F0F4D">
        <w:rPr>
          <w:rFonts w:ascii="Times New Roman" w:hAnsi="Times New Roman"/>
          <w:rtl/>
        </w:rPr>
        <w:t>%</w:t>
      </w:r>
      <w:r w:rsidR="00772DB4" w:rsidRPr="004F0F4D">
        <w:rPr>
          <w:rFonts w:ascii="Times New Roman" w:hAnsi="Times New Roman"/>
          <w:rtl/>
        </w:rPr>
        <w:t xml:space="preserve"> منهم.</w:t>
      </w:r>
    </w:p>
    <w:p w:rsidR="00C76AF0" w:rsidRPr="004F0F4D" w:rsidRDefault="00C76AF0" w:rsidP="008E2991">
      <w:pPr>
        <w:bidi/>
        <w:spacing w:before="240" w:after="60" w:line="276" w:lineRule="auto"/>
        <w:rPr>
          <w:rFonts w:ascii="Times New Roman" w:hAnsi="Times New Roman"/>
          <w:rtl/>
        </w:rPr>
      </w:pPr>
      <w:r w:rsidRPr="004F0F4D">
        <w:rPr>
          <w:rFonts w:ascii="Times New Roman" w:hAnsi="Times New Roman"/>
          <w:rtl/>
        </w:rPr>
        <w:t>ومن حيث الآثار الجانبية، لم يشتك أي</w:t>
      </w:r>
      <w:r w:rsidR="008E2991">
        <w:rPr>
          <w:rFonts w:ascii="Times New Roman" w:hAnsi="Times New Roman" w:hint="cs"/>
          <w:rtl/>
        </w:rPr>
        <w:t>ّ</w:t>
      </w:r>
      <w:r w:rsidRPr="004F0F4D">
        <w:rPr>
          <w:rFonts w:ascii="Times New Roman" w:hAnsi="Times New Roman"/>
          <w:rtl/>
        </w:rPr>
        <w:t xml:space="preserve"> من المعالجين </w:t>
      </w:r>
      <w:r w:rsidR="008E2991" w:rsidRPr="004F0F4D">
        <w:rPr>
          <w:rFonts w:ascii="Times New Roman" w:hAnsi="Times New Roman"/>
          <w:rtl/>
          <w:lang w:bidi="ar-SY"/>
        </w:rPr>
        <w:t>ب</w:t>
      </w:r>
      <w:r w:rsidR="008E2991" w:rsidRPr="00D10A5F">
        <w:rPr>
          <w:rFonts w:ascii="Times New Roman" w:hAnsi="Times New Roman" w:hint="cs"/>
          <w:rtl/>
          <w:lang w:bidi="ar-SY"/>
        </w:rPr>
        <w:t>ال</w:t>
      </w:r>
      <w:r w:rsidR="008E2991">
        <w:rPr>
          <w:rFonts w:ascii="Times New Roman" w:hAnsi="Times New Roman" w:hint="cs"/>
          <w:rtl/>
          <w:lang w:bidi="ar-SY"/>
        </w:rPr>
        <w:t>تريتينوئين</w:t>
      </w:r>
      <w:r w:rsidR="008E2991" w:rsidRPr="00D10A5F">
        <w:rPr>
          <w:rFonts w:ascii="Times New Roman" w:hAnsi="Times New Roman" w:hint="cs"/>
          <w:rtl/>
          <w:lang w:bidi="ar-SY"/>
        </w:rPr>
        <w:t xml:space="preserve"> (</w:t>
      </w:r>
      <w:r w:rsidR="008E2991" w:rsidRPr="00D10A5F">
        <w:rPr>
          <w:rFonts w:ascii="Times New Roman" w:hAnsi="Times New Roman"/>
          <w:lang w:bidi="ar-SY"/>
        </w:rPr>
        <w:t>RA</w:t>
      </w:r>
      <w:r w:rsidR="008E2991" w:rsidRPr="00D10A5F">
        <w:rPr>
          <w:rFonts w:ascii="Times New Roman" w:hAnsi="Times New Roman" w:hint="cs"/>
          <w:rtl/>
          <w:lang w:bidi="ar-SY"/>
        </w:rPr>
        <w:t>)</w:t>
      </w:r>
      <w:r w:rsidRPr="004F0F4D">
        <w:rPr>
          <w:rFonts w:ascii="Times New Roman" w:hAnsi="Times New Roman"/>
          <w:rtl/>
        </w:rPr>
        <w:t xml:space="preserve"> من الألم أو حس الحرقة عند تطبيق الد</w:t>
      </w:r>
      <w:r w:rsidR="008E2991">
        <w:rPr>
          <w:rFonts w:ascii="Times New Roman" w:hAnsi="Times New Roman" w:hint="cs"/>
          <w:rtl/>
        </w:rPr>
        <w:t>ّ</w:t>
      </w:r>
      <w:r w:rsidRPr="004F0F4D">
        <w:rPr>
          <w:rFonts w:ascii="Times New Roman" w:hAnsi="Times New Roman"/>
          <w:rtl/>
        </w:rPr>
        <w:t xml:space="preserve">واء، في </w:t>
      </w:r>
      <w:r w:rsidR="00F665FF">
        <w:rPr>
          <w:rFonts w:ascii="Times New Roman" w:hAnsi="Times New Roman" w:hint="cs"/>
          <w:rtl/>
        </w:rPr>
        <w:t xml:space="preserve">حين </w:t>
      </w:r>
      <w:r w:rsidR="00772DB4" w:rsidRPr="004F0F4D">
        <w:rPr>
          <w:rFonts w:ascii="Times New Roman" w:hAnsi="Times New Roman"/>
          <w:rtl/>
        </w:rPr>
        <w:t xml:space="preserve">انخفضت نسبة من </w:t>
      </w:r>
      <w:r w:rsidRPr="004F0F4D">
        <w:rPr>
          <w:rFonts w:ascii="Times New Roman" w:hAnsi="Times New Roman"/>
          <w:rtl/>
        </w:rPr>
        <w:t xml:space="preserve">اشتكى </w:t>
      </w:r>
      <w:r w:rsidR="00772DB4" w:rsidRPr="004F0F4D">
        <w:rPr>
          <w:rFonts w:ascii="Times New Roman" w:hAnsi="Times New Roman"/>
          <w:rtl/>
        </w:rPr>
        <w:t>من أحدهما بين</w:t>
      </w:r>
      <w:r w:rsidRPr="004F0F4D">
        <w:rPr>
          <w:rFonts w:ascii="Times New Roman" w:hAnsi="Times New Roman"/>
          <w:rtl/>
        </w:rPr>
        <w:t xml:space="preserve"> المرضى المعالجين بهيدروكسيد البوتاسيوم (</w:t>
      </w:r>
      <w:r w:rsidRPr="004F0F4D">
        <w:rPr>
          <w:rFonts w:ascii="Times New Roman" w:hAnsi="Times New Roman"/>
        </w:rPr>
        <w:t>KOH</w:t>
      </w:r>
      <w:r w:rsidRPr="004F0F4D">
        <w:rPr>
          <w:rFonts w:ascii="Times New Roman" w:hAnsi="Times New Roman"/>
          <w:rtl/>
        </w:rPr>
        <w:t xml:space="preserve">) </w:t>
      </w:r>
      <w:r w:rsidR="00772DB4" w:rsidRPr="004F0F4D">
        <w:rPr>
          <w:rFonts w:ascii="Times New Roman" w:hAnsi="Times New Roman"/>
          <w:rtl/>
        </w:rPr>
        <w:t>إلى 54.5%.</w:t>
      </w:r>
    </w:p>
    <w:p w:rsidR="00772DB4" w:rsidRPr="004F0F4D" w:rsidRDefault="00772DB4" w:rsidP="008E2991">
      <w:pPr>
        <w:bidi/>
        <w:spacing w:before="240" w:after="60" w:line="276" w:lineRule="auto"/>
        <w:rPr>
          <w:rFonts w:ascii="Times New Roman" w:hAnsi="Times New Roman"/>
          <w:rtl/>
        </w:rPr>
      </w:pPr>
      <w:r w:rsidRPr="004F0F4D">
        <w:rPr>
          <w:rFonts w:ascii="Times New Roman" w:hAnsi="Times New Roman"/>
          <w:rtl/>
        </w:rPr>
        <w:t>ولم تتطور الحكة لدى أي</w:t>
      </w:r>
      <w:r w:rsidR="008E2991">
        <w:rPr>
          <w:rFonts w:ascii="Times New Roman" w:hAnsi="Times New Roman" w:hint="cs"/>
          <w:rtl/>
        </w:rPr>
        <w:t>ّ</w:t>
      </w:r>
      <w:r w:rsidRPr="004F0F4D">
        <w:rPr>
          <w:rFonts w:ascii="Times New Roman" w:hAnsi="Times New Roman"/>
          <w:rtl/>
        </w:rPr>
        <w:t xml:space="preserve"> من المرضى المعالجين بهيدروكسيد البوتاسيوم (</w:t>
      </w:r>
      <w:r w:rsidRPr="004F0F4D">
        <w:rPr>
          <w:rFonts w:ascii="Times New Roman" w:hAnsi="Times New Roman"/>
        </w:rPr>
        <w:t>KOH</w:t>
      </w:r>
      <w:r w:rsidRPr="004F0F4D">
        <w:rPr>
          <w:rFonts w:ascii="Times New Roman" w:hAnsi="Times New Roman"/>
          <w:rtl/>
        </w:rPr>
        <w:t>)، كما ذكر المرضى الذ</w:t>
      </w:r>
      <w:r w:rsidR="008E2991">
        <w:rPr>
          <w:rFonts w:ascii="Times New Roman" w:hAnsi="Times New Roman" w:hint="cs"/>
          <w:rtl/>
        </w:rPr>
        <w:t>ّ</w:t>
      </w:r>
      <w:r w:rsidRPr="004F0F4D">
        <w:rPr>
          <w:rFonts w:ascii="Times New Roman" w:hAnsi="Times New Roman"/>
          <w:rtl/>
        </w:rPr>
        <w:t xml:space="preserve">ين سبق لهم أن </w:t>
      </w:r>
      <w:r w:rsidR="00B47916">
        <w:rPr>
          <w:rFonts w:ascii="Times New Roman" w:hAnsi="Times New Roman" w:hint="cs"/>
          <w:rtl/>
        </w:rPr>
        <w:t>اشتكوا</w:t>
      </w:r>
      <w:r w:rsidRPr="004F0F4D">
        <w:rPr>
          <w:rFonts w:ascii="Times New Roman" w:hAnsi="Times New Roman"/>
          <w:rtl/>
        </w:rPr>
        <w:t xml:space="preserve"> </w:t>
      </w:r>
      <w:r w:rsidR="00B47916">
        <w:rPr>
          <w:rFonts w:ascii="Times New Roman" w:hAnsi="Times New Roman" w:hint="cs"/>
          <w:rtl/>
        </w:rPr>
        <w:t xml:space="preserve">من </w:t>
      </w:r>
      <w:r w:rsidRPr="004F0F4D">
        <w:rPr>
          <w:rFonts w:ascii="Times New Roman" w:hAnsi="Times New Roman"/>
          <w:rtl/>
        </w:rPr>
        <w:t>حدوث حكة</w:t>
      </w:r>
      <w:r w:rsidR="008E2991">
        <w:rPr>
          <w:rFonts w:ascii="Times New Roman" w:hAnsi="Times New Roman" w:hint="cs"/>
          <w:rtl/>
        </w:rPr>
        <w:t>ٍ</w:t>
      </w:r>
      <w:r w:rsidRPr="004F0F4D">
        <w:rPr>
          <w:rFonts w:ascii="Times New Roman" w:hAnsi="Times New Roman"/>
          <w:rtl/>
        </w:rPr>
        <w:t xml:space="preserve"> لديهم بعد تطبيق </w:t>
      </w:r>
      <w:r w:rsidR="008E2991" w:rsidRPr="00D10A5F">
        <w:rPr>
          <w:rFonts w:ascii="Times New Roman" w:hAnsi="Times New Roman" w:hint="cs"/>
          <w:rtl/>
          <w:lang w:bidi="ar-SY"/>
        </w:rPr>
        <w:t>ال</w:t>
      </w:r>
      <w:r w:rsidR="008E2991">
        <w:rPr>
          <w:rFonts w:ascii="Times New Roman" w:hAnsi="Times New Roman" w:hint="cs"/>
          <w:rtl/>
          <w:lang w:bidi="ar-SY"/>
        </w:rPr>
        <w:t>تريتينوئين</w:t>
      </w:r>
      <w:r w:rsidR="008E2991" w:rsidRPr="00D10A5F">
        <w:rPr>
          <w:rFonts w:ascii="Times New Roman" w:hAnsi="Times New Roman" w:hint="cs"/>
          <w:rtl/>
          <w:lang w:bidi="ar-SY"/>
        </w:rPr>
        <w:t xml:space="preserve"> (</w:t>
      </w:r>
      <w:r w:rsidR="008E2991" w:rsidRPr="00D10A5F">
        <w:rPr>
          <w:rFonts w:ascii="Times New Roman" w:hAnsi="Times New Roman"/>
          <w:lang w:bidi="ar-SY"/>
        </w:rPr>
        <w:t>RA</w:t>
      </w:r>
      <w:r w:rsidR="008E2991" w:rsidRPr="00D10A5F">
        <w:rPr>
          <w:rFonts w:ascii="Times New Roman" w:hAnsi="Times New Roman" w:hint="cs"/>
          <w:rtl/>
          <w:lang w:bidi="ar-SY"/>
        </w:rPr>
        <w:t>)</w:t>
      </w:r>
      <w:r w:rsidRPr="004F0F4D">
        <w:rPr>
          <w:rFonts w:ascii="Times New Roman" w:hAnsi="Times New Roman"/>
          <w:rtl/>
        </w:rPr>
        <w:t xml:space="preserve"> في الز</w:t>
      </w:r>
      <w:r w:rsidR="008E2991">
        <w:rPr>
          <w:rFonts w:ascii="Times New Roman" w:hAnsi="Times New Roman" w:hint="cs"/>
          <w:rtl/>
        </w:rPr>
        <w:t>ّ</w:t>
      </w:r>
      <w:r w:rsidRPr="004F0F4D">
        <w:rPr>
          <w:rFonts w:ascii="Times New Roman" w:hAnsi="Times New Roman"/>
          <w:rtl/>
        </w:rPr>
        <w:t>يارة الس</w:t>
      </w:r>
      <w:r w:rsidR="008E2991">
        <w:rPr>
          <w:rFonts w:ascii="Times New Roman" w:hAnsi="Times New Roman" w:hint="cs"/>
          <w:rtl/>
        </w:rPr>
        <w:t>ّ</w:t>
      </w:r>
      <w:r w:rsidRPr="004F0F4D">
        <w:rPr>
          <w:rFonts w:ascii="Times New Roman" w:hAnsi="Times New Roman"/>
          <w:rtl/>
        </w:rPr>
        <w:t>ابقة أن</w:t>
      </w:r>
      <w:r w:rsidR="008E2991">
        <w:rPr>
          <w:rFonts w:ascii="Times New Roman" w:hAnsi="Times New Roman" w:hint="cs"/>
          <w:rtl/>
        </w:rPr>
        <w:t>ّ</w:t>
      </w:r>
      <w:r w:rsidRPr="004F0F4D">
        <w:rPr>
          <w:rFonts w:ascii="Times New Roman" w:hAnsi="Times New Roman"/>
          <w:rtl/>
        </w:rPr>
        <w:t>ها تراجعت تماما بعد الاستمرار في تطبيق الد</w:t>
      </w:r>
      <w:r w:rsidR="0024128D">
        <w:rPr>
          <w:rFonts w:ascii="Times New Roman" w:hAnsi="Times New Roman" w:hint="cs"/>
          <w:rtl/>
        </w:rPr>
        <w:t>ّ</w:t>
      </w:r>
      <w:r w:rsidRPr="004F0F4D">
        <w:rPr>
          <w:rFonts w:ascii="Times New Roman" w:hAnsi="Times New Roman"/>
          <w:rtl/>
        </w:rPr>
        <w:t>واء.</w:t>
      </w:r>
    </w:p>
    <w:p w:rsidR="00EB532E" w:rsidRDefault="00C76AF0" w:rsidP="0024128D">
      <w:pPr>
        <w:bidi/>
        <w:spacing w:before="240" w:after="60" w:line="276" w:lineRule="auto"/>
        <w:rPr>
          <w:rFonts w:ascii="Times New Roman" w:hAnsi="Times New Roman"/>
          <w:rtl/>
        </w:rPr>
      </w:pPr>
      <w:r w:rsidRPr="004F0F4D">
        <w:rPr>
          <w:rFonts w:ascii="Times New Roman" w:hAnsi="Times New Roman"/>
          <w:rtl/>
        </w:rPr>
        <w:t xml:space="preserve">كما </w:t>
      </w:r>
      <w:r w:rsidR="00DE1BD7" w:rsidRPr="004F0F4D">
        <w:rPr>
          <w:rFonts w:ascii="Times New Roman" w:hAnsi="Times New Roman"/>
          <w:rtl/>
        </w:rPr>
        <w:t>تراجعت نسبة من اشتكوا من ال</w:t>
      </w:r>
      <w:r w:rsidRPr="004F0F4D">
        <w:rPr>
          <w:rFonts w:ascii="Times New Roman" w:hAnsi="Times New Roman"/>
          <w:rtl/>
        </w:rPr>
        <w:t xml:space="preserve">اكزيما </w:t>
      </w:r>
      <w:r w:rsidR="00DE1BD7" w:rsidRPr="004F0F4D">
        <w:rPr>
          <w:rFonts w:ascii="Times New Roman" w:hAnsi="Times New Roman"/>
          <w:rtl/>
        </w:rPr>
        <w:t>ال</w:t>
      </w:r>
      <w:r w:rsidRPr="004F0F4D">
        <w:rPr>
          <w:rFonts w:ascii="Times New Roman" w:hAnsi="Times New Roman"/>
          <w:rtl/>
        </w:rPr>
        <w:t xml:space="preserve">تخريشية مكان تطبيق الدواء </w:t>
      </w:r>
      <w:r w:rsidR="00DE1BD7" w:rsidRPr="004F0F4D">
        <w:rPr>
          <w:rFonts w:ascii="Times New Roman" w:hAnsi="Times New Roman"/>
          <w:rtl/>
        </w:rPr>
        <w:t xml:space="preserve">بين </w:t>
      </w:r>
      <w:r w:rsidRPr="004F0F4D">
        <w:rPr>
          <w:rFonts w:ascii="Times New Roman" w:hAnsi="Times New Roman"/>
          <w:rtl/>
        </w:rPr>
        <w:t>المرضى</w:t>
      </w:r>
      <w:r w:rsidR="00DE1BD7" w:rsidRPr="004F0F4D">
        <w:rPr>
          <w:rFonts w:ascii="Times New Roman" w:hAnsi="Times New Roman"/>
          <w:rtl/>
        </w:rPr>
        <w:t xml:space="preserve"> في المجموعتين لتصبح 60.6 % عند</w:t>
      </w:r>
      <w:r w:rsidRPr="004F0F4D">
        <w:rPr>
          <w:rFonts w:ascii="Times New Roman" w:hAnsi="Times New Roman"/>
          <w:rtl/>
        </w:rPr>
        <w:t xml:space="preserve"> المعالجين بهيدروكسيد البوتاسيوم (</w:t>
      </w:r>
      <w:r w:rsidRPr="004F0F4D">
        <w:rPr>
          <w:rFonts w:ascii="Times New Roman" w:hAnsi="Times New Roman"/>
        </w:rPr>
        <w:t>KOH</w:t>
      </w:r>
      <w:r w:rsidRPr="004F0F4D">
        <w:rPr>
          <w:rFonts w:ascii="Times New Roman" w:hAnsi="Times New Roman"/>
          <w:rtl/>
        </w:rPr>
        <w:t>)</w:t>
      </w:r>
      <w:r w:rsidR="00DE1BD7" w:rsidRPr="004F0F4D">
        <w:rPr>
          <w:rFonts w:ascii="Times New Roman" w:hAnsi="Times New Roman"/>
          <w:rtl/>
        </w:rPr>
        <w:t>، و</w:t>
      </w:r>
      <w:r w:rsidRPr="004F0F4D">
        <w:rPr>
          <w:rFonts w:ascii="Times New Roman" w:hAnsi="Times New Roman"/>
          <w:rtl/>
        </w:rPr>
        <w:t xml:space="preserve"> </w:t>
      </w:r>
      <w:r w:rsidR="00DE1BD7" w:rsidRPr="004F0F4D">
        <w:rPr>
          <w:rFonts w:ascii="Times New Roman" w:hAnsi="Times New Roman"/>
          <w:rtl/>
        </w:rPr>
        <w:t>42.9 %</w:t>
      </w:r>
      <w:r w:rsidRPr="004F0F4D">
        <w:rPr>
          <w:rFonts w:ascii="Times New Roman" w:hAnsi="Times New Roman"/>
          <w:rtl/>
        </w:rPr>
        <w:t xml:space="preserve"> </w:t>
      </w:r>
      <w:r w:rsidR="00DE1BD7" w:rsidRPr="004F0F4D">
        <w:rPr>
          <w:rFonts w:ascii="Times New Roman" w:hAnsi="Times New Roman"/>
          <w:rtl/>
        </w:rPr>
        <w:t xml:space="preserve">عند </w:t>
      </w:r>
      <w:r w:rsidRPr="004F0F4D">
        <w:rPr>
          <w:rFonts w:ascii="Times New Roman" w:hAnsi="Times New Roman"/>
          <w:rtl/>
        </w:rPr>
        <w:t xml:space="preserve">المعالجين </w:t>
      </w:r>
      <w:r w:rsidR="0024128D" w:rsidRPr="004F0F4D">
        <w:rPr>
          <w:rFonts w:ascii="Times New Roman" w:hAnsi="Times New Roman"/>
          <w:rtl/>
          <w:lang w:bidi="ar-SY"/>
        </w:rPr>
        <w:t>ب</w:t>
      </w:r>
      <w:r w:rsidR="0024128D" w:rsidRPr="00D10A5F">
        <w:rPr>
          <w:rFonts w:ascii="Times New Roman" w:hAnsi="Times New Roman" w:hint="cs"/>
          <w:rtl/>
          <w:lang w:bidi="ar-SY"/>
        </w:rPr>
        <w:t>ال</w:t>
      </w:r>
      <w:r w:rsidR="0024128D">
        <w:rPr>
          <w:rFonts w:ascii="Times New Roman" w:hAnsi="Times New Roman" w:hint="cs"/>
          <w:rtl/>
          <w:lang w:bidi="ar-SY"/>
        </w:rPr>
        <w:t>تريتينوئين</w:t>
      </w:r>
      <w:r w:rsidR="0024128D" w:rsidRPr="00D10A5F">
        <w:rPr>
          <w:rFonts w:ascii="Times New Roman" w:hAnsi="Times New Roman" w:hint="cs"/>
          <w:rtl/>
          <w:lang w:bidi="ar-SY"/>
        </w:rPr>
        <w:t xml:space="preserve"> (</w:t>
      </w:r>
      <w:r w:rsidR="0024128D" w:rsidRPr="00D10A5F">
        <w:rPr>
          <w:rFonts w:ascii="Times New Roman" w:hAnsi="Times New Roman"/>
          <w:lang w:bidi="ar-SY"/>
        </w:rPr>
        <w:t>RA</w:t>
      </w:r>
      <w:r w:rsidR="0024128D" w:rsidRPr="00D10A5F">
        <w:rPr>
          <w:rFonts w:ascii="Times New Roman" w:hAnsi="Times New Roman" w:hint="cs"/>
          <w:rtl/>
          <w:lang w:bidi="ar-SY"/>
        </w:rPr>
        <w:t>)</w:t>
      </w:r>
      <w:r w:rsidR="00DE1BD7" w:rsidRPr="004F0F4D">
        <w:rPr>
          <w:rFonts w:ascii="Times New Roman" w:hAnsi="Times New Roman"/>
          <w:rtl/>
        </w:rPr>
        <w:t>.</w:t>
      </w:r>
      <w:r w:rsidR="00EB532E">
        <w:rPr>
          <w:rFonts w:ascii="Times New Roman" w:hAnsi="Times New Roman" w:hint="cs"/>
          <w:rtl/>
        </w:rPr>
        <w:t xml:space="preserve"> </w:t>
      </w:r>
    </w:p>
    <w:p w:rsidR="00640714" w:rsidRDefault="00EB532E" w:rsidP="0024128D">
      <w:pPr>
        <w:bidi/>
        <w:spacing w:before="240" w:after="60" w:line="276" w:lineRule="auto"/>
        <w:rPr>
          <w:rtl/>
        </w:rPr>
      </w:pPr>
      <w:r>
        <w:rPr>
          <w:rFonts w:ascii="Times New Roman" w:hAnsi="Times New Roman" w:hint="cs"/>
          <w:rtl/>
        </w:rPr>
        <w:t>ول</w:t>
      </w:r>
      <w:r w:rsidR="0024128D">
        <w:rPr>
          <w:rFonts w:ascii="Times New Roman" w:hAnsi="Times New Roman" w:hint="cs"/>
          <w:rtl/>
        </w:rPr>
        <w:t>ُ</w:t>
      </w:r>
      <w:r w:rsidR="00C76AF0" w:rsidRPr="004F0F4D">
        <w:rPr>
          <w:rFonts w:ascii="Times New Roman" w:hAnsi="Times New Roman"/>
          <w:rtl/>
        </w:rPr>
        <w:t xml:space="preserve">وحظ </w:t>
      </w:r>
      <w:r>
        <w:rPr>
          <w:rFonts w:ascii="Times New Roman" w:hAnsi="Times New Roman"/>
          <w:rtl/>
        </w:rPr>
        <w:t>بالفحص الس</w:t>
      </w:r>
      <w:r w:rsidR="0024128D">
        <w:rPr>
          <w:rFonts w:ascii="Times New Roman" w:hAnsi="Times New Roman" w:hint="cs"/>
          <w:rtl/>
        </w:rPr>
        <w:t>ّ</w:t>
      </w:r>
      <w:r>
        <w:rPr>
          <w:rFonts w:ascii="Times New Roman" w:hAnsi="Times New Roman"/>
          <w:rtl/>
        </w:rPr>
        <w:t xml:space="preserve">ريري </w:t>
      </w:r>
      <w:r w:rsidR="00DE1BD7" w:rsidRPr="004F0F4D">
        <w:rPr>
          <w:rFonts w:ascii="Times New Roman" w:hAnsi="Times New Roman"/>
          <w:rtl/>
        </w:rPr>
        <w:t xml:space="preserve">ازدياد نسبة </w:t>
      </w:r>
      <w:r w:rsidR="00C76AF0" w:rsidRPr="004F0F4D">
        <w:rPr>
          <w:rFonts w:ascii="Times New Roman" w:hAnsi="Times New Roman"/>
          <w:rtl/>
        </w:rPr>
        <w:t>تطور تبدل</w:t>
      </w:r>
      <w:r w:rsidR="0024128D">
        <w:rPr>
          <w:rFonts w:ascii="Times New Roman" w:hAnsi="Times New Roman" w:hint="cs"/>
          <w:rtl/>
        </w:rPr>
        <w:t>ٍ</w:t>
      </w:r>
      <w:r w:rsidR="00C76AF0" w:rsidRPr="004F0F4D">
        <w:rPr>
          <w:rFonts w:ascii="Times New Roman" w:hAnsi="Times New Roman"/>
          <w:rtl/>
        </w:rPr>
        <w:t xml:space="preserve"> في الت</w:t>
      </w:r>
      <w:r w:rsidR="0024128D">
        <w:rPr>
          <w:rFonts w:ascii="Times New Roman" w:hAnsi="Times New Roman" w:hint="cs"/>
          <w:rtl/>
        </w:rPr>
        <w:t>ّ</w:t>
      </w:r>
      <w:r w:rsidR="00C76AF0" w:rsidRPr="004F0F4D">
        <w:rPr>
          <w:rFonts w:ascii="Times New Roman" w:hAnsi="Times New Roman"/>
          <w:rtl/>
        </w:rPr>
        <w:t>صبغ</w:t>
      </w:r>
      <w:r w:rsidR="00DE1BD7" w:rsidRPr="004F0F4D">
        <w:rPr>
          <w:rFonts w:ascii="Times New Roman" w:hAnsi="Times New Roman"/>
          <w:rtl/>
        </w:rPr>
        <w:t xml:space="preserve"> في المجموعتين</w:t>
      </w:r>
      <w:r w:rsidR="00C76AF0" w:rsidRPr="004F0F4D">
        <w:rPr>
          <w:rFonts w:ascii="Times New Roman" w:hAnsi="Times New Roman"/>
          <w:rtl/>
        </w:rPr>
        <w:t xml:space="preserve"> </w:t>
      </w:r>
      <w:r w:rsidR="00DE1BD7" w:rsidRPr="004F0F4D">
        <w:rPr>
          <w:rFonts w:ascii="Times New Roman" w:hAnsi="Times New Roman"/>
          <w:rtl/>
        </w:rPr>
        <w:t>لتصبح 75.8%</w:t>
      </w:r>
      <w:r w:rsidR="00C60A84" w:rsidRPr="004F0F4D">
        <w:rPr>
          <w:rFonts w:ascii="Times New Roman" w:hAnsi="Times New Roman"/>
          <w:rtl/>
        </w:rPr>
        <w:t xml:space="preserve"> </w:t>
      </w:r>
      <w:r w:rsidR="00DE1BD7" w:rsidRPr="004F0F4D">
        <w:rPr>
          <w:rFonts w:ascii="Times New Roman" w:hAnsi="Times New Roman"/>
          <w:rtl/>
        </w:rPr>
        <w:t>بين</w:t>
      </w:r>
      <w:r w:rsidR="00C76AF0" w:rsidRPr="004F0F4D">
        <w:rPr>
          <w:rFonts w:ascii="Times New Roman" w:hAnsi="Times New Roman"/>
          <w:rtl/>
        </w:rPr>
        <w:t xml:space="preserve"> المرضى المعالجين بهيدروكسيد البوتاسيوم (</w:t>
      </w:r>
      <w:r w:rsidR="00C76AF0" w:rsidRPr="004F0F4D">
        <w:rPr>
          <w:rFonts w:ascii="Times New Roman" w:hAnsi="Times New Roman"/>
        </w:rPr>
        <w:t>KOH</w:t>
      </w:r>
      <w:r w:rsidR="00C76AF0" w:rsidRPr="004F0F4D">
        <w:rPr>
          <w:rFonts w:ascii="Times New Roman" w:hAnsi="Times New Roman"/>
          <w:rtl/>
        </w:rPr>
        <w:t xml:space="preserve">) مقابل </w:t>
      </w:r>
      <w:r w:rsidR="00DE1BD7" w:rsidRPr="004F0F4D">
        <w:rPr>
          <w:rFonts w:ascii="Times New Roman" w:hAnsi="Times New Roman"/>
          <w:rtl/>
        </w:rPr>
        <w:t>51.4%</w:t>
      </w:r>
      <w:r w:rsidR="00C76AF0" w:rsidRPr="004F0F4D">
        <w:rPr>
          <w:rFonts w:ascii="Times New Roman" w:hAnsi="Times New Roman"/>
          <w:rtl/>
        </w:rPr>
        <w:t xml:space="preserve"> </w:t>
      </w:r>
      <w:r w:rsidR="00DE1BD7" w:rsidRPr="004F0F4D">
        <w:rPr>
          <w:rFonts w:ascii="Times New Roman" w:hAnsi="Times New Roman"/>
          <w:rtl/>
        </w:rPr>
        <w:t>بين</w:t>
      </w:r>
      <w:r w:rsidR="00C76AF0" w:rsidRPr="004F0F4D">
        <w:rPr>
          <w:rFonts w:ascii="Times New Roman" w:hAnsi="Times New Roman"/>
          <w:rtl/>
        </w:rPr>
        <w:t xml:space="preserve"> ال</w:t>
      </w:r>
      <w:r w:rsidR="0024128D">
        <w:rPr>
          <w:rFonts w:ascii="Times New Roman" w:hAnsi="Times New Roman" w:hint="cs"/>
          <w:rtl/>
        </w:rPr>
        <w:t>مرضى ال</w:t>
      </w:r>
      <w:r w:rsidR="00C76AF0" w:rsidRPr="004F0F4D">
        <w:rPr>
          <w:rFonts w:ascii="Times New Roman" w:hAnsi="Times New Roman"/>
          <w:rtl/>
        </w:rPr>
        <w:t xml:space="preserve">معالجين </w:t>
      </w:r>
      <w:r w:rsidR="0024128D" w:rsidRPr="004F0F4D">
        <w:rPr>
          <w:rFonts w:ascii="Times New Roman" w:hAnsi="Times New Roman"/>
          <w:rtl/>
          <w:lang w:bidi="ar-SY"/>
        </w:rPr>
        <w:t>ب</w:t>
      </w:r>
      <w:r w:rsidR="0024128D" w:rsidRPr="00D10A5F">
        <w:rPr>
          <w:rFonts w:ascii="Times New Roman" w:hAnsi="Times New Roman" w:hint="cs"/>
          <w:rtl/>
          <w:lang w:bidi="ar-SY"/>
        </w:rPr>
        <w:t>ال</w:t>
      </w:r>
      <w:r w:rsidR="0024128D">
        <w:rPr>
          <w:rFonts w:ascii="Times New Roman" w:hAnsi="Times New Roman" w:hint="cs"/>
          <w:rtl/>
          <w:lang w:bidi="ar-SY"/>
        </w:rPr>
        <w:t>تريتينوئين</w:t>
      </w:r>
      <w:r w:rsidR="0024128D" w:rsidRPr="00D10A5F">
        <w:rPr>
          <w:rFonts w:ascii="Times New Roman" w:hAnsi="Times New Roman" w:hint="cs"/>
          <w:rtl/>
          <w:lang w:bidi="ar-SY"/>
        </w:rPr>
        <w:t xml:space="preserve"> (</w:t>
      </w:r>
      <w:r w:rsidR="0024128D" w:rsidRPr="00D10A5F">
        <w:rPr>
          <w:rFonts w:ascii="Times New Roman" w:hAnsi="Times New Roman"/>
          <w:lang w:bidi="ar-SY"/>
        </w:rPr>
        <w:t>RA</w:t>
      </w:r>
      <w:r w:rsidR="0024128D" w:rsidRPr="00D10A5F">
        <w:rPr>
          <w:rFonts w:ascii="Times New Roman" w:hAnsi="Times New Roman" w:hint="cs"/>
          <w:rtl/>
          <w:lang w:bidi="ar-SY"/>
        </w:rPr>
        <w:t>)</w:t>
      </w:r>
      <w:r w:rsidR="00DE1BD7" w:rsidRPr="004F0F4D">
        <w:rPr>
          <w:rFonts w:ascii="Times New Roman" w:hAnsi="Times New Roman"/>
          <w:rtl/>
        </w:rPr>
        <w:t>.</w:t>
      </w:r>
    </w:p>
    <w:p w:rsidR="00640714" w:rsidRDefault="00640714" w:rsidP="00F40E6B">
      <w:pPr>
        <w:pStyle w:val="Caption"/>
      </w:pPr>
      <w:bookmarkStart w:id="196" w:name="_Toc529348265"/>
      <w:bookmarkStart w:id="197" w:name="_Toc529588914"/>
      <w:r>
        <w:rPr>
          <w:rtl/>
        </w:rPr>
        <w:lastRenderedPageBreak/>
        <w:t xml:space="preserve">الجدول رقم  </w:t>
      </w:r>
      <w:fldSimple w:instr=" SEQ الجدول_رقم_ \* ARABIC ">
        <w:r w:rsidR="00DA1A4B">
          <w:rPr>
            <w:noProof/>
          </w:rPr>
          <w:t>12</w:t>
        </w:r>
      </w:fldSimple>
      <w:r w:rsidR="00897ED4">
        <w:rPr>
          <w:rFonts w:hint="cs"/>
          <w:rtl/>
        </w:rPr>
        <w:t xml:space="preserve"> </w:t>
      </w:r>
      <w:r w:rsidRPr="00844603">
        <w:rPr>
          <w:rFonts w:hint="eastAsia"/>
          <w:rtl/>
          <w:lang w:bidi="ar-LB"/>
        </w:rPr>
        <w:t>تقييم</w:t>
      </w:r>
      <w:r w:rsidRPr="00844603">
        <w:rPr>
          <w:rtl/>
          <w:lang w:bidi="ar-LB"/>
        </w:rPr>
        <w:t xml:space="preserve"> </w:t>
      </w:r>
      <w:r w:rsidRPr="00844603">
        <w:rPr>
          <w:rFonts w:hint="eastAsia"/>
          <w:rtl/>
          <w:lang w:bidi="ar-LB"/>
        </w:rPr>
        <w:t>المرضى</w:t>
      </w:r>
      <w:r w:rsidRPr="00844603">
        <w:rPr>
          <w:rtl/>
          <w:lang w:bidi="ar-LB"/>
        </w:rPr>
        <w:t xml:space="preserve"> </w:t>
      </w:r>
      <w:r w:rsidRPr="00844603">
        <w:rPr>
          <w:rFonts w:hint="eastAsia"/>
          <w:rtl/>
          <w:lang w:bidi="ar-LB"/>
        </w:rPr>
        <w:t>سريريا</w:t>
      </w:r>
      <w:r w:rsidRPr="00844603">
        <w:rPr>
          <w:rtl/>
          <w:lang w:bidi="ar-LB"/>
        </w:rPr>
        <w:t xml:space="preserve"> </w:t>
      </w:r>
      <w:r w:rsidRPr="00844603">
        <w:rPr>
          <w:rFonts w:hint="eastAsia"/>
          <w:rtl/>
          <w:lang w:bidi="ar-LB"/>
        </w:rPr>
        <w:t>في</w:t>
      </w:r>
      <w:r w:rsidRPr="00844603">
        <w:rPr>
          <w:rtl/>
          <w:lang w:bidi="ar-LB"/>
        </w:rPr>
        <w:t xml:space="preserve"> </w:t>
      </w:r>
      <w:r w:rsidRPr="00844603">
        <w:rPr>
          <w:rFonts w:hint="eastAsia"/>
          <w:rtl/>
          <w:lang w:bidi="ar-LB"/>
        </w:rPr>
        <w:t>الزيارة</w:t>
      </w:r>
      <w:r w:rsidRPr="00844603">
        <w:rPr>
          <w:rtl/>
          <w:lang w:bidi="ar-LB"/>
        </w:rPr>
        <w:t xml:space="preserve"> </w:t>
      </w:r>
      <w:r w:rsidRPr="00844603">
        <w:rPr>
          <w:rFonts w:hint="eastAsia"/>
          <w:rtl/>
          <w:lang w:bidi="ar-LB"/>
        </w:rPr>
        <w:t>الثالثة</w:t>
      </w:r>
      <w:r w:rsidRPr="00844603">
        <w:rPr>
          <w:rtl/>
          <w:lang w:bidi="ar-LB"/>
        </w:rPr>
        <w:t xml:space="preserve"> </w:t>
      </w:r>
      <w:r w:rsidRPr="00844603">
        <w:rPr>
          <w:rFonts w:hint="eastAsia"/>
          <w:rtl/>
          <w:lang w:bidi="ar-LB"/>
        </w:rPr>
        <w:t>من</w:t>
      </w:r>
      <w:r w:rsidRPr="00844603">
        <w:rPr>
          <w:rtl/>
          <w:lang w:bidi="ar-LB"/>
        </w:rPr>
        <w:t xml:space="preserve"> </w:t>
      </w:r>
      <w:r w:rsidRPr="00844603">
        <w:rPr>
          <w:rFonts w:hint="eastAsia"/>
          <w:rtl/>
          <w:lang w:bidi="ar-LB"/>
        </w:rPr>
        <w:t>حيث</w:t>
      </w:r>
      <w:r w:rsidRPr="00844603">
        <w:rPr>
          <w:rtl/>
          <w:lang w:bidi="ar-LB"/>
        </w:rPr>
        <w:t xml:space="preserve"> </w:t>
      </w:r>
      <w:r w:rsidRPr="00844603">
        <w:rPr>
          <w:rFonts w:hint="eastAsia"/>
          <w:rtl/>
          <w:lang w:bidi="ar-LB"/>
        </w:rPr>
        <w:t>تبدل</w:t>
      </w:r>
      <w:r w:rsidRPr="00844603">
        <w:rPr>
          <w:rtl/>
          <w:lang w:bidi="ar-LB"/>
        </w:rPr>
        <w:t xml:space="preserve"> </w:t>
      </w:r>
      <w:r w:rsidRPr="00844603">
        <w:rPr>
          <w:rFonts w:hint="eastAsia"/>
          <w:rtl/>
          <w:lang w:bidi="ar-LB"/>
        </w:rPr>
        <w:t>توزع</w:t>
      </w:r>
      <w:r w:rsidRPr="00844603">
        <w:rPr>
          <w:rtl/>
          <w:lang w:bidi="ar-LB"/>
        </w:rPr>
        <w:t xml:space="preserve"> </w:t>
      </w:r>
      <w:r w:rsidRPr="00844603">
        <w:rPr>
          <w:rFonts w:hint="eastAsia"/>
          <w:rtl/>
          <w:lang w:bidi="ar-LB"/>
        </w:rPr>
        <w:t>الآفات،</w:t>
      </w:r>
      <w:r w:rsidRPr="00844603">
        <w:rPr>
          <w:rtl/>
          <w:lang w:bidi="ar-LB"/>
        </w:rPr>
        <w:t xml:space="preserve"> </w:t>
      </w:r>
      <w:r w:rsidRPr="00844603">
        <w:rPr>
          <w:rFonts w:hint="eastAsia"/>
          <w:rtl/>
          <w:lang w:bidi="ar-LB"/>
        </w:rPr>
        <w:t>تبدل</w:t>
      </w:r>
      <w:r w:rsidRPr="00844603">
        <w:rPr>
          <w:rtl/>
          <w:lang w:bidi="ar-LB"/>
        </w:rPr>
        <w:t xml:space="preserve"> </w:t>
      </w:r>
      <w:r w:rsidRPr="00844603">
        <w:rPr>
          <w:rFonts w:hint="eastAsia"/>
          <w:rtl/>
          <w:lang w:bidi="ar-LB"/>
        </w:rPr>
        <w:t>عدد</w:t>
      </w:r>
      <w:r w:rsidRPr="00844603">
        <w:rPr>
          <w:rtl/>
          <w:lang w:bidi="ar-LB"/>
        </w:rPr>
        <w:t xml:space="preserve"> </w:t>
      </w:r>
      <w:r w:rsidRPr="00844603">
        <w:rPr>
          <w:rFonts w:hint="eastAsia"/>
          <w:rtl/>
          <w:lang w:bidi="ar-LB"/>
        </w:rPr>
        <w:t>الآفات</w:t>
      </w:r>
      <w:r w:rsidRPr="00844603">
        <w:rPr>
          <w:rtl/>
          <w:lang w:bidi="ar-LB"/>
        </w:rPr>
        <w:t xml:space="preserve"> </w:t>
      </w:r>
      <w:r w:rsidRPr="00844603">
        <w:rPr>
          <w:rFonts w:hint="eastAsia"/>
          <w:rtl/>
          <w:lang w:bidi="ar-LB"/>
        </w:rPr>
        <w:t>وتطور</w:t>
      </w:r>
      <w:r w:rsidRPr="00844603">
        <w:rPr>
          <w:rtl/>
          <w:lang w:bidi="ar-LB"/>
        </w:rPr>
        <w:t xml:space="preserve"> </w:t>
      </w:r>
      <w:r w:rsidRPr="00844603">
        <w:rPr>
          <w:rFonts w:hint="eastAsia"/>
          <w:rtl/>
          <w:lang w:bidi="ar-LB"/>
        </w:rPr>
        <w:t>الآثار</w:t>
      </w:r>
      <w:r w:rsidRPr="00844603">
        <w:rPr>
          <w:rtl/>
          <w:lang w:bidi="ar-LB"/>
        </w:rPr>
        <w:t xml:space="preserve"> </w:t>
      </w:r>
      <w:r w:rsidRPr="00844603">
        <w:rPr>
          <w:rFonts w:hint="eastAsia"/>
          <w:rtl/>
          <w:lang w:bidi="ar-LB"/>
        </w:rPr>
        <w:t>الجانبية</w:t>
      </w:r>
      <w:r w:rsidRPr="00844603">
        <w:rPr>
          <w:rtl/>
          <w:lang w:bidi="ar-LB"/>
        </w:rPr>
        <w:t xml:space="preserve"> </w:t>
      </w:r>
      <w:r w:rsidRPr="00844603">
        <w:rPr>
          <w:rFonts w:hint="eastAsia"/>
          <w:rtl/>
          <w:lang w:bidi="ar-LB"/>
        </w:rPr>
        <w:t>بين</w:t>
      </w:r>
      <w:r w:rsidRPr="00844603">
        <w:rPr>
          <w:rtl/>
          <w:lang w:bidi="ar-LB"/>
        </w:rPr>
        <w:t xml:space="preserve"> </w:t>
      </w:r>
      <w:r w:rsidRPr="00844603">
        <w:rPr>
          <w:rFonts w:hint="eastAsia"/>
          <w:rtl/>
          <w:lang w:bidi="ar-LB"/>
        </w:rPr>
        <w:t>مجموعتي</w:t>
      </w:r>
      <w:r w:rsidRPr="00844603">
        <w:rPr>
          <w:rtl/>
          <w:lang w:bidi="ar-LB"/>
        </w:rPr>
        <w:t xml:space="preserve"> </w:t>
      </w:r>
      <w:r w:rsidRPr="00844603">
        <w:rPr>
          <w:rFonts w:hint="eastAsia"/>
          <w:rtl/>
          <w:lang w:bidi="ar-LB"/>
        </w:rPr>
        <w:t>العلاج</w:t>
      </w:r>
      <w:r w:rsidRPr="00844603">
        <w:rPr>
          <w:rtl/>
          <w:lang w:bidi="ar-LB"/>
        </w:rPr>
        <w:t xml:space="preserve"> (</w:t>
      </w:r>
      <w:r w:rsidRPr="00844603">
        <w:rPr>
          <w:lang w:bidi="ar-LB"/>
        </w:rPr>
        <w:t>RA</w:t>
      </w:r>
      <w:r w:rsidRPr="00844603">
        <w:rPr>
          <w:rFonts w:hint="eastAsia"/>
          <w:rtl/>
          <w:lang w:bidi="ar-LB"/>
        </w:rPr>
        <w:t>،</w:t>
      </w:r>
      <w:r w:rsidRPr="00844603">
        <w:rPr>
          <w:rtl/>
          <w:lang w:bidi="ar-LB"/>
        </w:rPr>
        <w:t xml:space="preserve"> </w:t>
      </w:r>
      <w:r w:rsidRPr="00844603">
        <w:rPr>
          <w:lang w:bidi="ar-LB"/>
        </w:rPr>
        <w:t>KOH</w:t>
      </w:r>
      <w:r w:rsidRPr="00844603">
        <w:rPr>
          <w:rtl/>
          <w:lang w:bidi="ar-LB"/>
        </w:rPr>
        <w:t xml:space="preserve">) </w:t>
      </w:r>
      <w:r w:rsidRPr="00844603">
        <w:rPr>
          <w:rFonts w:hint="eastAsia"/>
          <w:rtl/>
          <w:lang w:bidi="ar-LB"/>
        </w:rPr>
        <w:t>مع</w:t>
      </w:r>
      <w:r w:rsidRPr="00844603">
        <w:rPr>
          <w:rtl/>
          <w:lang w:bidi="ar-LB"/>
        </w:rPr>
        <w:t xml:space="preserve"> </w:t>
      </w:r>
      <w:r w:rsidRPr="00844603">
        <w:rPr>
          <w:rFonts w:hint="eastAsia"/>
          <w:rtl/>
          <w:lang w:bidi="ar-LB"/>
        </w:rPr>
        <w:t>تقييم</w:t>
      </w:r>
      <w:r w:rsidRPr="00844603">
        <w:rPr>
          <w:rtl/>
          <w:lang w:bidi="ar-LB"/>
        </w:rPr>
        <w:t xml:space="preserve"> </w:t>
      </w:r>
      <w:r w:rsidRPr="00844603">
        <w:rPr>
          <w:rFonts w:hint="eastAsia"/>
          <w:rtl/>
          <w:lang w:bidi="ar-LB"/>
        </w:rPr>
        <w:t>صلاحية</w:t>
      </w:r>
      <w:r w:rsidRPr="00844603">
        <w:rPr>
          <w:rtl/>
          <w:lang w:bidi="ar-LB"/>
        </w:rPr>
        <w:t xml:space="preserve"> </w:t>
      </w:r>
      <w:r w:rsidRPr="00844603">
        <w:rPr>
          <w:rFonts w:hint="eastAsia"/>
          <w:rtl/>
          <w:lang w:bidi="ar-LB"/>
        </w:rPr>
        <w:t>العينة</w:t>
      </w:r>
      <w:r w:rsidRPr="00844603">
        <w:rPr>
          <w:rtl/>
          <w:lang w:bidi="ar-LB"/>
        </w:rPr>
        <w:t xml:space="preserve"> </w:t>
      </w:r>
      <w:r w:rsidRPr="00844603">
        <w:rPr>
          <w:rFonts w:hint="eastAsia"/>
          <w:rtl/>
          <w:lang w:bidi="ar-LB"/>
        </w:rPr>
        <w:t>للدراسة</w:t>
      </w:r>
      <w:r w:rsidRPr="00844603">
        <w:rPr>
          <w:rtl/>
          <w:lang w:bidi="ar-LB"/>
        </w:rPr>
        <w:t xml:space="preserve"> </w:t>
      </w:r>
      <w:r w:rsidRPr="00844603">
        <w:rPr>
          <w:rFonts w:hint="eastAsia"/>
          <w:rtl/>
          <w:lang w:bidi="ar-LB"/>
        </w:rPr>
        <w:t>تبعا</w:t>
      </w:r>
      <w:r w:rsidRPr="00844603">
        <w:rPr>
          <w:rtl/>
          <w:lang w:bidi="ar-LB"/>
        </w:rPr>
        <w:t xml:space="preserve"> </w:t>
      </w:r>
      <w:r w:rsidRPr="00844603">
        <w:rPr>
          <w:rFonts w:hint="eastAsia"/>
          <w:rtl/>
          <w:lang w:bidi="ar-LB"/>
        </w:rPr>
        <w:t>لذلك</w:t>
      </w:r>
      <w:bookmarkEnd w:id="196"/>
      <w:bookmarkEnd w:id="197"/>
    </w:p>
    <w:tbl>
      <w:tblPr>
        <w:tblStyle w:val="TableGrid"/>
        <w:bidiVisual/>
        <w:tblW w:w="4997" w:type="pct"/>
        <w:tblInd w:w="-5" w:type="dxa"/>
        <w:tblLayout w:type="fixed"/>
        <w:tblLook w:val="04A0" w:firstRow="1" w:lastRow="0" w:firstColumn="1" w:lastColumn="0" w:noHBand="0" w:noVBand="1"/>
      </w:tblPr>
      <w:tblGrid>
        <w:gridCol w:w="1273"/>
        <w:gridCol w:w="1000"/>
        <w:gridCol w:w="978"/>
        <w:gridCol w:w="1149"/>
        <w:gridCol w:w="920"/>
        <w:gridCol w:w="1206"/>
        <w:gridCol w:w="957"/>
        <w:gridCol w:w="1168"/>
      </w:tblGrid>
      <w:tr w:rsidR="00897ED4" w:rsidRPr="00640714" w:rsidTr="00897ED4">
        <w:trPr>
          <w:trHeight w:val="20"/>
        </w:trPr>
        <w:tc>
          <w:tcPr>
            <w:tcW w:w="1314" w:type="pct"/>
            <w:gridSpan w:val="2"/>
            <w:vMerge w:val="restart"/>
            <w:shd w:val="clear" w:color="auto" w:fill="BFBFBF" w:themeFill="background1" w:themeFillShade="BF"/>
            <w:vAlign w:val="center"/>
            <w:hideMark/>
          </w:tcPr>
          <w:p w:rsidR="00AD04AB" w:rsidRPr="00640714" w:rsidRDefault="00AD04AB" w:rsidP="000C1822">
            <w:pPr>
              <w:spacing w:before="240" w:after="0" w:line="276" w:lineRule="auto"/>
              <w:jc w:val="center"/>
              <w:rPr>
                <w:rFonts w:ascii="Times New Roman" w:eastAsia="Times New Roman" w:hAnsi="Times New Roman"/>
                <w:b/>
                <w:bCs/>
                <w:color w:val="000000" w:themeColor="text1"/>
                <w:sz w:val="24"/>
                <w:szCs w:val="24"/>
              </w:rPr>
            </w:pPr>
          </w:p>
        </w:tc>
        <w:tc>
          <w:tcPr>
            <w:tcW w:w="3686" w:type="pct"/>
            <w:gridSpan w:val="6"/>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r w:rsidRPr="00640714">
              <w:rPr>
                <w:rFonts w:ascii="Times New Roman" w:eastAsia="Times New Roman" w:hAnsi="Times New Roman"/>
                <w:b/>
                <w:bCs/>
                <w:color w:val="000000" w:themeColor="text1"/>
                <w:sz w:val="24"/>
                <w:szCs w:val="24"/>
                <w:rtl/>
              </w:rPr>
              <w:t>العلاج المختار</w:t>
            </w:r>
          </w:p>
        </w:tc>
      </w:tr>
      <w:tr w:rsidR="00897ED4" w:rsidRPr="00640714" w:rsidTr="00897ED4">
        <w:trPr>
          <w:trHeight w:val="20"/>
        </w:trPr>
        <w:tc>
          <w:tcPr>
            <w:tcW w:w="1314" w:type="pct"/>
            <w:gridSpan w:val="2"/>
            <w:vMerge/>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p>
        </w:tc>
        <w:tc>
          <w:tcPr>
            <w:tcW w:w="1229" w:type="pct"/>
            <w:gridSpan w:val="2"/>
            <w:shd w:val="clear" w:color="auto" w:fill="BFBFBF" w:themeFill="background1" w:themeFillShade="BF"/>
            <w:vAlign w:val="center"/>
            <w:hideMark/>
          </w:tcPr>
          <w:p w:rsidR="00AD04AB" w:rsidRPr="00640714" w:rsidRDefault="009C7639" w:rsidP="000C1822">
            <w:pPr>
              <w:spacing w:before="240" w:after="0" w:line="276" w:lineRule="auto"/>
              <w:jc w:val="center"/>
              <w:rPr>
                <w:rFonts w:ascii="Times New Roman" w:eastAsia="Times New Roman" w:hAnsi="Times New Roman"/>
                <w:b/>
                <w:bCs/>
                <w:color w:val="000000" w:themeColor="text1"/>
                <w:sz w:val="24"/>
                <w:szCs w:val="24"/>
                <w:rtl/>
              </w:rPr>
            </w:pPr>
            <w:r w:rsidRPr="00640714">
              <w:rPr>
                <w:rFonts w:ascii="Times New Roman" w:eastAsia="Times New Roman" w:hAnsi="Times New Roman"/>
                <w:b/>
                <w:bCs/>
                <w:color w:val="000000" w:themeColor="text1"/>
                <w:sz w:val="24"/>
                <w:szCs w:val="24"/>
              </w:rPr>
              <w:t>KOH</w:t>
            </w:r>
          </w:p>
        </w:tc>
        <w:tc>
          <w:tcPr>
            <w:tcW w:w="1229" w:type="pct"/>
            <w:gridSpan w:val="2"/>
            <w:shd w:val="clear" w:color="auto" w:fill="BFBFBF" w:themeFill="background1" w:themeFillShade="BF"/>
            <w:vAlign w:val="center"/>
            <w:hideMark/>
          </w:tcPr>
          <w:p w:rsidR="00AD04AB" w:rsidRPr="00640714" w:rsidRDefault="009C7639" w:rsidP="000C1822">
            <w:pPr>
              <w:spacing w:before="240" w:after="0" w:line="276" w:lineRule="auto"/>
              <w:jc w:val="center"/>
              <w:rPr>
                <w:rFonts w:ascii="Times New Roman" w:eastAsia="Times New Roman" w:hAnsi="Times New Roman"/>
                <w:b/>
                <w:bCs/>
                <w:color w:val="000000" w:themeColor="text1"/>
                <w:sz w:val="24"/>
                <w:szCs w:val="24"/>
              </w:rPr>
            </w:pPr>
            <w:r w:rsidRPr="00640714">
              <w:rPr>
                <w:rFonts w:ascii="Times New Roman" w:eastAsia="Times New Roman" w:hAnsi="Times New Roman"/>
                <w:b/>
                <w:bCs/>
                <w:color w:val="000000" w:themeColor="text1"/>
                <w:sz w:val="24"/>
                <w:szCs w:val="24"/>
              </w:rPr>
              <w:t>RA</w:t>
            </w:r>
          </w:p>
        </w:tc>
        <w:tc>
          <w:tcPr>
            <w:tcW w:w="1228" w:type="pct"/>
            <w:gridSpan w:val="2"/>
            <w:shd w:val="clear" w:color="auto" w:fill="BFBFBF" w:themeFill="background1" w:themeFillShade="BF"/>
            <w:vAlign w:val="center"/>
            <w:hideMark/>
          </w:tcPr>
          <w:p w:rsidR="00AD04AB" w:rsidRPr="00640714" w:rsidRDefault="00AD04AB" w:rsidP="000C1822">
            <w:pPr>
              <w:spacing w:before="240" w:after="0" w:line="276" w:lineRule="auto"/>
              <w:jc w:val="center"/>
              <w:rPr>
                <w:rFonts w:ascii="Times New Roman" w:eastAsia="Times New Roman" w:hAnsi="Times New Roman"/>
                <w:b/>
                <w:bCs/>
                <w:color w:val="000000" w:themeColor="text1"/>
                <w:sz w:val="24"/>
                <w:szCs w:val="24"/>
              </w:rPr>
            </w:pPr>
            <w:r w:rsidRPr="00640714">
              <w:rPr>
                <w:rFonts w:ascii="Times New Roman" w:eastAsia="Times New Roman" w:hAnsi="Times New Roman"/>
                <w:b/>
                <w:bCs/>
                <w:color w:val="000000" w:themeColor="text1"/>
                <w:sz w:val="24"/>
                <w:szCs w:val="24"/>
              </w:rPr>
              <w:t>Total</w:t>
            </w:r>
          </w:p>
        </w:tc>
      </w:tr>
      <w:tr w:rsidR="00897ED4" w:rsidRPr="00640714" w:rsidTr="00897ED4">
        <w:trPr>
          <w:trHeight w:val="20"/>
        </w:trPr>
        <w:tc>
          <w:tcPr>
            <w:tcW w:w="1314" w:type="pct"/>
            <w:gridSpan w:val="2"/>
            <w:vMerge/>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p>
        </w:tc>
        <w:tc>
          <w:tcPr>
            <w:tcW w:w="565" w:type="pct"/>
            <w:shd w:val="clear" w:color="auto" w:fill="BFBFBF" w:themeFill="background1" w:themeFillShade="BF"/>
            <w:vAlign w:val="center"/>
            <w:hideMark/>
          </w:tcPr>
          <w:p w:rsidR="00AD04AB" w:rsidRPr="00640714" w:rsidRDefault="00AD04AB" w:rsidP="000C1822">
            <w:pPr>
              <w:spacing w:before="240" w:after="0" w:line="276" w:lineRule="auto"/>
              <w:jc w:val="center"/>
              <w:rPr>
                <w:rFonts w:ascii="Times New Roman" w:eastAsia="Times New Roman" w:hAnsi="Times New Roman"/>
                <w:b/>
                <w:bCs/>
                <w:color w:val="000000" w:themeColor="text1"/>
                <w:sz w:val="24"/>
                <w:szCs w:val="24"/>
              </w:rPr>
            </w:pPr>
            <w:r w:rsidRPr="00640714">
              <w:rPr>
                <w:rFonts w:ascii="Times New Roman" w:eastAsia="Times New Roman" w:hAnsi="Times New Roman"/>
                <w:b/>
                <w:bCs/>
                <w:color w:val="000000" w:themeColor="text1"/>
                <w:sz w:val="24"/>
                <w:szCs w:val="24"/>
              </w:rPr>
              <w:t>Count</w:t>
            </w:r>
          </w:p>
        </w:tc>
        <w:tc>
          <w:tcPr>
            <w:tcW w:w="664" w:type="pct"/>
            <w:shd w:val="clear" w:color="auto" w:fill="BFBFBF" w:themeFill="background1" w:themeFillShade="BF"/>
            <w:vAlign w:val="center"/>
            <w:hideMark/>
          </w:tcPr>
          <w:p w:rsidR="00AD04AB" w:rsidRPr="00640714" w:rsidRDefault="00AD04AB" w:rsidP="000C1822">
            <w:pPr>
              <w:spacing w:before="240" w:after="0" w:line="276" w:lineRule="auto"/>
              <w:jc w:val="center"/>
              <w:rPr>
                <w:rFonts w:ascii="Times New Roman" w:eastAsia="Times New Roman" w:hAnsi="Times New Roman"/>
                <w:b/>
                <w:bCs/>
                <w:color w:val="000000" w:themeColor="text1"/>
                <w:sz w:val="24"/>
                <w:szCs w:val="24"/>
              </w:rPr>
            </w:pPr>
            <w:r w:rsidRPr="00640714">
              <w:rPr>
                <w:rFonts w:ascii="Times New Roman" w:eastAsia="Times New Roman" w:hAnsi="Times New Roman"/>
                <w:b/>
                <w:bCs/>
                <w:color w:val="000000" w:themeColor="text1"/>
                <w:sz w:val="24"/>
                <w:szCs w:val="24"/>
              </w:rPr>
              <w:t>N %</w:t>
            </w:r>
          </w:p>
        </w:tc>
        <w:tc>
          <w:tcPr>
            <w:tcW w:w="532" w:type="pct"/>
            <w:shd w:val="clear" w:color="auto" w:fill="BFBFBF" w:themeFill="background1" w:themeFillShade="BF"/>
            <w:vAlign w:val="center"/>
            <w:hideMark/>
          </w:tcPr>
          <w:p w:rsidR="00AD04AB" w:rsidRPr="00640714" w:rsidRDefault="00AD04AB" w:rsidP="000C1822">
            <w:pPr>
              <w:spacing w:before="240" w:after="0" w:line="276" w:lineRule="auto"/>
              <w:jc w:val="center"/>
              <w:rPr>
                <w:rFonts w:ascii="Times New Roman" w:eastAsia="Times New Roman" w:hAnsi="Times New Roman"/>
                <w:b/>
                <w:bCs/>
                <w:color w:val="000000" w:themeColor="text1"/>
                <w:sz w:val="24"/>
                <w:szCs w:val="24"/>
              </w:rPr>
            </w:pPr>
            <w:r w:rsidRPr="00640714">
              <w:rPr>
                <w:rFonts w:ascii="Times New Roman" w:eastAsia="Times New Roman" w:hAnsi="Times New Roman"/>
                <w:b/>
                <w:bCs/>
                <w:color w:val="000000" w:themeColor="text1"/>
                <w:sz w:val="24"/>
                <w:szCs w:val="24"/>
              </w:rPr>
              <w:t>Count</w:t>
            </w:r>
          </w:p>
        </w:tc>
        <w:tc>
          <w:tcPr>
            <w:tcW w:w="697" w:type="pct"/>
            <w:shd w:val="clear" w:color="auto" w:fill="BFBFBF" w:themeFill="background1" w:themeFillShade="BF"/>
            <w:vAlign w:val="center"/>
            <w:hideMark/>
          </w:tcPr>
          <w:p w:rsidR="00AD04AB" w:rsidRPr="00640714" w:rsidRDefault="00AD04AB" w:rsidP="000C1822">
            <w:pPr>
              <w:spacing w:before="240" w:after="0" w:line="276" w:lineRule="auto"/>
              <w:jc w:val="center"/>
              <w:rPr>
                <w:rFonts w:ascii="Times New Roman" w:eastAsia="Times New Roman" w:hAnsi="Times New Roman"/>
                <w:b/>
                <w:bCs/>
                <w:color w:val="000000" w:themeColor="text1"/>
                <w:sz w:val="24"/>
                <w:szCs w:val="24"/>
              </w:rPr>
            </w:pPr>
            <w:r w:rsidRPr="00640714">
              <w:rPr>
                <w:rFonts w:ascii="Times New Roman" w:eastAsia="Times New Roman" w:hAnsi="Times New Roman"/>
                <w:b/>
                <w:bCs/>
                <w:color w:val="000000" w:themeColor="text1"/>
                <w:sz w:val="24"/>
                <w:szCs w:val="24"/>
              </w:rPr>
              <w:t>N %</w:t>
            </w:r>
          </w:p>
        </w:tc>
        <w:tc>
          <w:tcPr>
            <w:tcW w:w="553" w:type="pct"/>
            <w:shd w:val="clear" w:color="auto" w:fill="BFBFBF" w:themeFill="background1" w:themeFillShade="BF"/>
            <w:vAlign w:val="center"/>
            <w:hideMark/>
          </w:tcPr>
          <w:p w:rsidR="00AD04AB" w:rsidRPr="00640714" w:rsidRDefault="00AD04AB" w:rsidP="000C1822">
            <w:pPr>
              <w:spacing w:before="240" w:after="0" w:line="276" w:lineRule="auto"/>
              <w:jc w:val="center"/>
              <w:rPr>
                <w:rFonts w:ascii="Times New Roman" w:eastAsia="Times New Roman" w:hAnsi="Times New Roman"/>
                <w:b/>
                <w:bCs/>
                <w:color w:val="000000" w:themeColor="text1"/>
                <w:sz w:val="24"/>
                <w:szCs w:val="24"/>
              </w:rPr>
            </w:pPr>
            <w:r w:rsidRPr="00640714">
              <w:rPr>
                <w:rFonts w:ascii="Times New Roman" w:eastAsia="Times New Roman" w:hAnsi="Times New Roman"/>
                <w:b/>
                <w:bCs/>
                <w:color w:val="000000" w:themeColor="text1"/>
                <w:sz w:val="24"/>
                <w:szCs w:val="24"/>
              </w:rPr>
              <w:t>Count</w:t>
            </w:r>
          </w:p>
        </w:tc>
        <w:tc>
          <w:tcPr>
            <w:tcW w:w="675" w:type="pct"/>
            <w:shd w:val="clear" w:color="auto" w:fill="BFBFBF" w:themeFill="background1" w:themeFillShade="BF"/>
            <w:vAlign w:val="center"/>
            <w:hideMark/>
          </w:tcPr>
          <w:p w:rsidR="00AD04AB" w:rsidRPr="00640714" w:rsidRDefault="00AD04AB" w:rsidP="000C1822">
            <w:pPr>
              <w:spacing w:before="240" w:after="0" w:line="276" w:lineRule="auto"/>
              <w:jc w:val="center"/>
              <w:rPr>
                <w:rFonts w:ascii="Times New Roman" w:eastAsia="Times New Roman" w:hAnsi="Times New Roman"/>
                <w:b/>
                <w:bCs/>
                <w:color w:val="000000" w:themeColor="text1"/>
                <w:sz w:val="24"/>
                <w:szCs w:val="24"/>
              </w:rPr>
            </w:pPr>
            <w:r w:rsidRPr="00640714">
              <w:rPr>
                <w:rFonts w:ascii="Times New Roman" w:eastAsia="Times New Roman" w:hAnsi="Times New Roman"/>
                <w:b/>
                <w:bCs/>
                <w:color w:val="000000" w:themeColor="text1"/>
                <w:sz w:val="24"/>
                <w:szCs w:val="24"/>
              </w:rPr>
              <w:t>N %</w:t>
            </w:r>
          </w:p>
        </w:tc>
      </w:tr>
      <w:tr w:rsidR="00897ED4" w:rsidRPr="00920453" w:rsidTr="00897ED4">
        <w:trPr>
          <w:trHeight w:val="20"/>
        </w:trPr>
        <w:tc>
          <w:tcPr>
            <w:tcW w:w="736" w:type="pct"/>
            <w:vMerge w:val="restart"/>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r w:rsidRPr="00640714">
              <w:rPr>
                <w:rFonts w:ascii="Times New Roman" w:eastAsia="Times New Roman" w:hAnsi="Times New Roman"/>
                <w:b/>
                <w:bCs/>
                <w:color w:val="000000" w:themeColor="text1"/>
                <w:sz w:val="24"/>
                <w:szCs w:val="24"/>
                <w:rtl/>
              </w:rPr>
              <w:t>تبدل التوزع</w:t>
            </w:r>
          </w:p>
        </w:tc>
        <w:tc>
          <w:tcPr>
            <w:tcW w:w="578" w:type="pct"/>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tl/>
              </w:rPr>
            </w:pPr>
            <w:r w:rsidRPr="00640714">
              <w:rPr>
                <w:rFonts w:ascii="Times New Roman" w:eastAsia="Times New Roman" w:hAnsi="Times New Roman"/>
                <w:b/>
                <w:bCs/>
                <w:color w:val="000000" w:themeColor="text1"/>
                <w:sz w:val="24"/>
                <w:szCs w:val="24"/>
                <w:rtl/>
              </w:rPr>
              <w:t>لا</w:t>
            </w:r>
          </w:p>
        </w:tc>
        <w:tc>
          <w:tcPr>
            <w:tcW w:w="56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tl/>
              </w:rPr>
            </w:pPr>
            <w:r w:rsidRPr="00920453">
              <w:rPr>
                <w:rFonts w:ascii="Times New Roman" w:eastAsia="Times New Roman" w:hAnsi="Times New Roman"/>
                <w:color w:val="000000" w:themeColor="text1"/>
              </w:rPr>
              <w:t>33</w:t>
            </w:r>
          </w:p>
        </w:tc>
        <w:tc>
          <w:tcPr>
            <w:tcW w:w="664"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100.0%</w:t>
            </w:r>
          </w:p>
        </w:tc>
        <w:tc>
          <w:tcPr>
            <w:tcW w:w="532"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35</w:t>
            </w:r>
          </w:p>
        </w:tc>
        <w:tc>
          <w:tcPr>
            <w:tcW w:w="697"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100.0%</w:t>
            </w:r>
          </w:p>
        </w:tc>
        <w:tc>
          <w:tcPr>
            <w:tcW w:w="553"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68</w:t>
            </w:r>
          </w:p>
        </w:tc>
        <w:tc>
          <w:tcPr>
            <w:tcW w:w="67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100.0%</w:t>
            </w:r>
          </w:p>
        </w:tc>
      </w:tr>
      <w:tr w:rsidR="00897ED4" w:rsidRPr="00920453" w:rsidTr="00897ED4">
        <w:trPr>
          <w:trHeight w:val="20"/>
        </w:trPr>
        <w:tc>
          <w:tcPr>
            <w:tcW w:w="736" w:type="pct"/>
            <w:vMerge/>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p>
        </w:tc>
        <w:tc>
          <w:tcPr>
            <w:tcW w:w="578" w:type="pct"/>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r w:rsidRPr="00640714">
              <w:rPr>
                <w:rFonts w:ascii="Times New Roman" w:eastAsia="Times New Roman" w:hAnsi="Times New Roman"/>
                <w:b/>
                <w:bCs/>
                <w:color w:val="000000" w:themeColor="text1"/>
                <w:sz w:val="24"/>
                <w:szCs w:val="24"/>
                <w:rtl/>
              </w:rPr>
              <w:t>نعم</w:t>
            </w:r>
          </w:p>
        </w:tc>
        <w:tc>
          <w:tcPr>
            <w:tcW w:w="56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tl/>
              </w:rPr>
            </w:pPr>
            <w:r w:rsidRPr="00920453">
              <w:rPr>
                <w:rFonts w:ascii="Times New Roman" w:eastAsia="Times New Roman" w:hAnsi="Times New Roman"/>
                <w:color w:val="000000" w:themeColor="text1"/>
              </w:rPr>
              <w:t>0</w:t>
            </w:r>
          </w:p>
        </w:tc>
        <w:tc>
          <w:tcPr>
            <w:tcW w:w="664"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0.0%</w:t>
            </w:r>
          </w:p>
        </w:tc>
        <w:tc>
          <w:tcPr>
            <w:tcW w:w="532"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0</w:t>
            </w:r>
          </w:p>
        </w:tc>
        <w:tc>
          <w:tcPr>
            <w:tcW w:w="697"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0.0%</w:t>
            </w:r>
          </w:p>
        </w:tc>
        <w:tc>
          <w:tcPr>
            <w:tcW w:w="553"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0</w:t>
            </w:r>
          </w:p>
        </w:tc>
        <w:tc>
          <w:tcPr>
            <w:tcW w:w="67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0.0%</w:t>
            </w:r>
          </w:p>
        </w:tc>
      </w:tr>
      <w:tr w:rsidR="00897ED4" w:rsidRPr="00920453" w:rsidTr="00897ED4">
        <w:trPr>
          <w:trHeight w:val="20"/>
        </w:trPr>
        <w:tc>
          <w:tcPr>
            <w:tcW w:w="736" w:type="pct"/>
            <w:vMerge w:val="restart"/>
            <w:shd w:val="clear" w:color="auto" w:fill="BFBFBF" w:themeFill="background1" w:themeFillShade="BF"/>
            <w:vAlign w:val="center"/>
            <w:hideMark/>
          </w:tcPr>
          <w:p w:rsidR="00AD04AB" w:rsidRPr="00640714" w:rsidRDefault="001B768C" w:rsidP="000C1822">
            <w:pPr>
              <w:bidi/>
              <w:spacing w:before="240" w:after="0" w:line="276" w:lineRule="auto"/>
              <w:jc w:val="center"/>
              <w:rPr>
                <w:rFonts w:ascii="Times New Roman" w:eastAsia="Times New Roman" w:hAnsi="Times New Roman"/>
                <w:b/>
                <w:bCs/>
                <w:color w:val="000000" w:themeColor="text1"/>
                <w:sz w:val="24"/>
                <w:szCs w:val="24"/>
              </w:rPr>
            </w:pPr>
            <w:r>
              <w:rPr>
                <w:rFonts w:ascii="Times New Roman" w:eastAsia="Times New Roman" w:hAnsi="Times New Roman" w:hint="cs"/>
                <w:b/>
                <w:bCs/>
                <w:color w:val="000000" w:themeColor="text1"/>
                <w:sz w:val="24"/>
                <w:szCs w:val="24"/>
                <w:rtl/>
              </w:rPr>
              <w:t>الاستجابة من حيث العدد</w:t>
            </w:r>
          </w:p>
        </w:tc>
        <w:tc>
          <w:tcPr>
            <w:tcW w:w="578" w:type="pct"/>
            <w:shd w:val="clear" w:color="auto" w:fill="BFBFBF" w:themeFill="background1" w:themeFillShade="BF"/>
            <w:vAlign w:val="center"/>
            <w:hideMark/>
          </w:tcPr>
          <w:p w:rsidR="00AD04AB" w:rsidRPr="00640714" w:rsidRDefault="002D3A88" w:rsidP="000C1822">
            <w:pPr>
              <w:bidi/>
              <w:spacing w:before="240" w:after="0" w:line="276" w:lineRule="auto"/>
              <w:jc w:val="center"/>
              <w:rPr>
                <w:rFonts w:ascii="Times New Roman" w:eastAsia="Times New Roman" w:hAnsi="Times New Roman"/>
                <w:b/>
                <w:bCs/>
                <w:color w:val="000000" w:themeColor="text1"/>
                <w:sz w:val="24"/>
                <w:szCs w:val="24"/>
                <w:rtl/>
              </w:rPr>
            </w:pPr>
            <w:r>
              <w:rPr>
                <w:rFonts w:ascii="Times New Roman" w:eastAsia="Times New Roman" w:hAnsi="Times New Roman" w:hint="cs"/>
                <w:b/>
                <w:bCs/>
                <w:color w:val="000000" w:themeColor="text1"/>
                <w:sz w:val="24"/>
                <w:szCs w:val="24"/>
                <w:rtl/>
              </w:rPr>
              <w:t>عدم استجابة</w:t>
            </w:r>
          </w:p>
        </w:tc>
        <w:tc>
          <w:tcPr>
            <w:tcW w:w="56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tl/>
              </w:rPr>
            </w:pPr>
            <w:r w:rsidRPr="00920453">
              <w:rPr>
                <w:rFonts w:ascii="Times New Roman" w:eastAsia="Times New Roman" w:hAnsi="Times New Roman"/>
                <w:color w:val="000000" w:themeColor="text1"/>
              </w:rPr>
              <w:t>8</w:t>
            </w:r>
          </w:p>
        </w:tc>
        <w:tc>
          <w:tcPr>
            <w:tcW w:w="664"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24.2%</w:t>
            </w:r>
          </w:p>
        </w:tc>
        <w:tc>
          <w:tcPr>
            <w:tcW w:w="532"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7</w:t>
            </w:r>
          </w:p>
        </w:tc>
        <w:tc>
          <w:tcPr>
            <w:tcW w:w="697"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20.0%</w:t>
            </w:r>
          </w:p>
        </w:tc>
        <w:tc>
          <w:tcPr>
            <w:tcW w:w="553"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15</w:t>
            </w:r>
          </w:p>
        </w:tc>
        <w:tc>
          <w:tcPr>
            <w:tcW w:w="67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22.1%</w:t>
            </w:r>
          </w:p>
        </w:tc>
      </w:tr>
      <w:tr w:rsidR="00897ED4" w:rsidRPr="00920453" w:rsidTr="00897ED4">
        <w:trPr>
          <w:trHeight w:val="20"/>
        </w:trPr>
        <w:tc>
          <w:tcPr>
            <w:tcW w:w="736" w:type="pct"/>
            <w:vMerge/>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p>
        </w:tc>
        <w:tc>
          <w:tcPr>
            <w:tcW w:w="578" w:type="pct"/>
            <w:shd w:val="clear" w:color="auto" w:fill="BFBFBF" w:themeFill="background1" w:themeFillShade="BF"/>
            <w:vAlign w:val="center"/>
            <w:hideMark/>
          </w:tcPr>
          <w:p w:rsidR="00AD04AB" w:rsidRPr="00640714" w:rsidRDefault="002D3A88" w:rsidP="000C1822">
            <w:pPr>
              <w:bidi/>
              <w:spacing w:before="240" w:after="0" w:line="276" w:lineRule="auto"/>
              <w:jc w:val="center"/>
              <w:rPr>
                <w:rFonts w:ascii="Times New Roman" w:eastAsia="Times New Roman" w:hAnsi="Times New Roman"/>
                <w:b/>
                <w:bCs/>
                <w:color w:val="000000" w:themeColor="text1"/>
                <w:sz w:val="24"/>
                <w:szCs w:val="24"/>
              </w:rPr>
            </w:pPr>
            <w:r>
              <w:rPr>
                <w:rFonts w:ascii="Times New Roman" w:eastAsia="Times New Roman" w:hAnsi="Times New Roman" w:hint="cs"/>
                <w:b/>
                <w:bCs/>
                <w:color w:val="000000" w:themeColor="text1"/>
                <w:sz w:val="24"/>
                <w:szCs w:val="24"/>
                <w:rtl/>
              </w:rPr>
              <w:t>تحسن جزئي</w:t>
            </w:r>
          </w:p>
        </w:tc>
        <w:tc>
          <w:tcPr>
            <w:tcW w:w="56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tl/>
              </w:rPr>
            </w:pPr>
            <w:r w:rsidRPr="00920453">
              <w:rPr>
                <w:rFonts w:ascii="Times New Roman" w:eastAsia="Times New Roman" w:hAnsi="Times New Roman"/>
                <w:color w:val="000000" w:themeColor="text1"/>
              </w:rPr>
              <w:t>8</w:t>
            </w:r>
          </w:p>
        </w:tc>
        <w:tc>
          <w:tcPr>
            <w:tcW w:w="664"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24.2%</w:t>
            </w:r>
          </w:p>
        </w:tc>
        <w:tc>
          <w:tcPr>
            <w:tcW w:w="532"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8</w:t>
            </w:r>
          </w:p>
        </w:tc>
        <w:tc>
          <w:tcPr>
            <w:tcW w:w="697"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22.9%</w:t>
            </w:r>
          </w:p>
        </w:tc>
        <w:tc>
          <w:tcPr>
            <w:tcW w:w="553"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16</w:t>
            </w:r>
          </w:p>
        </w:tc>
        <w:tc>
          <w:tcPr>
            <w:tcW w:w="67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23.5%</w:t>
            </w:r>
          </w:p>
        </w:tc>
      </w:tr>
      <w:tr w:rsidR="00897ED4" w:rsidRPr="00920453" w:rsidTr="00897ED4">
        <w:trPr>
          <w:trHeight w:val="20"/>
        </w:trPr>
        <w:tc>
          <w:tcPr>
            <w:tcW w:w="736" w:type="pct"/>
            <w:vMerge/>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p>
        </w:tc>
        <w:tc>
          <w:tcPr>
            <w:tcW w:w="578" w:type="pct"/>
            <w:shd w:val="clear" w:color="auto" w:fill="BFBFBF" w:themeFill="background1" w:themeFillShade="BF"/>
            <w:vAlign w:val="center"/>
            <w:hideMark/>
          </w:tcPr>
          <w:p w:rsidR="00AD04AB" w:rsidRPr="00640714" w:rsidRDefault="002D3A88" w:rsidP="000C1822">
            <w:pPr>
              <w:bidi/>
              <w:spacing w:before="240" w:after="0" w:line="276" w:lineRule="auto"/>
              <w:jc w:val="center"/>
              <w:rPr>
                <w:rFonts w:ascii="Times New Roman" w:eastAsia="Times New Roman" w:hAnsi="Times New Roman"/>
                <w:b/>
                <w:bCs/>
                <w:color w:val="000000" w:themeColor="text1"/>
                <w:sz w:val="24"/>
                <w:szCs w:val="24"/>
              </w:rPr>
            </w:pPr>
            <w:r>
              <w:rPr>
                <w:rFonts w:ascii="Times New Roman" w:eastAsia="Times New Roman" w:hAnsi="Times New Roman" w:hint="cs"/>
                <w:b/>
                <w:bCs/>
                <w:color w:val="000000" w:themeColor="text1"/>
                <w:sz w:val="24"/>
                <w:szCs w:val="24"/>
                <w:rtl/>
              </w:rPr>
              <w:t>ا</w:t>
            </w:r>
            <w:r w:rsidR="00AD04AB" w:rsidRPr="00640714">
              <w:rPr>
                <w:rFonts w:ascii="Times New Roman" w:eastAsia="Times New Roman" w:hAnsi="Times New Roman"/>
                <w:b/>
                <w:bCs/>
                <w:color w:val="000000" w:themeColor="text1"/>
                <w:sz w:val="24"/>
                <w:szCs w:val="24"/>
                <w:rtl/>
              </w:rPr>
              <w:t>ز</w:t>
            </w:r>
            <w:r>
              <w:rPr>
                <w:rFonts w:ascii="Times New Roman" w:eastAsia="Times New Roman" w:hAnsi="Times New Roman" w:hint="cs"/>
                <w:b/>
                <w:bCs/>
                <w:color w:val="000000" w:themeColor="text1"/>
                <w:sz w:val="24"/>
                <w:szCs w:val="24"/>
                <w:rtl/>
              </w:rPr>
              <w:t>دي</w:t>
            </w:r>
            <w:r w:rsidR="00AD04AB" w:rsidRPr="00640714">
              <w:rPr>
                <w:rFonts w:ascii="Times New Roman" w:eastAsia="Times New Roman" w:hAnsi="Times New Roman"/>
                <w:b/>
                <w:bCs/>
                <w:color w:val="000000" w:themeColor="text1"/>
                <w:sz w:val="24"/>
                <w:szCs w:val="24"/>
                <w:rtl/>
              </w:rPr>
              <w:t>اد</w:t>
            </w:r>
          </w:p>
        </w:tc>
        <w:tc>
          <w:tcPr>
            <w:tcW w:w="56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tl/>
              </w:rPr>
            </w:pPr>
            <w:r w:rsidRPr="00920453">
              <w:rPr>
                <w:rFonts w:ascii="Times New Roman" w:eastAsia="Times New Roman" w:hAnsi="Times New Roman"/>
                <w:color w:val="000000" w:themeColor="text1"/>
              </w:rPr>
              <w:t>1</w:t>
            </w:r>
          </w:p>
        </w:tc>
        <w:tc>
          <w:tcPr>
            <w:tcW w:w="664"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3.0%</w:t>
            </w:r>
          </w:p>
        </w:tc>
        <w:tc>
          <w:tcPr>
            <w:tcW w:w="532"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5</w:t>
            </w:r>
          </w:p>
        </w:tc>
        <w:tc>
          <w:tcPr>
            <w:tcW w:w="697"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14.3%</w:t>
            </w:r>
          </w:p>
        </w:tc>
        <w:tc>
          <w:tcPr>
            <w:tcW w:w="553"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6</w:t>
            </w:r>
          </w:p>
        </w:tc>
        <w:tc>
          <w:tcPr>
            <w:tcW w:w="67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8.8%</w:t>
            </w:r>
          </w:p>
        </w:tc>
      </w:tr>
      <w:tr w:rsidR="00897ED4" w:rsidRPr="00920453" w:rsidTr="00897ED4">
        <w:trPr>
          <w:trHeight w:val="20"/>
        </w:trPr>
        <w:tc>
          <w:tcPr>
            <w:tcW w:w="736" w:type="pct"/>
            <w:vMerge/>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p>
        </w:tc>
        <w:tc>
          <w:tcPr>
            <w:tcW w:w="578" w:type="pct"/>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r w:rsidRPr="00640714">
              <w:rPr>
                <w:rFonts w:ascii="Times New Roman" w:eastAsia="Times New Roman" w:hAnsi="Times New Roman"/>
                <w:b/>
                <w:bCs/>
                <w:color w:val="000000" w:themeColor="text1"/>
                <w:sz w:val="24"/>
                <w:szCs w:val="24"/>
                <w:rtl/>
              </w:rPr>
              <w:t>شفاء</w:t>
            </w:r>
            <w:r w:rsidR="00277518">
              <w:rPr>
                <w:rFonts w:ascii="Times New Roman" w:eastAsia="Times New Roman" w:hAnsi="Times New Roman" w:hint="cs"/>
                <w:b/>
                <w:bCs/>
                <w:color w:val="000000" w:themeColor="text1"/>
                <w:sz w:val="24"/>
                <w:szCs w:val="24"/>
                <w:rtl/>
              </w:rPr>
              <w:t xml:space="preserve"> تام</w:t>
            </w:r>
          </w:p>
        </w:tc>
        <w:tc>
          <w:tcPr>
            <w:tcW w:w="56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tl/>
              </w:rPr>
            </w:pPr>
            <w:r w:rsidRPr="00920453">
              <w:rPr>
                <w:rFonts w:ascii="Times New Roman" w:eastAsia="Times New Roman" w:hAnsi="Times New Roman"/>
                <w:color w:val="000000" w:themeColor="text1"/>
              </w:rPr>
              <w:t>16</w:t>
            </w:r>
          </w:p>
        </w:tc>
        <w:tc>
          <w:tcPr>
            <w:tcW w:w="664"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48.5%</w:t>
            </w:r>
          </w:p>
        </w:tc>
        <w:tc>
          <w:tcPr>
            <w:tcW w:w="532"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15</w:t>
            </w:r>
          </w:p>
        </w:tc>
        <w:tc>
          <w:tcPr>
            <w:tcW w:w="697"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42.9%</w:t>
            </w:r>
          </w:p>
        </w:tc>
        <w:tc>
          <w:tcPr>
            <w:tcW w:w="553"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31</w:t>
            </w:r>
          </w:p>
        </w:tc>
        <w:tc>
          <w:tcPr>
            <w:tcW w:w="67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45.6%</w:t>
            </w:r>
          </w:p>
        </w:tc>
      </w:tr>
      <w:tr w:rsidR="00897ED4" w:rsidRPr="00920453" w:rsidTr="00897ED4">
        <w:trPr>
          <w:trHeight w:val="20"/>
        </w:trPr>
        <w:tc>
          <w:tcPr>
            <w:tcW w:w="736" w:type="pct"/>
            <w:vMerge w:val="restart"/>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r w:rsidRPr="00640714">
              <w:rPr>
                <w:rFonts w:ascii="Times New Roman" w:eastAsia="Times New Roman" w:hAnsi="Times New Roman"/>
                <w:b/>
                <w:bCs/>
                <w:color w:val="000000" w:themeColor="text1"/>
                <w:sz w:val="24"/>
                <w:szCs w:val="24"/>
                <w:rtl/>
              </w:rPr>
              <w:t>حرقة أو ألم</w:t>
            </w:r>
          </w:p>
        </w:tc>
        <w:tc>
          <w:tcPr>
            <w:tcW w:w="578" w:type="pct"/>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tl/>
              </w:rPr>
            </w:pPr>
            <w:r w:rsidRPr="00640714">
              <w:rPr>
                <w:rFonts w:ascii="Times New Roman" w:eastAsia="Times New Roman" w:hAnsi="Times New Roman"/>
                <w:b/>
                <w:bCs/>
                <w:color w:val="000000" w:themeColor="text1"/>
                <w:sz w:val="24"/>
                <w:szCs w:val="24"/>
                <w:rtl/>
              </w:rPr>
              <w:t>لا</w:t>
            </w:r>
          </w:p>
        </w:tc>
        <w:tc>
          <w:tcPr>
            <w:tcW w:w="56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tl/>
              </w:rPr>
            </w:pPr>
            <w:r w:rsidRPr="00920453">
              <w:rPr>
                <w:rFonts w:ascii="Times New Roman" w:eastAsia="Times New Roman" w:hAnsi="Times New Roman"/>
                <w:color w:val="000000" w:themeColor="text1"/>
              </w:rPr>
              <w:t>15</w:t>
            </w:r>
          </w:p>
        </w:tc>
        <w:tc>
          <w:tcPr>
            <w:tcW w:w="664"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45.5%</w:t>
            </w:r>
          </w:p>
        </w:tc>
        <w:tc>
          <w:tcPr>
            <w:tcW w:w="532"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35</w:t>
            </w:r>
          </w:p>
        </w:tc>
        <w:tc>
          <w:tcPr>
            <w:tcW w:w="697"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100.0%</w:t>
            </w:r>
          </w:p>
        </w:tc>
        <w:tc>
          <w:tcPr>
            <w:tcW w:w="553"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50</w:t>
            </w:r>
          </w:p>
        </w:tc>
        <w:tc>
          <w:tcPr>
            <w:tcW w:w="67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73.5%</w:t>
            </w:r>
          </w:p>
        </w:tc>
      </w:tr>
      <w:tr w:rsidR="00897ED4" w:rsidRPr="00920453" w:rsidTr="00897ED4">
        <w:trPr>
          <w:trHeight w:val="20"/>
        </w:trPr>
        <w:tc>
          <w:tcPr>
            <w:tcW w:w="736" w:type="pct"/>
            <w:vMerge/>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p>
        </w:tc>
        <w:tc>
          <w:tcPr>
            <w:tcW w:w="578" w:type="pct"/>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r w:rsidRPr="00640714">
              <w:rPr>
                <w:rFonts w:ascii="Times New Roman" w:eastAsia="Times New Roman" w:hAnsi="Times New Roman"/>
                <w:b/>
                <w:bCs/>
                <w:color w:val="000000" w:themeColor="text1"/>
                <w:sz w:val="24"/>
                <w:szCs w:val="24"/>
                <w:rtl/>
              </w:rPr>
              <w:t>نعم</w:t>
            </w:r>
          </w:p>
        </w:tc>
        <w:tc>
          <w:tcPr>
            <w:tcW w:w="56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tl/>
              </w:rPr>
            </w:pPr>
            <w:r w:rsidRPr="00920453">
              <w:rPr>
                <w:rFonts w:ascii="Times New Roman" w:eastAsia="Times New Roman" w:hAnsi="Times New Roman"/>
                <w:color w:val="000000" w:themeColor="text1"/>
              </w:rPr>
              <w:t>18</w:t>
            </w:r>
          </w:p>
        </w:tc>
        <w:tc>
          <w:tcPr>
            <w:tcW w:w="664"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54.5%</w:t>
            </w:r>
          </w:p>
        </w:tc>
        <w:tc>
          <w:tcPr>
            <w:tcW w:w="532"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0</w:t>
            </w:r>
          </w:p>
        </w:tc>
        <w:tc>
          <w:tcPr>
            <w:tcW w:w="697"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0.0%</w:t>
            </w:r>
          </w:p>
        </w:tc>
        <w:tc>
          <w:tcPr>
            <w:tcW w:w="553"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18</w:t>
            </w:r>
          </w:p>
        </w:tc>
        <w:tc>
          <w:tcPr>
            <w:tcW w:w="67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26.5%</w:t>
            </w:r>
          </w:p>
        </w:tc>
      </w:tr>
      <w:tr w:rsidR="00897ED4" w:rsidRPr="00920453" w:rsidTr="00897ED4">
        <w:trPr>
          <w:trHeight w:val="20"/>
        </w:trPr>
        <w:tc>
          <w:tcPr>
            <w:tcW w:w="736" w:type="pct"/>
            <w:vMerge w:val="restart"/>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r w:rsidRPr="00640714">
              <w:rPr>
                <w:rFonts w:ascii="Times New Roman" w:eastAsia="Times New Roman" w:hAnsi="Times New Roman"/>
                <w:b/>
                <w:bCs/>
                <w:color w:val="000000" w:themeColor="text1"/>
                <w:sz w:val="24"/>
                <w:szCs w:val="24"/>
                <w:rtl/>
              </w:rPr>
              <w:t>حكة</w:t>
            </w:r>
          </w:p>
        </w:tc>
        <w:tc>
          <w:tcPr>
            <w:tcW w:w="578" w:type="pct"/>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tl/>
              </w:rPr>
            </w:pPr>
            <w:r w:rsidRPr="00640714">
              <w:rPr>
                <w:rFonts w:ascii="Times New Roman" w:eastAsia="Times New Roman" w:hAnsi="Times New Roman"/>
                <w:b/>
                <w:bCs/>
                <w:color w:val="000000" w:themeColor="text1"/>
                <w:sz w:val="24"/>
                <w:szCs w:val="24"/>
                <w:rtl/>
              </w:rPr>
              <w:t>لا</w:t>
            </w:r>
          </w:p>
        </w:tc>
        <w:tc>
          <w:tcPr>
            <w:tcW w:w="56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tl/>
              </w:rPr>
            </w:pPr>
            <w:r w:rsidRPr="00920453">
              <w:rPr>
                <w:rFonts w:ascii="Times New Roman" w:eastAsia="Times New Roman" w:hAnsi="Times New Roman"/>
                <w:color w:val="000000" w:themeColor="text1"/>
              </w:rPr>
              <w:t>33</w:t>
            </w:r>
          </w:p>
        </w:tc>
        <w:tc>
          <w:tcPr>
            <w:tcW w:w="664"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100.0%</w:t>
            </w:r>
          </w:p>
        </w:tc>
        <w:tc>
          <w:tcPr>
            <w:tcW w:w="532"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35</w:t>
            </w:r>
          </w:p>
        </w:tc>
        <w:tc>
          <w:tcPr>
            <w:tcW w:w="697"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100.0%</w:t>
            </w:r>
          </w:p>
        </w:tc>
        <w:tc>
          <w:tcPr>
            <w:tcW w:w="553"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68</w:t>
            </w:r>
          </w:p>
        </w:tc>
        <w:tc>
          <w:tcPr>
            <w:tcW w:w="67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100.0%</w:t>
            </w:r>
          </w:p>
        </w:tc>
      </w:tr>
      <w:tr w:rsidR="00897ED4" w:rsidRPr="00920453" w:rsidTr="00897ED4">
        <w:trPr>
          <w:trHeight w:val="20"/>
        </w:trPr>
        <w:tc>
          <w:tcPr>
            <w:tcW w:w="736" w:type="pct"/>
            <w:vMerge/>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p>
        </w:tc>
        <w:tc>
          <w:tcPr>
            <w:tcW w:w="578" w:type="pct"/>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r w:rsidRPr="00640714">
              <w:rPr>
                <w:rFonts w:ascii="Times New Roman" w:eastAsia="Times New Roman" w:hAnsi="Times New Roman"/>
                <w:b/>
                <w:bCs/>
                <w:color w:val="000000" w:themeColor="text1"/>
                <w:sz w:val="24"/>
                <w:szCs w:val="24"/>
                <w:rtl/>
              </w:rPr>
              <w:t>نعم</w:t>
            </w:r>
          </w:p>
        </w:tc>
        <w:tc>
          <w:tcPr>
            <w:tcW w:w="56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tl/>
              </w:rPr>
            </w:pPr>
            <w:r w:rsidRPr="00920453">
              <w:rPr>
                <w:rFonts w:ascii="Times New Roman" w:eastAsia="Times New Roman" w:hAnsi="Times New Roman"/>
                <w:color w:val="000000" w:themeColor="text1"/>
              </w:rPr>
              <w:t>0</w:t>
            </w:r>
          </w:p>
        </w:tc>
        <w:tc>
          <w:tcPr>
            <w:tcW w:w="664"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0.0%</w:t>
            </w:r>
          </w:p>
        </w:tc>
        <w:tc>
          <w:tcPr>
            <w:tcW w:w="532"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0</w:t>
            </w:r>
          </w:p>
        </w:tc>
        <w:tc>
          <w:tcPr>
            <w:tcW w:w="697"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0.0%</w:t>
            </w:r>
          </w:p>
        </w:tc>
        <w:tc>
          <w:tcPr>
            <w:tcW w:w="553"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0</w:t>
            </w:r>
          </w:p>
        </w:tc>
        <w:tc>
          <w:tcPr>
            <w:tcW w:w="67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0.0%</w:t>
            </w:r>
          </w:p>
        </w:tc>
      </w:tr>
      <w:tr w:rsidR="00897ED4" w:rsidRPr="00920453" w:rsidTr="00897ED4">
        <w:trPr>
          <w:trHeight w:val="20"/>
        </w:trPr>
        <w:tc>
          <w:tcPr>
            <w:tcW w:w="736" w:type="pct"/>
            <w:vMerge w:val="restart"/>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r w:rsidRPr="00640714">
              <w:rPr>
                <w:rFonts w:ascii="Times New Roman" w:eastAsia="Times New Roman" w:hAnsi="Times New Roman"/>
                <w:b/>
                <w:bCs/>
                <w:color w:val="000000" w:themeColor="text1"/>
                <w:sz w:val="24"/>
                <w:szCs w:val="24"/>
                <w:rtl/>
              </w:rPr>
              <w:t>اكزيما تخريشية</w:t>
            </w:r>
          </w:p>
        </w:tc>
        <w:tc>
          <w:tcPr>
            <w:tcW w:w="578" w:type="pct"/>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tl/>
              </w:rPr>
            </w:pPr>
            <w:r w:rsidRPr="00640714">
              <w:rPr>
                <w:rFonts w:ascii="Times New Roman" w:eastAsia="Times New Roman" w:hAnsi="Times New Roman"/>
                <w:b/>
                <w:bCs/>
                <w:color w:val="000000" w:themeColor="text1"/>
                <w:sz w:val="24"/>
                <w:szCs w:val="24"/>
                <w:rtl/>
              </w:rPr>
              <w:t>لا</w:t>
            </w:r>
          </w:p>
        </w:tc>
        <w:tc>
          <w:tcPr>
            <w:tcW w:w="56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tl/>
              </w:rPr>
            </w:pPr>
            <w:r w:rsidRPr="00920453">
              <w:rPr>
                <w:rFonts w:ascii="Times New Roman" w:eastAsia="Times New Roman" w:hAnsi="Times New Roman"/>
                <w:color w:val="000000" w:themeColor="text1"/>
              </w:rPr>
              <w:t>13</w:t>
            </w:r>
          </w:p>
        </w:tc>
        <w:tc>
          <w:tcPr>
            <w:tcW w:w="664"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39.4%</w:t>
            </w:r>
          </w:p>
        </w:tc>
        <w:tc>
          <w:tcPr>
            <w:tcW w:w="532"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20</w:t>
            </w:r>
          </w:p>
        </w:tc>
        <w:tc>
          <w:tcPr>
            <w:tcW w:w="697"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57.1%</w:t>
            </w:r>
          </w:p>
        </w:tc>
        <w:tc>
          <w:tcPr>
            <w:tcW w:w="553"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33</w:t>
            </w:r>
          </w:p>
        </w:tc>
        <w:tc>
          <w:tcPr>
            <w:tcW w:w="67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48.5%</w:t>
            </w:r>
          </w:p>
        </w:tc>
      </w:tr>
      <w:tr w:rsidR="00897ED4" w:rsidRPr="00920453" w:rsidTr="00897ED4">
        <w:trPr>
          <w:trHeight w:val="20"/>
        </w:trPr>
        <w:tc>
          <w:tcPr>
            <w:tcW w:w="736" w:type="pct"/>
            <w:vMerge/>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p>
        </w:tc>
        <w:tc>
          <w:tcPr>
            <w:tcW w:w="578" w:type="pct"/>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r w:rsidRPr="00640714">
              <w:rPr>
                <w:rFonts w:ascii="Times New Roman" w:eastAsia="Times New Roman" w:hAnsi="Times New Roman"/>
                <w:b/>
                <w:bCs/>
                <w:color w:val="000000" w:themeColor="text1"/>
                <w:sz w:val="24"/>
                <w:szCs w:val="24"/>
                <w:rtl/>
              </w:rPr>
              <w:t>نعم</w:t>
            </w:r>
          </w:p>
        </w:tc>
        <w:tc>
          <w:tcPr>
            <w:tcW w:w="56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tl/>
              </w:rPr>
            </w:pPr>
            <w:r w:rsidRPr="00920453">
              <w:rPr>
                <w:rFonts w:ascii="Times New Roman" w:eastAsia="Times New Roman" w:hAnsi="Times New Roman"/>
                <w:color w:val="000000" w:themeColor="text1"/>
              </w:rPr>
              <w:t>20</w:t>
            </w:r>
          </w:p>
        </w:tc>
        <w:tc>
          <w:tcPr>
            <w:tcW w:w="664"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60.6%</w:t>
            </w:r>
          </w:p>
        </w:tc>
        <w:tc>
          <w:tcPr>
            <w:tcW w:w="532"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15</w:t>
            </w:r>
          </w:p>
        </w:tc>
        <w:tc>
          <w:tcPr>
            <w:tcW w:w="697"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42.9%</w:t>
            </w:r>
          </w:p>
        </w:tc>
        <w:tc>
          <w:tcPr>
            <w:tcW w:w="553"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35</w:t>
            </w:r>
          </w:p>
        </w:tc>
        <w:tc>
          <w:tcPr>
            <w:tcW w:w="67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51.5%</w:t>
            </w:r>
          </w:p>
        </w:tc>
      </w:tr>
      <w:tr w:rsidR="00897ED4" w:rsidRPr="00920453" w:rsidTr="00897ED4">
        <w:trPr>
          <w:trHeight w:val="20"/>
        </w:trPr>
        <w:tc>
          <w:tcPr>
            <w:tcW w:w="736" w:type="pct"/>
            <w:vMerge w:val="restart"/>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r w:rsidRPr="00640714">
              <w:rPr>
                <w:rFonts w:ascii="Times New Roman" w:eastAsia="Times New Roman" w:hAnsi="Times New Roman"/>
                <w:b/>
                <w:bCs/>
                <w:color w:val="000000" w:themeColor="text1"/>
                <w:sz w:val="24"/>
                <w:szCs w:val="24"/>
                <w:rtl/>
              </w:rPr>
              <w:t>تبدل تصبغ</w:t>
            </w:r>
          </w:p>
        </w:tc>
        <w:tc>
          <w:tcPr>
            <w:tcW w:w="578" w:type="pct"/>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tl/>
              </w:rPr>
            </w:pPr>
            <w:r w:rsidRPr="00640714">
              <w:rPr>
                <w:rFonts w:ascii="Times New Roman" w:eastAsia="Times New Roman" w:hAnsi="Times New Roman"/>
                <w:b/>
                <w:bCs/>
                <w:color w:val="000000" w:themeColor="text1"/>
                <w:sz w:val="24"/>
                <w:szCs w:val="24"/>
                <w:rtl/>
              </w:rPr>
              <w:t>لا</w:t>
            </w:r>
          </w:p>
        </w:tc>
        <w:tc>
          <w:tcPr>
            <w:tcW w:w="56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tl/>
              </w:rPr>
            </w:pPr>
            <w:r w:rsidRPr="00920453">
              <w:rPr>
                <w:rFonts w:ascii="Times New Roman" w:eastAsia="Times New Roman" w:hAnsi="Times New Roman"/>
                <w:color w:val="000000" w:themeColor="text1"/>
              </w:rPr>
              <w:t>8</w:t>
            </w:r>
          </w:p>
        </w:tc>
        <w:tc>
          <w:tcPr>
            <w:tcW w:w="664"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24.2%</w:t>
            </w:r>
          </w:p>
        </w:tc>
        <w:tc>
          <w:tcPr>
            <w:tcW w:w="532"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17</w:t>
            </w:r>
          </w:p>
        </w:tc>
        <w:tc>
          <w:tcPr>
            <w:tcW w:w="697"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48.6%</w:t>
            </w:r>
          </w:p>
        </w:tc>
        <w:tc>
          <w:tcPr>
            <w:tcW w:w="553"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25</w:t>
            </w:r>
          </w:p>
        </w:tc>
        <w:tc>
          <w:tcPr>
            <w:tcW w:w="67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36.8%</w:t>
            </w:r>
          </w:p>
        </w:tc>
      </w:tr>
      <w:tr w:rsidR="00897ED4" w:rsidRPr="00920453" w:rsidTr="00897ED4">
        <w:trPr>
          <w:trHeight w:val="20"/>
        </w:trPr>
        <w:tc>
          <w:tcPr>
            <w:tcW w:w="736" w:type="pct"/>
            <w:vMerge/>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p>
        </w:tc>
        <w:tc>
          <w:tcPr>
            <w:tcW w:w="578" w:type="pct"/>
            <w:shd w:val="clear" w:color="auto" w:fill="BFBFBF" w:themeFill="background1" w:themeFillShade="BF"/>
            <w:vAlign w:val="center"/>
            <w:hideMark/>
          </w:tcPr>
          <w:p w:rsidR="00AD04AB" w:rsidRPr="00640714" w:rsidRDefault="00AD04AB" w:rsidP="000C1822">
            <w:pPr>
              <w:bidi/>
              <w:spacing w:before="240" w:after="0" w:line="276" w:lineRule="auto"/>
              <w:jc w:val="center"/>
              <w:rPr>
                <w:rFonts w:ascii="Times New Roman" w:eastAsia="Times New Roman" w:hAnsi="Times New Roman"/>
                <w:b/>
                <w:bCs/>
                <w:color w:val="000000" w:themeColor="text1"/>
                <w:sz w:val="24"/>
                <w:szCs w:val="24"/>
              </w:rPr>
            </w:pPr>
            <w:r w:rsidRPr="00640714">
              <w:rPr>
                <w:rFonts w:ascii="Times New Roman" w:eastAsia="Times New Roman" w:hAnsi="Times New Roman"/>
                <w:b/>
                <w:bCs/>
                <w:color w:val="000000" w:themeColor="text1"/>
                <w:sz w:val="24"/>
                <w:szCs w:val="24"/>
                <w:rtl/>
              </w:rPr>
              <w:t>نعم</w:t>
            </w:r>
          </w:p>
        </w:tc>
        <w:tc>
          <w:tcPr>
            <w:tcW w:w="565"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tl/>
              </w:rPr>
            </w:pPr>
            <w:r w:rsidRPr="00920453">
              <w:rPr>
                <w:rFonts w:ascii="Times New Roman" w:eastAsia="Times New Roman" w:hAnsi="Times New Roman"/>
                <w:color w:val="000000" w:themeColor="text1"/>
              </w:rPr>
              <w:t>25</w:t>
            </w:r>
          </w:p>
        </w:tc>
        <w:tc>
          <w:tcPr>
            <w:tcW w:w="664"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75.8%</w:t>
            </w:r>
          </w:p>
        </w:tc>
        <w:tc>
          <w:tcPr>
            <w:tcW w:w="532"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18</w:t>
            </w:r>
          </w:p>
        </w:tc>
        <w:tc>
          <w:tcPr>
            <w:tcW w:w="697"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51.4%</w:t>
            </w:r>
          </w:p>
        </w:tc>
        <w:tc>
          <w:tcPr>
            <w:tcW w:w="553" w:type="pct"/>
            <w:noWrap/>
            <w:vAlign w:val="center"/>
            <w:hideMark/>
          </w:tcPr>
          <w:p w:rsidR="00AD04AB" w:rsidRPr="00920453" w:rsidRDefault="00AD04AB" w:rsidP="000C1822">
            <w:pPr>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43</w:t>
            </w:r>
          </w:p>
        </w:tc>
        <w:tc>
          <w:tcPr>
            <w:tcW w:w="675" w:type="pct"/>
            <w:noWrap/>
            <w:vAlign w:val="center"/>
            <w:hideMark/>
          </w:tcPr>
          <w:p w:rsidR="00AD04AB" w:rsidRPr="00920453" w:rsidRDefault="00AD04AB" w:rsidP="000C1822">
            <w:pPr>
              <w:keepNext/>
              <w:spacing w:before="240" w:after="0" w:line="276" w:lineRule="auto"/>
              <w:jc w:val="center"/>
              <w:rPr>
                <w:rFonts w:ascii="Times New Roman" w:eastAsia="Times New Roman" w:hAnsi="Times New Roman"/>
                <w:color w:val="000000" w:themeColor="text1"/>
              </w:rPr>
            </w:pPr>
            <w:r w:rsidRPr="00920453">
              <w:rPr>
                <w:rFonts w:ascii="Times New Roman" w:eastAsia="Times New Roman" w:hAnsi="Times New Roman"/>
                <w:color w:val="000000" w:themeColor="text1"/>
              </w:rPr>
              <w:t>63.2%</w:t>
            </w:r>
          </w:p>
        </w:tc>
      </w:tr>
    </w:tbl>
    <w:p w:rsidR="00920453" w:rsidRDefault="00C60A84" w:rsidP="00B1668C">
      <w:pPr>
        <w:keepNext/>
        <w:bidi/>
        <w:spacing w:before="240" w:after="60" w:line="276" w:lineRule="auto"/>
        <w:jc w:val="center"/>
      </w:pPr>
      <w:r w:rsidRPr="004F0F4D">
        <w:rPr>
          <w:rFonts w:ascii="Times New Roman" w:hAnsi="Times New Roman"/>
          <w:noProof/>
        </w:rPr>
        <w:lastRenderedPageBreak/>
        <w:drawing>
          <wp:inline distT="0" distB="0" distL="0" distR="0" wp14:anchorId="71FCEC83" wp14:editId="0F0A575A">
            <wp:extent cx="5303520" cy="3537857"/>
            <wp:effectExtent l="0" t="0" r="11430" b="571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292808" w:rsidRPr="00920453" w:rsidRDefault="00920453" w:rsidP="00F40E6B">
      <w:pPr>
        <w:pStyle w:val="Caption"/>
        <w:rPr>
          <w:rFonts w:ascii="Times New Roman" w:hAnsi="Times New Roman"/>
          <w:noProof/>
          <w:rtl/>
          <w:lang w:bidi="ar-SY"/>
        </w:rPr>
      </w:pPr>
      <w:bookmarkStart w:id="198" w:name="_Toc529348530"/>
      <w:bookmarkStart w:id="199" w:name="_Toc529588931"/>
      <w:r w:rsidRPr="00920453">
        <w:rPr>
          <w:rtl/>
        </w:rPr>
        <w:t xml:space="preserve">المخطط البياني رقم </w:t>
      </w:r>
      <w:fldSimple w:instr=" SEQ المخطط_البياني_رقم \* ARABIC ">
        <w:r w:rsidR="00DA1A4B">
          <w:rPr>
            <w:noProof/>
          </w:rPr>
          <w:t>7</w:t>
        </w:r>
      </w:fldSimple>
      <w:r w:rsidRPr="00920453">
        <w:rPr>
          <w:noProof/>
          <w:rtl/>
          <w:lang w:bidi="ar-LB"/>
        </w:rPr>
        <w:t xml:space="preserve"> </w:t>
      </w:r>
      <w:r w:rsidRPr="00920453">
        <w:rPr>
          <w:rFonts w:hint="eastAsia"/>
          <w:noProof/>
          <w:rtl/>
          <w:lang w:bidi="ar-LB"/>
        </w:rPr>
        <w:t>تقييم</w:t>
      </w:r>
      <w:r w:rsidRPr="00920453">
        <w:rPr>
          <w:noProof/>
          <w:rtl/>
          <w:lang w:bidi="ar-LB"/>
        </w:rPr>
        <w:t xml:space="preserve"> </w:t>
      </w:r>
      <w:r w:rsidRPr="00920453">
        <w:rPr>
          <w:rFonts w:hint="eastAsia"/>
          <w:noProof/>
          <w:rtl/>
          <w:lang w:bidi="ar-LB"/>
        </w:rPr>
        <w:t>المرضى</w:t>
      </w:r>
      <w:r w:rsidRPr="00920453">
        <w:rPr>
          <w:noProof/>
          <w:rtl/>
          <w:lang w:bidi="ar-LB"/>
        </w:rPr>
        <w:t xml:space="preserve"> </w:t>
      </w:r>
      <w:r w:rsidRPr="00920453">
        <w:rPr>
          <w:rFonts w:hint="eastAsia"/>
          <w:noProof/>
          <w:rtl/>
          <w:lang w:bidi="ar-LB"/>
        </w:rPr>
        <w:t>سريريا</w:t>
      </w:r>
      <w:r w:rsidRPr="00920453">
        <w:rPr>
          <w:noProof/>
          <w:rtl/>
          <w:lang w:bidi="ar-LB"/>
        </w:rPr>
        <w:t xml:space="preserve"> </w:t>
      </w:r>
      <w:r w:rsidRPr="00920453">
        <w:rPr>
          <w:rFonts w:hint="eastAsia"/>
          <w:noProof/>
          <w:rtl/>
          <w:lang w:bidi="ar-LB"/>
        </w:rPr>
        <w:t>في</w:t>
      </w:r>
      <w:r w:rsidRPr="00920453">
        <w:rPr>
          <w:noProof/>
          <w:rtl/>
          <w:lang w:bidi="ar-LB"/>
        </w:rPr>
        <w:t xml:space="preserve"> </w:t>
      </w:r>
      <w:r w:rsidRPr="00920453">
        <w:rPr>
          <w:rFonts w:hint="eastAsia"/>
          <w:noProof/>
          <w:rtl/>
          <w:lang w:bidi="ar-LB"/>
        </w:rPr>
        <w:t>الزيارة</w:t>
      </w:r>
      <w:r w:rsidRPr="00920453">
        <w:rPr>
          <w:noProof/>
          <w:rtl/>
          <w:lang w:bidi="ar-LB"/>
        </w:rPr>
        <w:t xml:space="preserve"> </w:t>
      </w:r>
      <w:r w:rsidRPr="00920453">
        <w:rPr>
          <w:rFonts w:hint="eastAsia"/>
          <w:noProof/>
          <w:rtl/>
          <w:lang w:bidi="ar-LB"/>
        </w:rPr>
        <w:t>الثالثة</w:t>
      </w:r>
      <w:r w:rsidRPr="00920453">
        <w:rPr>
          <w:noProof/>
          <w:rtl/>
          <w:lang w:bidi="ar-LB"/>
        </w:rPr>
        <w:t xml:space="preserve"> </w:t>
      </w:r>
      <w:r w:rsidRPr="00920453">
        <w:rPr>
          <w:rFonts w:hint="eastAsia"/>
          <w:noProof/>
          <w:rtl/>
          <w:lang w:bidi="ar-LB"/>
        </w:rPr>
        <w:t>من</w:t>
      </w:r>
      <w:r w:rsidRPr="00920453">
        <w:rPr>
          <w:noProof/>
          <w:rtl/>
          <w:lang w:bidi="ar-LB"/>
        </w:rPr>
        <w:t xml:space="preserve"> </w:t>
      </w:r>
      <w:r w:rsidRPr="00920453">
        <w:rPr>
          <w:rFonts w:hint="eastAsia"/>
          <w:noProof/>
          <w:rtl/>
          <w:lang w:bidi="ar-LB"/>
        </w:rPr>
        <w:t>حيث</w:t>
      </w:r>
      <w:r w:rsidRPr="00920453">
        <w:rPr>
          <w:noProof/>
          <w:rtl/>
          <w:lang w:bidi="ar-LB"/>
        </w:rPr>
        <w:t xml:space="preserve"> </w:t>
      </w:r>
      <w:r w:rsidRPr="00920453">
        <w:rPr>
          <w:rFonts w:hint="eastAsia"/>
          <w:noProof/>
          <w:rtl/>
          <w:lang w:bidi="ar-LB"/>
        </w:rPr>
        <w:t>تبدل</w:t>
      </w:r>
      <w:r w:rsidRPr="00920453">
        <w:rPr>
          <w:noProof/>
          <w:rtl/>
          <w:lang w:bidi="ar-LB"/>
        </w:rPr>
        <w:t xml:space="preserve"> </w:t>
      </w:r>
      <w:r w:rsidRPr="00920453">
        <w:rPr>
          <w:rFonts w:hint="eastAsia"/>
          <w:noProof/>
          <w:rtl/>
          <w:lang w:bidi="ar-LB"/>
        </w:rPr>
        <w:t>توزع</w:t>
      </w:r>
      <w:r w:rsidRPr="00920453">
        <w:rPr>
          <w:noProof/>
          <w:rtl/>
          <w:lang w:bidi="ar-LB"/>
        </w:rPr>
        <w:t xml:space="preserve"> </w:t>
      </w:r>
      <w:r w:rsidRPr="00920453">
        <w:rPr>
          <w:rFonts w:hint="eastAsia"/>
          <w:noProof/>
          <w:rtl/>
          <w:lang w:bidi="ar-LB"/>
        </w:rPr>
        <w:t>الآفات،</w:t>
      </w:r>
      <w:r w:rsidRPr="00920453">
        <w:rPr>
          <w:noProof/>
          <w:rtl/>
          <w:lang w:bidi="ar-LB"/>
        </w:rPr>
        <w:t xml:space="preserve"> </w:t>
      </w:r>
      <w:r w:rsidRPr="00920453">
        <w:rPr>
          <w:rFonts w:hint="eastAsia"/>
          <w:noProof/>
          <w:rtl/>
          <w:lang w:bidi="ar-LB"/>
        </w:rPr>
        <w:t>تبدل</w:t>
      </w:r>
      <w:r w:rsidRPr="00920453">
        <w:rPr>
          <w:noProof/>
          <w:rtl/>
          <w:lang w:bidi="ar-LB"/>
        </w:rPr>
        <w:t xml:space="preserve"> </w:t>
      </w:r>
      <w:r w:rsidRPr="00920453">
        <w:rPr>
          <w:rFonts w:hint="eastAsia"/>
          <w:noProof/>
          <w:rtl/>
          <w:lang w:bidi="ar-LB"/>
        </w:rPr>
        <w:t>عدد</w:t>
      </w:r>
      <w:r w:rsidRPr="00920453">
        <w:rPr>
          <w:noProof/>
          <w:rtl/>
          <w:lang w:bidi="ar-LB"/>
        </w:rPr>
        <w:t xml:space="preserve"> </w:t>
      </w:r>
      <w:r w:rsidRPr="00920453">
        <w:rPr>
          <w:rFonts w:hint="eastAsia"/>
          <w:noProof/>
          <w:rtl/>
          <w:lang w:bidi="ar-LB"/>
        </w:rPr>
        <w:t>الآفات</w:t>
      </w:r>
      <w:r w:rsidRPr="00920453">
        <w:rPr>
          <w:noProof/>
          <w:rtl/>
          <w:lang w:bidi="ar-LB"/>
        </w:rPr>
        <w:t xml:space="preserve"> </w:t>
      </w:r>
      <w:r w:rsidRPr="00920453">
        <w:rPr>
          <w:rFonts w:hint="eastAsia"/>
          <w:noProof/>
          <w:rtl/>
          <w:lang w:bidi="ar-LB"/>
        </w:rPr>
        <w:t>وتطور</w:t>
      </w:r>
      <w:r w:rsidRPr="00920453">
        <w:rPr>
          <w:noProof/>
          <w:rtl/>
          <w:lang w:bidi="ar-LB"/>
        </w:rPr>
        <w:t xml:space="preserve"> </w:t>
      </w:r>
      <w:r w:rsidRPr="00920453">
        <w:rPr>
          <w:rFonts w:hint="eastAsia"/>
          <w:noProof/>
          <w:rtl/>
          <w:lang w:bidi="ar-LB"/>
        </w:rPr>
        <w:t>الآثار</w:t>
      </w:r>
      <w:r w:rsidRPr="00920453">
        <w:rPr>
          <w:noProof/>
          <w:rtl/>
          <w:lang w:bidi="ar-LB"/>
        </w:rPr>
        <w:t xml:space="preserve"> </w:t>
      </w:r>
      <w:r w:rsidRPr="00920453">
        <w:rPr>
          <w:rFonts w:hint="eastAsia"/>
          <w:noProof/>
          <w:rtl/>
          <w:lang w:bidi="ar-LB"/>
        </w:rPr>
        <w:t>الجانبية</w:t>
      </w:r>
      <w:r w:rsidRPr="00920453">
        <w:rPr>
          <w:noProof/>
          <w:rtl/>
          <w:lang w:bidi="ar-LB"/>
        </w:rPr>
        <w:t xml:space="preserve"> </w:t>
      </w:r>
      <w:r w:rsidRPr="00920453">
        <w:rPr>
          <w:rFonts w:hint="eastAsia"/>
          <w:noProof/>
          <w:rtl/>
          <w:lang w:bidi="ar-LB"/>
        </w:rPr>
        <w:t>بين</w:t>
      </w:r>
      <w:r w:rsidRPr="00920453">
        <w:rPr>
          <w:noProof/>
          <w:rtl/>
          <w:lang w:bidi="ar-LB"/>
        </w:rPr>
        <w:t xml:space="preserve"> </w:t>
      </w:r>
      <w:r w:rsidRPr="00920453">
        <w:rPr>
          <w:rFonts w:hint="eastAsia"/>
          <w:noProof/>
          <w:rtl/>
          <w:lang w:bidi="ar-LB"/>
        </w:rPr>
        <w:t>مجموعتي</w:t>
      </w:r>
      <w:r w:rsidRPr="00920453">
        <w:rPr>
          <w:noProof/>
          <w:rtl/>
          <w:lang w:bidi="ar-LB"/>
        </w:rPr>
        <w:t xml:space="preserve"> </w:t>
      </w:r>
      <w:r w:rsidRPr="00920453">
        <w:rPr>
          <w:rFonts w:hint="eastAsia"/>
          <w:noProof/>
          <w:rtl/>
          <w:lang w:bidi="ar-LB"/>
        </w:rPr>
        <w:t>العلاج</w:t>
      </w:r>
      <w:bookmarkEnd w:id="198"/>
      <w:bookmarkEnd w:id="199"/>
    </w:p>
    <w:p w:rsidR="00C62A67" w:rsidRPr="002031A9" w:rsidRDefault="00C62A67" w:rsidP="00C62A67">
      <w:pPr>
        <w:bidi/>
        <w:spacing w:before="240" w:after="60" w:line="276" w:lineRule="auto"/>
        <w:rPr>
          <w:rFonts w:ascii="Times New Roman" w:hAnsi="Times New Roman"/>
          <w:rtl/>
        </w:rPr>
      </w:pPr>
      <w:r w:rsidRPr="002031A9">
        <w:rPr>
          <w:rFonts w:ascii="Times New Roman" w:hAnsi="Times New Roman" w:hint="cs"/>
          <w:rtl/>
          <w:lang w:bidi="ar-SY"/>
        </w:rPr>
        <w:t>تم</w:t>
      </w:r>
      <w:r w:rsidR="0024128D">
        <w:rPr>
          <w:rFonts w:ascii="Times New Roman" w:hAnsi="Times New Roman" w:hint="cs"/>
          <w:rtl/>
          <w:lang w:bidi="ar-SY"/>
        </w:rPr>
        <w:t>ّ</w:t>
      </w:r>
      <w:r w:rsidRPr="002031A9">
        <w:rPr>
          <w:rFonts w:ascii="Times New Roman" w:hAnsi="Times New Roman" w:hint="cs"/>
          <w:rtl/>
          <w:lang w:bidi="ar-SY"/>
        </w:rPr>
        <w:t xml:space="preserve"> تقييم الد</w:t>
      </w:r>
      <w:r w:rsidR="0024128D">
        <w:rPr>
          <w:rFonts w:ascii="Times New Roman" w:hAnsi="Times New Roman" w:hint="cs"/>
          <w:rtl/>
          <w:lang w:bidi="ar-SY"/>
        </w:rPr>
        <w:t>ّ</w:t>
      </w:r>
      <w:r w:rsidRPr="002031A9">
        <w:rPr>
          <w:rFonts w:ascii="Times New Roman" w:hAnsi="Times New Roman" w:hint="cs"/>
          <w:rtl/>
          <w:lang w:bidi="ar-SY"/>
        </w:rPr>
        <w:t>لالة الإحصائية للبي</w:t>
      </w:r>
      <w:r w:rsidR="0024128D">
        <w:rPr>
          <w:rFonts w:ascii="Times New Roman" w:hAnsi="Times New Roman" w:hint="cs"/>
          <w:rtl/>
          <w:lang w:bidi="ar-SY"/>
        </w:rPr>
        <w:t>انات الّتي جُمِعت</w:t>
      </w:r>
      <w:r>
        <w:rPr>
          <w:rFonts w:ascii="Times New Roman" w:hAnsi="Times New Roman" w:hint="cs"/>
          <w:rtl/>
          <w:lang w:bidi="ar-SY"/>
        </w:rPr>
        <w:t xml:space="preserve"> في الز</w:t>
      </w:r>
      <w:r w:rsidR="0024128D">
        <w:rPr>
          <w:rFonts w:ascii="Times New Roman" w:hAnsi="Times New Roman" w:hint="cs"/>
          <w:rtl/>
          <w:lang w:bidi="ar-SY"/>
        </w:rPr>
        <w:t>ّ</w:t>
      </w:r>
      <w:r>
        <w:rPr>
          <w:rFonts w:ascii="Times New Roman" w:hAnsi="Times New Roman" w:hint="cs"/>
          <w:rtl/>
          <w:lang w:bidi="ar-SY"/>
        </w:rPr>
        <w:t>يارة الث</w:t>
      </w:r>
      <w:r w:rsidR="0024128D">
        <w:rPr>
          <w:rFonts w:ascii="Times New Roman" w:hAnsi="Times New Roman" w:hint="cs"/>
          <w:rtl/>
          <w:lang w:bidi="ar-SY"/>
        </w:rPr>
        <w:t>ّ</w:t>
      </w:r>
      <w:r>
        <w:rPr>
          <w:rFonts w:ascii="Times New Roman" w:hAnsi="Times New Roman" w:hint="cs"/>
          <w:rtl/>
          <w:lang w:bidi="ar-SY"/>
        </w:rPr>
        <w:t>الثة</w:t>
      </w:r>
      <w:r w:rsidRPr="002031A9">
        <w:rPr>
          <w:rFonts w:ascii="Times New Roman" w:hAnsi="Times New Roman" w:hint="cs"/>
          <w:rtl/>
          <w:lang w:bidi="ar-SY"/>
        </w:rPr>
        <w:t xml:space="preserve"> كما يلي:</w:t>
      </w:r>
    </w:p>
    <w:p w:rsidR="00C62A67" w:rsidRPr="00D41BBA" w:rsidRDefault="00C62A67" w:rsidP="0038485C">
      <w:pPr>
        <w:pStyle w:val="ListParagraph"/>
        <w:numPr>
          <w:ilvl w:val="0"/>
          <w:numId w:val="20"/>
        </w:numPr>
        <w:bidi/>
        <w:spacing w:before="240" w:after="60" w:line="276" w:lineRule="auto"/>
        <w:rPr>
          <w:rFonts w:ascii="Times New Roman" w:eastAsia="Times New Roman" w:hAnsi="Times New Roman"/>
          <w:color w:val="000000"/>
          <w:rtl/>
        </w:rPr>
      </w:pPr>
      <w:r w:rsidRPr="00D41BBA">
        <w:rPr>
          <w:rFonts w:ascii="Times New Roman" w:eastAsia="Times New Roman" w:hAnsi="Times New Roman"/>
          <w:color w:val="000000"/>
          <w:rtl/>
        </w:rPr>
        <w:t>تبد</w:t>
      </w:r>
      <w:r w:rsidR="0024128D">
        <w:rPr>
          <w:rFonts w:ascii="Times New Roman" w:eastAsia="Times New Roman" w:hAnsi="Times New Roman" w:hint="cs"/>
          <w:color w:val="000000"/>
          <w:rtl/>
        </w:rPr>
        <w:t>ّ</w:t>
      </w:r>
      <w:r w:rsidRPr="00D41BBA">
        <w:rPr>
          <w:rFonts w:ascii="Times New Roman" w:eastAsia="Times New Roman" w:hAnsi="Times New Roman"/>
          <w:color w:val="000000"/>
          <w:rtl/>
        </w:rPr>
        <w:t>ل الت</w:t>
      </w:r>
      <w:r w:rsidR="0024128D">
        <w:rPr>
          <w:rFonts w:ascii="Times New Roman" w:eastAsia="Times New Roman" w:hAnsi="Times New Roman" w:hint="cs"/>
          <w:color w:val="000000"/>
          <w:rtl/>
        </w:rPr>
        <w:t>ّ</w:t>
      </w:r>
      <w:r w:rsidRPr="00D41BBA">
        <w:rPr>
          <w:rFonts w:ascii="Times New Roman" w:eastAsia="Times New Roman" w:hAnsi="Times New Roman"/>
          <w:color w:val="000000"/>
          <w:rtl/>
        </w:rPr>
        <w:t xml:space="preserve">وزع: </w:t>
      </w:r>
      <w:r w:rsidR="00962115">
        <w:rPr>
          <w:rFonts w:ascii="Times New Roman" w:eastAsia="Times New Roman" w:hAnsi="Times New Roman" w:hint="cs"/>
          <w:color w:val="000000"/>
          <w:rtl/>
        </w:rPr>
        <w:t xml:space="preserve">كانت </w:t>
      </w:r>
      <w:r w:rsidRPr="00D41BBA">
        <w:rPr>
          <w:rFonts w:ascii="Times New Roman" w:eastAsia="Times New Roman" w:hAnsi="Times New Roman"/>
          <w:color w:val="000000"/>
          <w:rtl/>
        </w:rPr>
        <w:t xml:space="preserve">قيمة معامل (العلاقة) </w:t>
      </w:r>
      <w:r w:rsidRPr="00D41BBA">
        <w:rPr>
          <w:rFonts w:ascii="Times New Roman" w:eastAsia="Times New Roman" w:hAnsi="Times New Roman"/>
          <w:color w:val="000000"/>
        </w:rPr>
        <w:t>Mann-Whitney U</w:t>
      </w:r>
      <w:r w:rsidRPr="00D41BBA">
        <w:rPr>
          <w:rFonts w:ascii="Times New Roman" w:eastAsia="Times New Roman" w:hAnsi="Times New Roman"/>
          <w:color w:val="000000"/>
          <w:rtl/>
        </w:rPr>
        <w:t xml:space="preserve">  هي 578.0 والد</w:t>
      </w:r>
      <w:r w:rsidR="0024128D">
        <w:rPr>
          <w:rFonts w:ascii="Times New Roman" w:eastAsia="Times New Roman" w:hAnsi="Times New Roman" w:hint="cs"/>
          <w:color w:val="000000"/>
          <w:rtl/>
        </w:rPr>
        <w:t>ّ</w:t>
      </w:r>
      <w:r w:rsidRPr="00D41BBA">
        <w:rPr>
          <w:rFonts w:ascii="Times New Roman" w:eastAsia="Times New Roman" w:hAnsi="Times New Roman"/>
          <w:color w:val="000000"/>
          <w:rtl/>
        </w:rPr>
        <w:t xml:space="preserve">لالة الإحصائية </w:t>
      </w:r>
      <w:r w:rsidRPr="00D41BBA">
        <w:rPr>
          <w:rFonts w:ascii="Times New Roman" w:eastAsia="Times New Roman" w:hAnsi="Times New Roman"/>
          <w:color w:val="000000"/>
        </w:rPr>
        <w:t>P-Value=1</w:t>
      </w:r>
      <w:r w:rsidR="00962115">
        <w:rPr>
          <w:rFonts w:ascii="Times New Roman" w:eastAsia="Times New Roman" w:hAnsi="Times New Roman" w:hint="cs"/>
          <w:color w:val="000000"/>
          <w:rtl/>
        </w:rPr>
        <w:t xml:space="preserve"> </w:t>
      </w:r>
      <w:r w:rsidRPr="00D41BBA">
        <w:rPr>
          <w:rFonts w:ascii="Times New Roman" w:eastAsia="Times New Roman" w:hAnsi="Times New Roman"/>
          <w:color w:val="000000"/>
          <w:rtl/>
        </w:rPr>
        <w:t>وبالت</w:t>
      </w:r>
      <w:r w:rsidR="0024128D">
        <w:rPr>
          <w:rFonts w:ascii="Times New Roman" w:eastAsia="Times New Roman" w:hAnsi="Times New Roman" w:hint="cs"/>
          <w:color w:val="000000"/>
          <w:rtl/>
        </w:rPr>
        <w:t>ّ</w:t>
      </w:r>
      <w:r w:rsidRPr="00D41BBA">
        <w:rPr>
          <w:rFonts w:ascii="Times New Roman" w:eastAsia="Times New Roman" w:hAnsi="Times New Roman"/>
          <w:color w:val="000000"/>
          <w:rtl/>
        </w:rPr>
        <w:t>الي يمكن القول أن</w:t>
      </w:r>
      <w:r w:rsidR="0024128D">
        <w:rPr>
          <w:rFonts w:ascii="Times New Roman" w:eastAsia="Times New Roman" w:hAnsi="Times New Roman" w:hint="cs"/>
          <w:color w:val="000000"/>
          <w:rtl/>
        </w:rPr>
        <w:t>ّ</w:t>
      </w:r>
      <w:r w:rsidRPr="00D41BBA">
        <w:rPr>
          <w:rFonts w:ascii="Times New Roman" w:eastAsia="Times New Roman" w:hAnsi="Times New Roman"/>
          <w:color w:val="000000"/>
          <w:rtl/>
        </w:rPr>
        <w:t xml:space="preserve">ه </w:t>
      </w:r>
      <w:r w:rsidR="00F11C59">
        <w:rPr>
          <w:rFonts w:ascii="Times New Roman" w:eastAsia="Times New Roman" w:hAnsi="Times New Roman"/>
          <w:b/>
          <w:bCs/>
          <w:color w:val="000000"/>
          <w:rtl/>
        </w:rPr>
        <w:t xml:space="preserve">لا </w:t>
      </w:r>
      <w:r w:rsidR="00F11C59">
        <w:rPr>
          <w:rFonts w:ascii="Times New Roman" w:eastAsia="Times New Roman" w:hAnsi="Times New Roman" w:hint="cs"/>
          <w:b/>
          <w:bCs/>
          <w:color w:val="000000"/>
          <w:rtl/>
        </w:rPr>
        <w:t>ت</w:t>
      </w:r>
      <w:r w:rsidRPr="00962115">
        <w:rPr>
          <w:rFonts w:ascii="Times New Roman" w:eastAsia="Times New Roman" w:hAnsi="Times New Roman"/>
          <w:b/>
          <w:bCs/>
          <w:color w:val="000000"/>
          <w:rtl/>
        </w:rPr>
        <w:t>وجد فروق</w:t>
      </w:r>
      <w:r w:rsidR="0024128D">
        <w:rPr>
          <w:rFonts w:ascii="Times New Roman" w:eastAsia="Times New Roman" w:hAnsi="Times New Roman" w:hint="cs"/>
          <w:b/>
          <w:bCs/>
          <w:color w:val="000000"/>
          <w:rtl/>
        </w:rPr>
        <w:t>ٌ</w:t>
      </w:r>
      <w:r w:rsidRPr="00962115">
        <w:rPr>
          <w:rFonts w:ascii="Times New Roman" w:eastAsia="Times New Roman" w:hAnsi="Times New Roman"/>
          <w:b/>
          <w:bCs/>
          <w:color w:val="000000"/>
          <w:rtl/>
        </w:rPr>
        <w:t xml:space="preserve"> ذات دلالة</w:t>
      </w:r>
      <w:r w:rsidR="0024128D">
        <w:rPr>
          <w:rFonts w:ascii="Times New Roman" w:eastAsia="Times New Roman" w:hAnsi="Times New Roman" w:hint="cs"/>
          <w:b/>
          <w:bCs/>
          <w:color w:val="000000"/>
          <w:rtl/>
        </w:rPr>
        <w:t>ٍ</w:t>
      </w:r>
      <w:r w:rsidRPr="00962115">
        <w:rPr>
          <w:rFonts w:ascii="Times New Roman" w:eastAsia="Times New Roman" w:hAnsi="Times New Roman"/>
          <w:b/>
          <w:bCs/>
          <w:color w:val="000000"/>
          <w:rtl/>
        </w:rPr>
        <w:t xml:space="preserve"> إحصائية</w:t>
      </w:r>
      <w:r w:rsidR="0024128D">
        <w:rPr>
          <w:rFonts w:ascii="Times New Roman" w:eastAsia="Times New Roman" w:hAnsi="Times New Roman" w:hint="cs"/>
          <w:b/>
          <w:bCs/>
          <w:color w:val="000000"/>
          <w:rtl/>
        </w:rPr>
        <w:t>ٍ</w:t>
      </w:r>
      <w:r w:rsidRPr="00962115">
        <w:rPr>
          <w:rFonts w:ascii="Times New Roman" w:eastAsia="Times New Roman" w:hAnsi="Times New Roman"/>
          <w:b/>
          <w:bCs/>
          <w:color w:val="000000"/>
          <w:rtl/>
        </w:rPr>
        <w:t xml:space="preserve"> بين مجمو</w:t>
      </w:r>
      <w:r w:rsidR="00962115" w:rsidRPr="00962115">
        <w:rPr>
          <w:rFonts w:ascii="Times New Roman" w:eastAsia="Times New Roman" w:hAnsi="Times New Roman"/>
          <w:b/>
          <w:bCs/>
          <w:color w:val="000000"/>
          <w:rtl/>
        </w:rPr>
        <w:t>عتي العلاج</w:t>
      </w:r>
      <w:r w:rsidR="0038485C">
        <w:rPr>
          <w:rFonts w:ascii="Times New Roman" w:eastAsia="Times New Roman" w:hAnsi="Times New Roman" w:hint="cs"/>
          <w:b/>
          <w:bCs/>
          <w:color w:val="000000"/>
          <w:rtl/>
        </w:rPr>
        <w:t xml:space="preserve"> </w:t>
      </w:r>
      <w:r w:rsidR="0038485C" w:rsidRPr="00962115">
        <w:rPr>
          <w:rFonts w:ascii="Times New Roman" w:eastAsia="Times New Roman" w:hAnsi="Times New Roman"/>
          <w:b/>
          <w:bCs/>
          <w:color w:val="000000"/>
          <w:rtl/>
        </w:rPr>
        <w:t>في الز</w:t>
      </w:r>
      <w:r w:rsidR="0024128D">
        <w:rPr>
          <w:rFonts w:ascii="Times New Roman" w:eastAsia="Times New Roman" w:hAnsi="Times New Roman" w:hint="cs"/>
          <w:b/>
          <w:bCs/>
          <w:color w:val="000000"/>
          <w:rtl/>
        </w:rPr>
        <w:t>ّ</w:t>
      </w:r>
      <w:r w:rsidR="0038485C" w:rsidRPr="00962115">
        <w:rPr>
          <w:rFonts w:ascii="Times New Roman" w:eastAsia="Times New Roman" w:hAnsi="Times New Roman"/>
          <w:b/>
          <w:bCs/>
          <w:color w:val="000000"/>
          <w:rtl/>
        </w:rPr>
        <w:t>يارة الث</w:t>
      </w:r>
      <w:r w:rsidR="0024128D">
        <w:rPr>
          <w:rFonts w:ascii="Times New Roman" w:eastAsia="Times New Roman" w:hAnsi="Times New Roman" w:hint="cs"/>
          <w:b/>
          <w:bCs/>
          <w:color w:val="000000"/>
          <w:rtl/>
        </w:rPr>
        <w:t>ّ</w:t>
      </w:r>
      <w:r w:rsidR="0038485C" w:rsidRPr="00962115">
        <w:rPr>
          <w:rFonts w:ascii="Times New Roman" w:eastAsia="Times New Roman" w:hAnsi="Times New Roman"/>
          <w:b/>
          <w:bCs/>
          <w:color w:val="000000"/>
          <w:rtl/>
        </w:rPr>
        <w:t>الثة</w:t>
      </w:r>
      <w:r w:rsidR="00962115" w:rsidRPr="00962115">
        <w:rPr>
          <w:rFonts w:ascii="Times New Roman" w:eastAsia="Times New Roman" w:hAnsi="Times New Roman"/>
          <w:b/>
          <w:bCs/>
          <w:color w:val="000000"/>
          <w:rtl/>
        </w:rPr>
        <w:t xml:space="preserve"> من حيث </w:t>
      </w:r>
      <w:r w:rsidR="00F11C59">
        <w:rPr>
          <w:rFonts w:ascii="Times New Roman" w:eastAsia="Times New Roman" w:hAnsi="Times New Roman" w:hint="cs"/>
          <w:b/>
          <w:bCs/>
          <w:color w:val="000000"/>
          <w:rtl/>
        </w:rPr>
        <w:t>(</w:t>
      </w:r>
      <w:r w:rsidR="00962115" w:rsidRPr="00962115">
        <w:rPr>
          <w:rFonts w:ascii="Times New Roman" w:eastAsia="Times New Roman" w:hAnsi="Times New Roman"/>
          <w:b/>
          <w:bCs/>
          <w:color w:val="000000"/>
          <w:rtl/>
        </w:rPr>
        <w:t>تبدل الت</w:t>
      </w:r>
      <w:r w:rsidR="0024128D">
        <w:rPr>
          <w:rFonts w:ascii="Times New Roman" w:eastAsia="Times New Roman" w:hAnsi="Times New Roman" w:hint="cs"/>
          <w:b/>
          <w:bCs/>
          <w:color w:val="000000"/>
          <w:rtl/>
        </w:rPr>
        <w:t>ّ</w:t>
      </w:r>
      <w:r w:rsidR="00962115" w:rsidRPr="00962115">
        <w:rPr>
          <w:rFonts w:ascii="Times New Roman" w:eastAsia="Times New Roman" w:hAnsi="Times New Roman"/>
          <w:b/>
          <w:bCs/>
          <w:color w:val="000000"/>
          <w:rtl/>
        </w:rPr>
        <w:t>وزع</w:t>
      </w:r>
      <w:r w:rsidR="00F11C59">
        <w:rPr>
          <w:rFonts w:ascii="Times New Roman" w:eastAsia="Times New Roman" w:hAnsi="Times New Roman" w:hint="cs"/>
          <w:b/>
          <w:bCs/>
          <w:color w:val="000000"/>
          <w:rtl/>
        </w:rPr>
        <w:t xml:space="preserve"> الت</w:t>
      </w:r>
      <w:r w:rsidR="0024128D">
        <w:rPr>
          <w:rFonts w:ascii="Times New Roman" w:eastAsia="Times New Roman" w:hAnsi="Times New Roman" w:hint="cs"/>
          <w:b/>
          <w:bCs/>
          <w:color w:val="000000"/>
          <w:rtl/>
        </w:rPr>
        <w:t>ّ</w:t>
      </w:r>
      <w:r w:rsidR="00F11C59">
        <w:rPr>
          <w:rFonts w:ascii="Times New Roman" w:eastAsia="Times New Roman" w:hAnsi="Times New Roman" w:hint="cs"/>
          <w:b/>
          <w:bCs/>
          <w:color w:val="000000"/>
          <w:rtl/>
        </w:rPr>
        <w:t>شريحي للآفات)</w:t>
      </w:r>
      <w:r w:rsidR="00962115" w:rsidRPr="00962115">
        <w:rPr>
          <w:rFonts w:ascii="Times New Roman" w:eastAsia="Times New Roman" w:hAnsi="Times New Roman" w:hint="cs"/>
          <w:b/>
          <w:bCs/>
          <w:color w:val="000000"/>
          <w:rtl/>
        </w:rPr>
        <w:t>.</w:t>
      </w:r>
    </w:p>
    <w:p w:rsidR="00C62A67" w:rsidRDefault="0024128D" w:rsidP="0024128D">
      <w:pPr>
        <w:pStyle w:val="ListParagraph"/>
        <w:numPr>
          <w:ilvl w:val="0"/>
          <w:numId w:val="20"/>
        </w:numPr>
        <w:bidi/>
        <w:spacing w:before="240" w:after="60" w:line="276" w:lineRule="auto"/>
        <w:rPr>
          <w:rFonts w:ascii="Times New Roman" w:eastAsia="Times New Roman" w:hAnsi="Times New Roman"/>
          <w:b/>
          <w:bCs/>
          <w:color w:val="000000"/>
        </w:rPr>
      </w:pPr>
      <w:r>
        <w:rPr>
          <w:rFonts w:ascii="Times New Roman" w:eastAsia="Times New Roman" w:hAnsi="Times New Roman" w:hint="cs"/>
          <w:color w:val="000000"/>
          <w:rtl/>
        </w:rPr>
        <w:t>من حيث الاستجابة تبعاّ ل</w:t>
      </w:r>
      <w:r w:rsidR="00C62A67" w:rsidRPr="00D41BBA">
        <w:rPr>
          <w:rFonts w:ascii="Times New Roman" w:eastAsia="Times New Roman" w:hAnsi="Times New Roman"/>
          <w:color w:val="000000"/>
          <w:rtl/>
        </w:rPr>
        <w:t xml:space="preserve">تبدل العدد: </w:t>
      </w:r>
      <w:r w:rsidR="00962115">
        <w:rPr>
          <w:rFonts w:ascii="Times New Roman" w:eastAsia="Times New Roman" w:hAnsi="Times New Roman" w:hint="cs"/>
          <w:color w:val="000000"/>
          <w:rtl/>
        </w:rPr>
        <w:t>كانت</w:t>
      </w:r>
      <w:r w:rsidR="00C62A67" w:rsidRPr="00D41BBA">
        <w:rPr>
          <w:rFonts w:ascii="Times New Roman" w:eastAsia="Times New Roman" w:hAnsi="Times New Roman"/>
          <w:color w:val="000000"/>
          <w:rtl/>
        </w:rPr>
        <w:t xml:space="preserve"> قيمة معامل (العلاقة) </w:t>
      </w:r>
      <w:r w:rsidR="00C62A67" w:rsidRPr="00D41BBA">
        <w:rPr>
          <w:rFonts w:ascii="Times New Roman" w:eastAsia="Times New Roman" w:hAnsi="Times New Roman"/>
          <w:color w:val="000000"/>
        </w:rPr>
        <w:t>Mann-Whitney U</w:t>
      </w:r>
      <w:r w:rsidR="00C62A67" w:rsidRPr="00D41BBA">
        <w:rPr>
          <w:rFonts w:ascii="Times New Roman" w:eastAsia="Times New Roman" w:hAnsi="Times New Roman"/>
          <w:color w:val="000000"/>
          <w:rtl/>
        </w:rPr>
        <w:t xml:space="preserve">  هي 574.0 والد</w:t>
      </w:r>
      <w:r>
        <w:rPr>
          <w:rFonts w:ascii="Times New Roman" w:eastAsia="Times New Roman" w:hAnsi="Times New Roman" w:hint="cs"/>
          <w:color w:val="000000"/>
          <w:rtl/>
        </w:rPr>
        <w:t>ّ</w:t>
      </w:r>
      <w:r w:rsidR="00C62A67" w:rsidRPr="00D41BBA">
        <w:rPr>
          <w:rFonts w:ascii="Times New Roman" w:eastAsia="Times New Roman" w:hAnsi="Times New Roman"/>
          <w:color w:val="000000"/>
          <w:rtl/>
        </w:rPr>
        <w:t xml:space="preserve">لالة الإحصائية </w:t>
      </w:r>
      <w:r w:rsidR="00C62A67" w:rsidRPr="00D41BBA">
        <w:rPr>
          <w:rFonts w:ascii="Times New Roman" w:eastAsia="Times New Roman" w:hAnsi="Times New Roman"/>
          <w:color w:val="000000"/>
        </w:rPr>
        <w:t>P-Value=0.958</w:t>
      </w:r>
      <w:r w:rsidR="00C62A67" w:rsidRPr="00D41BBA">
        <w:rPr>
          <w:rFonts w:ascii="Times New Roman" w:eastAsia="Times New Roman" w:hAnsi="Times New Roman"/>
          <w:color w:val="000000"/>
          <w:rtl/>
        </w:rPr>
        <w:t xml:space="preserve"> وهي </w:t>
      </w:r>
      <w:r w:rsidR="00962115">
        <w:rPr>
          <w:rFonts w:ascii="Times New Roman" w:eastAsia="Times New Roman" w:hAnsi="Times New Roman" w:hint="cs"/>
          <w:color w:val="000000"/>
          <w:rtl/>
        </w:rPr>
        <w:t>أ</w:t>
      </w:r>
      <w:r w:rsidR="00C62A67" w:rsidRPr="00D41BBA">
        <w:rPr>
          <w:rFonts w:ascii="Times New Roman" w:eastAsia="Times New Roman" w:hAnsi="Times New Roman"/>
          <w:color w:val="000000"/>
          <w:rtl/>
        </w:rPr>
        <w:t xml:space="preserve">كبر من المعيارية </w:t>
      </w:r>
      <w:r w:rsidR="00962115">
        <w:rPr>
          <w:rFonts w:ascii="Times New Roman" w:eastAsia="Times New Roman" w:hAnsi="Times New Roman" w:hint="cs"/>
          <w:color w:val="000000"/>
          <w:rtl/>
        </w:rPr>
        <w:t>0.05</w:t>
      </w:r>
      <w:r w:rsidR="00C62A67" w:rsidRPr="00D41BBA">
        <w:rPr>
          <w:rFonts w:ascii="Times New Roman" w:eastAsia="Times New Roman" w:hAnsi="Times New Roman"/>
          <w:color w:val="000000"/>
          <w:rtl/>
        </w:rPr>
        <w:t xml:space="preserve"> وبالتالي يمكن القول أن</w:t>
      </w:r>
      <w:r>
        <w:rPr>
          <w:rFonts w:ascii="Times New Roman" w:eastAsia="Times New Roman" w:hAnsi="Times New Roman" w:hint="cs"/>
          <w:color w:val="000000"/>
          <w:rtl/>
        </w:rPr>
        <w:t>ّ</w:t>
      </w:r>
      <w:r w:rsidR="00C62A67" w:rsidRPr="00D41BBA">
        <w:rPr>
          <w:rFonts w:ascii="Times New Roman" w:eastAsia="Times New Roman" w:hAnsi="Times New Roman"/>
          <w:color w:val="000000"/>
          <w:rtl/>
        </w:rPr>
        <w:t xml:space="preserve">ه </w:t>
      </w:r>
      <w:r w:rsidR="00F11C59">
        <w:rPr>
          <w:rFonts w:ascii="Times New Roman" w:eastAsia="Times New Roman" w:hAnsi="Times New Roman"/>
          <w:b/>
          <w:bCs/>
          <w:color w:val="000000"/>
          <w:rtl/>
        </w:rPr>
        <w:t xml:space="preserve">لا </w:t>
      </w:r>
      <w:r w:rsidR="00F11C59">
        <w:rPr>
          <w:rFonts w:ascii="Times New Roman" w:eastAsia="Times New Roman" w:hAnsi="Times New Roman" w:hint="cs"/>
          <w:b/>
          <w:bCs/>
          <w:color w:val="000000"/>
          <w:rtl/>
        </w:rPr>
        <w:t>ت</w:t>
      </w:r>
      <w:r w:rsidR="00C62A67" w:rsidRPr="00962115">
        <w:rPr>
          <w:rFonts w:ascii="Times New Roman" w:eastAsia="Times New Roman" w:hAnsi="Times New Roman"/>
          <w:b/>
          <w:bCs/>
          <w:color w:val="000000"/>
          <w:rtl/>
        </w:rPr>
        <w:t>وجد فروق</w:t>
      </w:r>
      <w:r>
        <w:rPr>
          <w:rFonts w:ascii="Times New Roman" w:eastAsia="Times New Roman" w:hAnsi="Times New Roman" w:hint="cs"/>
          <w:b/>
          <w:bCs/>
          <w:color w:val="000000"/>
          <w:rtl/>
        </w:rPr>
        <w:t>ٌ</w:t>
      </w:r>
      <w:r w:rsidR="00C62A67" w:rsidRPr="00962115">
        <w:rPr>
          <w:rFonts w:ascii="Times New Roman" w:eastAsia="Times New Roman" w:hAnsi="Times New Roman"/>
          <w:b/>
          <w:bCs/>
          <w:color w:val="000000"/>
          <w:rtl/>
        </w:rPr>
        <w:t xml:space="preserve"> ذات دلالة</w:t>
      </w:r>
      <w:r>
        <w:rPr>
          <w:rFonts w:ascii="Times New Roman" w:eastAsia="Times New Roman" w:hAnsi="Times New Roman" w:hint="cs"/>
          <w:b/>
          <w:bCs/>
          <w:color w:val="000000"/>
          <w:rtl/>
        </w:rPr>
        <w:t>ٍ</w:t>
      </w:r>
      <w:r w:rsidR="00C62A67" w:rsidRPr="00962115">
        <w:rPr>
          <w:rFonts w:ascii="Times New Roman" w:eastAsia="Times New Roman" w:hAnsi="Times New Roman"/>
          <w:b/>
          <w:bCs/>
          <w:color w:val="000000"/>
          <w:rtl/>
        </w:rPr>
        <w:t xml:space="preserve"> إحصائية</w:t>
      </w:r>
      <w:r>
        <w:rPr>
          <w:rFonts w:ascii="Times New Roman" w:eastAsia="Times New Roman" w:hAnsi="Times New Roman" w:hint="cs"/>
          <w:b/>
          <w:bCs/>
          <w:color w:val="000000"/>
          <w:rtl/>
        </w:rPr>
        <w:t>ٍ</w:t>
      </w:r>
      <w:r w:rsidR="00C62A67" w:rsidRPr="00962115">
        <w:rPr>
          <w:rFonts w:ascii="Times New Roman" w:eastAsia="Times New Roman" w:hAnsi="Times New Roman"/>
          <w:b/>
          <w:bCs/>
          <w:color w:val="000000"/>
          <w:rtl/>
        </w:rPr>
        <w:t xml:space="preserve"> بين مج</w:t>
      </w:r>
      <w:r w:rsidR="00962115">
        <w:rPr>
          <w:rFonts w:ascii="Times New Roman" w:eastAsia="Times New Roman" w:hAnsi="Times New Roman"/>
          <w:b/>
          <w:bCs/>
          <w:color w:val="000000"/>
          <w:rtl/>
        </w:rPr>
        <w:t xml:space="preserve">موعتي العلاج </w:t>
      </w:r>
      <w:r w:rsidR="0038485C" w:rsidRPr="00962115">
        <w:rPr>
          <w:rFonts w:ascii="Times New Roman" w:eastAsia="Times New Roman" w:hAnsi="Times New Roman"/>
          <w:b/>
          <w:bCs/>
          <w:color w:val="000000"/>
          <w:rtl/>
        </w:rPr>
        <w:t>في الز</w:t>
      </w:r>
      <w:r>
        <w:rPr>
          <w:rFonts w:ascii="Times New Roman" w:eastAsia="Times New Roman" w:hAnsi="Times New Roman" w:hint="cs"/>
          <w:b/>
          <w:bCs/>
          <w:color w:val="000000"/>
          <w:rtl/>
        </w:rPr>
        <w:t>ّ</w:t>
      </w:r>
      <w:r w:rsidR="0038485C" w:rsidRPr="00962115">
        <w:rPr>
          <w:rFonts w:ascii="Times New Roman" w:eastAsia="Times New Roman" w:hAnsi="Times New Roman"/>
          <w:b/>
          <w:bCs/>
          <w:color w:val="000000"/>
          <w:rtl/>
        </w:rPr>
        <w:t>يارة الث</w:t>
      </w:r>
      <w:r>
        <w:rPr>
          <w:rFonts w:ascii="Times New Roman" w:eastAsia="Times New Roman" w:hAnsi="Times New Roman" w:hint="cs"/>
          <w:b/>
          <w:bCs/>
          <w:color w:val="000000"/>
          <w:rtl/>
        </w:rPr>
        <w:t>ّ</w:t>
      </w:r>
      <w:r w:rsidR="0038485C" w:rsidRPr="00962115">
        <w:rPr>
          <w:rFonts w:ascii="Times New Roman" w:eastAsia="Times New Roman" w:hAnsi="Times New Roman"/>
          <w:b/>
          <w:bCs/>
          <w:color w:val="000000"/>
          <w:rtl/>
        </w:rPr>
        <w:t>الثة</w:t>
      </w:r>
      <w:r w:rsidR="0038485C">
        <w:rPr>
          <w:rFonts w:ascii="Times New Roman" w:eastAsia="Times New Roman" w:hAnsi="Times New Roman"/>
          <w:b/>
          <w:bCs/>
          <w:color w:val="000000"/>
          <w:rtl/>
        </w:rPr>
        <w:t xml:space="preserve"> </w:t>
      </w:r>
      <w:r w:rsidR="00962115">
        <w:rPr>
          <w:rFonts w:ascii="Times New Roman" w:eastAsia="Times New Roman" w:hAnsi="Times New Roman"/>
          <w:b/>
          <w:bCs/>
          <w:color w:val="000000"/>
          <w:rtl/>
        </w:rPr>
        <w:t xml:space="preserve">من حيث </w:t>
      </w:r>
      <w:r w:rsidR="00F11C59">
        <w:rPr>
          <w:rFonts w:ascii="Times New Roman" w:eastAsia="Times New Roman" w:hAnsi="Times New Roman" w:hint="cs"/>
          <w:b/>
          <w:bCs/>
          <w:color w:val="000000"/>
          <w:rtl/>
        </w:rPr>
        <w:t>(</w:t>
      </w:r>
      <w:r w:rsidR="00F11C59">
        <w:rPr>
          <w:rFonts w:ascii="Times New Roman" w:eastAsia="Times New Roman" w:hAnsi="Times New Roman"/>
          <w:b/>
          <w:bCs/>
          <w:color w:val="000000"/>
          <w:rtl/>
        </w:rPr>
        <w:t xml:space="preserve">تبدل </w:t>
      </w:r>
      <w:r w:rsidR="00962115">
        <w:rPr>
          <w:rFonts w:ascii="Times New Roman" w:eastAsia="Times New Roman" w:hAnsi="Times New Roman"/>
          <w:b/>
          <w:bCs/>
          <w:color w:val="000000"/>
          <w:rtl/>
        </w:rPr>
        <w:t>عدد</w:t>
      </w:r>
      <w:r w:rsidR="00F11C59">
        <w:rPr>
          <w:rFonts w:ascii="Times New Roman" w:eastAsia="Times New Roman" w:hAnsi="Times New Roman" w:hint="cs"/>
          <w:b/>
          <w:bCs/>
          <w:color w:val="000000"/>
          <w:rtl/>
        </w:rPr>
        <w:t xml:space="preserve"> الآفات)</w:t>
      </w:r>
      <w:r w:rsidR="00C62A67" w:rsidRPr="00962115">
        <w:rPr>
          <w:rFonts w:ascii="Times New Roman" w:eastAsia="Times New Roman" w:hAnsi="Times New Roman"/>
          <w:b/>
          <w:bCs/>
          <w:color w:val="000000"/>
          <w:rtl/>
        </w:rPr>
        <w:t>.</w:t>
      </w:r>
    </w:p>
    <w:p w:rsidR="002A1569" w:rsidRPr="00962115" w:rsidRDefault="002A1569" w:rsidP="002A1569">
      <w:pPr>
        <w:pStyle w:val="ListParagraph"/>
        <w:numPr>
          <w:ilvl w:val="0"/>
          <w:numId w:val="20"/>
        </w:numPr>
        <w:bidi/>
        <w:spacing w:before="240" w:after="60" w:line="276" w:lineRule="auto"/>
        <w:rPr>
          <w:rFonts w:ascii="Times New Roman" w:eastAsia="Times New Roman" w:hAnsi="Times New Roman"/>
          <w:b/>
          <w:bCs/>
          <w:color w:val="000000"/>
          <w:rtl/>
        </w:rPr>
      </w:pPr>
      <w:r>
        <w:rPr>
          <w:rFonts w:ascii="Times New Roman" w:eastAsia="Times New Roman" w:hAnsi="Times New Roman"/>
          <w:color w:val="000000"/>
          <w:rtl/>
        </w:rPr>
        <w:t xml:space="preserve">الحكة: </w:t>
      </w:r>
      <w:r w:rsidRPr="002A1569">
        <w:rPr>
          <w:rFonts w:ascii="Times New Roman" w:eastAsia="Times New Roman" w:hAnsi="Times New Roman" w:hint="cs"/>
          <w:b/>
          <w:bCs/>
          <w:color w:val="000000"/>
          <w:rtl/>
        </w:rPr>
        <w:t>نفى جميع المرضى</w:t>
      </w:r>
      <w:r>
        <w:rPr>
          <w:rFonts w:ascii="Times New Roman" w:eastAsia="Times New Roman" w:hAnsi="Times New Roman" w:hint="cs"/>
          <w:color w:val="000000"/>
          <w:rtl/>
        </w:rPr>
        <w:t xml:space="preserve"> وجود حس حكة</w:t>
      </w:r>
      <w:r w:rsidR="0024128D">
        <w:rPr>
          <w:rFonts w:ascii="Times New Roman" w:eastAsia="Times New Roman" w:hAnsi="Times New Roman" w:hint="cs"/>
          <w:color w:val="000000"/>
          <w:rtl/>
        </w:rPr>
        <w:t>ٍ</w:t>
      </w:r>
      <w:r>
        <w:rPr>
          <w:rFonts w:ascii="Times New Roman" w:eastAsia="Times New Roman" w:hAnsi="Times New Roman" w:hint="cs"/>
          <w:color w:val="000000"/>
          <w:rtl/>
        </w:rPr>
        <w:t>، حيث تراجع أيضا</w:t>
      </w:r>
      <w:r w:rsidR="0024128D">
        <w:rPr>
          <w:rFonts w:ascii="Times New Roman" w:eastAsia="Times New Roman" w:hAnsi="Times New Roman" w:hint="cs"/>
          <w:color w:val="000000"/>
          <w:rtl/>
        </w:rPr>
        <w:t>ً</w:t>
      </w:r>
      <w:r>
        <w:rPr>
          <w:rFonts w:ascii="Times New Roman" w:eastAsia="Times New Roman" w:hAnsi="Times New Roman" w:hint="cs"/>
          <w:color w:val="000000"/>
          <w:rtl/>
        </w:rPr>
        <w:t xml:space="preserve"> لدى من اشتكوا منه مسبقا</w:t>
      </w:r>
      <w:r w:rsidR="0024128D">
        <w:rPr>
          <w:rFonts w:ascii="Times New Roman" w:eastAsia="Times New Roman" w:hAnsi="Times New Roman" w:hint="cs"/>
          <w:color w:val="000000"/>
          <w:rtl/>
        </w:rPr>
        <w:t>ً</w:t>
      </w:r>
      <w:r>
        <w:rPr>
          <w:rFonts w:ascii="Times New Roman" w:eastAsia="Times New Roman" w:hAnsi="Times New Roman" w:hint="cs"/>
          <w:color w:val="000000"/>
          <w:rtl/>
        </w:rPr>
        <w:t xml:space="preserve"> في الز</w:t>
      </w:r>
      <w:r w:rsidR="0024128D">
        <w:rPr>
          <w:rFonts w:ascii="Times New Roman" w:eastAsia="Times New Roman" w:hAnsi="Times New Roman" w:hint="cs"/>
          <w:color w:val="000000"/>
          <w:rtl/>
        </w:rPr>
        <w:t>ّ</w:t>
      </w:r>
      <w:r>
        <w:rPr>
          <w:rFonts w:ascii="Times New Roman" w:eastAsia="Times New Roman" w:hAnsi="Times New Roman" w:hint="cs"/>
          <w:color w:val="000000"/>
          <w:rtl/>
        </w:rPr>
        <w:t>يارة الس</w:t>
      </w:r>
      <w:r w:rsidR="0024128D">
        <w:rPr>
          <w:rFonts w:ascii="Times New Roman" w:eastAsia="Times New Roman" w:hAnsi="Times New Roman" w:hint="cs"/>
          <w:color w:val="000000"/>
          <w:rtl/>
        </w:rPr>
        <w:t>ّ</w:t>
      </w:r>
      <w:r>
        <w:rPr>
          <w:rFonts w:ascii="Times New Roman" w:eastAsia="Times New Roman" w:hAnsi="Times New Roman" w:hint="cs"/>
          <w:color w:val="000000"/>
          <w:rtl/>
        </w:rPr>
        <w:t>ابقة.</w:t>
      </w:r>
    </w:p>
    <w:p w:rsidR="002A1569" w:rsidRPr="002A1569" w:rsidRDefault="002A1569" w:rsidP="002A1569">
      <w:pPr>
        <w:bidi/>
        <w:spacing w:before="240" w:after="60" w:line="276" w:lineRule="auto"/>
        <w:rPr>
          <w:rFonts w:ascii="Times New Roman" w:eastAsia="Times New Roman" w:hAnsi="Times New Roman"/>
          <w:b/>
          <w:bCs/>
          <w:color w:val="000000"/>
          <w:rtl/>
        </w:rPr>
      </w:pPr>
    </w:p>
    <w:p w:rsidR="00C62A67" w:rsidRPr="00962115" w:rsidRDefault="00C62A67" w:rsidP="00F11C59">
      <w:pPr>
        <w:pStyle w:val="ListParagraph"/>
        <w:numPr>
          <w:ilvl w:val="0"/>
          <w:numId w:val="20"/>
        </w:numPr>
        <w:bidi/>
        <w:spacing w:before="240" w:after="60" w:line="276" w:lineRule="auto"/>
        <w:rPr>
          <w:rFonts w:ascii="Times New Roman" w:eastAsia="Times New Roman" w:hAnsi="Times New Roman"/>
          <w:b/>
          <w:bCs/>
          <w:color w:val="000000"/>
          <w:rtl/>
        </w:rPr>
      </w:pPr>
      <w:r w:rsidRPr="00D41BBA">
        <w:rPr>
          <w:rFonts w:ascii="Times New Roman" w:eastAsia="Times New Roman" w:hAnsi="Times New Roman"/>
          <w:color w:val="000000"/>
          <w:rtl/>
        </w:rPr>
        <w:lastRenderedPageBreak/>
        <w:t xml:space="preserve">الحرقة والألم: </w:t>
      </w:r>
      <w:r w:rsidR="00962115">
        <w:rPr>
          <w:rFonts w:ascii="Times New Roman" w:eastAsia="Times New Roman" w:hAnsi="Times New Roman" w:hint="cs"/>
          <w:color w:val="000000"/>
          <w:rtl/>
        </w:rPr>
        <w:t>كانت</w:t>
      </w:r>
      <w:r w:rsidRPr="00D41BBA">
        <w:rPr>
          <w:rFonts w:ascii="Times New Roman" w:eastAsia="Times New Roman" w:hAnsi="Times New Roman"/>
          <w:color w:val="000000"/>
          <w:rtl/>
        </w:rPr>
        <w:t xml:space="preserve"> قيمة معامل (العلاقة) </w:t>
      </w:r>
      <w:r w:rsidRPr="00D41BBA">
        <w:rPr>
          <w:rFonts w:ascii="Times New Roman" w:eastAsia="Times New Roman" w:hAnsi="Times New Roman"/>
          <w:color w:val="000000"/>
        </w:rPr>
        <w:t>Mann-Whitney U</w:t>
      </w:r>
      <w:r w:rsidRPr="00D41BBA">
        <w:rPr>
          <w:rFonts w:ascii="Times New Roman" w:eastAsia="Times New Roman" w:hAnsi="Times New Roman"/>
          <w:color w:val="000000"/>
          <w:rtl/>
        </w:rPr>
        <w:t xml:space="preserve">  هي 263.0 والد</w:t>
      </w:r>
      <w:r w:rsidR="006F17C8">
        <w:rPr>
          <w:rFonts w:ascii="Times New Roman" w:eastAsia="Times New Roman" w:hAnsi="Times New Roman" w:hint="cs"/>
          <w:color w:val="000000"/>
          <w:rtl/>
        </w:rPr>
        <w:t>ّ</w:t>
      </w:r>
      <w:r w:rsidRPr="00D41BBA">
        <w:rPr>
          <w:rFonts w:ascii="Times New Roman" w:eastAsia="Times New Roman" w:hAnsi="Times New Roman"/>
          <w:color w:val="000000"/>
          <w:rtl/>
        </w:rPr>
        <w:t xml:space="preserve">لالة الإحصائية </w:t>
      </w:r>
      <w:r w:rsidRPr="00D41BBA">
        <w:rPr>
          <w:rFonts w:ascii="Times New Roman" w:eastAsia="Times New Roman" w:hAnsi="Times New Roman"/>
          <w:color w:val="000000"/>
        </w:rPr>
        <w:t>P-Value=0.000</w:t>
      </w:r>
      <w:r w:rsidR="00F11C59">
        <w:rPr>
          <w:rFonts w:ascii="Times New Roman" w:eastAsia="Times New Roman" w:hAnsi="Times New Roman"/>
          <w:color w:val="000000"/>
          <w:rtl/>
        </w:rPr>
        <w:t xml:space="preserve"> وهي قيمة</w:t>
      </w:r>
      <w:r w:rsidR="006F17C8">
        <w:rPr>
          <w:rFonts w:ascii="Times New Roman" w:eastAsia="Times New Roman" w:hAnsi="Times New Roman" w:hint="cs"/>
          <w:color w:val="000000"/>
          <w:rtl/>
        </w:rPr>
        <w:t>ٌ</w:t>
      </w:r>
      <w:r w:rsidR="00F11C59">
        <w:rPr>
          <w:rFonts w:ascii="Times New Roman" w:eastAsia="Times New Roman" w:hAnsi="Times New Roman"/>
          <w:color w:val="000000"/>
          <w:rtl/>
        </w:rPr>
        <w:t xml:space="preserve"> </w:t>
      </w:r>
      <w:r w:rsidR="00F11C59">
        <w:rPr>
          <w:rFonts w:ascii="Times New Roman" w:eastAsia="Times New Roman" w:hAnsi="Times New Roman" w:hint="cs"/>
          <w:color w:val="000000"/>
          <w:rtl/>
        </w:rPr>
        <w:t>أ</w:t>
      </w:r>
      <w:r w:rsidRPr="00D41BBA">
        <w:rPr>
          <w:rFonts w:ascii="Times New Roman" w:eastAsia="Times New Roman" w:hAnsi="Times New Roman"/>
          <w:color w:val="000000"/>
          <w:rtl/>
        </w:rPr>
        <w:t xml:space="preserve">صغر من المعيارية </w:t>
      </w:r>
      <w:r w:rsidR="00962115">
        <w:rPr>
          <w:rFonts w:ascii="Times New Roman" w:eastAsia="Times New Roman" w:hAnsi="Times New Roman" w:hint="cs"/>
          <w:color w:val="000000"/>
          <w:rtl/>
        </w:rPr>
        <w:t>0.05</w:t>
      </w:r>
      <w:r w:rsidRPr="00D41BBA">
        <w:rPr>
          <w:rFonts w:ascii="Times New Roman" w:eastAsia="Times New Roman" w:hAnsi="Times New Roman"/>
          <w:color w:val="000000"/>
          <w:rtl/>
        </w:rPr>
        <w:t xml:space="preserve"> وبالت</w:t>
      </w:r>
      <w:r w:rsidR="006F17C8">
        <w:rPr>
          <w:rFonts w:ascii="Times New Roman" w:eastAsia="Times New Roman" w:hAnsi="Times New Roman" w:hint="cs"/>
          <w:color w:val="000000"/>
          <w:rtl/>
        </w:rPr>
        <w:t>ّ</w:t>
      </w:r>
      <w:r w:rsidRPr="00D41BBA">
        <w:rPr>
          <w:rFonts w:ascii="Times New Roman" w:eastAsia="Times New Roman" w:hAnsi="Times New Roman"/>
          <w:color w:val="000000"/>
          <w:rtl/>
        </w:rPr>
        <w:t>الي يمكن القول أن</w:t>
      </w:r>
      <w:r w:rsidR="006F17C8">
        <w:rPr>
          <w:rFonts w:ascii="Times New Roman" w:eastAsia="Times New Roman" w:hAnsi="Times New Roman" w:hint="cs"/>
          <w:color w:val="000000"/>
          <w:rtl/>
        </w:rPr>
        <w:t>ّ</w:t>
      </w:r>
      <w:r w:rsidRPr="00D41BBA">
        <w:rPr>
          <w:rFonts w:ascii="Times New Roman" w:eastAsia="Times New Roman" w:hAnsi="Times New Roman"/>
          <w:color w:val="000000"/>
          <w:rtl/>
        </w:rPr>
        <w:t xml:space="preserve">ه </w:t>
      </w:r>
      <w:r w:rsidR="00F11C59">
        <w:rPr>
          <w:rFonts w:ascii="Times New Roman" w:eastAsia="Times New Roman" w:hAnsi="Times New Roman" w:hint="cs"/>
          <w:b/>
          <w:bCs/>
          <w:color w:val="000000"/>
          <w:rtl/>
        </w:rPr>
        <w:t>ت</w:t>
      </w:r>
      <w:r w:rsidRPr="00962115">
        <w:rPr>
          <w:rFonts w:ascii="Times New Roman" w:eastAsia="Times New Roman" w:hAnsi="Times New Roman"/>
          <w:b/>
          <w:bCs/>
          <w:color w:val="000000"/>
          <w:rtl/>
        </w:rPr>
        <w:t>وجد فروق</w:t>
      </w:r>
      <w:r w:rsidR="006F17C8">
        <w:rPr>
          <w:rFonts w:ascii="Times New Roman" w:eastAsia="Times New Roman" w:hAnsi="Times New Roman" w:hint="cs"/>
          <w:b/>
          <w:bCs/>
          <w:color w:val="000000"/>
          <w:rtl/>
        </w:rPr>
        <w:t>ٌ</w:t>
      </w:r>
      <w:r w:rsidRPr="00962115">
        <w:rPr>
          <w:rFonts w:ascii="Times New Roman" w:eastAsia="Times New Roman" w:hAnsi="Times New Roman"/>
          <w:b/>
          <w:bCs/>
          <w:color w:val="000000"/>
          <w:rtl/>
        </w:rPr>
        <w:t xml:space="preserve"> ذات دلالة</w:t>
      </w:r>
      <w:r w:rsidR="006F17C8">
        <w:rPr>
          <w:rFonts w:ascii="Times New Roman" w:eastAsia="Times New Roman" w:hAnsi="Times New Roman" w:hint="cs"/>
          <w:b/>
          <w:bCs/>
          <w:color w:val="000000"/>
          <w:rtl/>
        </w:rPr>
        <w:t>ٍ</w:t>
      </w:r>
      <w:r w:rsidRPr="00962115">
        <w:rPr>
          <w:rFonts w:ascii="Times New Roman" w:eastAsia="Times New Roman" w:hAnsi="Times New Roman"/>
          <w:b/>
          <w:bCs/>
          <w:color w:val="000000"/>
          <w:rtl/>
        </w:rPr>
        <w:t xml:space="preserve"> إحصائية</w:t>
      </w:r>
      <w:r w:rsidR="006F17C8">
        <w:rPr>
          <w:rFonts w:ascii="Times New Roman" w:eastAsia="Times New Roman" w:hAnsi="Times New Roman" w:hint="cs"/>
          <w:b/>
          <w:bCs/>
          <w:color w:val="000000"/>
          <w:rtl/>
        </w:rPr>
        <w:t>ٍ</w:t>
      </w:r>
      <w:r w:rsidRPr="00962115">
        <w:rPr>
          <w:rFonts w:ascii="Times New Roman" w:eastAsia="Times New Roman" w:hAnsi="Times New Roman"/>
          <w:b/>
          <w:bCs/>
          <w:color w:val="000000"/>
          <w:rtl/>
        </w:rPr>
        <w:t xml:space="preserve"> </w:t>
      </w:r>
      <w:r w:rsidR="00962115">
        <w:rPr>
          <w:rFonts w:ascii="Times New Roman" w:eastAsia="Times New Roman" w:hAnsi="Times New Roman"/>
          <w:b/>
          <w:bCs/>
          <w:color w:val="000000"/>
          <w:rtl/>
        </w:rPr>
        <w:t xml:space="preserve">بين مجموعتي العلاج </w:t>
      </w:r>
      <w:r w:rsidR="00F11C59" w:rsidRPr="00962115">
        <w:rPr>
          <w:rFonts w:ascii="Times New Roman" w:eastAsia="Times New Roman" w:hAnsi="Times New Roman"/>
          <w:b/>
          <w:bCs/>
          <w:color w:val="000000"/>
          <w:rtl/>
        </w:rPr>
        <w:t>في الز</w:t>
      </w:r>
      <w:r w:rsidR="006F17C8">
        <w:rPr>
          <w:rFonts w:ascii="Times New Roman" w:eastAsia="Times New Roman" w:hAnsi="Times New Roman" w:hint="cs"/>
          <w:b/>
          <w:bCs/>
          <w:color w:val="000000"/>
          <w:rtl/>
        </w:rPr>
        <w:t>ّ</w:t>
      </w:r>
      <w:r w:rsidR="00F11C59" w:rsidRPr="00962115">
        <w:rPr>
          <w:rFonts w:ascii="Times New Roman" w:eastAsia="Times New Roman" w:hAnsi="Times New Roman"/>
          <w:b/>
          <w:bCs/>
          <w:color w:val="000000"/>
          <w:rtl/>
        </w:rPr>
        <w:t>يارة الث</w:t>
      </w:r>
      <w:r w:rsidR="006F17C8">
        <w:rPr>
          <w:rFonts w:ascii="Times New Roman" w:eastAsia="Times New Roman" w:hAnsi="Times New Roman" w:hint="cs"/>
          <w:b/>
          <w:bCs/>
          <w:color w:val="000000"/>
          <w:rtl/>
        </w:rPr>
        <w:t>ّ</w:t>
      </w:r>
      <w:r w:rsidR="00F11C59">
        <w:rPr>
          <w:rFonts w:ascii="Times New Roman" w:eastAsia="Times New Roman" w:hAnsi="Times New Roman"/>
          <w:b/>
          <w:bCs/>
          <w:color w:val="000000"/>
          <w:rtl/>
        </w:rPr>
        <w:t xml:space="preserve">الثة </w:t>
      </w:r>
      <w:r w:rsidR="00962115">
        <w:rPr>
          <w:rFonts w:ascii="Times New Roman" w:eastAsia="Times New Roman" w:hAnsi="Times New Roman"/>
          <w:b/>
          <w:bCs/>
          <w:color w:val="000000"/>
          <w:rtl/>
        </w:rPr>
        <w:t xml:space="preserve">من حيث </w:t>
      </w:r>
      <w:r w:rsidR="0038485C">
        <w:rPr>
          <w:rFonts w:ascii="Times New Roman" w:eastAsia="Times New Roman" w:hAnsi="Times New Roman" w:hint="cs"/>
          <w:b/>
          <w:bCs/>
          <w:color w:val="000000"/>
          <w:rtl/>
        </w:rPr>
        <w:t>(</w:t>
      </w:r>
      <w:r w:rsidR="00962115">
        <w:rPr>
          <w:rFonts w:ascii="Times New Roman" w:eastAsia="Times New Roman" w:hAnsi="Times New Roman" w:hint="cs"/>
          <w:b/>
          <w:bCs/>
          <w:color w:val="000000"/>
          <w:rtl/>
        </w:rPr>
        <w:t xml:space="preserve">تطور حس </w:t>
      </w:r>
      <w:r w:rsidR="00962115">
        <w:rPr>
          <w:rFonts w:ascii="Times New Roman" w:eastAsia="Times New Roman" w:hAnsi="Times New Roman"/>
          <w:b/>
          <w:bCs/>
          <w:color w:val="000000"/>
          <w:rtl/>
        </w:rPr>
        <w:t xml:space="preserve">الحرقة </w:t>
      </w:r>
      <w:r w:rsidR="00962115">
        <w:rPr>
          <w:rFonts w:ascii="Times New Roman" w:eastAsia="Times New Roman" w:hAnsi="Times New Roman" w:hint="cs"/>
          <w:b/>
          <w:bCs/>
          <w:color w:val="000000"/>
          <w:rtl/>
        </w:rPr>
        <w:t>أ</w:t>
      </w:r>
      <w:r w:rsidR="00962115">
        <w:rPr>
          <w:rFonts w:ascii="Times New Roman" w:eastAsia="Times New Roman" w:hAnsi="Times New Roman"/>
          <w:b/>
          <w:bCs/>
          <w:color w:val="000000"/>
          <w:rtl/>
        </w:rPr>
        <w:t>و</w:t>
      </w:r>
      <w:r w:rsidR="000561F6">
        <w:rPr>
          <w:rFonts w:ascii="Times New Roman" w:eastAsia="Times New Roman" w:hAnsi="Times New Roman" w:hint="cs"/>
          <w:b/>
          <w:bCs/>
          <w:color w:val="000000"/>
          <w:rtl/>
        </w:rPr>
        <w:t xml:space="preserve"> </w:t>
      </w:r>
      <w:r w:rsidR="00962115">
        <w:rPr>
          <w:rFonts w:ascii="Times New Roman" w:eastAsia="Times New Roman" w:hAnsi="Times New Roman"/>
          <w:b/>
          <w:bCs/>
          <w:color w:val="000000"/>
          <w:rtl/>
        </w:rPr>
        <w:t>الألم</w:t>
      </w:r>
      <w:r w:rsidR="0038485C">
        <w:rPr>
          <w:rFonts w:ascii="Times New Roman" w:eastAsia="Times New Roman" w:hAnsi="Times New Roman" w:hint="cs"/>
          <w:b/>
          <w:bCs/>
          <w:color w:val="000000"/>
          <w:rtl/>
        </w:rPr>
        <w:t>)</w:t>
      </w:r>
      <w:r w:rsidR="000561F6">
        <w:rPr>
          <w:rFonts w:ascii="Times New Roman" w:eastAsia="Times New Roman" w:hAnsi="Times New Roman" w:hint="cs"/>
          <w:b/>
          <w:bCs/>
          <w:color w:val="000000"/>
          <w:rtl/>
        </w:rPr>
        <w:t>، حيث اقتصرا على المرضى المعالجين ب</w:t>
      </w:r>
      <w:r w:rsidR="000561F6" w:rsidRPr="00D41BBA">
        <w:rPr>
          <w:rFonts w:ascii="Times New Roman" w:eastAsia="Times New Roman" w:hAnsi="Times New Roman"/>
          <w:b/>
          <w:bCs/>
          <w:color w:val="000000"/>
          <w:rtl/>
        </w:rPr>
        <w:t>هيدروكسيد البوتاسيوم (</w:t>
      </w:r>
      <w:r w:rsidR="000561F6" w:rsidRPr="00D41BBA">
        <w:rPr>
          <w:rFonts w:ascii="Times New Roman" w:eastAsia="Times New Roman" w:hAnsi="Times New Roman"/>
          <w:b/>
          <w:bCs/>
          <w:color w:val="000000"/>
        </w:rPr>
        <w:t>KOH</w:t>
      </w:r>
      <w:r w:rsidR="000561F6" w:rsidRPr="00D41BBA">
        <w:rPr>
          <w:rFonts w:ascii="Times New Roman" w:eastAsia="Times New Roman" w:hAnsi="Times New Roman"/>
          <w:b/>
          <w:bCs/>
          <w:color w:val="000000"/>
          <w:rtl/>
        </w:rPr>
        <w:t>)</w:t>
      </w:r>
      <w:r w:rsidR="000561F6">
        <w:rPr>
          <w:rFonts w:ascii="Times New Roman" w:eastAsia="Times New Roman" w:hAnsi="Times New Roman" w:hint="cs"/>
          <w:b/>
          <w:bCs/>
          <w:color w:val="000000"/>
          <w:rtl/>
        </w:rPr>
        <w:t>.</w:t>
      </w:r>
    </w:p>
    <w:p w:rsidR="00C62A67" w:rsidRPr="00962115" w:rsidRDefault="00962115" w:rsidP="000561F6">
      <w:pPr>
        <w:pStyle w:val="ListParagraph"/>
        <w:numPr>
          <w:ilvl w:val="0"/>
          <w:numId w:val="20"/>
        </w:numPr>
        <w:bidi/>
        <w:spacing w:before="240" w:after="60" w:line="276" w:lineRule="auto"/>
        <w:rPr>
          <w:rFonts w:ascii="Times New Roman" w:eastAsia="Times New Roman" w:hAnsi="Times New Roman"/>
          <w:b/>
          <w:bCs/>
          <w:color w:val="000000"/>
          <w:rtl/>
        </w:rPr>
      </w:pPr>
      <w:r>
        <w:rPr>
          <w:rFonts w:ascii="Times New Roman" w:eastAsia="Times New Roman" w:hAnsi="Times New Roman" w:hint="cs"/>
          <w:color w:val="000000"/>
          <w:rtl/>
        </w:rPr>
        <w:t>ال</w:t>
      </w:r>
      <w:r w:rsidR="00C62A67" w:rsidRPr="00D41BBA">
        <w:rPr>
          <w:rFonts w:ascii="Times New Roman" w:eastAsia="Times New Roman" w:hAnsi="Times New Roman"/>
          <w:color w:val="000000"/>
          <w:rtl/>
        </w:rPr>
        <w:t xml:space="preserve">اكزيما </w:t>
      </w:r>
      <w:r>
        <w:rPr>
          <w:rFonts w:ascii="Times New Roman" w:eastAsia="Times New Roman" w:hAnsi="Times New Roman" w:hint="cs"/>
          <w:color w:val="000000"/>
          <w:rtl/>
        </w:rPr>
        <w:t>ال</w:t>
      </w:r>
      <w:r w:rsidR="00C62A67" w:rsidRPr="00D41BBA">
        <w:rPr>
          <w:rFonts w:ascii="Times New Roman" w:eastAsia="Times New Roman" w:hAnsi="Times New Roman"/>
          <w:color w:val="000000"/>
          <w:rtl/>
        </w:rPr>
        <w:t xml:space="preserve">تخريشية: </w:t>
      </w:r>
      <w:r>
        <w:rPr>
          <w:rFonts w:ascii="Times New Roman" w:eastAsia="Times New Roman" w:hAnsi="Times New Roman" w:hint="cs"/>
          <w:color w:val="000000"/>
          <w:rtl/>
        </w:rPr>
        <w:t>كانت</w:t>
      </w:r>
      <w:r w:rsidR="00C62A67" w:rsidRPr="00D41BBA">
        <w:rPr>
          <w:rFonts w:ascii="Times New Roman" w:eastAsia="Times New Roman" w:hAnsi="Times New Roman"/>
          <w:color w:val="000000"/>
          <w:rtl/>
        </w:rPr>
        <w:t xml:space="preserve"> قيمة معامل (العلاقة) </w:t>
      </w:r>
      <w:r w:rsidR="00C62A67" w:rsidRPr="00D41BBA">
        <w:rPr>
          <w:rFonts w:ascii="Times New Roman" w:eastAsia="Times New Roman" w:hAnsi="Times New Roman"/>
          <w:color w:val="000000"/>
        </w:rPr>
        <w:t>Mann-Whitney U</w:t>
      </w:r>
      <w:r w:rsidR="00C62A67" w:rsidRPr="00D41BBA">
        <w:rPr>
          <w:rFonts w:ascii="Times New Roman" w:eastAsia="Times New Roman" w:hAnsi="Times New Roman"/>
          <w:color w:val="000000"/>
          <w:rtl/>
        </w:rPr>
        <w:t xml:space="preserve">  هي 475.0 والد</w:t>
      </w:r>
      <w:r w:rsidR="006F17C8">
        <w:rPr>
          <w:rFonts w:ascii="Times New Roman" w:eastAsia="Times New Roman" w:hAnsi="Times New Roman" w:hint="cs"/>
          <w:color w:val="000000"/>
          <w:rtl/>
        </w:rPr>
        <w:t>ّ</w:t>
      </w:r>
      <w:r w:rsidR="00C62A67" w:rsidRPr="00D41BBA">
        <w:rPr>
          <w:rFonts w:ascii="Times New Roman" w:eastAsia="Times New Roman" w:hAnsi="Times New Roman"/>
          <w:color w:val="000000"/>
          <w:rtl/>
        </w:rPr>
        <w:t xml:space="preserve">لالة الإحصائية </w:t>
      </w:r>
      <w:r w:rsidR="00C62A67" w:rsidRPr="00D41BBA">
        <w:rPr>
          <w:rFonts w:ascii="Times New Roman" w:eastAsia="Times New Roman" w:hAnsi="Times New Roman"/>
          <w:color w:val="000000"/>
        </w:rPr>
        <w:t>P-Value=0.14</w:t>
      </w:r>
      <w:r w:rsidR="006F17C8">
        <w:rPr>
          <w:rFonts w:ascii="Times New Roman" w:eastAsia="Times New Roman" w:hAnsi="Times New Roman"/>
          <w:color w:val="000000"/>
          <w:rtl/>
        </w:rPr>
        <w:t xml:space="preserve"> وهي قيمة</w:t>
      </w:r>
      <w:r w:rsidR="006F17C8">
        <w:rPr>
          <w:rFonts w:ascii="Times New Roman" w:eastAsia="Times New Roman" w:hAnsi="Times New Roman" w:hint="cs"/>
          <w:color w:val="000000"/>
          <w:rtl/>
        </w:rPr>
        <w:t>ٌ</w:t>
      </w:r>
      <w:r w:rsidR="006F17C8">
        <w:rPr>
          <w:rFonts w:ascii="Times New Roman" w:eastAsia="Times New Roman" w:hAnsi="Times New Roman"/>
          <w:color w:val="000000"/>
          <w:rtl/>
        </w:rPr>
        <w:t xml:space="preserve"> </w:t>
      </w:r>
      <w:r w:rsidR="006F17C8">
        <w:rPr>
          <w:rFonts w:ascii="Times New Roman" w:eastAsia="Times New Roman" w:hAnsi="Times New Roman" w:hint="cs"/>
          <w:color w:val="000000"/>
          <w:rtl/>
        </w:rPr>
        <w:t>أ</w:t>
      </w:r>
      <w:r w:rsidR="00C62A67" w:rsidRPr="00D41BBA">
        <w:rPr>
          <w:rFonts w:ascii="Times New Roman" w:eastAsia="Times New Roman" w:hAnsi="Times New Roman"/>
          <w:color w:val="000000"/>
          <w:rtl/>
        </w:rPr>
        <w:t xml:space="preserve">كبر من المعيارية </w:t>
      </w:r>
      <w:r>
        <w:rPr>
          <w:rFonts w:ascii="Times New Roman" w:eastAsia="Times New Roman" w:hAnsi="Times New Roman" w:hint="cs"/>
          <w:color w:val="000000"/>
          <w:rtl/>
        </w:rPr>
        <w:t>0.05</w:t>
      </w:r>
      <w:r w:rsidR="00C62A67" w:rsidRPr="00D41BBA">
        <w:rPr>
          <w:rFonts w:ascii="Times New Roman" w:eastAsia="Times New Roman" w:hAnsi="Times New Roman"/>
          <w:color w:val="000000"/>
          <w:rtl/>
        </w:rPr>
        <w:t xml:space="preserve"> وبالت</w:t>
      </w:r>
      <w:r w:rsidR="006F17C8">
        <w:rPr>
          <w:rFonts w:ascii="Times New Roman" w:eastAsia="Times New Roman" w:hAnsi="Times New Roman" w:hint="cs"/>
          <w:color w:val="000000"/>
          <w:rtl/>
        </w:rPr>
        <w:t>ّ</w:t>
      </w:r>
      <w:r w:rsidR="00C62A67" w:rsidRPr="00D41BBA">
        <w:rPr>
          <w:rFonts w:ascii="Times New Roman" w:eastAsia="Times New Roman" w:hAnsi="Times New Roman"/>
          <w:color w:val="000000"/>
          <w:rtl/>
        </w:rPr>
        <w:t>الي يمكن القول أن</w:t>
      </w:r>
      <w:r w:rsidR="006F17C8">
        <w:rPr>
          <w:rFonts w:ascii="Times New Roman" w:eastAsia="Times New Roman" w:hAnsi="Times New Roman" w:hint="cs"/>
          <w:color w:val="000000"/>
          <w:rtl/>
        </w:rPr>
        <w:t>ّ</w:t>
      </w:r>
      <w:r w:rsidR="00C62A67" w:rsidRPr="00D41BBA">
        <w:rPr>
          <w:rFonts w:ascii="Times New Roman" w:eastAsia="Times New Roman" w:hAnsi="Times New Roman"/>
          <w:color w:val="000000"/>
          <w:rtl/>
        </w:rPr>
        <w:t xml:space="preserve">ه </w:t>
      </w:r>
      <w:r w:rsidR="00AA5E15">
        <w:rPr>
          <w:rFonts w:ascii="Times New Roman" w:eastAsia="Times New Roman" w:hAnsi="Times New Roman"/>
          <w:color w:val="000000"/>
          <w:rtl/>
        </w:rPr>
        <w:br/>
      </w:r>
      <w:r w:rsidR="002A1569">
        <w:rPr>
          <w:rFonts w:ascii="Times New Roman" w:eastAsia="Times New Roman" w:hAnsi="Times New Roman"/>
          <w:b/>
          <w:bCs/>
          <w:color w:val="000000"/>
          <w:rtl/>
        </w:rPr>
        <w:t xml:space="preserve">لا </w:t>
      </w:r>
      <w:r w:rsidR="002A1569">
        <w:rPr>
          <w:rFonts w:ascii="Times New Roman" w:eastAsia="Times New Roman" w:hAnsi="Times New Roman" w:hint="cs"/>
          <w:b/>
          <w:bCs/>
          <w:color w:val="000000"/>
          <w:rtl/>
        </w:rPr>
        <w:t>ت</w:t>
      </w:r>
      <w:r w:rsidR="00C62A67" w:rsidRPr="00962115">
        <w:rPr>
          <w:rFonts w:ascii="Times New Roman" w:eastAsia="Times New Roman" w:hAnsi="Times New Roman"/>
          <w:b/>
          <w:bCs/>
          <w:color w:val="000000"/>
          <w:rtl/>
        </w:rPr>
        <w:t>وجد فروق</w:t>
      </w:r>
      <w:r w:rsidR="006F17C8">
        <w:rPr>
          <w:rFonts w:ascii="Times New Roman" w:eastAsia="Times New Roman" w:hAnsi="Times New Roman" w:hint="cs"/>
          <w:b/>
          <w:bCs/>
          <w:color w:val="000000"/>
          <w:rtl/>
        </w:rPr>
        <w:t>ٌ</w:t>
      </w:r>
      <w:r w:rsidR="00C62A67" w:rsidRPr="00962115">
        <w:rPr>
          <w:rFonts w:ascii="Times New Roman" w:eastAsia="Times New Roman" w:hAnsi="Times New Roman"/>
          <w:b/>
          <w:bCs/>
          <w:color w:val="000000"/>
          <w:rtl/>
        </w:rPr>
        <w:t xml:space="preserve"> ذات دلالة</w:t>
      </w:r>
      <w:r w:rsidR="006F17C8">
        <w:rPr>
          <w:rFonts w:ascii="Times New Roman" w:eastAsia="Times New Roman" w:hAnsi="Times New Roman" w:hint="cs"/>
          <w:b/>
          <w:bCs/>
          <w:color w:val="000000"/>
          <w:rtl/>
        </w:rPr>
        <w:t>ٍ</w:t>
      </w:r>
      <w:r w:rsidR="00C62A67" w:rsidRPr="00962115">
        <w:rPr>
          <w:rFonts w:ascii="Times New Roman" w:eastAsia="Times New Roman" w:hAnsi="Times New Roman"/>
          <w:b/>
          <w:bCs/>
          <w:color w:val="000000"/>
          <w:rtl/>
        </w:rPr>
        <w:t xml:space="preserve"> إحصائية</w:t>
      </w:r>
      <w:r w:rsidR="006F17C8">
        <w:rPr>
          <w:rFonts w:ascii="Times New Roman" w:eastAsia="Times New Roman" w:hAnsi="Times New Roman" w:hint="cs"/>
          <w:b/>
          <w:bCs/>
          <w:color w:val="000000"/>
          <w:rtl/>
        </w:rPr>
        <w:t>ٍ</w:t>
      </w:r>
      <w:r w:rsidR="00C62A67" w:rsidRPr="00962115">
        <w:rPr>
          <w:rFonts w:ascii="Times New Roman" w:eastAsia="Times New Roman" w:hAnsi="Times New Roman"/>
          <w:b/>
          <w:bCs/>
          <w:color w:val="000000"/>
          <w:rtl/>
        </w:rPr>
        <w:t xml:space="preserve"> في الز</w:t>
      </w:r>
      <w:r w:rsidR="006F17C8">
        <w:rPr>
          <w:rFonts w:ascii="Times New Roman" w:eastAsia="Times New Roman" w:hAnsi="Times New Roman" w:hint="cs"/>
          <w:b/>
          <w:bCs/>
          <w:color w:val="000000"/>
          <w:rtl/>
        </w:rPr>
        <w:t>ّ</w:t>
      </w:r>
      <w:r w:rsidR="00C62A67" w:rsidRPr="00962115">
        <w:rPr>
          <w:rFonts w:ascii="Times New Roman" w:eastAsia="Times New Roman" w:hAnsi="Times New Roman"/>
          <w:b/>
          <w:bCs/>
          <w:color w:val="000000"/>
          <w:rtl/>
        </w:rPr>
        <w:t>يارة الث</w:t>
      </w:r>
      <w:r w:rsidR="006F17C8">
        <w:rPr>
          <w:rFonts w:ascii="Times New Roman" w:eastAsia="Times New Roman" w:hAnsi="Times New Roman" w:hint="cs"/>
          <w:b/>
          <w:bCs/>
          <w:color w:val="000000"/>
          <w:rtl/>
        </w:rPr>
        <w:t>ّ</w:t>
      </w:r>
      <w:r>
        <w:rPr>
          <w:rFonts w:ascii="Times New Roman" w:eastAsia="Times New Roman" w:hAnsi="Times New Roman"/>
          <w:b/>
          <w:bCs/>
          <w:color w:val="000000"/>
          <w:rtl/>
        </w:rPr>
        <w:t xml:space="preserve">الثة بين مجموعتي العلاج من حيث </w:t>
      </w:r>
      <w:r w:rsidR="002A1569">
        <w:rPr>
          <w:rFonts w:ascii="Times New Roman" w:eastAsia="Times New Roman" w:hAnsi="Times New Roman" w:hint="cs"/>
          <w:b/>
          <w:bCs/>
          <w:color w:val="000000"/>
          <w:rtl/>
        </w:rPr>
        <w:t>(</w:t>
      </w:r>
      <w:r>
        <w:rPr>
          <w:rFonts w:ascii="Times New Roman" w:eastAsia="Times New Roman" w:hAnsi="Times New Roman" w:hint="cs"/>
          <w:b/>
          <w:bCs/>
          <w:color w:val="000000"/>
          <w:rtl/>
        </w:rPr>
        <w:t>تطور الا</w:t>
      </w:r>
      <w:r w:rsidR="00C62A67" w:rsidRPr="00962115">
        <w:rPr>
          <w:rFonts w:ascii="Times New Roman" w:eastAsia="Times New Roman" w:hAnsi="Times New Roman"/>
          <w:b/>
          <w:bCs/>
          <w:color w:val="000000"/>
          <w:rtl/>
        </w:rPr>
        <w:t>ك</w:t>
      </w:r>
      <w:r>
        <w:rPr>
          <w:rFonts w:ascii="Times New Roman" w:eastAsia="Times New Roman" w:hAnsi="Times New Roman"/>
          <w:b/>
          <w:bCs/>
          <w:color w:val="000000"/>
          <w:rtl/>
        </w:rPr>
        <w:t>زيما تخريشية</w:t>
      </w:r>
      <w:r>
        <w:rPr>
          <w:rFonts w:ascii="Times New Roman" w:eastAsia="Times New Roman" w:hAnsi="Times New Roman" w:hint="cs"/>
          <w:b/>
          <w:bCs/>
          <w:color w:val="000000"/>
          <w:rtl/>
        </w:rPr>
        <w:t xml:space="preserve"> </w:t>
      </w:r>
      <w:r w:rsidR="000561F6">
        <w:rPr>
          <w:rFonts w:ascii="Times New Roman" w:eastAsia="Times New Roman" w:hAnsi="Times New Roman" w:hint="cs"/>
          <w:b/>
          <w:bCs/>
          <w:color w:val="000000"/>
          <w:rtl/>
        </w:rPr>
        <w:t>في</w:t>
      </w:r>
      <w:r>
        <w:rPr>
          <w:rFonts w:ascii="Times New Roman" w:eastAsia="Times New Roman" w:hAnsi="Times New Roman" w:hint="cs"/>
          <w:b/>
          <w:bCs/>
          <w:color w:val="000000"/>
          <w:rtl/>
        </w:rPr>
        <w:t xml:space="preserve"> المناطق المعالجة</w:t>
      </w:r>
      <w:r w:rsidR="002A1569">
        <w:rPr>
          <w:rFonts w:ascii="Times New Roman" w:eastAsia="Times New Roman" w:hAnsi="Times New Roman" w:hint="cs"/>
          <w:b/>
          <w:bCs/>
          <w:color w:val="000000"/>
          <w:rtl/>
        </w:rPr>
        <w:t>)</w:t>
      </w:r>
      <w:r w:rsidR="00C62A67" w:rsidRPr="00962115">
        <w:rPr>
          <w:rFonts w:ascii="Times New Roman" w:eastAsia="Times New Roman" w:hAnsi="Times New Roman"/>
          <w:b/>
          <w:bCs/>
          <w:color w:val="000000"/>
          <w:rtl/>
        </w:rPr>
        <w:t>.</w:t>
      </w:r>
    </w:p>
    <w:p w:rsidR="00292808" w:rsidRPr="00962115" w:rsidRDefault="00962115" w:rsidP="000561F6">
      <w:pPr>
        <w:pStyle w:val="ListParagraph"/>
        <w:numPr>
          <w:ilvl w:val="0"/>
          <w:numId w:val="20"/>
        </w:numPr>
        <w:bidi/>
        <w:spacing w:before="240" w:after="60" w:line="276" w:lineRule="auto"/>
        <w:rPr>
          <w:rFonts w:ascii="Times New Roman" w:hAnsi="Times New Roman"/>
          <w:b/>
          <w:bCs/>
          <w:noProof/>
          <w:rtl/>
        </w:rPr>
      </w:pPr>
      <w:r>
        <w:rPr>
          <w:rFonts w:ascii="Times New Roman" w:eastAsia="Times New Roman" w:hAnsi="Times New Roman" w:hint="cs"/>
          <w:color w:val="000000"/>
          <w:rtl/>
        </w:rPr>
        <w:t>تبدل</w:t>
      </w:r>
      <w:r w:rsidR="00C62A67" w:rsidRPr="00D41BBA">
        <w:rPr>
          <w:rFonts w:ascii="Times New Roman" w:eastAsia="Times New Roman" w:hAnsi="Times New Roman"/>
          <w:color w:val="000000"/>
          <w:rtl/>
        </w:rPr>
        <w:t xml:space="preserve"> </w:t>
      </w:r>
      <w:r>
        <w:rPr>
          <w:rFonts w:ascii="Times New Roman" w:eastAsia="Times New Roman" w:hAnsi="Times New Roman" w:hint="cs"/>
          <w:color w:val="000000"/>
          <w:rtl/>
        </w:rPr>
        <w:t>ال</w:t>
      </w:r>
      <w:r w:rsidR="00C62A67" w:rsidRPr="00D41BBA">
        <w:rPr>
          <w:rFonts w:ascii="Times New Roman" w:eastAsia="Times New Roman" w:hAnsi="Times New Roman"/>
          <w:color w:val="000000"/>
          <w:rtl/>
        </w:rPr>
        <w:t>ت</w:t>
      </w:r>
      <w:r w:rsidR="006F17C8">
        <w:rPr>
          <w:rFonts w:ascii="Times New Roman" w:eastAsia="Times New Roman" w:hAnsi="Times New Roman" w:hint="cs"/>
          <w:color w:val="000000"/>
          <w:rtl/>
        </w:rPr>
        <w:t>ّ</w:t>
      </w:r>
      <w:r w:rsidR="00C62A67" w:rsidRPr="00D41BBA">
        <w:rPr>
          <w:rFonts w:ascii="Times New Roman" w:eastAsia="Times New Roman" w:hAnsi="Times New Roman"/>
          <w:color w:val="000000"/>
          <w:rtl/>
        </w:rPr>
        <w:t xml:space="preserve">صبغ: </w:t>
      </w:r>
      <w:r>
        <w:rPr>
          <w:rFonts w:ascii="Times New Roman" w:eastAsia="Times New Roman" w:hAnsi="Times New Roman" w:hint="cs"/>
          <w:color w:val="000000"/>
          <w:rtl/>
        </w:rPr>
        <w:t>كانت</w:t>
      </w:r>
      <w:r w:rsidR="00C62A67" w:rsidRPr="00D41BBA">
        <w:rPr>
          <w:rFonts w:ascii="Times New Roman" w:eastAsia="Times New Roman" w:hAnsi="Times New Roman"/>
          <w:color w:val="000000"/>
          <w:rtl/>
        </w:rPr>
        <w:t xml:space="preserve"> قيمة معامل (العلاقة) </w:t>
      </w:r>
      <w:r w:rsidR="00C62A67" w:rsidRPr="00D41BBA">
        <w:rPr>
          <w:rFonts w:ascii="Times New Roman" w:eastAsia="Times New Roman" w:hAnsi="Times New Roman"/>
          <w:color w:val="000000"/>
        </w:rPr>
        <w:t>Mann-Whitney U</w:t>
      </w:r>
      <w:r w:rsidR="00C62A67" w:rsidRPr="00D41BBA">
        <w:rPr>
          <w:rFonts w:ascii="Times New Roman" w:eastAsia="Times New Roman" w:hAnsi="Times New Roman"/>
          <w:color w:val="000000"/>
          <w:rtl/>
        </w:rPr>
        <w:t xml:space="preserve">  هي 437.0 والد</w:t>
      </w:r>
      <w:r w:rsidR="006F17C8">
        <w:rPr>
          <w:rFonts w:ascii="Times New Roman" w:eastAsia="Times New Roman" w:hAnsi="Times New Roman" w:hint="cs"/>
          <w:color w:val="000000"/>
          <w:rtl/>
        </w:rPr>
        <w:t>ّ</w:t>
      </w:r>
      <w:r w:rsidR="00C62A67" w:rsidRPr="00D41BBA">
        <w:rPr>
          <w:rFonts w:ascii="Times New Roman" w:eastAsia="Times New Roman" w:hAnsi="Times New Roman"/>
          <w:color w:val="000000"/>
          <w:rtl/>
        </w:rPr>
        <w:t xml:space="preserve">لالة الإحصائية </w:t>
      </w:r>
      <w:r w:rsidR="00C62A67" w:rsidRPr="00D41BBA">
        <w:rPr>
          <w:rFonts w:ascii="Times New Roman" w:eastAsia="Times New Roman" w:hAnsi="Times New Roman"/>
          <w:color w:val="000000"/>
        </w:rPr>
        <w:t>P-Value=0.039</w:t>
      </w:r>
      <w:r w:rsidR="00C62A67" w:rsidRPr="00D41BBA">
        <w:rPr>
          <w:rFonts w:ascii="Times New Roman" w:eastAsia="Times New Roman" w:hAnsi="Times New Roman"/>
          <w:color w:val="000000"/>
          <w:rtl/>
        </w:rPr>
        <w:t xml:space="preserve"> وهي قيمة</w:t>
      </w:r>
      <w:r w:rsidR="006F17C8">
        <w:rPr>
          <w:rFonts w:ascii="Times New Roman" w:eastAsia="Times New Roman" w:hAnsi="Times New Roman" w:hint="cs"/>
          <w:color w:val="000000"/>
          <w:rtl/>
        </w:rPr>
        <w:t>ٌ</w:t>
      </w:r>
      <w:r w:rsidR="006F17C8">
        <w:rPr>
          <w:rFonts w:ascii="Times New Roman" w:eastAsia="Times New Roman" w:hAnsi="Times New Roman"/>
          <w:color w:val="000000"/>
          <w:rtl/>
        </w:rPr>
        <w:t xml:space="preserve"> </w:t>
      </w:r>
      <w:r w:rsidR="006F17C8">
        <w:rPr>
          <w:rFonts w:ascii="Times New Roman" w:eastAsia="Times New Roman" w:hAnsi="Times New Roman" w:hint="cs"/>
          <w:color w:val="000000"/>
          <w:rtl/>
        </w:rPr>
        <w:t>أ</w:t>
      </w:r>
      <w:r w:rsidR="00C62A67" w:rsidRPr="00D41BBA">
        <w:rPr>
          <w:rFonts w:ascii="Times New Roman" w:eastAsia="Times New Roman" w:hAnsi="Times New Roman"/>
          <w:color w:val="000000"/>
          <w:rtl/>
        </w:rPr>
        <w:t xml:space="preserve">صغر من المعيارية </w:t>
      </w:r>
      <w:r>
        <w:rPr>
          <w:rFonts w:ascii="Times New Roman" w:eastAsia="Times New Roman" w:hAnsi="Times New Roman" w:hint="cs"/>
          <w:color w:val="000000"/>
          <w:rtl/>
        </w:rPr>
        <w:t>0.05</w:t>
      </w:r>
      <w:r w:rsidR="00C62A67" w:rsidRPr="00D41BBA">
        <w:rPr>
          <w:rFonts w:ascii="Times New Roman" w:eastAsia="Times New Roman" w:hAnsi="Times New Roman"/>
          <w:color w:val="000000"/>
          <w:rtl/>
        </w:rPr>
        <w:t xml:space="preserve"> وبالتالي يمكن القول أن</w:t>
      </w:r>
      <w:r w:rsidR="006F17C8">
        <w:rPr>
          <w:rFonts w:ascii="Times New Roman" w:eastAsia="Times New Roman" w:hAnsi="Times New Roman" w:hint="cs"/>
          <w:color w:val="000000"/>
          <w:rtl/>
        </w:rPr>
        <w:t>ّ</w:t>
      </w:r>
      <w:r w:rsidR="00C62A67" w:rsidRPr="00D41BBA">
        <w:rPr>
          <w:rFonts w:ascii="Times New Roman" w:eastAsia="Times New Roman" w:hAnsi="Times New Roman"/>
          <w:color w:val="000000"/>
          <w:rtl/>
        </w:rPr>
        <w:t xml:space="preserve">ه </w:t>
      </w:r>
      <w:r w:rsidR="002A1569">
        <w:rPr>
          <w:rFonts w:ascii="Times New Roman" w:eastAsia="Times New Roman" w:hAnsi="Times New Roman" w:hint="cs"/>
          <w:b/>
          <w:bCs/>
          <w:color w:val="000000"/>
          <w:rtl/>
        </w:rPr>
        <w:t>ت</w:t>
      </w:r>
      <w:r w:rsidR="00C62A67" w:rsidRPr="00962115">
        <w:rPr>
          <w:rFonts w:ascii="Times New Roman" w:eastAsia="Times New Roman" w:hAnsi="Times New Roman"/>
          <w:b/>
          <w:bCs/>
          <w:color w:val="000000"/>
          <w:rtl/>
        </w:rPr>
        <w:t>وجد فروق</w:t>
      </w:r>
      <w:r w:rsidR="006F17C8">
        <w:rPr>
          <w:rFonts w:ascii="Times New Roman" w:eastAsia="Times New Roman" w:hAnsi="Times New Roman" w:hint="cs"/>
          <w:b/>
          <w:bCs/>
          <w:color w:val="000000"/>
          <w:rtl/>
        </w:rPr>
        <w:t>ٌ</w:t>
      </w:r>
      <w:r w:rsidR="00C62A67" w:rsidRPr="00962115">
        <w:rPr>
          <w:rFonts w:ascii="Times New Roman" w:eastAsia="Times New Roman" w:hAnsi="Times New Roman"/>
          <w:b/>
          <w:bCs/>
          <w:color w:val="000000"/>
          <w:rtl/>
        </w:rPr>
        <w:t xml:space="preserve"> ذات دلالة</w:t>
      </w:r>
      <w:r w:rsidR="006F17C8">
        <w:rPr>
          <w:rFonts w:ascii="Times New Roman" w:eastAsia="Times New Roman" w:hAnsi="Times New Roman" w:hint="cs"/>
          <w:b/>
          <w:bCs/>
          <w:color w:val="000000"/>
          <w:rtl/>
        </w:rPr>
        <w:t>ٍ</w:t>
      </w:r>
      <w:r w:rsidR="00C62A67" w:rsidRPr="00962115">
        <w:rPr>
          <w:rFonts w:ascii="Times New Roman" w:eastAsia="Times New Roman" w:hAnsi="Times New Roman"/>
          <w:b/>
          <w:bCs/>
          <w:color w:val="000000"/>
          <w:rtl/>
        </w:rPr>
        <w:t xml:space="preserve"> إحصائية</w:t>
      </w:r>
      <w:r w:rsidR="006F17C8">
        <w:rPr>
          <w:rFonts w:ascii="Times New Roman" w:eastAsia="Times New Roman" w:hAnsi="Times New Roman" w:hint="cs"/>
          <w:b/>
          <w:bCs/>
          <w:color w:val="000000"/>
          <w:rtl/>
        </w:rPr>
        <w:t>ٍ</w:t>
      </w:r>
      <w:r w:rsidR="00C62A67" w:rsidRPr="00962115">
        <w:rPr>
          <w:rFonts w:ascii="Times New Roman" w:eastAsia="Times New Roman" w:hAnsi="Times New Roman"/>
          <w:b/>
          <w:bCs/>
          <w:color w:val="000000"/>
          <w:rtl/>
        </w:rPr>
        <w:t xml:space="preserve"> في الز</w:t>
      </w:r>
      <w:r w:rsidR="006F17C8">
        <w:rPr>
          <w:rFonts w:ascii="Times New Roman" w:eastAsia="Times New Roman" w:hAnsi="Times New Roman" w:hint="cs"/>
          <w:b/>
          <w:bCs/>
          <w:color w:val="000000"/>
          <w:rtl/>
        </w:rPr>
        <w:t>ّ</w:t>
      </w:r>
      <w:r w:rsidR="00C62A67" w:rsidRPr="00962115">
        <w:rPr>
          <w:rFonts w:ascii="Times New Roman" w:eastAsia="Times New Roman" w:hAnsi="Times New Roman"/>
          <w:b/>
          <w:bCs/>
          <w:color w:val="000000"/>
          <w:rtl/>
        </w:rPr>
        <w:t>يارة الث</w:t>
      </w:r>
      <w:r w:rsidR="006F17C8">
        <w:rPr>
          <w:rFonts w:ascii="Times New Roman" w:eastAsia="Times New Roman" w:hAnsi="Times New Roman" w:hint="cs"/>
          <w:b/>
          <w:bCs/>
          <w:color w:val="000000"/>
          <w:rtl/>
        </w:rPr>
        <w:t>ّ</w:t>
      </w:r>
      <w:r w:rsidR="00C62A67" w:rsidRPr="00962115">
        <w:rPr>
          <w:rFonts w:ascii="Times New Roman" w:eastAsia="Times New Roman" w:hAnsi="Times New Roman"/>
          <w:b/>
          <w:bCs/>
          <w:color w:val="000000"/>
          <w:rtl/>
        </w:rPr>
        <w:t>الثة بين مجموعتي</w:t>
      </w:r>
      <w:r>
        <w:rPr>
          <w:rFonts w:ascii="Times New Roman" w:eastAsia="Times New Roman" w:hAnsi="Times New Roman"/>
          <w:b/>
          <w:bCs/>
          <w:color w:val="000000"/>
          <w:rtl/>
        </w:rPr>
        <w:t xml:space="preserve"> العلاج من حيث </w:t>
      </w:r>
      <w:r w:rsidR="002A1569">
        <w:rPr>
          <w:rFonts w:ascii="Times New Roman" w:eastAsia="Times New Roman" w:hAnsi="Times New Roman" w:hint="cs"/>
          <w:b/>
          <w:bCs/>
          <w:color w:val="000000"/>
          <w:rtl/>
        </w:rPr>
        <w:t>(</w:t>
      </w:r>
      <w:r>
        <w:rPr>
          <w:rFonts w:ascii="Times New Roman" w:eastAsia="Times New Roman" w:hAnsi="Times New Roman" w:hint="cs"/>
          <w:b/>
          <w:bCs/>
          <w:color w:val="000000"/>
          <w:rtl/>
        </w:rPr>
        <w:t>تبدل</w:t>
      </w:r>
      <w:r>
        <w:rPr>
          <w:rFonts w:ascii="Times New Roman" w:eastAsia="Times New Roman" w:hAnsi="Times New Roman"/>
          <w:b/>
          <w:bCs/>
          <w:color w:val="000000"/>
          <w:rtl/>
        </w:rPr>
        <w:t xml:space="preserve"> </w:t>
      </w:r>
      <w:r>
        <w:rPr>
          <w:rFonts w:ascii="Times New Roman" w:eastAsia="Times New Roman" w:hAnsi="Times New Roman" w:hint="cs"/>
          <w:b/>
          <w:bCs/>
          <w:color w:val="000000"/>
          <w:rtl/>
        </w:rPr>
        <w:t>ال</w:t>
      </w:r>
      <w:r>
        <w:rPr>
          <w:rFonts w:ascii="Times New Roman" w:eastAsia="Times New Roman" w:hAnsi="Times New Roman"/>
          <w:b/>
          <w:bCs/>
          <w:color w:val="000000"/>
          <w:rtl/>
        </w:rPr>
        <w:t>ت</w:t>
      </w:r>
      <w:r w:rsidR="006F17C8">
        <w:rPr>
          <w:rFonts w:ascii="Times New Roman" w:eastAsia="Times New Roman" w:hAnsi="Times New Roman" w:hint="cs"/>
          <w:b/>
          <w:bCs/>
          <w:color w:val="000000"/>
          <w:rtl/>
        </w:rPr>
        <w:t>ّ</w:t>
      </w:r>
      <w:r>
        <w:rPr>
          <w:rFonts w:ascii="Times New Roman" w:eastAsia="Times New Roman" w:hAnsi="Times New Roman"/>
          <w:b/>
          <w:bCs/>
          <w:color w:val="000000"/>
          <w:rtl/>
        </w:rPr>
        <w:t>صب</w:t>
      </w:r>
      <w:r>
        <w:rPr>
          <w:rFonts w:ascii="Times New Roman" w:eastAsia="Times New Roman" w:hAnsi="Times New Roman" w:hint="cs"/>
          <w:b/>
          <w:bCs/>
          <w:color w:val="000000"/>
          <w:rtl/>
        </w:rPr>
        <w:t>غ</w:t>
      </w:r>
      <w:r w:rsidR="000561F6">
        <w:rPr>
          <w:rFonts w:ascii="Times New Roman" w:eastAsia="Times New Roman" w:hAnsi="Times New Roman" w:hint="cs"/>
          <w:b/>
          <w:bCs/>
          <w:color w:val="000000"/>
          <w:rtl/>
        </w:rPr>
        <w:t xml:space="preserve"> الت</w:t>
      </w:r>
      <w:r w:rsidR="006F17C8">
        <w:rPr>
          <w:rFonts w:ascii="Times New Roman" w:eastAsia="Times New Roman" w:hAnsi="Times New Roman" w:hint="cs"/>
          <w:b/>
          <w:bCs/>
          <w:color w:val="000000"/>
          <w:rtl/>
        </w:rPr>
        <w:t>ّ</w:t>
      </w:r>
      <w:r w:rsidR="000561F6">
        <w:rPr>
          <w:rFonts w:ascii="Times New Roman" w:eastAsia="Times New Roman" w:hAnsi="Times New Roman" w:hint="cs"/>
          <w:b/>
          <w:bCs/>
          <w:color w:val="000000"/>
          <w:rtl/>
        </w:rPr>
        <w:t>الي لتطبيق العلاج</w:t>
      </w:r>
      <w:r w:rsidR="002A1569">
        <w:rPr>
          <w:rFonts w:ascii="Times New Roman" w:eastAsia="Times New Roman" w:hAnsi="Times New Roman" w:hint="cs"/>
          <w:b/>
          <w:bCs/>
          <w:color w:val="000000"/>
          <w:rtl/>
        </w:rPr>
        <w:t>)</w:t>
      </w:r>
      <w:r w:rsidR="000561F6" w:rsidRPr="00D41BBA">
        <w:rPr>
          <w:rFonts w:ascii="Times New Roman" w:eastAsia="Times New Roman" w:hAnsi="Times New Roman" w:hint="cs"/>
          <w:b/>
          <w:bCs/>
          <w:color w:val="000000"/>
          <w:rtl/>
        </w:rPr>
        <w:t>، حيث كان أكثر شيوعا</w:t>
      </w:r>
      <w:r w:rsidR="002A1569">
        <w:rPr>
          <w:rFonts w:ascii="Times New Roman" w:eastAsia="Times New Roman" w:hAnsi="Times New Roman" w:hint="cs"/>
          <w:b/>
          <w:bCs/>
          <w:color w:val="000000"/>
          <w:rtl/>
        </w:rPr>
        <w:t>ً</w:t>
      </w:r>
      <w:r w:rsidR="000561F6" w:rsidRPr="00D41BBA">
        <w:rPr>
          <w:rFonts w:ascii="Times New Roman" w:eastAsia="Times New Roman" w:hAnsi="Times New Roman" w:hint="cs"/>
          <w:b/>
          <w:bCs/>
          <w:color w:val="000000"/>
          <w:rtl/>
        </w:rPr>
        <w:t xml:space="preserve"> بوضوح لدى المجموعة المعالجة ب</w:t>
      </w:r>
      <w:r w:rsidR="000561F6" w:rsidRPr="00D41BBA">
        <w:rPr>
          <w:rFonts w:ascii="Times New Roman" w:eastAsia="Times New Roman" w:hAnsi="Times New Roman"/>
          <w:b/>
          <w:bCs/>
          <w:color w:val="000000"/>
          <w:rtl/>
        </w:rPr>
        <w:t>هيدروكسيد البوتاسيوم (</w:t>
      </w:r>
      <w:r w:rsidR="000561F6" w:rsidRPr="00D41BBA">
        <w:rPr>
          <w:rFonts w:ascii="Times New Roman" w:eastAsia="Times New Roman" w:hAnsi="Times New Roman"/>
          <w:b/>
          <w:bCs/>
          <w:color w:val="000000"/>
        </w:rPr>
        <w:t>KOH</w:t>
      </w:r>
      <w:r w:rsidR="000561F6" w:rsidRPr="00D41BBA">
        <w:rPr>
          <w:rFonts w:ascii="Times New Roman" w:eastAsia="Times New Roman" w:hAnsi="Times New Roman"/>
          <w:b/>
          <w:bCs/>
          <w:color w:val="000000"/>
          <w:rtl/>
        </w:rPr>
        <w:t>)</w:t>
      </w:r>
      <w:r w:rsidR="000561F6" w:rsidRPr="00D41BBA">
        <w:rPr>
          <w:rFonts w:ascii="Times New Roman" w:eastAsia="Times New Roman" w:hAnsi="Times New Roman" w:hint="cs"/>
          <w:b/>
          <w:bCs/>
          <w:color w:val="000000"/>
          <w:rtl/>
        </w:rPr>
        <w:t>.</w:t>
      </w:r>
    </w:p>
    <w:p w:rsidR="00C62A67" w:rsidRDefault="00C62A67" w:rsidP="00F40E6B">
      <w:pPr>
        <w:pStyle w:val="Caption"/>
      </w:pPr>
      <w:bookmarkStart w:id="200" w:name="_Toc529348266"/>
      <w:bookmarkStart w:id="201" w:name="_Toc529588915"/>
      <w:r>
        <w:rPr>
          <w:rtl/>
        </w:rPr>
        <w:t xml:space="preserve">الجدول رقم  </w:t>
      </w:r>
      <w:fldSimple w:instr=" SEQ الجدول_رقم_ \* ARABIC ">
        <w:r w:rsidR="00DA1A4B">
          <w:rPr>
            <w:noProof/>
          </w:rPr>
          <w:t>13</w:t>
        </w:r>
      </w:fldSimple>
      <w:r w:rsidRPr="00136508">
        <w:rPr>
          <w:rFonts w:hint="eastAsia"/>
          <w:rtl/>
          <w:lang w:bidi="ar-LB"/>
        </w:rPr>
        <w:t>الدالات</w:t>
      </w:r>
      <w:r w:rsidRPr="00136508">
        <w:rPr>
          <w:rtl/>
          <w:lang w:bidi="ar-LB"/>
        </w:rPr>
        <w:t xml:space="preserve"> </w:t>
      </w:r>
      <w:r w:rsidRPr="00136508">
        <w:rPr>
          <w:rFonts w:hint="eastAsia"/>
          <w:rtl/>
          <w:lang w:bidi="ar-LB"/>
        </w:rPr>
        <w:t>الإحصائية</w:t>
      </w:r>
      <w:r w:rsidRPr="00136508">
        <w:rPr>
          <w:rtl/>
          <w:lang w:bidi="ar-LB"/>
        </w:rPr>
        <w:t xml:space="preserve"> </w:t>
      </w:r>
      <w:r w:rsidRPr="00136508">
        <w:rPr>
          <w:rFonts w:hint="eastAsia"/>
          <w:rtl/>
          <w:lang w:bidi="ar-LB"/>
        </w:rPr>
        <w:t>للمقارنة</w:t>
      </w:r>
      <w:r w:rsidRPr="00136508">
        <w:rPr>
          <w:rtl/>
          <w:lang w:bidi="ar-LB"/>
        </w:rPr>
        <w:t xml:space="preserve"> </w:t>
      </w:r>
      <w:r w:rsidRPr="00136508">
        <w:rPr>
          <w:rFonts w:hint="eastAsia"/>
          <w:rtl/>
          <w:lang w:bidi="ar-LB"/>
        </w:rPr>
        <w:t>بين</w:t>
      </w:r>
      <w:r w:rsidRPr="00136508">
        <w:rPr>
          <w:rtl/>
          <w:lang w:bidi="ar-LB"/>
        </w:rPr>
        <w:t xml:space="preserve"> </w:t>
      </w:r>
      <w:r w:rsidRPr="00136508">
        <w:rPr>
          <w:rFonts w:hint="eastAsia"/>
          <w:rtl/>
          <w:lang w:bidi="ar-LB"/>
        </w:rPr>
        <w:t>طريقتي</w:t>
      </w:r>
      <w:r w:rsidRPr="00136508">
        <w:rPr>
          <w:rtl/>
          <w:lang w:bidi="ar-LB"/>
        </w:rPr>
        <w:t xml:space="preserve"> </w:t>
      </w:r>
      <w:r w:rsidRPr="00136508">
        <w:rPr>
          <w:rFonts w:hint="eastAsia"/>
          <w:rtl/>
          <w:lang w:bidi="ar-LB"/>
        </w:rPr>
        <w:t>العلاج</w:t>
      </w:r>
      <w:r w:rsidRPr="00136508">
        <w:rPr>
          <w:rtl/>
          <w:lang w:bidi="ar-LB"/>
        </w:rPr>
        <w:t xml:space="preserve"> </w:t>
      </w:r>
      <w:r w:rsidRPr="00136508">
        <w:rPr>
          <w:rFonts w:hint="eastAsia"/>
          <w:rtl/>
          <w:lang w:bidi="ar-LB"/>
        </w:rPr>
        <w:t>من</w:t>
      </w:r>
      <w:r w:rsidRPr="00136508">
        <w:rPr>
          <w:rtl/>
          <w:lang w:bidi="ar-LB"/>
        </w:rPr>
        <w:t xml:space="preserve"> </w:t>
      </w:r>
      <w:r w:rsidRPr="00136508">
        <w:rPr>
          <w:rFonts w:hint="eastAsia"/>
          <w:rtl/>
          <w:lang w:bidi="ar-LB"/>
        </w:rPr>
        <w:t>حيث</w:t>
      </w:r>
      <w:r w:rsidRPr="00136508">
        <w:rPr>
          <w:rtl/>
          <w:lang w:bidi="ar-LB"/>
        </w:rPr>
        <w:t xml:space="preserve"> </w:t>
      </w:r>
      <w:r w:rsidRPr="00136508">
        <w:rPr>
          <w:rFonts w:hint="eastAsia"/>
          <w:rtl/>
          <w:lang w:bidi="ar-LB"/>
        </w:rPr>
        <w:t>تبدل</w:t>
      </w:r>
      <w:r w:rsidRPr="00136508">
        <w:rPr>
          <w:rtl/>
          <w:lang w:bidi="ar-LB"/>
        </w:rPr>
        <w:t xml:space="preserve"> </w:t>
      </w:r>
      <w:r w:rsidRPr="00136508">
        <w:rPr>
          <w:rFonts w:hint="eastAsia"/>
          <w:rtl/>
          <w:lang w:bidi="ar-LB"/>
        </w:rPr>
        <w:t>توزع</w:t>
      </w:r>
      <w:r w:rsidRPr="00136508">
        <w:rPr>
          <w:rtl/>
          <w:lang w:bidi="ar-LB"/>
        </w:rPr>
        <w:t xml:space="preserve"> </w:t>
      </w:r>
      <w:r w:rsidRPr="00136508">
        <w:rPr>
          <w:rFonts w:hint="eastAsia"/>
          <w:rtl/>
          <w:lang w:bidi="ar-LB"/>
        </w:rPr>
        <w:t>الآفات،</w:t>
      </w:r>
      <w:r w:rsidRPr="00136508">
        <w:rPr>
          <w:rtl/>
          <w:lang w:bidi="ar-LB"/>
        </w:rPr>
        <w:t xml:space="preserve"> </w:t>
      </w:r>
      <w:r w:rsidRPr="00136508">
        <w:rPr>
          <w:rFonts w:hint="eastAsia"/>
          <w:rtl/>
          <w:lang w:bidi="ar-LB"/>
        </w:rPr>
        <w:t>تبدل</w:t>
      </w:r>
      <w:r w:rsidRPr="00136508">
        <w:rPr>
          <w:rtl/>
          <w:lang w:bidi="ar-LB"/>
        </w:rPr>
        <w:t xml:space="preserve"> </w:t>
      </w:r>
      <w:r w:rsidRPr="00136508">
        <w:rPr>
          <w:rFonts w:hint="eastAsia"/>
          <w:rtl/>
          <w:lang w:bidi="ar-LB"/>
        </w:rPr>
        <w:t>عدد</w:t>
      </w:r>
      <w:r w:rsidRPr="00136508">
        <w:rPr>
          <w:rtl/>
          <w:lang w:bidi="ar-LB"/>
        </w:rPr>
        <w:t xml:space="preserve"> </w:t>
      </w:r>
      <w:r w:rsidRPr="00136508">
        <w:rPr>
          <w:rFonts w:hint="eastAsia"/>
          <w:rtl/>
          <w:lang w:bidi="ar-LB"/>
        </w:rPr>
        <w:t>الآفات</w:t>
      </w:r>
      <w:r w:rsidRPr="00136508">
        <w:rPr>
          <w:rtl/>
          <w:lang w:bidi="ar-LB"/>
        </w:rPr>
        <w:t xml:space="preserve"> </w:t>
      </w:r>
      <w:r w:rsidRPr="00136508">
        <w:rPr>
          <w:rFonts w:hint="eastAsia"/>
          <w:rtl/>
          <w:lang w:bidi="ar-LB"/>
        </w:rPr>
        <w:t>وتطور</w:t>
      </w:r>
      <w:r w:rsidRPr="00136508">
        <w:rPr>
          <w:rtl/>
          <w:lang w:bidi="ar-LB"/>
        </w:rPr>
        <w:t xml:space="preserve"> </w:t>
      </w:r>
      <w:r w:rsidRPr="00136508">
        <w:rPr>
          <w:rFonts w:hint="eastAsia"/>
          <w:rtl/>
          <w:lang w:bidi="ar-LB"/>
        </w:rPr>
        <w:t>الآثار</w:t>
      </w:r>
      <w:r w:rsidRPr="00136508">
        <w:rPr>
          <w:rtl/>
          <w:lang w:bidi="ar-LB"/>
        </w:rPr>
        <w:t xml:space="preserve"> </w:t>
      </w:r>
      <w:r w:rsidRPr="00136508">
        <w:rPr>
          <w:rFonts w:hint="eastAsia"/>
          <w:rtl/>
          <w:lang w:bidi="ar-LB"/>
        </w:rPr>
        <w:t>الجانبية</w:t>
      </w:r>
      <w:r w:rsidRPr="00136508">
        <w:rPr>
          <w:rtl/>
          <w:lang w:bidi="ar-LB"/>
        </w:rPr>
        <w:t xml:space="preserve"> </w:t>
      </w:r>
      <w:r w:rsidRPr="00136508">
        <w:rPr>
          <w:rFonts w:hint="eastAsia"/>
          <w:rtl/>
          <w:lang w:bidi="ar-LB"/>
        </w:rPr>
        <w:t>بين</w:t>
      </w:r>
      <w:r w:rsidRPr="00136508">
        <w:rPr>
          <w:rtl/>
          <w:lang w:bidi="ar-LB"/>
        </w:rPr>
        <w:t xml:space="preserve"> </w:t>
      </w:r>
      <w:r w:rsidRPr="00136508">
        <w:rPr>
          <w:rFonts w:hint="eastAsia"/>
          <w:rtl/>
          <w:lang w:bidi="ar-LB"/>
        </w:rPr>
        <w:t>مجموعتي</w:t>
      </w:r>
      <w:r w:rsidRPr="00136508">
        <w:rPr>
          <w:rtl/>
          <w:lang w:bidi="ar-LB"/>
        </w:rPr>
        <w:t xml:space="preserve"> </w:t>
      </w:r>
      <w:r w:rsidRPr="00136508">
        <w:rPr>
          <w:rFonts w:hint="eastAsia"/>
          <w:rtl/>
          <w:lang w:bidi="ar-LB"/>
        </w:rPr>
        <w:t>العلاج</w:t>
      </w:r>
      <w:r w:rsidRPr="00136508">
        <w:rPr>
          <w:rtl/>
          <w:lang w:bidi="ar-LB"/>
        </w:rPr>
        <w:t xml:space="preserve"> </w:t>
      </w:r>
      <w:r w:rsidRPr="00136508">
        <w:rPr>
          <w:rFonts w:hint="eastAsia"/>
          <w:rtl/>
          <w:lang w:bidi="ar-LB"/>
        </w:rPr>
        <w:t>في</w:t>
      </w:r>
      <w:r w:rsidRPr="00136508">
        <w:rPr>
          <w:rtl/>
          <w:lang w:bidi="ar-LB"/>
        </w:rPr>
        <w:t xml:space="preserve"> </w:t>
      </w:r>
      <w:r w:rsidRPr="00136508">
        <w:rPr>
          <w:rFonts w:hint="eastAsia"/>
          <w:rtl/>
          <w:lang w:bidi="ar-LB"/>
        </w:rPr>
        <w:t>الزيارة</w:t>
      </w:r>
      <w:r w:rsidRPr="00136508">
        <w:rPr>
          <w:rtl/>
          <w:lang w:bidi="ar-LB"/>
        </w:rPr>
        <w:t xml:space="preserve"> </w:t>
      </w:r>
      <w:r>
        <w:rPr>
          <w:rFonts w:hint="eastAsia"/>
          <w:rtl/>
          <w:lang w:bidi="ar-LB"/>
        </w:rPr>
        <w:t>الث</w:t>
      </w:r>
      <w:r>
        <w:rPr>
          <w:rFonts w:hint="cs"/>
          <w:rtl/>
          <w:lang w:bidi="ar-LB"/>
        </w:rPr>
        <w:t>الثة</w:t>
      </w:r>
      <w:bookmarkEnd w:id="200"/>
      <w:bookmarkEnd w:id="201"/>
    </w:p>
    <w:tbl>
      <w:tblPr>
        <w:bidiVisual/>
        <w:tblW w:w="4815" w:type="pct"/>
        <w:jc w:val="center"/>
        <w:tblLook w:val="04A0" w:firstRow="1" w:lastRow="0" w:firstColumn="1" w:lastColumn="0" w:noHBand="0" w:noVBand="1"/>
      </w:tblPr>
      <w:tblGrid>
        <w:gridCol w:w="2396"/>
        <w:gridCol w:w="1082"/>
        <w:gridCol w:w="1169"/>
        <w:gridCol w:w="1170"/>
        <w:gridCol w:w="1440"/>
        <w:gridCol w:w="1079"/>
      </w:tblGrid>
      <w:tr w:rsidR="000561F6" w:rsidRPr="000561F6" w:rsidTr="000561F6">
        <w:trPr>
          <w:trHeight w:val="960"/>
          <w:jc w:val="center"/>
        </w:trPr>
        <w:tc>
          <w:tcPr>
            <w:tcW w:w="143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0561F6" w:rsidRPr="000561F6" w:rsidRDefault="000561F6" w:rsidP="00057D59">
            <w:pPr>
              <w:spacing w:before="240" w:after="60" w:line="276" w:lineRule="auto"/>
              <w:jc w:val="center"/>
              <w:rPr>
                <w:rFonts w:ascii="Times New Roman" w:eastAsia="Times New Roman" w:hAnsi="Times New Roman"/>
                <w:b/>
                <w:bCs/>
                <w:color w:val="000000" w:themeColor="text1"/>
                <w:sz w:val="22"/>
                <w:szCs w:val="22"/>
              </w:rPr>
            </w:pPr>
          </w:p>
        </w:tc>
        <w:tc>
          <w:tcPr>
            <w:tcW w:w="64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0561F6" w:rsidRPr="000561F6" w:rsidRDefault="000561F6" w:rsidP="00057D59">
            <w:pPr>
              <w:bidi/>
              <w:spacing w:before="240" w:after="60" w:line="276" w:lineRule="auto"/>
              <w:jc w:val="center"/>
              <w:rPr>
                <w:rFonts w:ascii="Times New Roman" w:eastAsia="Times New Roman" w:hAnsi="Times New Roman"/>
                <w:b/>
                <w:bCs/>
                <w:color w:val="000000" w:themeColor="text1"/>
                <w:sz w:val="24"/>
                <w:szCs w:val="24"/>
              </w:rPr>
            </w:pPr>
            <w:r w:rsidRPr="000561F6">
              <w:rPr>
                <w:rFonts w:ascii="Times New Roman" w:eastAsia="Times New Roman" w:hAnsi="Times New Roman"/>
                <w:b/>
                <w:bCs/>
                <w:color w:val="000000" w:themeColor="text1"/>
                <w:sz w:val="24"/>
                <w:szCs w:val="24"/>
                <w:rtl/>
              </w:rPr>
              <w:t>تبدل التوزع</w:t>
            </w:r>
          </w:p>
        </w:tc>
        <w:tc>
          <w:tcPr>
            <w:tcW w:w="70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0561F6" w:rsidRPr="000561F6" w:rsidRDefault="000561F6" w:rsidP="00057D59">
            <w:pPr>
              <w:bidi/>
              <w:spacing w:before="240" w:after="60" w:line="276" w:lineRule="auto"/>
              <w:jc w:val="center"/>
              <w:rPr>
                <w:rFonts w:ascii="Times New Roman" w:eastAsia="Times New Roman" w:hAnsi="Times New Roman"/>
                <w:b/>
                <w:bCs/>
                <w:color w:val="000000" w:themeColor="text1"/>
                <w:sz w:val="24"/>
                <w:szCs w:val="24"/>
                <w:rtl/>
              </w:rPr>
            </w:pPr>
            <w:r w:rsidRPr="000561F6">
              <w:rPr>
                <w:rFonts w:ascii="Times New Roman" w:eastAsia="Times New Roman" w:hAnsi="Times New Roman"/>
                <w:b/>
                <w:bCs/>
                <w:color w:val="000000" w:themeColor="text1"/>
                <w:sz w:val="24"/>
                <w:szCs w:val="24"/>
                <w:rtl/>
              </w:rPr>
              <w:t>تبدل العدد</w:t>
            </w:r>
          </w:p>
        </w:tc>
        <w:tc>
          <w:tcPr>
            <w:tcW w:w="70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0561F6" w:rsidRPr="000561F6" w:rsidRDefault="000561F6" w:rsidP="00057D59">
            <w:pPr>
              <w:bidi/>
              <w:spacing w:before="240" w:after="60" w:line="276" w:lineRule="auto"/>
              <w:jc w:val="center"/>
              <w:rPr>
                <w:rFonts w:ascii="Times New Roman" w:eastAsia="Times New Roman" w:hAnsi="Times New Roman"/>
                <w:b/>
                <w:bCs/>
                <w:color w:val="000000" w:themeColor="text1"/>
                <w:sz w:val="24"/>
                <w:szCs w:val="24"/>
                <w:rtl/>
              </w:rPr>
            </w:pPr>
            <w:r w:rsidRPr="000561F6">
              <w:rPr>
                <w:rFonts w:ascii="Times New Roman" w:eastAsia="Times New Roman" w:hAnsi="Times New Roman"/>
                <w:b/>
                <w:bCs/>
                <w:color w:val="000000" w:themeColor="text1"/>
                <w:sz w:val="24"/>
                <w:szCs w:val="24"/>
                <w:rtl/>
              </w:rPr>
              <w:t>حرقة أو ألم</w:t>
            </w:r>
          </w:p>
        </w:tc>
        <w:tc>
          <w:tcPr>
            <w:tcW w:w="86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0561F6" w:rsidRPr="000561F6" w:rsidRDefault="000561F6" w:rsidP="00057D59">
            <w:pPr>
              <w:bidi/>
              <w:spacing w:before="240" w:after="60" w:line="276" w:lineRule="auto"/>
              <w:jc w:val="center"/>
              <w:rPr>
                <w:rFonts w:ascii="Times New Roman" w:eastAsia="Times New Roman" w:hAnsi="Times New Roman"/>
                <w:b/>
                <w:bCs/>
                <w:color w:val="000000" w:themeColor="text1"/>
                <w:sz w:val="24"/>
                <w:szCs w:val="24"/>
                <w:rtl/>
              </w:rPr>
            </w:pPr>
            <w:r w:rsidRPr="000561F6">
              <w:rPr>
                <w:rFonts w:ascii="Times New Roman" w:eastAsia="Times New Roman" w:hAnsi="Times New Roman"/>
                <w:b/>
                <w:bCs/>
                <w:color w:val="000000" w:themeColor="text1"/>
                <w:sz w:val="24"/>
                <w:szCs w:val="24"/>
                <w:rtl/>
              </w:rPr>
              <w:t>اكزيما تخريشية</w:t>
            </w:r>
          </w:p>
        </w:tc>
        <w:tc>
          <w:tcPr>
            <w:tcW w:w="64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0561F6" w:rsidRPr="000561F6" w:rsidRDefault="000561F6" w:rsidP="00057D59">
            <w:pPr>
              <w:bidi/>
              <w:spacing w:before="240" w:after="60" w:line="276" w:lineRule="auto"/>
              <w:jc w:val="center"/>
              <w:rPr>
                <w:rFonts w:ascii="Times New Roman" w:eastAsia="Times New Roman" w:hAnsi="Times New Roman"/>
                <w:b/>
                <w:bCs/>
                <w:color w:val="000000" w:themeColor="text1"/>
                <w:sz w:val="24"/>
                <w:szCs w:val="24"/>
                <w:rtl/>
              </w:rPr>
            </w:pPr>
            <w:r w:rsidRPr="000561F6">
              <w:rPr>
                <w:rFonts w:ascii="Times New Roman" w:eastAsia="Times New Roman" w:hAnsi="Times New Roman"/>
                <w:b/>
                <w:bCs/>
                <w:color w:val="000000" w:themeColor="text1"/>
                <w:sz w:val="24"/>
                <w:szCs w:val="24"/>
                <w:rtl/>
              </w:rPr>
              <w:t>تبدل تصبغ</w:t>
            </w:r>
          </w:p>
        </w:tc>
      </w:tr>
      <w:tr w:rsidR="000561F6" w:rsidRPr="00057D59" w:rsidTr="000561F6">
        <w:trPr>
          <w:trHeight w:val="480"/>
          <w:jc w:val="center"/>
        </w:trPr>
        <w:tc>
          <w:tcPr>
            <w:tcW w:w="1437"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0561F6" w:rsidRPr="000561F6" w:rsidRDefault="000561F6" w:rsidP="00057D59">
            <w:pPr>
              <w:spacing w:before="240" w:after="60" w:line="276" w:lineRule="auto"/>
              <w:jc w:val="center"/>
              <w:rPr>
                <w:rFonts w:ascii="Times New Roman" w:eastAsia="Times New Roman" w:hAnsi="Times New Roman"/>
                <w:b/>
                <w:bCs/>
                <w:color w:val="000000" w:themeColor="text1"/>
                <w:sz w:val="22"/>
                <w:szCs w:val="22"/>
                <w:rtl/>
              </w:rPr>
            </w:pPr>
            <w:r w:rsidRPr="000561F6">
              <w:rPr>
                <w:rFonts w:ascii="Times New Roman" w:eastAsia="Times New Roman" w:hAnsi="Times New Roman"/>
                <w:b/>
                <w:bCs/>
                <w:color w:val="000000" w:themeColor="text1"/>
                <w:sz w:val="22"/>
                <w:szCs w:val="22"/>
              </w:rPr>
              <w:t>Mann-Whitney U</w:t>
            </w:r>
          </w:p>
        </w:tc>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0561F6" w:rsidRPr="00057D59" w:rsidRDefault="000561F6" w:rsidP="00057D59">
            <w:pPr>
              <w:spacing w:before="240" w:after="60" w:line="276" w:lineRule="auto"/>
              <w:jc w:val="center"/>
              <w:rPr>
                <w:rFonts w:ascii="Times New Roman" w:eastAsia="Times New Roman" w:hAnsi="Times New Roman"/>
                <w:color w:val="000000" w:themeColor="text1"/>
              </w:rPr>
            </w:pPr>
            <w:r w:rsidRPr="00057D59">
              <w:rPr>
                <w:rFonts w:ascii="Times New Roman" w:eastAsia="Times New Roman" w:hAnsi="Times New Roman"/>
                <w:color w:val="000000" w:themeColor="text1"/>
              </w:rPr>
              <w:t>578</w:t>
            </w:r>
          </w:p>
        </w:tc>
        <w:tc>
          <w:tcPr>
            <w:tcW w:w="701" w:type="pct"/>
            <w:tcBorders>
              <w:top w:val="nil"/>
              <w:left w:val="single" w:sz="4" w:space="0" w:color="auto"/>
              <w:bottom w:val="single" w:sz="4" w:space="0" w:color="auto"/>
              <w:right w:val="single" w:sz="4" w:space="0" w:color="auto"/>
            </w:tcBorders>
            <w:shd w:val="clear" w:color="auto" w:fill="auto"/>
            <w:noWrap/>
            <w:vAlign w:val="center"/>
            <w:hideMark/>
          </w:tcPr>
          <w:p w:rsidR="000561F6" w:rsidRPr="00057D59" w:rsidRDefault="000561F6" w:rsidP="00057D59">
            <w:pPr>
              <w:spacing w:before="240" w:after="60" w:line="276" w:lineRule="auto"/>
              <w:jc w:val="center"/>
              <w:rPr>
                <w:rFonts w:ascii="Times New Roman" w:eastAsia="Times New Roman" w:hAnsi="Times New Roman"/>
                <w:color w:val="000000" w:themeColor="text1"/>
              </w:rPr>
            </w:pPr>
            <w:r w:rsidRPr="00057D59">
              <w:rPr>
                <w:rFonts w:ascii="Times New Roman" w:eastAsia="Times New Roman" w:hAnsi="Times New Roman"/>
                <w:color w:val="000000" w:themeColor="text1"/>
              </w:rPr>
              <w:t>574</w:t>
            </w:r>
          </w:p>
        </w:tc>
        <w:tc>
          <w:tcPr>
            <w:tcW w:w="702" w:type="pct"/>
            <w:tcBorders>
              <w:top w:val="nil"/>
              <w:left w:val="single" w:sz="4" w:space="0" w:color="auto"/>
              <w:bottom w:val="single" w:sz="4" w:space="0" w:color="auto"/>
              <w:right w:val="single" w:sz="4" w:space="0" w:color="auto"/>
            </w:tcBorders>
            <w:shd w:val="clear" w:color="auto" w:fill="auto"/>
            <w:noWrap/>
            <w:vAlign w:val="center"/>
            <w:hideMark/>
          </w:tcPr>
          <w:p w:rsidR="000561F6" w:rsidRPr="00057D59" w:rsidRDefault="000561F6" w:rsidP="00057D59">
            <w:pPr>
              <w:spacing w:before="240" w:after="60" w:line="276" w:lineRule="auto"/>
              <w:jc w:val="center"/>
              <w:rPr>
                <w:rFonts w:ascii="Times New Roman" w:eastAsia="Times New Roman" w:hAnsi="Times New Roman"/>
                <w:color w:val="000000" w:themeColor="text1"/>
              </w:rPr>
            </w:pPr>
            <w:r w:rsidRPr="00057D59">
              <w:rPr>
                <w:rFonts w:ascii="Times New Roman" w:eastAsia="Times New Roman" w:hAnsi="Times New Roman"/>
                <w:color w:val="000000" w:themeColor="text1"/>
              </w:rPr>
              <w:t>263</w:t>
            </w:r>
          </w:p>
        </w:tc>
        <w:tc>
          <w:tcPr>
            <w:tcW w:w="864" w:type="pct"/>
            <w:tcBorders>
              <w:top w:val="nil"/>
              <w:left w:val="single" w:sz="4" w:space="0" w:color="auto"/>
              <w:bottom w:val="single" w:sz="4" w:space="0" w:color="auto"/>
              <w:right w:val="single" w:sz="4" w:space="0" w:color="auto"/>
            </w:tcBorders>
            <w:shd w:val="clear" w:color="auto" w:fill="auto"/>
            <w:noWrap/>
            <w:vAlign w:val="center"/>
            <w:hideMark/>
          </w:tcPr>
          <w:p w:rsidR="000561F6" w:rsidRPr="00057D59" w:rsidRDefault="000561F6" w:rsidP="00057D59">
            <w:pPr>
              <w:spacing w:before="240" w:after="60" w:line="276" w:lineRule="auto"/>
              <w:jc w:val="center"/>
              <w:rPr>
                <w:rFonts w:ascii="Times New Roman" w:eastAsia="Times New Roman" w:hAnsi="Times New Roman"/>
                <w:color w:val="000000" w:themeColor="text1"/>
              </w:rPr>
            </w:pPr>
            <w:r w:rsidRPr="00057D59">
              <w:rPr>
                <w:rFonts w:ascii="Times New Roman" w:eastAsia="Times New Roman" w:hAnsi="Times New Roman"/>
                <w:color w:val="000000" w:themeColor="text1"/>
              </w:rPr>
              <w:t>475</w:t>
            </w:r>
          </w:p>
        </w:tc>
        <w:tc>
          <w:tcPr>
            <w:tcW w:w="647" w:type="pct"/>
            <w:tcBorders>
              <w:top w:val="nil"/>
              <w:left w:val="single" w:sz="4" w:space="0" w:color="auto"/>
              <w:bottom w:val="single" w:sz="4" w:space="0" w:color="auto"/>
              <w:right w:val="single" w:sz="4" w:space="0" w:color="auto"/>
            </w:tcBorders>
            <w:shd w:val="clear" w:color="auto" w:fill="auto"/>
            <w:noWrap/>
            <w:vAlign w:val="center"/>
            <w:hideMark/>
          </w:tcPr>
          <w:p w:rsidR="000561F6" w:rsidRPr="00057D59" w:rsidRDefault="000561F6" w:rsidP="00057D59">
            <w:pPr>
              <w:spacing w:before="240" w:after="60" w:line="276" w:lineRule="auto"/>
              <w:jc w:val="center"/>
              <w:rPr>
                <w:rFonts w:ascii="Times New Roman" w:eastAsia="Times New Roman" w:hAnsi="Times New Roman"/>
                <w:color w:val="000000" w:themeColor="text1"/>
              </w:rPr>
            </w:pPr>
            <w:r w:rsidRPr="00057D59">
              <w:rPr>
                <w:rFonts w:ascii="Times New Roman" w:eastAsia="Times New Roman" w:hAnsi="Times New Roman"/>
                <w:color w:val="000000" w:themeColor="text1"/>
              </w:rPr>
              <w:t>437</w:t>
            </w:r>
          </w:p>
        </w:tc>
      </w:tr>
      <w:tr w:rsidR="000561F6" w:rsidRPr="00057D59" w:rsidTr="000561F6">
        <w:trPr>
          <w:trHeight w:val="480"/>
          <w:jc w:val="center"/>
        </w:trPr>
        <w:tc>
          <w:tcPr>
            <w:tcW w:w="1437"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0561F6" w:rsidRPr="000561F6" w:rsidRDefault="000561F6" w:rsidP="00057D59">
            <w:pPr>
              <w:spacing w:before="240" w:after="60" w:line="276" w:lineRule="auto"/>
              <w:jc w:val="center"/>
              <w:rPr>
                <w:rFonts w:ascii="Times New Roman" w:eastAsia="Times New Roman" w:hAnsi="Times New Roman"/>
                <w:b/>
                <w:bCs/>
                <w:color w:val="000000" w:themeColor="text1"/>
                <w:sz w:val="22"/>
                <w:szCs w:val="22"/>
              </w:rPr>
            </w:pPr>
            <w:r w:rsidRPr="000561F6">
              <w:rPr>
                <w:rFonts w:ascii="Times New Roman" w:eastAsia="Times New Roman" w:hAnsi="Times New Roman"/>
                <w:b/>
                <w:bCs/>
                <w:color w:val="000000" w:themeColor="text1"/>
                <w:sz w:val="22"/>
                <w:szCs w:val="22"/>
              </w:rPr>
              <w:t>Wilcoxon W</w:t>
            </w:r>
          </w:p>
        </w:tc>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0561F6" w:rsidRPr="00057D59" w:rsidRDefault="000561F6" w:rsidP="00057D59">
            <w:pPr>
              <w:spacing w:before="240" w:after="60" w:line="276" w:lineRule="auto"/>
              <w:jc w:val="center"/>
              <w:rPr>
                <w:rFonts w:ascii="Times New Roman" w:eastAsia="Times New Roman" w:hAnsi="Times New Roman"/>
                <w:color w:val="000000" w:themeColor="text1"/>
              </w:rPr>
            </w:pPr>
            <w:r w:rsidRPr="00057D59">
              <w:rPr>
                <w:rFonts w:ascii="Times New Roman" w:eastAsia="Times New Roman" w:hAnsi="Times New Roman"/>
                <w:color w:val="000000" w:themeColor="text1"/>
              </w:rPr>
              <w:t>1208</w:t>
            </w:r>
          </w:p>
        </w:tc>
        <w:tc>
          <w:tcPr>
            <w:tcW w:w="701" w:type="pct"/>
            <w:tcBorders>
              <w:top w:val="nil"/>
              <w:left w:val="single" w:sz="4" w:space="0" w:color="auto"/>
              <w:bottom w:val="single" w:sz="4" w:space="0" w:color="auto"/>
              <w:right w:val="single" w:sz="4" w:space="0" w:color="auto"/>
            </w:tcBorders>
            <w:shd w:val="clear" w:color="auto" w:fill="auto"/>
            <w:noWrap/>
            <w:vAlign w:val="center"/>
            <w:hideMark/>
          </w:tcPr>
          <w:p w:rsidR="000561F6" w:rsidRPr="00057D59" w:rsidRDefault="000561F6" w:rsidP="00057D59">
            <w:pPr>
              <w:spacing w:before="240" w:after="60" w:line="276" w:lineRule="auto"/>
              <w:jc w:val="center"/>
              <w:rPr>
                <w:rFonts w:ascii="Times New Roman" w:eastAsia="Times New Roman" w:hAnsi="Times New Roman"/>
                <w:color w:val="000000" w:themeColor="text1"/>
              </w:rPr>
            </w:pPr>
            <w:r w:rsidRPr="00057D59">
              <w:rPr>
                <w:rFonts w:ascii="Times New Roman" w:eastAsia="Times New Roman" w:hAnsi="Times New Roman"/>
                <w:color w:val="000000" w:themeColor="text1"/>
              </w:rPr>
              <w:t>1135</w:t>
            </w:r>
          </w:p>
        </w:tc>
        <w:tc>
          <w:tcPr>
            <w:tcW w:w="702" w:type="pct"/>
            <w:tcBorders>
              <w:top w:val="nil"/>
              <w:left w:val="single" w:sz="4" w:space="0" w:color="auto"/>
              <w:bottom w:val="single" w:sz="4" w:space="0" w:color="auto"/>
              <w:right w:val="single" w:sz="4" w:space="0" w:color="auto"/>
            </w:tcBorders>
            <w:shd w:val="clear" w:color="auto" w:fill="auto"/>
            <w:noWrap/>
            <w:vAlign w:val="center"/>
            <w:hideMark/>
          </w:tcPr>
          <w:p w:rsidR="000561F6" w:rsidRPr="00057D59" w:rsidRDefault="000561F6" w:rsidP="00057D59">
            <w:pPr>
              <w:spacing w:before="240" w:after="60" w:line="276" w:lineRule="auto"/>
              <w:jc w:val="center"/>
              <w:rPr>
                <w:rFonts w:ascii="Times New Roman" w:eastAsia="Times New Roman" w:hAnsi="Times New Roman"/>
                <w:color w:val="000000" w:themeColor="text1"/>
              </w:rPr>
            </w:pPr>
            <w:r w:rsidRPr="00057D59">
              <w:rPr>
                <w:rFonts w:ascii="Times New Roman" w:eastAsia="Times New Roman" w:hAnsi="Times New Roman"/>
                <w:color w:val="000000" w:themeColor="text1"/>
              </w:rPr>
              <w:t>893</w:t>
            </w:r>
          </w:p>
        </w:tc>
        <w:tc>
          <w:tcPr>
            <w:tcW w:w="864" w:type="pct"/>
            <w:tcBorders>
              <w:top w:val="nil"/>
              <w:left w:val="single" w:sz="4" w:space="0" w:color="auto"/>
              <w:bottom w:val="single" w:sz="4" w:space="0" w:color="auto"/>
              <w:right w:val="single" w:sz="4" w:space="0" w:color="auto"/>
            </w:tcBorders>
            <w:shd w:val="clear" w:color="auto" w:fill="auto"/>
            <w:noWrap/>
            <w:vAlign w:val="center"/>
            <w:hideMark/>
          </w:tcPr>
          <w:p w:rsidR="000561F6" w:rsidRPr="00057D59" w:rsidRDefault="000561F6" w:rsidP="00057D59">
            <w:pPr>
              <w:spacing w:before="240" w:after="60" w:line="276" w:lineRule="auto"/>
              <w:jc w:val="center"/>
              <w:rPr>
                <w:rFonts w:ascii="Times New Roman" w:eastAsia="Times New Roman" w:hAnsi="Times New Roman"/>
                <w:color w:val="000000" w:themeColor="text1"/>
              </w:rPr>
            </w:pPr>
            <w:r w:rsidRPr="00057D59">
              <w:rPr>
                <w:rFonts w:ascii="Times New Roman" w:eastAsia="Times New Roman" w:hAnsi="Times New Roman"/>
                <w:color w:val="000000" w:themeColor="text1"/>
              </w:rPr>
              <w:t>1105</w:t>
            </w:r>
          </w:p>
        </w:tc>
        <w:tc>
          <w:tcPr>
            <w:tcW w:w="647" w:type="pct"/>
            <w:tcBorders>
              <w:top w:val="nil"/>
              <w:left w:val="single" w:sz="4" w:space="0" w:color="auto"/>
              <w:bottom w:val="single" w:sz="4" w:space="0" w:color="auto"/>
              <w:right w:val="single" w:sz="4" w:space="0" w:color="auto"/>
            </w:tcBorders>
            <w:shd w:val="clear" w:color="auto" w:fill="auto"/>
            <w:noWrap/>
            <w:vAlign w:val="center"/>
            <w:hideMark/>
          </w:tcPr>
          <w:p w:rsidR="000561F6" w:rsidRPr="00057D59" w:rsidRDefault="000561F6" w:rsidP="00057D59">
            <w:pPr>
              <w:spacing w:before="240" w:after="60" w:line="276" w:lineRule="auto"/>
              <w:jc w:val="center"/>
              <w:rPr>
                <w:rFonts w:ascii="Times New Roman" w:eastAsia="Times New Roman" w:hAnsi="Times New Roman"/>
                <w:color w:val="000000" w:themeColor="text1"/>
              </w:rPr>
            </w:pPr>
            <w:r w:rsidRPr="00057D59">
              <w:rPr>
                <w:rFonts w:ascii="Times New Roman" w:eastAsia="Times New Roman" w:hAnsi="Times New Roman"/>
                <w:color w:val="000000" w:themeColor="text1"/>
              </w:rPr>
              <w:t>1067</w:t>
            </w:r>
          </w:p>
        </w:tc>
      </w:tr>
      <w:tr w:rsidR="000561F6" w:rsidRPr="00057D59" w:rsidTr="000561F6">
        <w:trPr>
          <w:trHeight w:val="285"/>
          <w:jc w:val="center"/>
        </w:trPr>
        <w:tc>
          <w:tcPr>
            <w:tcW w:w="1437"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0561F6" w:rsidRPr="000561F6" w:rsidRDefault="000561F6" w:rsidP="00057D59">
            <w:pPr>
              <w:spacing w:before="240" w:after="60" w:line="276" w:lineRule="auto"/>
              <w:jc w:val="center"/>
              <w:rPr>
                <w:rFonts w:ascii="Times New Roman" w:eastAsia="Times New Roman" w:hAnsi="Times New Roman"/>
                <w:b/>
                <w:bCs/>
                <w:color w:val="000000" w:themeColor="text1"/>
                <w:sz w:val="22"/>
                <w:szCs w:val="22"/>
              </w:rPr>
            </w:pPr>
            <w:r w:rsidRPr="000561F6">
              <w:rPr>
                <w:rFonts w:ascii="Times New Roman" w:eastAsia="Times New Roman" w:hAnsi="Times New Roman"/>
                <w:b/>
                <w:bCs/>
                <w:color w:val="000000" w:themeColor="text1"/>
                <w:sz w:val="22"/>
                <w:szCs w:val="22"/>
              </w:rPr>
              <w:t>Z</w:t>
            </w:r>
          </w:p>
        </w:tc>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0561F6" w:rsidRPr="00057D59" w:rsidRDefault="000561F6" w:rsidP="00057D59">
            <w:pPr>
              <w:spacing w:before="240" w:after="60" w:line="276" w:lineRule="auto"/>
              <w:jc w:val="center"/>
              <w:rPr>
                <w:rFonts w:ascii="Times New Roman" w:eastAsia="Times New Roman" w:hAnsi="Times New Roman"/>
                <w:color w:val="000000" w:themeColor="text1"/>
              </w:rPr>
            </w:pPr>
            <w:r w:rsidRPr="00057D59">
              <w:rPr>
                <w:rFonts w:ascii="Times New Roman" w:eastAsia="Times New Roman" w:hAnsi="Times New Roman"/>
                <w:color w:val="000000" w:themeColor="text1"/>
              </w:rPr>
              <w:t>0.000</w:t>
            </w:r>
          </w:p>
        </w:tc>
        <w:tc>
          <w:tcPr>
            <w:tcW w:w="701" w:type="pct"/>
            <w:tcBorders>
              <w:top w:val="nil"/>
              <w:left w:val="single" w:sz="4" w:space="0" w:color="auto"/>
              <w:bottom w:val="single" w:sz="4" w:space="0" w:color="auto"/>
              <w:right w:val="single" w:sz="4" w:space="0" w:color="auto"/>
            </w:tcBorders>
            <w:shd w:val="clear" w:color="auto" w:fill="auto"/>
            <w:noWrap/>
            <w:vAlign w:val="center"/>
            <w:hideMark/>
          </w:tcPr>
          <w:p w:rsidR="000561F6" w:rsidRPr="00057D59" w:rsidRDefault="000561F6" w:rsidP="00057D59">
            <w:pPr>
              <w:spacing w:before="240" w:after="60" w:line="276" w:lineRule="auto"/>
              <w:jc w:val="center"/>
              <w:rPr>
                <w:rFonts w:ascii="Times New Roman" w:eastAsia="Times New Roman" w:hAnsi="Times New Roman"/>
                <w:color w:val="000000" w:themeColor="text1"/>
              </w:rPr>
            </w:pPr>
            <w:r w:rsidRPr="00057D59">
              <w:rPr>
                <w:rFonts w:ascii="Times New Roman" w:eastAsia="Times New Roman" w:hAnsi="Times New Roman"/>
                <w:color w:val="000000" w:themeColor="text1"/>
              </w:rPr>
              <w:t>-0.052</w:t>
            </w:r>
          </w:p>
        </w:tc>
        <w:tc>
          <w:tcPr>
            <w:tcW w:w="702" w:type="pct"/>
            <w:tcBorders>
              <w:top w:val="nil"/>
              <w:left w:val="single" w:sz="4" w:space="0" w:color="auto"/>
              <w:bottom w:val="single" w:sz="4" w:space="0" w:color="auto"/>
              <w:right w:val="single" w:sz="4" w:space="0" w:color="auto"/>
            </w:tcBorders>
            <w:shd w:val="clear" w:color="auto" w:fill="auto"/>
            <w:noWrap/>
            <w:vAlign w:val="center"/>
            <w:hideMark/>
          </w:tcPr>
          <w:p w:rsidR="000561F6" w:rsidRPr="00057D59" w:rsidRDefault="000561F6" w:rsidP="00057D59">
            <w:pPr>
              <w:spacing w:before="240" w:after="60" w:line="276" w:lineRule="auto"/>
              <w:jc w:val="center"/>
              <w:rPr>
                <w:rFonts w:ascii="Times New Roman" w:eastAsia="Times New Roman" w:hAnsi="Times New Roman"/>
                <w:color w:val="000000" w:themeColor="text1"/>
              </w:rPr>
            </w:pPr>
            <w:r w:rsidRPr="00057D59">
              <w:rPr>
                <w:rFonts w:ascii="Times New Roman" w:eastAsia="Times New Roman" w:hAnsi="Times New Roman"/>
                <w:color w:val="000000" w:themeColor="text1"/>
              </w:rPr>
              <w:t>-5.058</w:t>
            </w:r>
          </w:p>
        </w:tc>
        <w:tc>
          <w:tcPr>
            <w:tcW w:w="864" w:type="pct"/>
            <w:tcBorders>
              <w:top w:val="nil"/>
              <w:left w:val="single" w:sz="4" w:space="0" w:color="auto"/>
              <w:bottom w:val="single" w:sz="4" w:space="0" w:color="auto"/>
              <w:right w:val="single" w:sz="4" w:space="0" w:color="auto"/>
            </w:tcBorders>
            <w:shd w:val="clear" w:color="auto" w:fill="auto"/>
            <w:noWrap/>
            <w:vAlign w:val="center"/>
            <w:hideMark/>
          </w:tcPr>
          <w:p w:rsidR="000561F6" w:rsidRPr="00057D59" w:rsidRDefault="000561F6" w:rsidP="00057D59">
            <w:pPr>
              <w:spacing w:before="240" w:after="60" w:line="276" w:lineRule="auto"/>
              <w:jc w:val="center"/>
              <w:rPr>
                <w:rFonts w:ascii="Times New Roman" w:eastAsia="Times New Roman" w:hAnsi="Times New Roman"/>
                <w:color w:val="000000" w:themeColor="text1"/>
              </w:rPr>
            </w:pPr>
            <w:r w:rsidRPr="00057D59">
              <w:rPr>
                <w:rFonts w:ascii="Times New Roman" w:eastAsia="Times New Roman" w:hAnsi="Times New Roman"/>
                <w:color w:val="000000" w:themeColor="text1"/>
              </w:rPr>
              <w:t>-1.453</w:t>
            </w:r>
          </w:p>
        </w:tc>
        <w:tc>
          <w:tcPr>
            <w:tcW w:w="647" w:type="pct"/>
            <w:tcBorders>
              <w:top w:val="nil"/>
              <w:left w:val="single" w:sz="4" w:space="0" w:color="auto"/>
              <w:bottom w:val="single" w:sz="4" w:space="0" w:color="auto"/>
              <w:right w:val="single" w:sz="4" w:space="0" w:color="auto"/>
            </w:tcBorders>
            <w:shd w:val="clear" w:color="auto" w:fill="auto"/>
            <w:noWrap/>
            <w:vAlign w:val="center"/>
            <w:hideMark/>
          </w:tcPr>
          <w:p w:rsidR="000561F6" w:rsidRPr="00057D59" w:rsidRDefault="000561F6" w:rsidP="00057D59">
            <w:pPr>
              <w:spacing w:before="240" w:after="60" w:line="276" w:lineRule="auto"/>
              <w:jc w:val="center"/>
              <w:rPr>
                <w:rFonts w:ascii="Times New Roman" w:eastAsia="Times New Roman" w:hAnsi="Times New Roman"/>
                <w:color w:val="000000" w:themeColor="text1"/>
              </w:rPr>
            </w:pPr>
            <w:r w:rsidRPr="00057D59">
              <w:rPr>
                <w:rFonts w:ascii="Times New Roman" w:eastAsia="Times New Roman" w:hAnsi="Times New Roman"/>
                <w:color w:val="000000" w:themeColor="text1"/>
              </w:rPr>
              <w:t>-2.064</w:t>
            </w:r>
          </w:p>
        </w:tc>
      </w:tr>
      <w:tr w:rsidR="000561F6" w:rsidRPr="00057D59" w:rsidTr="000561F6">
        <w:trPr>
          <w:trHeight w:val="720"/>
          <w:jc w:val="center"/>
        </w:trPr>
        <w:tc>
          <w:tcPr>
            <w:tcW w:w="1437"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0561F6" w:rsidRPr="000561F6" w:rsidRDefault="000561F6" w:rsidP="00057D59">
            <w:pPr>
              <w:spacing w:before="240" w:after="60" w:line="276" w:lineRule="auto"/>
              <w:jc w:val="center"/>
              <w:rPr>
                <w:rFonts w:ascii="Times New Roman" w:eastAsia="Times New Roman" w:hAnsi="Times New Roman"/>
                <w:b/>
                <w:bCs/>
                <w:color w:val="000000" w:themeColor="text1"/>
                <w:sz w:val="22"/>
                <w:szCs w:val="22"/>
              </w:rPr>
            </w:pPr>
            <w:r w:rsidRPr="000561F6">
              <w:rPr>
                <w:rFonts w:ascii="Times New Roman" w:eastAsia="Times New Roman" w:hAnsi="Times New Roman"/>
                <w:b/>
                <w:bCs/>
                <w:color w:val="000000" w:themeColor="text1"/>
                <w:sz w:val="22"/>
                <w:szCs w:val="22"/>
              </w:rPr>
              <w:t>Asymp. Sig. (2-tailed)</w:t>
            </w:r>
          </w:p>
        </w:tc>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0561F6" w:rsidRPr="00057D59" w:rsidRDefault="000561F6" w:rsidP="00057D59">
            <w:pPr>
              <w:spacing w:before="240" w:after="60" w:line="276" w:lineRule="auto"/>
              <w:jc w:val="center"/>
              <w:rPr>
                <w:rFonts w:ascii="Times New Roman" w:eastAsia="Times New Roman" w:hAnsi="Times New Roman"/>
                <w:color w:val="000000" w:themeColor="text1"/>
              </w:rPr>
            </w:pPr>
            <w:r w:rsidRPr="00057D59">
              <w:rPr>
                <w:rFonts w:ascii="Times New Roman" w:eastAsia="Times New Roman" w:hAnsi="Times New Roman"/>
                <w:color w:val="000000" w:themeColor="text1"/>
              </w:rPr>
              <w:t>1.000</w:t>
            </w:r>
          </w:p>
        </w:tc>
        <w:tc>
          <w:tcPr>
            <w:tcW w:w="701" w:type="pct"/>
            <w:tcBorders>
              <w:top w:val="nil"/>
              <w:left w:val="single" w:sz="4" w:space="0" w:color="auto"/>
              <w:bottom w:val="single" w:sz="4" w:space="0" w:color="auto"/>
              <w:right w:val="single" w:sz="4" w:space="0" w:color="auto"/>
            </w:tcBorders>
            <w:shd w:val="clear" w:color="auto" w:fill="auto"/>
            <w:noWrap/>
            <w:vAlign w:val="center"/>
            <w:hideMark/>
          </w:tcPr>
          <w:p w:rsidR="000561F6" w:rsidRPr="00057D59" w:rsidRDefault="000561F6" w:rsidP="00057D59">
            <w:pPr>
              <w:spacing w:before="240" w:after="60" w:line="276" w:lineRule="auto"/>
              <w:jc w:val="center"/>
              <w:rPr>
                <w:rFonts w:ascii="Times New Roman" w:eastAsia="Times New Roman" w:hAnsi="Times New Roman"/>
                <w:color w:val="000000" w:themeColor="text1"/>
              </w:rPr>
            </w:pPr>
            <w:r w:rsidRPr="00057D59">
              <w:rPr>
                <w:rFonts w:ascii="Times New Roman" w:eastAsia="Times New Roman" w:hAnsi="Times New Roman"/>
                <w:color w:val="000000" w:themeColor="text1"/>
              </w:rPr>
              <w:t>0.958</w:t>
            </w:r>
          </w:p>
        </w:tc>
        <w:tc>
          <w:tcPr>
            <w:tcW w:w="702" w:type="pct"/>
            <w:tcBorders>
              <w:top w:val="nil"/>
              <w:left w:val="single" w:sz="4" w:space="0" w:color="auto"/>
              <w:bottom w:val="single" w:sz="4" w:space="0" w:color="auto"/>
              <w:right w:val="single" w:sz="4" w:space="0" w:color="auto"/>
            </w:tcBorders>
            <w:shd w:val="clear" w:color="auto" w:fill="auto"/>
            <w:noWrap/>
            <w:vAlign w:val="center"/>
            <w:hideMark/>
          </w:tcPr>
          <w:p w:rsidR="000561F6" w:rsidRPr="00057D59" w:rsidRDefault="000561F6" w:rsidP="00057D59">
            <w:pPr>
              <w:spacing w:before="240" w:after="60" w:line="276" w:lineRule="auto"/>
              <w:jc w:val="center"/>
              <w:rPr>
                <w:rFonts w:ascii="Times New Roman" w:eastAsia="Times New Roman" w:hAnsi="Times New Roman"/>
                <w:color w:val="000000" w:themeColor="text1"/>
              </w:rPr>
            </w:pPr>
            <w:r w:rsidRPr="00057D59">
              <w:rPr>
                <w:rFonts w:ascii="Times New Roman" w:eastAsia="Times New Roman" w:hAnsi="Times New Roman"/>
                <w:color w:val="000000" w:themeColor="text1"/>
              </w:rPr>
              <w:t>0.000</w:t>
            </w:r>
          </w:p>
        </w:tc>
        <w:tc>
          <w:tcPr>
            <w:tcW w:w="864" w:type="pct"/>
            <w:tcBorders>
              <w:top w:val="nil"/>
              <w:left w:val="single" w:sz="4" w:space="0" w:color="auto"/>
              <w:bottom w:val="single" w:sz="4" w:space="0" w:color="auto"/>
              <w:right w:val="single" w:sz="4" w:space="0" w:color="auto"/>
            </w:tcBorders>
            <w:shd w:val="clear" w:color="auto" w:fill="auto"/>
            <w:noWrap/>
            <w:vAlign w:val="center"/>
            <w:hideMark/>
          </w:tcPr>
          <w:p w:rsidR="000561F6" w:rsidRPr="00057D59" w:rsidRDefault="000561F6" w:rsidP="00057D59">
            <w:pPr>
              <w:spacing w:before="240" w:after="60" w:line="276" w:lineRule="auto"/>
              <w:jc w:val="center"/>
              <w:rPr>
                <w:rFonts w:ascii="Times New Roman" w:eastAsia="Times New Roman" w:hAnsi="Times New Roman"/>
                <w:color w:val="000000" w:themeColor="text1"/>
              </w:rPr>
            </w:pPr>
            <w:r w:rsidRPr="00057D59">
              <w:rPr>
                <w:rFonts w:ascii="Times New Roman" w:eastAsia="Times New Roman" w:hAnsi="Times New Roman"/>
                <w:color w:val="000000" w:themeColor="text1"/>
              </w:rPr>
              <w:t>0.146</w:t>
            </w:r>
          </w:p>
        </w:tc>
        <w:tc>
          <w:tcPr>
            <w:tcW w:w="647" w:type="pct"/>
            <w:tcBorders>
              <w:top w:val="nil"/>
              <w:left w:val="single" w:sz="4" w:space="0" w:color="auto"/>
              <w:bottom w:val="single" w:sz="4" w:space="0" w:color="auto"/>
              <w:right w:val="single" w:sz="4" w:space="0" w:color="auto"/>
            </w:tcBorders>
            <w:shd w:val="clear" w:color="auto" w:fill="auto"/>
            <w:noWrap/>
            <w:vAlign w:val="center"/>
            <w:hideMark/>
          </w:tcPr>
          <w:p w:rsidR="000561F6" w:rsidRPr="00057D59" w:rsidRDefault="000561F6" w:rsidP="00057D59">
            <w:pPr>
              <w:spacing w:before="240" w:after="60" w:line="276" w:lineRule="auto"/>
              <w:jc w:val="center"/>
              <w:rPr>
                <w:rFonts w:ascii="Times New Roman" w:eastAsia="Times New Roman" w:hAnsi="Times New Roman"/>
                <w:color w:val="000000" w:themeColor="text1"/>
              </w:rPr>
            </w:pPr>
            <w:r w:rsidRPr="00057D59">
              <w:rPr>
                <w:rFonts w:ascii="Times New Roman" w:eastAsia="Times New Roman" w:hAnsi="Times New Roman"/>
                <w:color w:val="000000" w:themeColor="text1"/>
              </w:rPr>
              <w:t>0.039</w:t>
            </w:r>
          </w:p>
        </w:tc>
      </w:tr>
    </w:tbl>
    <w:p w:rsidR="00883631" w:rsidRDefault="00883631" w:rsidP="00883631">
      <w:pPr>
        <w:rPr>
          <w:rFonts w:eastAsia="Times New Roman"/>
        </w:rPr>
      </w:pPr>
    </w:p>
    <w:p w:rsidR="00EA0C9C" w:rsidRPr="00363716" w:rsidRDefault="0017399C" w:rsidP="00A97DBF">
      <w:pPr>
        <w:pStyle w:val="Heading3"/>
        <w:numPr>
          <w:ilvl w:val="0"/>
          <w:numId w:val="22"/>
        </w:numPr>
        <w:bidi/>
        <w:rPr>
          <w:rFonts w:eastAsia="Times New Roman"/>
          <w:rtl/>
        </w:rPr>
      </w:pPr>
      <w:bookmarkStart w:id="202" w:name="_Toc529348606"/>
      <w:bookmarkStart w:id="203" w:name="_Toc529589101"/>
      <w:r>
        <w:rPr>
          <w:rFonts w:eastAsia="Times New Roman" w:hint="cs"/>
          <w:rtl/>
        </w:rPr>
        <w:lastRenderedPageBreak/>
        <w:t>تقييم</w:t>
      </w:r>
      <w:r w:rsidR="00EA0C9C" w:rsidRPr="00363716">
        <w:rPr>
          <w:rFonts w:eastAsia="Times New Roman"/>
          <w:rtl/>
        </w:rPr>
        <w:t xml:space="preserve"> </w:t>
      </w:r>
      <w:r>
        <w:rPr>
          <w:rFonts w:eastAsia="Times New Roman" w:hint="cs"/>
          <w:rtl/>
        </w:rPr>
        <w:t xml:space="preserve">فعالية الخيارين العلاجيين </w:t>
      </w:r>
      <w:r>
        <w:rPr>
          <w:rFonts w:eastAsia="Times New Roman" w:hint="cs"/>
          <w:rtl/>
          <w:lang w:bidi="ar-LB"/>
        </w:rPr>
        <w:t xml:space="preserve">من خلال مقارنة </w:t>
      </w:r>
      <w:r>
        <w:rPr>
          <w:rFonts w:eastAsia="Times New Roman"/>
          <w:rtl/>
        </w:rPr>
        <w:t>نسب الش</w:t>
      </w:r>
      <w:r w:rsidR="006F17C8">
        <w:rPr>
          <w:rFonts w:eastAsia="Times New Roman" w:hint="cs"/>
          <w:rtl/>
        </w:rPr>
        <w:t>ّ</w:t>
      </w:r>
      <w:r>
        <w:rPr>
          <w:rFonts w:eastAsia="Times New Roman"/>
          <w:rtl/>
        </w:rPr>
        <w:t xml:space="preserve">فاء </w:t>
      </w:r>
      <w:r w:rsidR="005C3AD0">
        <w:rPr>
          <w:rFonts w:eastAsia="Times New Roman" w:hint="cs"/>
          <w:rtl/>
        </w:rPr>
        <w:t>الت</w:t>
      </w:r>
      <w:r w:rsidR="006F17C8">
        <w:rPr>
          <w:rFonts w:eastAsia="Times New Roman" w:hint="cs"/>
          <w:rtl/>
        </w:rPr>
        <w:t>ّ</w:t>
      </w:r>
      <w:r w:rsidR="005C3AD0">
        <w:rPr>
          <w:rFonts w:eastAsia="Times New Roman" w:hint="cs"/>
          <w:rtl/>
        </w:rPr>
        <w:t xml:space="preserve">ام </w:t>
      </w:r>
      <w:r>
        <w:rPr>
          <w:rFonts w:eastAsia="Times New Roman"/>
          <w:rtl/>
        </w:rPr>
        <w:t xml:space="preserve">بين </w:t>
      </w:r>
      <w:r>
        <w:rPr>
          <w:rFonts w:eastAsia="Times New Roman" w:hint="cs"/>
          <w:rtl/>
        </w:rPr>
        <w:t>مجموعتي الد</w:t>
      </w:r>
      <w:r w:rsidR="006F17C8">
        <w:rPr>
          <w:rFonts w:eastAsia="Times New Roman" w:hint="cs"/>
          <w:rtl/>
        </w:rPr>
        <w:t>ّ</w:t>
      </w:r>
      <w:r>
        <w:rPr>
          <w:rFonts w:eastAsia="Times New Roman" w:hint="cs"/>
          <w:rtl/>
        </w:rPr>
        <w:t>راسة</w:t>
      </w:r>
      <w:r w:rsidR="009945C8">
        <w:rPr>
          <w:rFonts w:eastAsia="Times New Roman" w:hint="cs"/>
          <w:rtl/>
        </w:rPr>
        <w:t xml:space="preserve"> </w:t>
      </w:r>
      <w:r w:rsidR="009945C8" w:rsidRPr="004F0F4D">
        <w:rPr>
          <w:rtl/>
          <w:lang w:bidi="ar-SY"/>
        </w:rPr>
        <w:t>(</w:t>
      </w:r>
      <w:r w:rsidR="009945C8" w:rsidRPr="004F0F4D">
        <w:rPr>
          <w:lang w:bidi="ar-SY"/>
        </w:rPr>
        <w:t>RA</w:t>
      </w:r>
      <w:r w:rsidR="009945C8" w:rsidRPr="004F0F4D">
        <w:rPr>
          <w:rtl/>
          <w:lang w:bidi="ar-SY"/>
        </w:rPr>
        <w:t xml:space="preserve">، </w:t>
      </w:r>
      <w:r w:rsidR="009945C8" w:rsidRPr="004F0F4D">
        <w:rPr>
          <w:lang w:bidi="ar-SY"/>
        </w:rPr>
        <w:t>KOH</w:t>
      </w:r>
      <w:r w:rsidR="009945C8" w:rsidRPr="004F0F4D">
        <w:rPr>
          <w:rtl/>
          <w:lang w:bidi="ar-SY"/>
        </w:rPr>
        <w:t>)</w:t>
      </w:r>
      <w:r>
        <w:rPr>
          <w:rFonts w:eastAsia="Times New Roman" w:hint="cs"/>
          <w:rtl/>
        </w:rPr>
        <w:t xml:space="preserve"> بعد تطبيق الد</w:t>
      </w:r>
      <w:r w:rsidR="006F17C8">
        <w:rPr>
          <w:rFonts w:eastAsia="Times New Roman" w:hint="cs"/>
          <w:rtl/>
        </w:rPr>
        <w:t>ّ</w:t>
      </w:r>
      <w:r>
        <w:rPr>
          <w:rFonts w:eastAsia="Times New Roman" w:hint="cs"/>
          <w:rtl/>
        </w:rPr>
        <w:t>واء لمدة 4 أسابيع</w:t>
      </w:r>
      <w:r w:rsidR="00CD69B2">
        <w:rPr>
          <w:rFonts w:eastAsia="Times New Roman" w:hint="cs"/>
          <w:rtl/>
        </w:rPr>
        <w:t>:</w:t>
      </w:r>
      <w:bookmarkEnd w:id="202"/>
      <w:bookmarkEnd w:id="203"/>
    </w:p>
    <w:p w:rsidR="00EA0C9C" w:rsidRDefault="0045365B" w:rsidP="00530E73">
      <w:pPr>
        <w:bidi/>
        <w:spacing w:line="276" w:lineRule="auto"/>
        <w:rPr>
          <w:rFonts w:eastAsia="Times New Roman"/>
          <w:b/>
          <w:bCs/>
          <w:rtl/>
        </w:rPr>
      </w:pPr>
      <w:r w:rsidRPr="0045365B">
        <w:rPr>
          <w:rFonts w:eastAsia="Times New Roman"/>
          <w:rtl/>
        </w:rPr>
        <w:t>تحقق الش</w:t>
      </w:r>
      <w:r w:rsidR="006F17C8">
        <w:rPr>
          <w:rFonts w:eastAsia="Times New Roman" w:hint="cs"/>
          <w:rtl/>
        </w:rPr>
        <w:t>ّ</w:t>
      </w:r>
      <w:r w:rsidRPr="0045365B">
        <w:rPr>
          <w:rFonts w:eastAsia="Times New Roman"/>
          <w:rtl/>
        </w:rPr>
        <w:t>فاء</w:t>
      </w:r>
      <w:r w:rsidR="005C3AD0">
        <w:rPr>
          <w:rFonts w:eastAsia="Times New Roman" w:hint="cs"/>
          <w:rtl/>
        </w:rPr>
        <w:t xml:space="preserve"> الت</w:t>
      </w:r>
      <w:r w:rsidR="006F17C8">
        <w:rPr>
          <w:rFonts w:eastAsia="Times New Roman" w:hint="cs"/>
          <w:rtl/>
        </w:rPr>
        <w:t>ّ</w:t>
      </w:r>
      <w:r w:rsidR="005C3AD0">
        <w:rPr>
          <w:rFonts w:eastAsia="Times New Roman" w:hint="cs"/>
          <w:rtl/>
        </w:rPr>
        <w:t>ام</w:t>
      </w:r>
      <w:r>
        <w:rPr>
          <w:rFonts w:eastAsia="Times New Roman" w:hint="cs"/>
          <w:rtl/>
        </w:rPr>
        <w:t xml:space="preserve"> </w:t>
      </w:r>
      <w:r>
        <w:rPr>
          <w:rFonts w:eastAsia="Times New Roman"/>
          <w:rtl/>
        </w:rPr>
        <w:t>–</w:t>
      </w:r>
      <w:r>
        <w:rPr>
          <w:rFonts w:eastAsia="Times New Roman" w:hint="cs"/>
          <w:rtl/>
        </w:rPr>
        <w:t xml:space="preserve">زوال جميع الآفات عند المريض بعد استخدام العلاج لمدة 4 أسابيع- لدى </w:t>
      </w:r>
      <w:r>
        <w:rPr>
          <w:rFonts w:eastAsia="Times New Roman"/>
          <w:rtl/>
          <w:lang w:bidi="ar-SY"/>
        </w:rPr>
        <w:t>48.5</w:t>
      </w:r>
      <w:r w:rsidRPr="0045365B">
        <w:rPr>
          <w:rFonts w:eastAsia="Times New Roman"/>
          <w:rtl/>
          <w:lang w:bidi="ar-SY"/>
        </w:rPr>
        <w:t xml:space="preserve">% </w:t>
      </w:r>
      <w:r>
        <w:rPr>
          <w:rFonts w:eastAsia="Times New Roman" w:hint="cs"/>
          <w:rtl/>
          <w:lang w:bidi="ar-SY"/>
        </w:rPr>
        <w:t>من المرضى المعالجين بهيدروكسيد البوتاسيوم (</w:t>
      </w:r>
      <w:r>
        <w:rPr>
          <w:rFonts w:eastAsia="Times New Roman"/>
          <w:lang w:bidi="ar-SY"/>
        </w:rPr>
        <w:t>KOH</w:t>
      </w:r>
      <w:r>
        <w:rPr>
          <w:rFonts w:eastAsia="Times New Roman" w:hint="cs"/>
          <w:rtl/>
          <w:lang w:bidi="ar-SY"/>
        </w:rPr>
        <w:t>) مقابل</w:t>
      </w:r>
      <w:r w:rsidRPr="0045365B">
        <w:rPr>
          <w:rFonts w:eastAsia="Times New Roman"/>
          <w:rtl/>
          <w:lang w:bidi="ar-SY"/>
        </w:rPr>
        <w:t xml:space="preserve"> 42.</w:t>
      </w:r>
      <w:r>
        <w:rPr>
          <w:rFonts w:eastAsia="Times New Roman"/>
          <w:rtl/>
          <w:lang w:bidi="ar-SY"/>
        </w:rPr>
        <w:t>9</w:t>
      </w:r>
      <w:r w:rsidRPr="0045365B">
        <w:rPr>
          <w:rFonts w:eastAsia="Times New Roman"/>
          <w:rtl/>
          <w:lang w:bidi="ar-SY"/>
        </w:rPr>
        <w:t xml:space="preserve">% </w:t>
      </w:r>
      <w:r>
        <w:rPr>
          <w:rFonts w:eastAsia="Times New Roman" w:hint="cs"/>
          <w:rtl/>
          <w:lang w:bidi="ar-SY"/>
        </w:rPr>
        <w:t xml:space="preserve">من المعالجين </w:t>
      </w:r>
      <w:r w:rsidR="00530E73" w:rsidRPr="004F0F4D">
        <w:rPr>
          <w:rFonts w:ascii="Times New Roman" w:hAnsi="Times New Roman"/>
          <w:rtl/>
          <w:lang w:bidi="ar-SY"/>
        </w:rPr>
        <w:t>ب</w:t>
      </w:r>
      <w:r w:rsidR="00530E73" w:rsidRPr="00D10A5F">
        <w:rPr>
          <w:rFonts w:ascii="Times New Roman" w:hAnsi="Times New Roman" w:hint="cs"/>
          <w:rtl/>
          <w:lang w:bidi="ar-SY"/>
        </w:rPr>
        <w:t>ال</w:t>
      </w:r>
      <w:r w:rsidR="00530E73">
        <w:rPr>
          <w:rFonts w:ascii="Times New Roman" w:hAnsi="Times New Roman" w:hint="cs"/>
          <w:rtl/>
          <w:lang w:bidi="ar-SY"/>
        </w:rPr>
        <w:t>تريتينوئين</w:t>
      </w:r>
      <w:r w:rsidR="00530E73" w:rsidRPr="00D10A5F">
        <w:rPr>
          <w:rFonts w:ascii="Times New Roman" w:hAnsi="Times New Roman" w:hint="cs"/>
          <w:rtl/>
          <w:lang w:bidi="ar-SY"/>
        </w:rPr>
        <w:t xml:space="preserve"> (</w:t>
      </w:r>
      <w:r w:rsidR="00530E73" w:rsidRPr="00D10A5F">
        <w:rPr>
          <w:rFonts w:ascii="Times New Roman" w:hAnsi="Times New Roman"/>
          <w:lang w:bidi="ar-SY"/>
        </w:rPr>
        <w:t>RA</w:t>
      </w:r>
      <w:r w:rsidR="00530E73" w:rsidRPr="00D10A5F">
        <w:rPr>
          <w:rFonts w:ascii="Times New Roman" w:hAnsi="Times New Roman" w:hint="cs"/>
          <w:rtl/>
          <w:lang w:bidi="ar-SY"/>
        </w:rPr>
        <w:t>)</w:t>
      </w:r>
      <w:r>
        <w:rPr>
          <w:rFonts w:eastAsia="Times New Roman" w:hint="cs"/>
          <w:rtl/>
          <w:lang w:bidi="ar-SY"/>
        </w:rPr>
        <w:t>، كما تبي</w:t>
      </w:r>
      <w:r w:rsidR="00530E73">
        <w:rPr>
          <w:rFonts w:eastAsia="Times New Roman" w:hint="cs"/>
          <w:rtl/>
          <w:lang w:bidi="ar-SY"/>
        </w:rPr>
        <w:t>ّ</w:t>
      </w:r>
      <w:r>
        <w:rPr>
          <w:rFonts w:eastAsia="Times New Roman" w:hint="cs"/>
          <w:rtl/>
          <w:lang w:bidi="ar-SY"/>
        </w:rPr>
        <w:t xml:space="preserve">ن فيما سبق. </w:t>
      </w:r>
      <w:r w:rsidRPr="0045365B">
        <w:rPr>
          <w:rFonts w:eastAsia="Times New Roman"/>
          <w:rtl/>
          <w:lang w:bidi="ar-SY"/>
        </w:rPr>
        <w:t>و</w:t>
      </w:r>
      <w:r>
        <w:rPr>
          <w:rFonts w:eastAsia="Times New Roman" w:hint="cs"/>
          <w:rtl/>
          <w:lang w:bidi="ar-SY"/>
        </w:rPr>
        <w:t>لاختبار الد</w:t>
      </w:r>
      <w:r w:rsidR="00530E73">
        <w:rPr>
          <w:rFonts w:eastAsia="Times New Roman" w:hint="cs"/>
          <w:rtl/>
          <w:lang w:bidi="ar-SY"/>
        </w:rPr>
        <w:t>ّ</w:t>
      </w:r>
      <w:r>
        <w:rPr>
          <w:rFonts w:eastAsia="Times New Roman" w:hint="cs"/>
          <w:rtl/>
          <w:lang w:bidi="ar-SY"/>
        </w:rPr>
        <w:t>لالة الإحصائية تم</w:t>
      </w:r>
      <w:r w:rsidR="00530E73">
        <w:rPr>
          <w:rFonts w:eastAsia="Times New Roman" w:hint="cs"/>
          <w:rtl/>
          <w:lang w:bidi="ar-SY"/>
        </w:rPr>
        <w:t>ّ</w:t>
      </w:r>
      <w:r>
        <w:rPr>
          <w:rFonts w:eastAsia="Times New Roman" w:hint="cs"/>
          <w:rtl/>
          <w:lang w:bidi="ar-SY"/>
        </w:rPr>
        <w:t xml:space="preserve"> </w:t>
      </w:r>
      <w:r w:rsidRPr="0045365B">
        <w:rPr>
          <w:rFonts w:eastAsia="Times New Roman"/>
          <w:rtl/>
          <w:lang w:bidi="ar-SY"/>
        </w:rPr>
        <w:t xml:space="preserve">تطبيق اختبار </w:t>
      </w:r>
      <w:r w:rsidRPr="0045365B">
        <w:rPr>
          <w:rFonts w:eastAsia="Times New Roman"/>
        </w:rPr>
        <w:t>CHI-SQUARE</w:t>
      </w:r>
      <w:r>
        <w:rPr>
          <w:rFonts w:eastAsia="Times New Roman"/>
          <w:rtl/>
        </w:rPr>
        <w:t xml:space="preserve"> </w:t>
      </w:r>
      <w:r>
        <w:rPr>
          <w:rFonts w:eastAsia="Times New Roman" w:hint="cs"/>
          <w:rtl/>
        </w:rPr>
        <w:t>فكانت قيمة المعامل تعادل</w:t>
      </w:r>
      <w:r w:rsidRPr="0045365B">
        <w:rPr>
          <w:rFonts w:eastAsia="Times New Roman"/>
          <w:rtl/>
        </w:rPr>
        <w:t xml:space="preserve"> 217.0</w:t>
      </w:r>
      <w:r>
        <w:rPr>
          <w:rFonts w:eastAsia="Times New Roman" w:hint="cs"/>
          <w:rtl/>
        </w:rPr>
        <w:t>،</w:t>
      </w:r>
      <w:r w:rsidRPr="0045365B">
        <w:rPr>
          <w:rFonts w:eastAsia="Times New Roman"/>
          <w:rtl/>
        </w:rPr>
        <w:t xml:space="preserve"> و</w:t>
      </w:r>
      <w:r>
        <w:rPr>
          <w:rFonts w:eastAsia="Times New Roman" w:hint="cs"/>
          <w:rtl/>
        </w:rPr>
        <w:t xml:space="preserve">قيمة </w:t>
      </w:r>
      <w:r w:rsidRPr="0045365B">
        <w:rPr>
          <w:rFonts w:eastAsia="Times New Roman"/>
          <w:rtl/>
        </w:rPr>
        <w:t>الد</w:t>
      </w:r>
      <w:r w:rsidR="00530E73">
        <w:rPr>
          <w:rFonts w:eastAsia="Times New Roman" w:hint="cs"/>
          <w:rtl/>
        </w:rPr>
        <w:t>ّ</w:t>
      </w:r>
      <w:r w:rsidRPr="0045365B">
        <w:rPr>
          <w:rFonts w:eastAsia="Times New Roman"/>
          <w:rtl/>
        </w:rPr>
        <w:t xml:space="preserve">لالة الإحصائية </w:t>
      </w:r>
      <w:r w:rsidRPr="0045365B">
        <w:rPr>
          <w:rFonts w:eastAsia="Times New Roman"/>
        </w:rPr>
        <w:t>P-Value=0.641</w:t>
      </w:r>
      <w:r>
        <w:rPr>
          <w:rFonts w:eastAsia="Times New Roman"/>
          <w:rtl/>
        </w:rPr>
        <w:t xml:space="preserve"> وهي</w:t>
      </w:r>
      <w:r w:rsidRPr="0045365B">
        <w:rPr>
          <w:rFonts w:eastAsia="Times New Roman"/>
          <w:rtl/>
        </w:rPr>
        <w:t xml:space="preserve"> أكبر من المعيارية </w:t>
      </w:r>
      <w:r>
        <w:rPr>
          <w:rFonts w:eastAsia="Times New Roman" w:hint="cs"/>
          <w:rtl/>
        </w:rPr>
        <w:t xml:space="preserve">0.05 </w:t>
      </w:r>
      <w:r w:rsidRPr="0045365B">
        <w:rPr>
          <w:rFonts w:eastAsia="Times New Roman"/>
          <w:rtl/>
        </w:rPr>
        <w:t>وبالت</w:t>
      </w:r>
      <w:r w:rsidR="00530E73">
        <w:rPr>
          <w:rFonts w:eastAsia="Times New Roman" w:hint="cs"/>
          <w:rtl/>
        </w:rPr>
        <w:t>ّ</w:t>
      </w:r>
      <w:r w:rsidRPr="0045365B">
        <w:rPr>
          <w:rFonts w:eastAsia="Times New Roman"/>
          <w:rtl/>
        </w:rPr>
        <w:t>الي يمكن القول أن</w:t>
      </w:r>
      <w:r w:rsidR="00530E73">
        <w:rPr>
          <w:rFonts w:eastAsia="Times New Roman" w:hint="cs"/>
          <w:rtl/>
        </w:rPr>
        <w:t>ّ</w:t>
      </w:r>
      <w:r w:rsidRPr="0045365B">
        <w:rPr>
          <w:rFonts w:eastAsia="Times New Roman"/>
          <w:rtl/>
        </w:rPr>
        <w:t xml:space="preserve">ه </w:t>
      </w:r>
      <w:r w:rsidR="005C3AD0">
        <w:rPr>
          <w:rFonts w:eastAsia="Times New Roman"/>
          <w:b/>
          <w:bCs/>
          <w:rtl/>
        </w:rPr>
        <w:t xml:space="preserve">لا </w:t>
      </w:r>
      <w:r w:rsidR="005C3AD0">
        <w:rPr>
          <w:rFonts w:eastAsia="Times New Roman" w:hint="cs"/>
          <w:b/>
          <w:bCs/>
          <w:rtl/>
        </w:rPr>
        <w:t>ت</w:t>
      </w:r>
      <w:r w:rsidRPr="00B3568A">
        <w:rPr>
          <w:rFonts w:eastAsia="Times New Roman"/>
          <w:b/>
          <w:bCs/>
          <w:rtl/>
        </w:rPr>
        <w:t xml:space="preserve">وجد فروق ذات دلالة إحصائية في فعالية </w:t>
      </w:r>
      <w:r w:rsidR="00432E99">
        <w:rPr>
          <w:rFonts w:eastAsia="Times New Roman" w:hint="cs"/>
          <w:b/>
          <w:bCs/>
          <w:rtl/>
        </w:rPr>
        <w:t xml:space="preserve">خياري </w:t>
      </w:r>
      <w:r w:rsidRPr="00B3568A">
        <w:rPr>
          <w:rFonts w:eastAsia="Times New Roman"/>
          <w:b/>
          <w:bCs/>
          <w:rtl/>
        </w:rPr>
        <w:t xml:space="preserve">العلاج </w:t>
      </w:r>
      <w:r w:rsidR="00B3568A">
        <w:rPr>
          <w:rFonts w:eastAsia="Times New Roman" w:hint="cs"/>
          <w:b/>
          <w:bCs/>
          <w:rtl/>
        </w:rPr>
        <w:t xml:space="preserve">من حيث </w:t>
      </w:r>
      <w:r w:rsidR="00432E99">
        <w:rPr>
          <w:rFonts w:eastAsia="Times New Roman" w:hint="cs"/>
          <w:b/>
          <w:bCs/>
          <w:rtl/>
        </w:rPr>
        <w:t>(</w:t>
      </w:r>
      <w:r w:rsidR="00B3568A">
        <w:rPr>
          <w:rFonts w:eastAsia="Times New Roman" w:hint="cs"/>
          <w:b/>
          <w:bCs/>
          <w:rtl/>
        </w:rPr>
        <w:t>تحقق الش</w:t>
      </w:r>
      <w:r w:rsidR="00530E73">
        <w:rPr>
          <w:rFonts w:eastAsia="Times New Roman" w:hint="cs"/>
          <w:b/>
          <w:bCs/>
          <w:rtl/>
        </w:rPr>
        <w:t>ّ</w:t>
      </w:r>
      <w:r w:rsidR="00B3568A">
        <w:rPr>
          <w:rFonts w:eastAsia="Times New Roman" w:hint="cs"/>
          <w:b/>
          <w:bCs/>
          <w:rtl/>
        </w:rPr>
        <w:t xml:space="preserve">فاء </w:t>
      </w:r>
      <w:r w:rsidR="005C3AD0">
        <w:rPr>
          <w:rFonts w:eastAsia="Times New Roman" w:hint="cs"/>
          <w:b/>
          <w:bCs/>
          <w:rtl/>
        </w:rPr>
        <w:t>الت</w:t>
      </w:r>
      <w:r w:rsidR="00530E73">
        <w:rPr>
          <w:rFonts w:eastAsia="Times New Roman" w:hint="cs"/>
          <w:b/>
          <w:bCs/>
          <w:rtl/>
        </w:rPr>
        <w:t>ّ</w:t>
      </w:r>
      <w:r w:rsidR="005C3AD0">
        <w:rPr>
          <w:rFonts w:eastAsia="Times New Roman" w:hint="cs"/>
          <w:b/>
          <w:bCs/>
          <w:rtl/>
        </w:rPr>
        <w:t>ام</w:t>
      </w:r>
      <w:r w:rsidR="00432E99">
        <w:rPr>
          <w:rFonts w:eastAsia="Times New Roman" w:hint="cs"/>
          <w:b/>
          <w:bCs/>
          <w:rtl/>
        </w:rPr>
        <w:t>)</w:t>
      </w:r>
      <w:r w:rsidR="005C3AD0">
        <w:rPr>
          <w:rFonts w:eastAsia="Times New Roman" w:hint="cs"/>
          <w:b/>
          <w:bCs/>
          <w:rtl/>
        </w:rPr>
        <w:t xml:space="preserve"> </w:t>
      </w:r>
      <w:r w:rsidRPr="00B3568A">
        <w:rPr>
          <w:rFonts w:eastAsia="Times New Roman"/>
          <w:b/>
          <w:bCs/>
          <w:rtl/>
        </w:rPr>
        <w:t>بين مجموعتي</w:t>
      </w:r>
      <w:r w:rsidR="005C3AD0">
        <w:rPr>
          <w:rFonts w:eastAsia="Times New Roman" w:hint="cs"/>
          <w:b/>
          <w:bCs/>
          <w:rtl/>
        </w:rPr>
        <w:t xml:space="preserve"> </w:t>
      </w:r>
      <w:r w:rsidR="00432E99">
        <w:rPr>
          <w:rFonts w:eastAsia="Times New Roman" w:hint="cs"/>
          <w:b/>
          <w:bCs/>
          <w:rtl/>
        </w:rPr>
        <w:t>الد</w:t>
      </w:r>
      <w:r w:rsidR="00530E73">
        <w:rPr>
          <w:rFonts w:eastAsia="Times New Roman" w:hint="cs"/>
          <w:b/>
          <w:bCs/>
          <w:rtl/>
        </w:rPr>
        <w:t>ّ</w:t>
      </w:r>
      <w:r w:rsidR="00432E99">
        <w:rPr>
          <w:rFonts w:eastAsia="Times New Roman" w:hint="cs"/>
          <w:b/>
          <w:bCs/>
          <w:rtl/>
        </w:rPr>
        <w:t>راسة</w:t>
      </w:r>
      <w:r w:rsidRPr="00B3568A">
        <w:rPr>
          <w:rFonts w:eastAsia="Times New Roman"/>
          <w:b/>
          <w:bCs/>
          <w:rtl/>
        </w:rPr>
        <w:t xml:space="preserve"> </w:t>
      </w:r>
      <w:r w:rsidR="00B3568A">
        <w:rPr>
          <w:rFonts w:eastAsia="Times New Roman" w:hint="cs"/>
          <w:b/>
          <w:bCs/>
          <w:rtl/>
        </w:rPr>
        <w:t>عند تقييمهما في الز</w:t>
      </w:r>
      <w:r w:rsidR="00530E73">
        <w:rPr>
          <w:rFonts w:eastAsia="Times New Roman" w:hint="cs"/>
          <w:b/>
          <w:bCs/>
          <w:rtl/>
        </w:rPr>
        <w:t>ّ</w:t>
      </w:r>
      <w:r w:rsidR="00B3568A">
        <w:rPr>
          <w:rFonts w:eastAsia="Times New Roman" w:hint="cs"/>
          <w:b/>
          <w:bCs/>
          <w:rtl/>
        </w:rPr>
        <w:t>يارة الث</w:t>
      </w:r>
      <w:r w:rsidR="00530E73">
        <w:rPr>
          <w:rFonts w:eastAsia="Times New Roman" w:hint="cs"/>
          <w:b/>
          <w:bCs/>
          <w:rtl/>
        </w:rPr>
        <w:t>ّ</w:t>
      </w:r>
      <w:r w:rsidR="00B3568A">
        <w:rPr>
          <w:rFonts w:eastAsia="Times New Roman" w:hint="cs"/>
          <w:b/>
          <w:bCs/>
          <w:rtl/>
        </w:rPr>
        <w:t>الثة</w:t>
      </w:r>
      <w:r w:rsidRPr="00B3568A">
        <w:rPr>
          <w:rFonts w:eastAsia="Times New Roman"/>
          <w:b/>
          <w:bCs/>
          <w:rtl/>
        </w:rPr>
        <w:t>.</w:t>
      </w:r>
    </w:p>
    <w:p w:rsidR="00D91166" w:rsidRDefault="00D91166" w:rsidP="00F40E6B">
      <w:pPr>
        <w:pStyle w:val="Caption"/>
      </w:pPr>
      <w:bookmarkStart w:id="204" w:name="_Toc529348267"/>
      <w:bookmarkStart w:id="205" w:name="_Toc529588916"/>
      <w:r>
        <w:rPr>
          <w:rtl/>
        </w:rPr>
        <w:t xml:space="preserve">الجدول رقم  </w:t>
      </w:r>
      <w:fldSimple w:instr=" SEQ الجدول_رقم_ \* ARABIC ">
        <w:r w:rsidR="00DA1A4B">
          <w:rPr>
            <w:noProof/>
          </w:rPr>
          <w:t>14</w:t>
        </w:r>
      </w:fldSimple>
      <w:r>
        <w:rPr>
          <w:noProof/>
          <w:rtl/>
          <w:lang w:bidi="ar-LB"/>
        </w:rPr>
        <w:t xml:space="preserve"> </w:t>
      </w:r>
      <w:r w:rsidRPr="00212E8F">
        <w:rPr>
          <w:rFonts w:hint="eastAsia"/>
          <w:noProof/>
          <w:rtl/>
          <w:lang w:bidi="ar-LB"/>
        </w:rPr>
        <w:t>مقارنة</w:t>
      </w:r>
      <w:r w:rsidRPr="00212E8F">
        <w:rPr>
          <w:noProof/>
          <w:rtl/>
          <w:lang w:bidi="ar-LB"/>
        </w:rPr>
        <w:t xml:space="preserve"> </w:t>
      </w:r>
      <w:r w:rsidRPr="00212E8F">
        <w:rPr>
          <w:rFonts w:hint="eastAsia"/>
          <w:noProof/>
          <w:rtl/>
          <w:lang w:bidi="ar-LB"/>
        </w:rPr>
        <w:t>فعالية</w:t>
      </w:r>
      <w:r w:rsidRPr="00212E8F">
        <w:rPr>
          <w:noProof/>
          <w:rtl/>
          <w:lang w:bidi="ar-LB"/>
        </w:rPr>
        <w:t xml:space="preserve"> </w:t>
      </w:r>
      <w:r w:rsidRPr="00212E8F">
        <w:rPr>
          <w:rFonts w:hint="eastAsia"/>
          <w:noProof/>
          <w:rtl/>
          <w:lang w:bidi="ar-LB"/>
        </w:rPr>
        <w:t>العلاج</w:t>
      </w:r>
      <w:r w:rsidRPr="00212E8F">
        <w:rPr>
          <w:noProof/>
          <w:rtl/>
          <w:lang w:bidi="ar-LB"/>
        </w:rPr>
        <w:t xml:space="preserve"> </w:t>
      </w:r>
      <w:r w:rsidRPr="00212E8F">
        <w:rPr>
          <w:rFonts w:hint="eastAsia"/>
          <w:noProof/>
          <w:rtl/>
          <w:lang w:bidi="ar-LB"/>
        </w:rPr>
        <w:t>من</w:t>
      </w:r>
      <w:r w:rsidRPr="00212E8F">
        <w:rPr>
          <w:noProof/>
          <w:rtl/>
          <w:lang w:bidi="ar-LB"/>
        </w:rPr>
        <w:t xml:space="preserve"> </w:t>
      </w:r>
      <w:r w:rsidRPr="00212E8F">
        <w:rPr>
          <w:rFonts w:hint="eastAsia"/>
          <w:noProof/>
          <w:rtl/>
          <w:lang w:bidi="ar-LB"/>
        </w:rPr>
        <w:t>حيث</w:t>
      </w:r>
      <w:r w:rsidRPr="00212E8F">
        <w:rPr>
          <w:noProof/>
          <w:rtl/>
          <w:lang w:bidi="ar-LB"/>
        </w:rPr>
        <w:t xml:space="preserve"> </w:t>
      </w:r>
      <w:r w:rsidRPr="00212E8F">
        <w:rPr>
          <w:rFonts w:hint="eastAsia"/>
          <w:noProof/>
          <w:rtl/>
          <w:lang w:bidi="ar-LB"/>
        </w:rPr>
        <w:t>تحقق</w:t>
      </w:r>
      <w:r w:rsidRPr="00212E8F">
        <w:rPr>
          <w:noProof/>
          <w:rtl/>
          <w:lang w:bidi="ar-LB"/>
        </w:rPr>
        <w:t xml:space="preserve"> </w:t>
      </w:r>
      <w:r w:rsidRPr="00212E8F">
        <w:rPr>
          <w:rFonts w:hint="eastAsia"/>
          <w:noProof/>
          <w:rtl/>
          <w:lang w:bidi="ar-LB"/>
        </w:rPr>
        <w:t>الشفاء</w:t>
      </w:r>
      <w:r w:rsidRPr="00212E8F">
        <w:rPr>
          <w:noProof/>
          <w:rtl/>
          <w:lang w:bidi="ar-LB"/>
        </w:rPr>
        <w:t xml:space="preserve"> </w:t>
      </w:r>
      <w:r w:rsidRPr="00212E8F">
        <w:rPr>
          <w:rFonts w:hint="eastAsia"/>
          <w:noProof/>
          <w:rtl/>
          <w:lang w:bidi="ar-LB"/>
        </w:rPr>
        <w:t>بين</w:t>
      </w:r>
      <w:r w:rsidRPr="00212E8F">
        <w:rPr>
          <w:noProof/>
          <w:rtl/>
          <w:lang w:bidi="ar-LB"/>
        </w:rPr>
        <w:t xml:space="preserve"> </w:t>
      </w:r>
      <w:r w:rsidRPr="00212E8F">
        <w:rPr>
          <w:rFonts w:hint="eastAsia"/>
          <w:noProof/>
          <w:rtl/>
          <w:lang w:bidi="ar-LB"/>
        </w:rPr>
        <w:t>المجموعتين</w:t>
      </w:r>
      <w:r w:rsidRPr="00212E8F">
        <w:rPr>
          <w:noProof/>
          <w:rtl/>
          <w:lang w:bidi="ar-LB"/>
        </w:rPr>
        <w:t xml:space="preserve"> </w:t>
      </w:r>
      <w:r w:rsidRPr="00212E8F">
        <w:rPr>
          <w:rFonts w:hint="eastAsia"/>
          <w:noProof/>
          <w:rtl/>
          <w:lang w:bidi="ar-LB"/>
        </w:rPr>
        <w:t>عند</w:t>
      </w:r>
      <w:r w:rsidRPr="00212E8F">
        <w:rPr>
          <w:noProof/>
          <w:rtl/>
          <w:lang w:bidi="ar-LB"/>
        </w:rPr>
        <w:t xml:space="preserve"> </w:t>
      </w:r>
      <w:r w:rsidRPr="00212E8F">
        <w:rPr>
          <w:rFonts w:hint="eastAsia"/>
          <w:noProof/>
          <w:rtl/>
          <w:lang w:bidi="ar-LB"/>
        </w:rPr>
        <w:t>تقييمهما</w:t>
      </w:r>
      <w:r w:rsidRPr="00212E8F">
        <w:rPr>
          <w:noProof/>
          <w:rtl/>
          <w:lang w:bidi="ar-LB"/>
        </w:rPr>
        <w:t xml:space="preserve"> </w:t>
      </w:r>
      <w:r w:rsidRPr="00212E8F">
        <w:rPr>
          <w:rFonts w:hint="eastAsia"/>
          <w:noProof/>
          <w:rtl/>
          <w:lang w:bidi="ar-LB"/>
        </w:rPr>
        <w:t>في</w:t>
      </w:r>
      <w:r w:rsidRPr="00212E8F">
        <w:rPr>
          <w:noProof/>
          <w:rtl/>
          <w:lang w:bidi="ar-LB"/>
        </w:rPr>
        <w:t xml:space="preserve"> </w:t>
      </w:r>
      <w:r w:rsidRPr="00212E8F">
        <w:rPr>
          <w:rFonts w:hint="eastAsia"/>
          <w:noProof/>
          <w:rtl/>
          <w:lang w:bidi="ar-LB"/>
        </w:rPr>
        <w:t>الزيارة</w:t>
      </w:r>
      <w:r w:rsidRPr="00212E8F">
        <w:rPr>
          <w:noProof/>
          <w:rtl/>
          <w:lang w:bidi="ar-LB"/>
        </w:rPr>
        <w:t xml:space="preserve"> </w:t>
      </w:r>
      <w:r w:rsidRPr="00212E8F">
        <w:rPr>
          <w:rFonts w:hint="eastAsia"/>
          <w:noProof/>
          <w:rtl/>
          <w:lang w:bidi="ar-LB"/>
        </w:rPr>
        <w:t>الثالثة</w:t>
      </w:r>
      <w:bookmarkEnd w:id="204"/>
      <w:bookmarkEnd w:id="205"/>
    </w:p>
    <w:tbl>
      <w:tblPr>
        <w:tblStyle w:val="TableGrid"/>
        <w:bidiVisual/>
        <w:tblW w:w="4835" w:type="pct"/>
        <w:jc w:val="center"/>
        <w:tblInd w:w="0" w:type="dxa"/>
        <w:tblLook w:val="04A0" w:firstRow="1" w:lastRow="0" w:firstColumn="1" w:lastColumn="0" w:noHBand="0" w:noVBand="1"/>
      </w:tblPr>
      <w:tblGrid>
        <w:gridCol w:w="2445"/>
        <w:gridCol w:w="1066"/>
        <w:gridCol w:w="1168"/>
        <w:gridCol w:w="1262"/>
        <w:gridCol w:w="1170"/>
        <w:gridCol w:w="1259"/>
      </w:tblGrid>
      <w:tr w:rsidR="00774910" w:rsidRPr="00D91166" w:rsidTr="00CE4EE3">
        <w:trPr>
          <w:trHeight w:val="285"/>
          <w:jc w:val="center"/>
        </w:trPr>
        <w:tc>
          <w:tcPr>
            <w:tcW w:w="2097" w:type="pct"/>
            <w:gridSpan w:val="2"/>
            <w:vMerge w:val="restart"/>
            <w:shd w:val="clear" w:color="auto" w:fill="BFBFBF" w:themeFill="background1" w:themeFillShade="BF"/>
            <w:vAlign w:val="center"/>
            <w:hideMark/>
          </w:tcPr>
          <w:p w:rsidR="00774910" w:rsidRPr="00CE4EE3" w:rsidRDefault="00774910" w:rsidP="00D91166">
            <w:pPr>
              <w:bidi/>
              <w:spacing w:before="240" w:after="60" w:line="276" w:lineRule="auto"/>
              <w:jc w:val="center"/>
              <w:rPr>
                <w:rFonts w:ascii="Times New Roman" w:eastAsia="Times New Roman" w:hAnsi="Times New Roman"/>
                <w:b/>
                <w:bCs/>
                <w:color w:val="000000" w:themeColor="text1"/>
                <w:sz w:val="22"/>
                <w:szCs w:val="22"/>
              </w:rPr>
            </w:pPr>
          </w:p>
        </w:tc>
        <w:tc>
          <w:tcPr>
            <w:tcW w:w="1452" w:type="pct"/>
            <w:gridSpan w:val="2"/>
            <w:shd w:val="clear" w:color="auto" w:fill="BFBFBF" w:themeFill="background1" w:themeFillShade="BF"/>
            <w:vAlign w:val="center"/>
            <w:hideMark/>
          </w:tcPr>
          <w:p w:rsidR="00774910" w:rsidRPr="00D91166" w:rsidRDefault="00774910" w:rsidP="00D91166">
            <w:pPr>
              <w:spacing w:before="240" w:after="60" w:line="276" w:lineRule="auto"/>
              <w:jc w:val="center"/>
              <w:rPr>
                <w:rFonts w:ascii="Times New Roman" w:eastAsia="Times New Roman" w:hAnsi="Times New Roman"/>
                <w:b/>
                <w:bCs/>
                <w:color w:val="000000" w:themeColor="text1"/>
                <w:sz w:val="24"/>
                <w:szCs w:val="24"/>
                <w:rtl/>
              </w:rPr>
            </w:pPr>
            <w:r w:rsidRPr="00D91166">
              <w:rPr>
                <w:rFonts w:ascii="Times New Roman" w:eastAsia="Times New Roman" w:hAnsi="Times New Roman"/>
                <w:b/>
                <w:bCs/>
                <w:color w:val="000000" w:themeColor="text1"/>
                <w:sz w:val="24"/>
                <w:szCs w:val="24"/>
              </w:rPr>
              <w:t>KOH</w:t>
            </w:r>
          </w:p>
        </w:tc>
        <w:tc>
          <w:tcPr>
            <w:tcW w:w="1452" w:type="pct"/>
            <w:gridSpan w:val="2"/>
            <w:shd w:val="clear" w:color="auto" w:fill="BFBFBF" w:themeFill="background1" w:themeFillShade="BF"/>
            <w:vAlign w:val="center"/>
            <w:hideMark/>
          </w:tcPr>
          <w:p w:rsidR="00774910" w:rsidRPr="00D91166" w:rsidRDefault="00774910" w:rsidP="00D91166">
            <w:pPr>
              <w:spacing w:before="240" w:after="60" w:line="276" w:lineRule="auto"/>
              <w:jc w:val="center"/>
              <w:rPr>
                <w:rFonts w:ascii="Times New Roman" w:eastAsia="Times New Roman" w:hAnsi="Times New Roman"/>
                <w:b/>
                <w:bCs/>
                <w:color w:val="000000" w:themeColor="text1"/>
                <w:sz w:val="24"/>
                <w:szCs w:val="24"/>
              </w:rPr>
            </w:pPr>
            <w:r w:rsidRPr="00D91166">
              <w:rPr>
                <w:rFonts w:ascii="Times New Roman" w:eastAsia="Times New Roman" w:hAnsi="Times New Roman"/>
                <w:b/>
                <w:bCs/>
                <w:color w:val="000000" w:themeColor="text1"/>
                <w:sz w:val="24"/>
                <w:szCs w:val="24"/>
              </w:rPr>
              <w:t>RA</w:t>
            </w:r>
          </w:p>
        </w:tc>
      </w:tr>
      <w:tr w:rsidR="00CE4EE3" w:rsidRPr="00D91166" w:rsidTr="00CE4EE3">
        <w:trPr>
          <w:trHeight w:val="480"/>
          <w:jc w:val="center"/>
        </w:trPr>
        <w:tc>
          <w:tcPr>
            <w:tcW w:w="2097" w:type="pct"/>
            <w:gridSpan w:val="2"/>
            <w:vMerge/>
            <w:shd w:val="clear" w:color="auto" w:fill="BFBFBF" w:themeFill="background1" w:themeFillShade="BF"/>
            <w:vAlign w:val="center"/>
            <w:hideMark/>
          </w:tcPr>
          <w:p w:rsidR="00774910" w:rsidRPr="00CE4EE3" w:rsidRDefault="00774910" w:rsidP="00D91166">
            <w:pPr>
              <w:bidi/>
              <w:spacing w:before="240" w:after="60" w:line="276" w:lineRule="auto"/>
              <w:jc w:val="center"/>
              <w:rPr>
                <w:rFonts w:ascii="Times New Roman" w:eastAsia="Times New Roman" w:hAnsi="Times New Roman"/>
                <w:b/>
                <w:bCs/>
                <w:color w:val="000000" w:themeColor="text1"/>
                <w:sz w:val="22"/>
                <w:szCs w:val="22"/>
              </w:rPr>
            </w:pPr>
          </w:p>
        </w:tc>
        <w:tc>
          <w:tcPr>
            <w:tcW w:w="698" w:type="pct"/>
            <w:shd w:val="clear" w:color="auto" w:fill="BFBFBF" w:themeFill="background1" w:themeFillShade="BF"/>
            <w:vAlign w:val="center"/>
            <w:hideMark/>
          </w:tcPr>
          <w:p w:rsidR="00774910" w:rsidRPr="00D91166" w:rsidRDefault="00774910" w:rsidP="00D91166">
            <w:pPr>
              <w:spacing w:before="240" w:after="60" w:line="276" w:lineRule="auto"/>
              <w:jc w:val="center"/>
              <w:rPr>
                <w:rFonts w:ascii="Times New Roman" w:eastAsia="Times New Roman" w:hAnsi="Times New Roman"/>
                <w:b/>
                <w:bCs/>
                <w:color w:val="000000" w:themeColor="text1"/>
                <w:sz w:val="24"/>
                <w:szCs w:val="24"/>
              </w:rPr>
            </w:pPr>
            <w:r w:rsidRPr="00D91166">
              <w:rPr>
                <w:rFonts w:ascii="Times New Roman" w:eastAsia="Times New Roman" w:hAnsi="Times New Roman"/>
                <w:b/>
                <w:bCs/>
                <w:color w:val="000000" w:themeColor="text1"/>
                <w:sz w:val="24"/>
                <w:szCs w:val="24"/>
              </w:rPr>
              <w:t>Count</w:t>
            </w:r>
          </w:p>
        </w:tc>
        <w:tc>
          <w:tcPr>
            <w:tcW w:w="753" w:type="pct"/>
            <w:shd w:val="clear" w:color="auto" w:fill="BFBFBF" w:themeFill="background1" w:themeFillShade="BF"/>
            <w:vAlign w:val="center"/>
            <w:hideMark/>
          </w:tcPr>
          <w:p w:rsidR="00774910" w:rsidRPr="00D91166" w:rsidRDefault="00774910" w:rsidP="00D91166">
            <w:pPr>
              <w:spacing w:before="240" w:after="60" w:line="276" w:lineRule="auto"/>
              <w:jc w:val="center"/>
              <w:rPr>
                <w:rFonts w:ascii="Times New Roman" w:eastAsia="Times New Roman" w:hAnsi="Times New Roman"/>
                <w:b/>
                <w:bCs/>
                <w:color w:val="000000" w:themeColor="text1"/>
                <w:sz w:val="24"/>
                <w:szCs w:val="24"/>
              </w:rPr>
            </w:pPr>
            <w:r w:rsidRPr="00D91166">
              <w:rPr>
                <w:rFonts w:ascii="Times New Roman" w:eastAsia="Times New Roman" w:hAnsi="Times New Roman"/>
                <w:b/>
                <w:bCs/>
                <w:color w:val="000000" w:themeColor="text1"/>
                <w:sz w:val="24"/>
                <w:szCs w:val="24"/>
              </w:rPr>
              <w:t>N %</w:t>
            </w:r>
          </w:p>
        </w:tc>
        <w:tc>
          <w:tcPr>
            <w:tcW w:w="699" w:type="pct"/>
            <w:shd w:val="clear" w:color="auto" w:fill="BFBFBF" w:themeFill="background1" w:themeFillShade="BF"/>
            <w:vAlign w:val="center"/>
            <w:hideMark/>
          </w:tcPr>
          <w:p w:rsidR="00774910" w:rsidRPr="00D91166" w:rsidRDefault="00774910" w:rsidP="00D91166">
            <w:pPr>
              <w:spacing w:before="240" w:after="60" w:line="276" w:lineRule="auto"/>
              <w:jc w:val="center"/>
              <w:rPr>
                <w:rFonts w:ascii="Times New Roman" w:eastAsia="Times New Roman" w:hAnsi="Times New Roman"/>
                <w:b/>
                <w:bCs/>
                <w:color w:val="000000" w:themeColor="text1"/>
                <w:sz w:val="24"/>
                <w:szCs w:val="24"/>
              </w:rPr>
            </w:pPr>
            <w:r w:rsidRPr="00D91166">
              <w:rPr>
                <w:rFonts w:ascii="Times New Roman" w:eastAsia="Times New Roman" w:hAnsi="Times New Roman"/>
                <w:b/>
                <w:bCs/>
                <w:color w:val="000000" w:themeColor="text1"/>
                <w:sz w:val="24"/>
                <w:szCs w:val="24"/>
              </w:rPr>
              <w:t>Count</w:t>
            </w:r>
          </w:p>
        </w:tc>
        <w:tc>
          <w:tcPr>
            <w:tcW w:w="753" w:type="pct"/>
            <w:shd w:val="clear" w:color="auto" w:fill="BFBFBF" w:themeFill="background1" w:themeFillShade="BF"/>
            <w:vAlign w:val="center"/>
            <w:hideMark/>
          </w:tcPr>
          <w:p w:rsidR="00774910" w:rsidRPr="00D91166" w:rsidRDefault="00774910" w:rsidP="00D91166">
            <w:pPr>
              <w:spacing w:before="240" w:after="60" w:line="276" w:lineRule="auto"/>
              <w:jc w:val="center"/>
              <w:rPr>
                <w:rFonts w:ascii="Times New Roman" w:eastAsia="Times New Roman" w:hAnsi="Times New Roman"/>
                <w:b/>
                <w:bCs/>
                <w:color w:val="000000" w:themeColor="text1"/>
                <w:sz w:val="24"/>
                <w:szCs w:val="24"/>
              </w:rPr>
            </w:pPr>
            <w:r w:rsidRPr="00D91166">
              <w:rPr>
                <w:rFonts w:ascii="Times New Roman" w:eastAsia="Times New Roman" w:hAnsi="Times New Roman"/>
                <w:b/>
                <w:bCs/>
                <w:color w:val="000000" w:themeColor="text1"/>
                <w:sz w:val="24"/>
                <w:szCs w:val="24"/>
              </w:rPr>
              <w:t>N %</w:t>
            </w:r>
          </w:p>
        </w:tc>
      </w:tr>
      <w:tr w:rsidR="00CE4EE3" w:rsidRPr="00D91166" w:rsidTr="00CE4EE3">
        <w:trPr>
          <w:trHeight w:val="285"/>
          <w:jc w:val="center"/>
        </w:trPr>
        <w:tc>
          <w:tcPr>
            <w:tcW w:w="1460" w:type="pct"/>
            <w:vMerge w:val="restart"/>
            <w:shd w:val="clear" w:color="auto" w:fill="BFBFBF" w:themeFill="background1" w:themeFillShade="BF"/>
            <w:vAlign w:val="center"/>
            <w:hideMark/>
          </w:tcPr>
          <w:p w:rsidR="00774910" w:rsidRPr="00CE4EE3" w:rsidRDefault="00774910" w:rsidP="00D91166">
            <w:pPr>
              <w:bidi/>
              <w:spacing w:before="240" w:after="60" w:line="276" w:lineRule="auto"/>
              <w:jc w:val="center"/>
              <w:rPr>
                <w:rFonts w:ascii="Times New Roman" w:eastAsia="Times New Roman" w:hAnsi="Times New Roman"/>
                <w:b/>
                <w:bCs/>
                <w:color w:val="000000" w:themeColor="text1"/>
                <w:sz w:val="22"/>
                <w:szCs w:val="22"/>
              </w:rPr>
            </w:pPr>
            <w:r w:rsidRPr="00CE4EE3">
              <w:rPr>
                <w:rFonts w:ascii="Times New Roman" w:eastAsia="Times New Roman" w:hAnsi="Times New Roman"/>
                <w:b/>
                <w:bCs/>
                <w:color w:val="000000" w:themeColor="text1"/>
                <w:sz w:val="22"/>
                <w:szCs w:val="22"/>
                <w:rtl/>
              </w:rPr>
              <w:t>تحقق الش</w:t>
            </w:r>
            <w:r w:rsidR="00530E73">
              <w:rPr>
                <w:rFonts w:ascii="Times New Roman" w:eastAsia="Times New Roman" w:hAnsi="Times New Roman" w:hint="cs"/>
                <w:b/>
                <w:bCs/>
                <w:color w:val="000000" w:themeColor="text1"/>
                <w:sz w:val="22"/>
                <w:szCs w:val="22"/>
                <w:rtl/>
              </w:rPr>
              <w:t>ّ</w:t>
            </w:r>
            <w:r w:rsidRPr="00CE4EE3">
              <w:rPr>
                <w:rFonts w:ascii="Times New Roman" w:eastAsia="Times New Roman" w:hAnsi="Times New Roman"/>
                <w:b/>
                <w:bCs/>
                <w:color w:val="000000" w:themeColor="text1"/>
                <w:sz w:val="22"/>
                <w:szCs w:val="22"/>
                <w:rtl/>
              </w:rPr>
              <w:t>فاء</w:t>
            </w:r>
            <w:r w:rsidR="005C3AD0">
              <w:rPr>
                <w:rFonts w:ascii="Times New Roman" w:eastAsia="Times New Roman" w:hAnsi="Times New Roman" w:hint="cs"/>
                <w:b/>
                <w:bCs/>
                <w:color w:val="000000" w:themeColor="text1"/>
                <w:sz w:val="22"/>
                <w:szCs w:val="22"/>
                <w:rtl/>
              </w:rPr>
              <w:t xml:space="preserve"> الت</w:t>
            </w:r>
            <w:r w:rsidR="00530E73">
              <w:rPr>
                <w:rFonts w:ascii="Times New Roman" w:eastAsia="Times New Roman" w:hAnsi="Times New Roman" w:hint="cs"/>
                <w:b/>
                <w:bCs/>
                <w:color w:val="000000" w:themeColor="text1"/>
                <w:sz w:val="22"/>
                <w:szCs w:val="22"/>
                <w:rtl/>
              </w:rPr>
              <w:t>ّ</w:t>
            </w:r>
            <w:r w:rsidR="005C3AD0">
              <w:rPr>
                <w:rFonts w:ascii="Times New Roman" w:eastAsia="Times New Roman" w:hAnsi="Times New Roman" w:hint="cs"/>
                <w:b/>
                <w:bCs/>
                <w:color w:val="000000" w:themeColor="text1"/>
                <w:sz w:val="22"/>
                <w:szCs w:val="22"/>
                <w:rtl/>
              </w:rPr>
              <w:t>ام</w:t>
            </w:r>
            <w:r w:rsidRPr="00CE4EE3">
              <w:rPr>
                <w:rFonts w:ascii="Times New Roman" w:eastAsia="Times New Roman" w:hAnsi="Times New Roman"/>
                <w:b/>
                <w:bCs/>
                <w:color w:val="000000" w:themeColor="text1"/>
                <w:sz w:val="22"/>
                <w:szCs w:val="22"/>
                <w:rtl/>
              </w:rPr>
              <w:t xml:space="preserve"> </w:t>
            </w:r>
            <w:r w:rsidR="00CE4EE3" w:rsidRPr="00CE4EE3">
              <w:rPr>
                <w:rFonts w:ascii="Times New Roman" w:eastAsia="Times New Roman" w:hAnsi="Times New Roman" w:hint="cs"/>
                <w:b/>
                <w:bCs/>
                <w:color w:val="000000" w:themeColor="text1"/>
                <w:sz w:val="22"/>
                <w:szCs w:val="22"/>
                <w:rtl/>
                <w:lang w:bidi="ar-LB"/>
              </w:rPr>
              <w:t xml:space="preserve">في </w:t>
            </w:r>
            <w:r w:rsidRPr="00CE4EE3">
              <w:rPr>
                <w:rFonts w:ascii="Times New Roman" w:eastAsia="Times New Roman" w:hAnsi="Times New Roman"/>
                <w:b/>
                <w:bCs/>
                <w:color w:val="000000" w:themeColor="text1"/>
                <w:sz w:val="22"/>
                <w:szCs w:val="22"/>
                <w:rtl/>
              </w:rPr>
              <w:t>الز</w:t>
            </w:r>
            <w:r w:rsidR="00530E73">
              <w:rPr>
                <w:rFonts w:ascii="Times New Roman" w:eastAsia="Times New Roman" w:hAnsi="Times New Roman" w:hint="cs"/>
                <w:b/>
                <w:bCs/>
                <w:color w:val="000000" w:themeColor="text1"/>
                <w:sz w:val="22"/>
                <w:szCs w:val="22"/>
                <w:rtl/>
              </w:rPr>
              <w:t>ّ</w:t>
            </w:r>
            <w:r w:rsidRPr="00CE4EE3">
              <w:rPr>
                <w:rFonts w:ascii="Times New Roman" w:eastAsia="Times New Roman" w:hAnsi="Times New Roman"/>
                <w:b/>
                <w:bCs/>
                <w:color w:val="000000" w:themeColor="text1"/>
                <w:sz w:val="22"/>
                <w:szCs w:val="22"/>
                <w:rtl/>
              </w:rPr>
              <w:t>يارة الث</w:t>
            </w:r>
            <w:r w:rsidR="00530E73">
              <w:rPr>
                <w:rFonts w:ascii="Times New Roman" w:eastAsia="Times New Roman" w:hAnsi="Times New Roman" w:hint="cs"/>
                <w:b/>
                <w:bCs/>
                <w:color w:val="000000" w:themeColor="text1"/>
                <w:sz w:val="22"/>
                <w:szCs w:val="22"/>
                <w:rtl/>
              </w:rPr>
              <w:t>ّ</w:t>
            </w:r>
            <w:r w:rsidRPr="00CE4EE3">
              <w:rPr>
                <w:rFonts w:ascii="Times New Roman" w:eastAsia="Times New Roman" w:hAnsi="Times New Roman"/>
                <w:b/>
                <w:bCs/>
                <w:color w:val="000000" w:themeColor="text1"/>
                <w:sz w:val="22"/>
                <w:szCs w:val="22"/>
                <w:rtl/>
              </w:rPr>
              <w:t>الثة</w:t>
            </w:r>
          </w:p>
        </w:tc>
        <w:tc>
          <w:tcPr>
            <w:tcW w:w="637" w:type="pct"/>
            <w:shd w:val="clear" w:color="auto" w:fill="BFBFBF" w:themeFill="background1" w:themeFillShade="BF"/>
            <w:vAlign w:val="center"/>
            <w:hideMark/>
          </w:tcPr>
          <w:p w:rsidR="00774910" w:rsidRPr="00CE4EE3" w:rsidRDefault="00774910" w:rsidP="00D91166">
            <w:pPr>
              <w:bidi/>
              <w:spacing w:before="240" w:after="60" w:line="276" w:lineRule="auto"/>
              <w:jc w:val="center"/>
              <w:rPr>
                <w:rFonts w:ascii="Times New Roman" w:eastAsia="Times New Roman" w:hAnsi="Times New Roman"/>
                <w:b/>
                <w:bCs/>
                <w:color w:val="000000" w:themeColor="text1"/>
                <w:sz w:val="22"/>
                <w:szCs w:val="22"/>
                <w:rtl/>
              </w:rPr>
            </w:pPr>
            <w:r w:rsidRPr="00CE4EE3">
              <w:rPr>
                <w:rFonts w:ascii="Times New Roman" w:eastAsia="Times New Roman" w:hAnsi="Times New Roman"/>
                <w:b/>
                <w:bCs/>
                <w:color w:val="000000" w:themeColor="text1"/>
                <w:sz w:val="22"/>
                <w:szCs w:val="22"/>
                <w:rtl/>
              </w:rPr>
              <w:t>لا</w:t>
            </w:r>
          </w:p>
        </w:tc>
        <w:tc>
          <w:tcPr>
            <w:tcW w:w="698" w:type="pct"/>
            <w:noWrap/>
            <w:vAlign w:val="center"/>
            <w:hideMark/>
          </w:tcPr>
          <w:p w:rsidR="00774910" w:rsidRPr="00D91166" w:rsidRDefault="00774910" w:rsidP="00D91166">
            <w:pPr>
              <w:spacing w:before="240" w:after="60" w:line="276" w:lineRule="auto"/>
              <w:jc w:val="center"/>
              <w:rPr>
                <w:rFonts w:ascii="Times New Roman" w:eastAsia="Times New Roman" w:hAnsi="Times New Roman"/>
                <w:color w:val="000000" w:themeColor="text1"/>
                <w:rtl/>
              </w:rPr>
            </w:pPr>
            <w:r w:rsidRPr="00D91166">
              <w:rPr>
                <w:rFonts w:ascii="Times New Roman" w:eastAsia="Times New Roman" w:hAnsi="Times New Roman"/>
                <w:color w:val="000000" w:themeColor="text1"/>
              </w:rPr>
              <w:t>17</w:t>
            </w:r>
          </w:p>
        </w:tc>
        <w:tc>
          <w:tcPr>
            <w:tcW w:w="753" w:type="pct"/>
            <w:noWrap/>
            <w:vAlign w:val="center"/>
            <w:hideMark/>
          </w:tcPr>
          <w:p w:rsidR="00774910" w:rsidRPr="00D91166" w:rsidRDefault="00774910" w:rsidP="00D91166">
            <w:pPr>
              <w:spacing w:before="240" w:after="60" w:line="276" w:lineRule="auto"/>
              <w:jc w:val="center"/>
              <w:rPr>
                <w:rFonts w:ascii="Times New Roman" w:eastAsia="Times New Roman" w:hAnsi="Times New Roman"/>
                <w:color w:val="000000" w:themeColor="text1"/>
              </w:rPr>
            </w:pPr>
            <w:r w:rsidRPr="00D91166">
              <w:rPr>
                <w:rFonts w:ascii="Times New Roman" w:eastAsia="Times New Roman" w:hAnsi="Times New Roman"/>
                <w:color w:val="000000" w:themeColor="text1"/>
              </w:rPr>
              <w:t>51.5%</w:t>
            </w:r>
          </w:p>
        </w:tc>
        <w:tc>
          <w:tcPr>
            <w:tcW w:w="699" w:type="pct"/>
            <w:noWrap/>
            <w:vAlign w:val="center"/>
            <w:hideMark/>
          </w:tcPr>
          <w:p w:rsidR="00774910" w:rsidRPr="00D91166" w:rsidRDefault="00774910" w:rsidP="00D91166">
            <w:pPr>
              <w:spacing w:before="240" w:after="60" w:line="276" w:lineRule="auto"/>
              <w:jc w:val="center"/>
              <w:rPr>
                <w:rFonts w:ascii="Times New Roman" w:eastAsia="Times New Roman" w:hAnsi="Times New Roman"/>
                <w:color w:val="000000" w:themeColor="text1"/>
              </w:rPr>
            </w:pPr>
            <w:r w:rsidRPr="00D91166">
              <w:rPr>
                <w:rFonts w:ascii="Times New Roman" w:eastAsia="Times New Roman" w:hAnsi="Times New Roman"/>
                <w:color w:val="000000" w:themeColor="text1"/>
              </w:rPr>
              <w:t>20</w:t>
            </w:r>
          </w:p>
        </w:tc>
        <w:tc>
          <w:tcPr>
            <w:tcW w:w="753" w:type="pct"/>
            <w:noWrap/>
            <w:vAlign w:val="center"/>
            <w:hideMark/>
          </w:tcPr>
          <w:p w:rsidR="00774910" w:rsidRPr="00D91166" w:rsidRDefault="00774910" w:rsidP="00D91166">
            <w:pPr>
              <w:spacing w:before="240" w:after="60" w:line="276" w:lineRule="auto"/>
              <w:jc w:val="center"/>
              <w:rPr>
                <w:rFonts w:ascii="Times New Roman" w:eastAsia="Times New Roman" w:hAnsi="Times New Roman"/>
                <w:color w:val="000000" w:themeColor="text1"/>
              </w:rPr>
            </w:pPr>
            <w:r w:rsidRPr="00D91166">
              <w:rPr>
                <w:rFonts w:ascii="Times New Roman" w:eastAsia="Times New Roman" w:hAnsi="Times New Roman"/>
                <w:color w:val="000000" w:themeColor="text1"/>
              </w:rPr>
              <w:t>57.1%</w:t>
            </w:r>
          </w:p>
        </w:tc>
      </w:tr>
      <w:tr w:rsidR="00CE4EE3" w:rsidRPr="00D91166" w:rsidTr="00CE4EE3">
        <w:trPr>
          <w:trHeight w:val="285"/>
          <w:jc w:val="center"/>
        </w:trPr>
        <w:tc>
          <w:tcPr>
            <w:tcW w:w="1460" w:type="pct"/>
            <w:vMerge/>
            <w:shd w:val="clear" w:color="auto" w:fill="BFBFBF" w:themeFill="background1" w:themeFillShade="BF"/>
            <w:vAlign w:val="center"/>
            <w:hideMark/>
          </w:tcPr>
          <w:p w:rsidR="00774910" w:rsidRPr="00CE4EE3" w:rsidRDefault="00774910" w:rsidP="00D91166">
            <w:pPr>
              <w:bidi/>
              <w:spacing w:before="240" w:after="60" w:line="276" w:lineRule="auto"/>
              <w:jc w:val="center"/>
              <w:rPr>
                <w:rFonts w:ascii="Times New Roman" w:eastAsia="Times New Roman" w:hAnsi="Times New Roman"/>
                <w:b/>
                <w:bCs/>
                <w:color w:val="000000" w:themeColor="text1"/>
                <w:sz w:val="22"/>
                <w:szCs w:val="22"/>
              </w:rPr>
            </w:pPr>
          </w:p>
        </w:tc>
        <w:tc>
          <w:tcPr>
            <w:tcW w:w="637" w:type="pct"/>
            <w:shd w:val="clear" w:color="auto" w:fill="BFBFBF" w:themeFill="background1" w:themeFillShade="BF"/>
            <w:vAlign w:val="center"/>
            <w:hideMark/>
          </w:tcPr>
          <w:p w:rsidR="00774910" w:rsidRPr="00CE4EE3" w:rsidRDefault="00774910" w:rsidP="00D91166">
            <w:pPr>
              <w:bidi/>
              <w:spacing w:before="240" w:after="60" w:line="276" w:lineRule="auto"/>
              <w:jc w:val="center"/>
              <w:rPr>
                <w:rFonts w:ascii="Times New Roman" w:eastAsia="Times New Roman" w:hAnsi="Times New Roman"/>
                <w:b/>
                <w:bCs/>
                <w:color w:val="000000" w:themeColor="text1"/>
                <w:sz w:val="22"/>
                <w:szCs w:val="22"/>
              </w:rPr>
            </w:pPr>
            <w:r w:rsidRPr="00CE4EE3">
              <w:rPr>
                <w:rFonts w:ascii="Times New Roman" w:eastAsia="Times New Roman" w:hAnsi="Times New Roman"/>
                <w:b/>
                <w:bCs/>
                <w:color w:val="000000" w:themeColor="text1"/>
                <w:sz w:val="22"/>
                <w:szCs w:val="22"/>
                <w:rtl/>
              </w:rPr>
              <w:t>نعم</w:t>
            </w:r>
          </w:p>
        </w:tc>
        <w:tc>
          <w:tcPr>
            <w:tcW w:w="698" w:type="pct"/>
            <w:noWrap/>
            <w:vAlign w:val="center"/>
            <w:hideMark/>
          </w:tcPr>
          <w:p w:rsidR="00774910" w:rsidRPr="00D91166" w:rsidRDefault="00774910" w:rsidP="00D91166">
            <w:pPr>
              <w:spacing w:before="240" w:after="60" w:line="276" w:lineRule="auto"/>
              <w:jc w:val="center"/>
              <w:rPr>
                <w:rFonts w:ascii="Times New Roman" w:eastAsia="Times New Roman" w:hAnsi="Times New Roman"/>
                <w:color w:val="000000" w:themeColor="text1"/>
                <w:rtl/>
              </w:rPr>
            </w:pPr>
            <w:r w:rsidRPr="00D91166">
              <w:rPr>
                <w:rFonts w:ascii="Times New Roman" w:eastAsia="Times New Roman" w:hAnsi="Times New Roman"/>
                <w:color w:val="000000" w:themeColor="text1"/>
              </w:rPr>
              <w:t>16</w:t>
            </w:r>
          </w:p>
        </w:tc>
        <w:tc>
          <w:tcPr>
            <w:tcW w:w="753" w:type="pct"/>
            <w:noWrap/>
            <w:vAlign w:val="center"/>
            <w:hideMark/>
          </w:tcPr>
          <w:p w:rsidR="00774910" w:rsidRPr="00D91166" w:rsidRDefault="00774910" w:rsidP="00D91166">
            <w:pPr>
              <w:spacing w:before="240" w:after="60" w:line="276" w:lineRule="auto"/>
              <w:jc w:val="center"/>
              <w:rPr>
                <w:rFonts w:ascii="Times New Roman" w:eastAsia="Times New Roman" w:hAnsi="Times New Roman"/>
                <w:color w:val="000000" w:themeColor="text1"/>
              </w:rPr>
            </w:pPr>
            <w:r w:rsidRPr="00D91166">
              <w:rPr>
                <w:rFonts w:ascii="Times New Roman" w:eastAsia="Times New Roman" w:hAnsi="Times New Roman"/>
                <w:color w:val="000000" w:themeColor="text1"/>
              </w:rPr>
              <w:t>48.5%</w:t>
            </w:r>
          </w:p>
        </w:tc>
        <w:tc>
          <w:tcPr>
            <w:tcW w:w="699" w:type="pct"/>
            <w:noWrap/>
            <w:vAlign w:val="center"/>
            <w:hideMark/>
          </w:tcPr>
          <w:p w:rsidR="00774910" w:rsidRPr="00D91166" w:rsidRDefault="00774910" w:rsidP="00D91166">
            <w:pPr>
              <w:spacing w:before="240" w:after="60" w:line="276" w:lineRule="auto"/>
              <w:jc w:val="center"/>
              <w:rPr>
                <w:rFonts w:ascii="Times New Roman" w:eastAsia="Times New Roman" w:hAnsi="Times New Roman"/>
                <w:color w:val="000000" w:themeColor="text1"/>
              </w:rPr>
            </w:pPr>
            <w:r w:rsidRPr="00D91166">
              <w:rPr>
                <w:rFonts w:ascii="Times New Roman" w:eastAsia="Times New Roman" w:hAnsi="Times New Roman"/>
                <w:color w:val="000000" w:themeColor="text1"/>
              </w:rPr>
              <w:t>15</w:t>
            </w:r>
          </w:p>
        </w:tc>
        <w:tc>
          <w:tcPr>
            <w:tcW w:w="753" w:type="pct"/>
            <w:noWrap/>
            <w:vAlign w:val="center"/>
            <w:hideMark/>
          </w:tcPr>
          <w:p w:rsidR="00774910" w:rsidRPr="00D91166" w:rsidRDefault="00774910" w:rsidP="00D91166">
            <w:pPr>
              <w:spacing w:before="240" w:after="60" w:line="276" w:lineRule="auto"/>
              <w:jc w:val="center"/>
              <w:rPr>
                <w:rFonts w:ascii="Times New Roman" w:eastAsia="Times New Roman" w:hAnsi="Times New Roman"/>
                <w:color w:val="000000" w:themeColor="text1"/>
              </w:rPr>
            </w:pPr>
            <w:r w:rsidRPr="00D91166">
              <w:rPr>
                <w:rFonts w:ascii="Times New Roman" w:eastAsia="Times New Roman" w:hAnsi="Times New Roman"/>
                <w:color w:val="000000" w:themeColor="text1"/>
              </w:rPr>
              <w:t>42.9%</w:t>
            </w:r>
          </w:p>
        </w:tc>
      </w:tr>
      <w:tr w:rsidR="00CE4EE3" w:rsidRPr="00D91166" w:rsidTr="00CE4EE3">
        <w:trPr>
          <w:trHeight w:val="285"/>
          <w:jc w:val="center"/>
        </w:trPr>
        <w:tc>
          <w:tcPr>
            <w:tcW w:w="1460" w:type="pct"/>
            <w:vMerge/>
            <w:shd w:val="clear" w:color="auto" w:fill="BFBFBF" w:themeFill="background1" w:themeFillShade="BF"/>
            <w:vAlign w:val="center"/>
            <w:hideMark/>
          </w:tcPr>
          <w:p w:rsidR="00774910" w:rsidRPr="00CE4EE3" w:rsidRDefault="00774910" w:rsidP="00D91166">
            <w:pPr>
              <w:bidi/>
              <w:spacing w:before="240" w:after="60" w:line="276" w:lineRule="auto"/>
              <w:jc w:val="center"/>
              <w:rPr>
                <w:rFonts w:ascii="Times New Roman" w:eastAsia="Times New Roman" w:hAnsi="Times New Roman"/>
                <w:b/>
                <w:bCs/>
                <w:color w:val="000000" w:themeColor="text1"/>
                <w:sz w:val="22"/>
                <w:szCs w:val="22"/>
              </w:rPr>
            </w:pPr>
          </w:p>
        </w:tc>
        <w:tc>
          <w:tcPr>
            <w:tcW w:w="637" w:type="pct"/>
            <w:shd w:val="clear" w:color="auto" w:fill="BFBFBF" w:themeFill="background1" w:themeFillShade="BF"/>
            <w:vAlign w:val="center"/>
            <w:hideMark/>
          </w:tcPr>
          <w:p w:rsidR="00774910" w:rsidRPr="00CE4EE3" w:rsidRDefault="00774910" w:rsidP="00D91166">
            <w:pPr>
              <w:spacing w:before="240" w:after="60" w:line="276" w:lineRule="auto"/>
              <w:jc w:val="center"/>
              <w:rPr>
                <w:rFonts w:ascii="Times New Roman" w:eastAsia="Times New Roman" w:hAnsi="Times New Roman"/>
                <w:b/>
                <w:bCs/>
                <w:color w:val="000000" w:themeColor="text1"/>
                <w:sz w:val="22"/>
                <w:szCs w:val="22"/>
              </w:rPr>
            </w:pPr>
            <w:r w:rsidRPr="00CE4EE3">
              <w:rPr>
                <w:rFonts w:ascii="Times New Roman" w:eastAsia="Times New Roman" w:hAnsi="Times New Roman"/>
                <w:b/>
                <w:bCs/>
                <w:color w:val="000000" w:themeColor="text1"/>
                <w:sz w:val="22"/>
                <w:szCs w:val="22"/>
              </w:rPr>
              <w:t>Total</w:t>
            </w:r>
          </w:p>
        </w:tc>
        <w:tc>
          <w:tcPr>
            <w:tcW w:w="698" w:type="pct"/>
            <w:noWrap/>
            <w:vAlign w:val="center"/>
            <w:hideMark/>
          </w:tcPr>
          <w:p w:rsidR="00774910" w:rsidRPr="00D91166" w:rsidRDefault="00774910" w:rsidP="00D91166">
            <w:pPr>
              <w:spacing w:before="240" w:after="60" w:line="276" w:lineRule="auto"/>
              <w:jc w:val="center"/>
              <w:rPr>
                <w:rFonts w:ascii="Times New Roman" w:eastAsia="Times New Roman" w:hAnsi="Times New Roman"/>
                <w:color w:val="000000" w:themeColor="text1"/>
              </w:rPr>
            </w:pPr>
            <w:r w:rsidRPr="00D91166">
              <w:rPr>
                <w:rFonts w:ascii="Times New Roman" w:eastAsia="Times New Roman" w:hAnsi="Times New Roman"/>
                <w:color w:val="000000" w:themeColor="text1"/>
              </w:rPr>
              <w:t>33</w:t>
            </w:r>
          </w:p>
        </w:tc>
        <w:tc>
          <w:tcPr>
            <w:tcW w:w="753" w:type="pct"/>
            <w:noWrap/>
            <w:vAlign w:val="center"/>
            <w:hideMark/>
          </w:tcPr>
          <w:p w:rsidR="00774910" w:rsidRPr="00D91166" w:rsidRDefault="00774910" w:rsidP="00D91166">
            <w:pPr>
              <w:spacing w:before="240" w:after="60" w:line="276" w:lineRule="auto"/>
              <w:jc w:val="center"/>
              <w:rPr>
                <w:rFonts w:ascii="Times New Roman" w:eastAsia="Times New Roman" w:hAnsi="Times New Roman"/>
                <w:color w:val="000000" w:themeColor="text1"/>
              </w:rPr>
            </w:pPr>
            <w:r w:rsidRPr="00D91166">
              <w:rPr>
                <w:rFonts w:ascii="Times New Roman" w:eastAsia="Times New Roman" w:hAnsi="Times New Roman"/>
                <w:color w:val="000000" w:themeColor="text1"/>
              </w:rPr>
              <w:t>100.0%</w:t>
            </w:r>
          </w:p>
        </w:tc>
        <w:tc>
          <w:tcPr>
            <w:tcW w:w="699" w:type="pct"/>
            <w:noWrap/>
            <w:vAlign w:val="center"/>
            <w:hideMark/>
          </w:tcPr>
          <w:p w:rsidR="00774910" w:rsidRPr="00D91166" w:rsidRDefault="00774910" w:rsidP="00D91166">
            <w:pPr>
              <w:spacing w:before="240" w:after="60" w:line="276" w:lineRule="auto"/>
              <w:jc w:val="center"/>
              <w:rPr>
                <w:rFonts w:ascii="Times New Roman" w:eastAsia="Times New Roman" w:hAnsi="Times New Roman"/>
                <w:color w:val="000000" w:themeColor="text1"/>
              </w:rPr>
            </w:pPr>
            <w:r w:rsidRPr="00D91166">
              <w:rPr>
                <w:rFonts w:ascii="Times New Roman" w:eastAsia="Times New Roman" w:hAnsi="Times New Roman"/>
                <w:color w:val="000000" w:themeColor="text1"/>
              </w:rPr>
              <w:t>35</w:t>
            </w:r>
          </w:p>
        </w:tc>
        <w:tc>
          <w:tcPr>
            <w:tcW w:w="753" w:type="pct"/>
            <w:noWrap/>
            <w:vAlign w:val="center"/>
            <w:hideMark/>
          </w:tcPr>
          <w:p w:rsidR="00774910" w:rsidRPr="00D91166" w:rsidRDefault="00774910" w:rsidP="00D91166">
            <w:pPr>
              <w:spacing w:before="240" w:after="60" w:line="276" w:lineRule="auto"/>
              <w:jc w:val="center"/>
              <w:rPr>
                <w:rFonts w:ascii="Times New Roman" w:eastAsia="Times New Roman" w:hAnsi="Times New Roman"/>
                <w:color w:val="000000" w:themeColor="text1"/>
              </w:rPr>
            </w:pPr>
            <w:r w:rsidRPr="00D91166">
              <w:rPr>
                <w:rFonts w:ascii="Times New Roman" w:eastAsia="Times New Roman" w:hAnsi="Times New Roman"/>
                <w:color w:val="000000" w:themeColor="text1"/>
              </w:rPr>
              <w:t>100.0%</w:t>
            </w:r>
          </w:p>
        </w:tc>
      </w:tr>
    </w:tbl>
    <w:p w:rsidR="00AC74CC" w:rsidRPr="00363716" w:rsidRDefault="00AC74CC" w:rsidP="009945C8">
      <w:pPr>
        <w:pStyle w:val="Heading3"/>
        <w:numPr>
          <w:ilvl w:val="0"/>
          <w:numId w:val="22"/>
        </w:numPr>
        <w:bidi/>
        <w:spacing w:line="276" w:lineRule="auto"/>
        <w:rPr>
          <w:rFonts w:eastAsia="Times New Roman"/>
          <w:rtl/>
        </w:rPr>
      </w:pPr>
      <w:bookmarkStart w:id="206" w:name="_Toc529348607"/>
      <w:bookmarkStart w:id="207" w:name="_Toc529589102"/>
      <w:r w:rsidRPr="00363716">
        <w:rPr>
          <w:rFonts w:eastAsia="Times New Roman"/>
          <w:rtl/>
        </w:rPr>
        <w:t xml:space="preserve">دراسة </w:t>
      </w:r>
      <w:r w:rsidR="00E25333">
        <w:rPr>
          <w:rFonts w:eastAsia="Times New Roman" w:hint="cs"/>
          <w:rtl/>
        </w:rPr>
        <w:t>ال</w:t>
      </w:r>
      <w:r w:rsidRPr="00363716">
        <w:rPr>
          <w:rFonts w:eastAsia="Times New Roman"/>
          <w:rtl/>
        </w:rPr>
        <w:t xml:space="preserve">علاقة </w:t>
      </w:r>
      <w:r w:rsidR="00E25333">
        <w:rPr>
          <w:rFonts w:eastAsia="Times New Roman" w:hint="cs"/>
          <w:rtl/>
        </w:rPr>
        <w:t xml:space="preserve">بين </w:t>
      </w:r>
      <w:r w:rsidRPr="00363716">
        <w:rPr>
          <w:rFonts w:eastAsia="Times New Roman"/>
          <w:rtl/>
        </w:rPr>
        <w:t>تحقق الش</w:t>
      </w:r>
      <w:r w:rsidR="006C4DC9">
        <w:rPr>
          <w:rFonts w:eastAsia="Times New Roman" w:hint="cs"/>
          <w:rtl/>
        </w:rPr>
        <w:t>ّ</w:t>
      </w:r>
      <w:r w:rsidRPr="00363716">
        <w:rPr>
          <w:rFonts w:eastAsia="Times New Roman"/>
          <w:rtl/>
        </w:rPr>
        <w:t xml:space="preserve">فاء </w:t>
      </w:r>
      <w:r w:rsidR="005C3AD0">
        <w:rPr>
          <w:rFonts w:eastAsia="Times New Roman" w:hint="cs"/>
          <w:rtl/>
        </w:rPr>
        <w:t>الت</w:t>
      </w:r>
      <w:r w:rsidR="006C4DC9">
        <w:rPr>
          <w:rFonts w:eastAsia="Times New Roman" w:hint="cs"/>
          <w:rtl/>
        </w:rPr>
        <w:t>ّ</w:t>
      </w:r>
      <w:r w:rsidR="005C3AD0">
        <w:rPr>
          <w:rFonts w:eastAsia="Times New Roman" w:hint="cs"/>
          <w:rtl/>
        </w:rPr>
        <w:t xml:space="preserve">ام </w:t>
      </w:r>
      <w:r w:rsidR="0017399C">
        <w:rPr>
          <w:rFonts w:eastAsia="Times New Roman" w:hint="cs"/>
          <w:rtl/>
        </w:rPr>
        <w:t>في</w:t>
      </w:r>
      <w:r w:rsidR="0017399C">
        <w:rPr>
          <w:rFonts w:eastAsia="Times New Roman"/>
          <w:rtl/>
        </w:rPr>
        <w:t xml:space="preserve"> </w:t>
      </w:r>
      <w:r w:rsidR="0017399C">
        <w:rPr>
          <w:rFonts w:eastAsia="Times New Roman" w:hint="cs"/>
          <w:rtl/>
        </w:rPr>
        <w:t>مجموعتي الد</w:t>
      </w:r>
      <w:r w:rsidR="006C4DC9">
        <w:rPr>
          <w:rFonts w:eastAsia="Times New Roman" w:hint="cs"/>
          <w:rtl/>
        </w:rPr>
        <w:t>ّ</w:t>
      </w:r>
      <w:r w:rsidR="0017399C">
        <w:rPr>
          <w:rFonts w:eastAsia="Times New Roman" w:hint="cs"/>
          <w:rtl/>
        </w:rPr>
        <w:t xml:space="preserve">راسة </w:t>
      </w:r>
      <w:r w:rsidR="009945C8" w:rsidRPr="004F0F4D">
        <w:rPr>
          <w:rtl/>
          <w:lang w:bidi="ar-SY"/>
        </w:rPr>
        <w:t>(</w:t>
      </w:r>
      <w:r w:rsidR="009945C8" w:rsidRPr="004F0F4D">
        <w:rPr>
          <w:lang w:bidi="ar-SY"/>
        </w:rPr>
        <w:t>RA</w:t>
      </w:r>
      <w:r w:rsidR="009945C8" w:rsidRPr="004F0F4D">
        <w:rPr>
          <w:rtl/>
          <w:lang w:bidi="ar-SY"/>
        </w:rPr>
        <w:t xml:space="preserve">، </w:t>
      </w:r>
      <w:r w:rsidR="009945C8" w:rsidRPr="004F0F4D">
        <w:rPr>
          <w:lang w:bidi="ar-SY"/>
        </w:rPr>
        <w:t>KOH</w:t>
      </w:r>
      <w:r w:rsidR="009945C8" w:rsidRPr="004F0F4D">
        <w:rPr>
          <w:rtl/>
          <w:lang w:bidi="ar-SY"/>
        </w:rPr>
        <w:t>)</w:t>
      </w:r>
      <w:r w:rsidR="009945C8">
        <w:rPr>
          <w:rFonts w:hint="cs"/>
          <w:rtl/>
          <w:lang w:bidi="ar-SY"/>
        </w:rPr>
        <w:t xml:space="preserve"> </w:t>
      </w:r>
      <w:r w:rsidR="009945C8">
        <w:rPr>
          <w:rFonts w:eastAsia="Times New Roman" w:hint="cs"/>
          <w:rtl/>
        </w:rPr>
        <w:t>بعد تطبيق الد</w:t>
      </w:r>
      <w:r w:rsidR="006C4DC9">
        <w:rPr>
          <w:rFonts w:eastAsia="Times New Roman" w:hint="cs"/>
          <w:rtl/>
        </w:rPr>
        <w:t>ّ</w:t>
      </w:r>
      <w:r w:rsidR="009945C8">
        <w:rPr>
          <w:rFonts w:eastAsia="Times New Roman" w:hint="cs"/>
          <w:rtl/>
        </w:rPr>
        <w:t xml:space="preserve">واء </w:t>
      </w:r>
      <w:r w:rsidR="0017399C">
        <w:rPr>
          <w:rFonts w:eastAsia="Times New Roman" w:hint="cs"/>
          <w:rtl/>
        </w:rPr>
        <w:t>لمدة 4 أسابيع</w:t>
      </w:r>
      <w:r w:rsidRPr="00363716">
        <w:rPr>
          <w:rFonts w:eastAsia="Times New Roman"/>
          <w:rtl/>
        </w:rPr>
        <w:t xml:space="preserve"> </w:t>
      </w:r>
      <w:r w:rsidR="00E37F12">
        <w:rPr>
          <w:rFonts w:eastAsia="Times New Roman" w:hint="cs"/>
          <w:rtl/>
        </w:rPr>
        <w:t>و</w:t>
      </w:r>
      <w:r w:rsidRPr="00363716">
        <w:rPr>
          <w:rFonts w:eastAsia="Times New Roman"/>
          <w:rtl/>
        </w:rPr>
        <w:t>تطور حس حرقة أو ألم في الز</w:t>
      </w:r>
      <w:r w:rsidR="006C4DC9">
        <w:rPr>
          <w:rFonts w:eastAsia="Times New Roman" w:hint="cs"/>
          <w:rtl/>
        </w:rPr>
        <w:t>ّ</w:t>
      </w:r>
      <w:r w:rsidRPr="00363716">
        <w:rPr>
          <w:rFonts w:eastAsia="Times New Roman"/>
          <w:rtl/>
        </w:rPr>
        <w:t>يارتين الث</w:t>
      </w:r>
      <w:r w:rsidR="006C4DC9">
        <w:rPr>
          <w:rFonts w:eastAsia="Times New Roman" w:hint="cs"/>
          <w:rtl/>
        </w:rPr>
        <w:t>ّ</w:t>
      </w:r>
      <w:r w:rsidRPr="00363716">
        <w:rPr>
          <w:rFonts w:eastAsia="Times New Roman"/>
          <w:rtl/>
        </w:rPr>
        <w:t xml:space="preserve">انية </w:t>
      </w:r>
      <w:r w:rsidR="0017399C">
        <w:rPr>
          <w:rFonts w:eastAsia="Times New Roman" w:hint="cs"/>
          <w:rtl/>
        </w:rPr>
        <w:t>و</w:t>
      </w:r>
      <w:r w:rsidRPr="00363716">
        <w:rPr>
          <w:rFonts w:eastAsia="Times New Roman"/>
          <w:rtl/>
        </w:rPr>
        <w:t>الث</w:t>
      </w:r>
      <w:r w:rsidR="006C4DC9">
        <w:rPr>
          <w:rFonts w:eastAsia="Times New Roman" w:hint="cs"/>
          <w:rtl/>
        </w:rPr>
        <w:t>ّ</w:t>
      </w:r>
      <w:r w:rsidRPr="00363716">
        <w:rPr>
          <w:rFonts w:eastAsia="Times New Roman"/>
          <w:rtl/>
        </w:rPr>
        <w:t>الثة</w:t>
      </w:r>
      <w:r w:rsidR="00CD69B2">
        <w:rPr>
          <w:rFonts w:eastAsia="Times New Roman" w:hint="cs"/>
          <w:rtl/>
        </w:rPr>
        <w:t>:</w:t>
      </w:r>
      <w:bookmarkEnd w:id="206"/>
      <w:bookmarkEnd w:id="207"/>
    </w:p>
    <w:p w:rsidR="00883631" w:rsidRPr="0020646C" w:rsidRDefault="00A67C0E" w:rsidP="006C4DC9">
      <w:pPr>
        <w:bidi/>
        <w:spacing w:before="240" w:after="60" w:line="276" w:lineRule="auto"/>
        <w:rPr>
          <w:rFonts w:ascii="Times New Roman" w:hAnsi="Times New Roman"/>
          <w:rtl/>
        </w:rPr>
      </w:pPr>
      <w:r>
        <w:rPr>
          <w:rFonts w:ascii="Times New Roman" w:hAnsi="Times New Roman" w:hint="cs"/>
          <w:rtl/>
        </w:rPr>
        <w:t>تم</w:t>
      </w:r>
      <w:r w:rsidR="006C4DC9">
        <w:rPr>
          <w:rFonts w:ascii="Times New Roman" w:hAnsi="Times New Roman" w:hint="cs"/>
          <w:rtl/>
        </w:rPr>
        <w:t>ّ إ</w:t>
      </w:r>
      <w:r>
        <w:rPr>
          <w:rFonts w:ascii="Times New Roman" w:hAnsi="Times New Roman" w:hint="cs"/>
          <w:rtl/>
        </w:rPr>
        <w:t xml:space="preserve">جراء اختبار </w:t>
      </w:r>
      <w:r w:rsidRPr="00A67C0E">
        <w:rPr>
          <w:rFonts w:ascii="Times New Roman" w:hAnsi="Times New Roman"/>
        </w:rPr>
        <w:t>Chi-Square</w:t>
      </w:r>
      <w:r w:rsidR="00167AA3">
        <w:rPr>
          <w:rFonts w:ascii="Times New Roman" w:hAnsi="Times New Roman" w:hint="cs"/>
          <w:rtl/>
        </w:rPr>
        <w:t xml:space="preserve"> لدراسة</w:t>
      </w:r>
      <w:r>
        <w:rPr>
          <w:rFonts w:ascii="Times New Roman" w:hAnsi="Times New Roman" w:hint="cs"/>
          <w:rtl/>
        </w:rPr>
        <w:t xml:space="preserve"> وجود علاقة</w:t>
      </w:r>
      <w:r w:rsidR="006C4DC9">
        <w:rPr>
          <w:rFonts w:ascii="Times New Roman" w:hAnsi="Times New Roman" w:hint="cs"/>
          <w:rtl/>
        </w:rPr>
        <w:t>ٍ</w:t>
      </w:r>
      <w:r>
        <w:rPr>
          <w:rFonts w:ascii="Times New Roman" w:hAnsi="Times New Roman" w:hint="cs"/>
          <w:rtl/>
        </w:rPr>
        <w:t xml:space="preserve"> بين</w:t>
      </w:r>
      <w:r w:rsidR="00513DF8">
        <w:rPr>
          <w:rFonts w:ascii="Times New Roman" w:hAnsi="Times New Roman" w:hint="cs"/>
          <w:rtl/>
        </w:rPr>
        <w:t xml:space="preserve"> تحقق الش</w:t>
      </w:r>
      <w:r w:rsidR="006C4DC9">
        <w:rPr>
          <w:rFonts w:ascii="Times New Roman" w:hAnsi="Times New Roman" w:hint="cs"/>
          <w:rtl/>
        </w:rPr>
        <w:t>ّ</w:t>
      </w:r>
      <w:r w:rsidR="00513DF8">
        <w:rPr>
          <w:rFonts w:ascii="Times New Roman" w:hAnsi="Times New Roman" w:hint="cs"/>
          <w:rtl/>
        </w:rPr>
        <w:t>فاء</w:t>
      </w:r>
      <w:r w:rsidR="001678C5">
        <w:rPr>
          <w:rFonts w:ascii="Times New Roman" w:hAnsi="Times New Roman" w:hint="cs"/>
          <w:rtl/>
        </w:rPr>
        <w:t xml:space="preserve"> </w:t>
      </w:r>
      <w:r w:rsidR="00432E99">
        <w:rPr>
          <w:rFonts w:ascii="Times New Roman" w:hAnsi="Times New Roman" w:hint="cs"/>
          <w:rtl/>
        </w:rPr>
        <w:t>الت</w:t>
      </w:r>
      <w:r w:rsidR="006C4DC9">
        <w:rPr>
          <w:rFonts w:ascii="Times New Roman" w:hAnsi="Times New Roman" w:hint="cs"/>
          <w:rtl/>
        </w:rPr>
        <w:t>ّ</w:t>
      </w:r>
      <w:r w:rsidR="00432E99">
        <w:rPr>
          <w:rFonts w:ascii="Times New Roman" w:hAnsi="Times New Roman" w:hint="cs"/>
          <w:rtl/>
        </w:rPr>
        <w:t xml:space="preserve">ام </w:t>
      </w:r>
      <w:r w:rsidR="001678C5">
        <w:rPr>
          <w:rFonts w:ascii="Times New Roman" w:hAnsi="Times New Roman" w:hint="cs"/>
          <w:rtl/>
        </w:rPr>
        <w:t>بعد 4 أسابيع من العلاج</w:t>
      </w:r>
      <w:r>
        <w:rPr>
          <w:rFonts w:ascii="Times New Roman" w:hAnsi="Times New Roman" w:hint="cs"/>
          <w:rtl/>
        </w:rPr>
        <w:t xml:space="preserve"> </w:t>
      </w:r>
      <w:r w:rsidR="00513DF8">
        <w:rPr>
          <w:rFonts w:ascii="Times New Roman" w:hAnsi="Times New Roman" w:hint="cs"/>
          <w:rtl/>
        </w:rPr>
        <w:t>و</w:t>
      </w:r>
      <w:r>
        <w:rPr>
          <w:rFonts w:ascii="Times New Roman" w:hAnsi="Times New Roman" w:hint="cs"/>
          <w:rtl/>
        </w:rPr>
        <w:t xml:space="preserve">تطور </w:t>
      </w:r>
      <w:r w:rsidR="00513DF8">
        <w:rPr>
          <w:rFonts w:ascii="Times New Roman" w:hAnsi="Times New Roman" w:hint="cs"/>
          <w:rtl/>
        </w:rPr>
        <w:t>حس الحرقة أو الألم لدى المرضى المعالجين بهيدروكسيد البوتاسيوم (</w:t>
      </w:r>
      <w:r w:rsidR="00513DF8">
        <w:rPr>
          <w:rFonts w:ascii="Times New Roman" w:hAnsi="Times New Roman"/>
        </w:rPr>
        <w:t>KOH</w:t>
      </w:r>
      <w:r w:rsidR="00513DF8">
        <w:rPr>
          <w:rFonts w:ascii="Times New Roman" w:hAnsi="Times New Roman" w:hint="cs"/>
          <w:rtl/>
        </w:rPr>
        <w:t>) في الز</w:t>
      </w:r>
      <w:r w:rsidR="006C4DC9">
        <w:rPr>
          <w:rFonts w:ascii="Times New Roman" w:hAnsi="Times New Roman" w:hint="cs"/>
          <w:rtl/>
        </w:rPr>
        <w:t>ّ</w:t>
      </w:r>
      <w:r w:rsidR="00513DF8">
        <w:rPr>
          <w:rFonts w:ascii="Times New Roman" w:hAnsi="Times New Roman" w:hint="cs"/>
          <w:rtl/>
        </w:rPr>
        <w:t>يارة الث</w:t>
      </w:r>
      <w:r w:rsidR="006C4DC9">
        <w:rPr>
          <w:rFonts w:ascii="Times New Roman" w:hAnsi="Times New Roman" w:hint="cs"/>
          <w:rtl/>
        </w:rPr>
        <w:t>ّ</w:t>
      </w:r>
      <w:r w:rsidR="00513DF8">
        <w:rPr>
          <w:rFonts w:ascii="Times New Roman" w:hAnsi="Times New Roman" w:hint="cs"/>
          <w:rtl/>
        </w:rPr>
        <w:t>انية</w:t>
      </w:r>
      <w:r w:rsidR="00432E99">
        <w:rPr>
          <w:rFonts w:ascii="Times New Roman" w:hAnsi="Times New Roman" w:hint="cs"/>
          <w:rtl/>
        </w:rPr>
        <w:t xml:space="preserve"> (بعد أسبوعين من بدء العلاج)</w:t>
      </w:r>
      <w:r w:rsidR="00883631">
        <w:rPr>
          <w:rFonts w:ascii="Times New Roman" w:hAnsi="Times New Roman" w:hint="cs"/>
          <w:rtl/>
        </w:rPr>
        <w:t xml:space="preserve">، </w:t>
      </w:r>
      <w:r w:rsidR="00883631">
        <w:rPr>
          <w:rFonts w:ascii="Times New Roman" w:hAnsi="Times New Roman" w:hint="cs"/>
          <w:rtl/>
          <w:lang w:bidi="ar-SY"/>
        </w:rPr>
        <w:t>فكانت قيمة الد</w:t>
      </w:r>
      <w:r w:rsidR="006C4DC9">
        <w:rPr>
          <w:rFonts w:ascii="Times New Roman" w:hAnsi="Times New Roman" w:hint="cs"/>
          <w:rtl/>
          <w:lang w:bidi="ar-SY"/>
        </w:rPr>
        <w:t>ّ</w:t>
      </w:r>
      <w:r w:rsidR="00883631">
        <w:rPr>
          <w:rFonts w:ascii="Times New Roman" w:hAnsi="Times New Roman" w:hint="cs"/>
          <w:rtl/>
          <w:lang w:bidi="ar-SY"/>
        </w:rPr>
        <w:t xml:space="preserve">لالة الإحصائية </w:t>
      </w:r>
      <w:r w:rsidR="00883631">
        <w:rPr>
          <w:rFonts w:ascii="Times New Roman" w:hAnsi="Times New Roman"/>
          <w:color w:val="000000" w:themeColor="text1"/>
          <w:lang w:bidi="ar-SY"/>
        </w:rPr>
        <w:t>P-Value= 0.</w:t>
      </w:r>
      <w:r w:rsidR="00883631" w:rsidRPr="004F0F4D">
        <w:rPr>
          <w:rFonts w:ascii="Times New Roman" w:hAnsi="Times New Roman"/>
          <w:color w:val="000000" w:themeColor="text1"/>
          <w:lang w:bidi="ar-SY"/>
        </w:rPr>
        <w:t>6</w:t>
      </w:r>
      <w:r w:rsidR="00883631">
        <w:rPr>
          <w:rFonts w:ascii="Times New Roman" w:hAnsi="Times New Roman"/>
          <w:color w:val="000000" w:themeColor="text1"/>
          <w:lang w:bidi="ar-SY"/>
        </w:rPr>
        <w:t>19</w:t>
      </w:r>
      <w:r w:rsidR="00883631">
        <w:rPr>
          <w:rFonts w:ascii="Times New Roman" w:hAnsi="Times New Roman" w:hint="cs"/>
          <w:color w:val="000000" w:themeColor="text1"/>
          <w:rtl/>
          <w:lang w:bidi="ar-LB"/>
        </w:rPr>
        <w:t xml:space="preserve"> </w:t>
      </w:r>
      <w:r w:rsidR="00883631">
        <w:rPr>
          <w:rFonts w:ascii="Times New Roman" w:hAnsi="Times New Roman" w:hint="cs"/>
          <w:rtl/>
          <w:lang w:bidi="ar-LB"/>
        </w:rPr>
        <w:t xml:space="preserve">وهي </w:t>
      </w:r>
      <w:r w:rsidR="00883631" w:rsidRPr="004F0F4D">
        <w:rPr>
          <w:rFonts w:ascii="Times New Roman" w:hAnsi="Times New Roman"/>
          <w:color w:val="000000" w:themeColor="text1"/>
          <w:rtl/>
          <w:lang w:bidi="ar-SY"/>
        </w:rPr>
        <w:t xml:space="preserve">أكبر من </w:t>
      </w:r>
      <w:r w:rsidR="00883631">
        <w:rPr>
          <w:rFonts w:ascii="Times New Roman" w:hAnsi="Times New Roman" w:hint="cs"/>
          <w:color w:val="000000" w:themeColor="text1"/>
          <w:rtl/>
          <w:lang w:bidi="ar-SY"/>
        </w:rPr>
        <w:t>القيمة المعيارية</w:t>
      </w:r>
      <w:r w:rsidR="00883631" w:rsidRPr="004F0F4D">
        <w:rPr>
          <w:rFonts w:ascii="Times New Roman" w:hAnsi="Times New Roman"/>
          <w:color w:val="000000" w:themeColor="text1"/>
          <w:rtl/>
          <w:lang w:bidi="ar-SY"/>
        </w:rPr>
        <w:t xml:space="preserve"> (</w:t>
      </w:r>
      <w:r w:rsidR="00883631" w:rsidRPr="004F0F4D">
        <w:rPr>
          <w:rFonts w:ascii="Times New Roman" w:hAnsi="Times New Roman"/>
          <w:color w:val="000000" w:themeColor="text1"/>
          <w:lang w:bidi="ar-SY"/>
        </w:rPr>
        <w:t>α=0.05</w:t>
      </w:r>
      <w:r w:rsidR="00883631" w:rsidRPr="004F0F4D">
        <w:rPr>
          <w:rFonts w:ascii="Times New Roman" w:hAnsi="Times New Roman"/>
          <w:color w:val="000000" w:themeColor="text1"/>
          <w:rtl/>
          <w:lang w:bidi="ar-SY"/>
        </w:rPr>
        <w:t xml:space="preserve">) أي </w:t>
      </w:r>
      <w:r w:rsidR="00883631" w:rsidRPr="004F0F4D">
        <w:rPr>
          <w:rFonts w:ascii="Times New Roman" w:hAnsi="Times New Roman"/>
          <w:b/>
          <w:bCs/>
          <w:color w:val="000000" w:themeColor="text1"/>
          <w:rtl/>
          <w:lang w:bidi="ar-SY"/>
        </w:rPr>
        <w:t xml:space="preserve">لا يوجد </w:t>
      </w:r>
      <w:r w:rsidR="0038050A">
        <w:rPr>
          <w:rFonts w:ascii="Times New Roman" w:hAnsi="Times New Roman" w:hint="cs"/>
          <w:b/>
          <w:bCs/>
          <w:color w:val="000000" w:themeColor="text1"/>
          <w:rtl/>
          <w:lang w:bidi="ar-SY"/>
        </w:rPr>
        <w:t>دليل إحصائي</w:t>
      </w:r>
      <w:r w:rsidR="00883631">
        <w:rPr>
          <w:rFonts w:ascii="Times New Roman" w:hAnsi="Times New Roman" w:hint="cs"/>
          <w:b/>
          <w:bCs/>
          <w:color w:val="000000" w:themeColor="text1"/>
          <w:rtl/>
          <w:lang w:bidi="ar-SY"/>
        </w:rPr>
        <w:t xml:space="preserve"> على أن</w:t>
      </w:r>
      <w:r w:rsidR="006C4DC9">
        <w:rPr>
          <w:rFonts w:ascii="Times New Roman" w:hAnsi="Times New Roman" w:hint="cs"/>
          <w:b/>
          <w:bCs/>
          <w:color w:val="000000" w:themeColor="text1"/>
          <w:rtl/>
          <w:lang w:bidi="ar-SY"/>
        </w:rPr>
        <w:t>ّ</w:t>
      </w:r>
      <w:r w:rsidR="00883631">
        <w:rPr>
          <w:rFonts w:ascii="Times New Roman" w:hAnsi="Times New Roman" w:hint="cs"/>
          <w:b/>
          <w:bCs/>
          <w:color w:val="000000" w:themeColor="text1"/>
          <w:rtl/>
          <w:lang w:bidi="ar-SY"/>
        </w:rPr>
        <w:t xml:space="preserve"> تطور حس حرقة</w:t>
      </w:r>
      <w:r w:rsidR="006C4DC9">
        <w:rPr>
          <w:rFonts w:ascii="Times New Roman" w:hAnsi="Times New Roman" w:hint="cs"/>
          <w:b/>
          <w:bCs/>
          <w:color w:val="000000" w:themeColor="text1"/>
          <w:rtl/>
          <w:lang w:bidi="ar-SY"/>
        </w:rPr>
        <w:t>ٍ</w:t>
      </w:r>
      <w:r w:rsidR="00883631">
        <w:rPr>
          <w:rFonts w:ascii="Times New Roman" w:hAnsi="Times New Roman" w:hint="cs"/>
          <w:b/>
          <w:bCs/>
          <w:color w:val="000000" w:themeColor="text1"/>
          <w:rtl/>
          <w:lang w:bidi="ar-SY"/>
        </w:rPr>
        <w:t xml:space="preserve"> أو ألم</w:t>
      </w:r>
      <w:r w:rsidR="006C4DC9">
        <w:rPr>
          <w:rFonts w:ascii="Times New Roman" w:hAnsi="Times New Roman" w:hint="cs"/>
          <w:b/>
          <w:bCs/>
          <w:color w:val="000000" w:themeColor="text1"/>
          <w:rtl/>
          <w:lang w:bidi="ar-SY"/>
        </w:rPr>
        <w:t>ٍ</w:t>
      </w:r>
      <w:r w:rsidR="00883631">
        <w:rPr>
          <w:rFonts w:ascii="Times New Roman" w:hAnsi="Times New Roman" w:hint="cs"/>
          <w:b/>
          <w:bCs/>
          <w:color w:val="000000" w:themeColor="text1"/>
          <w:rtl/>
          <w:lang w:bidi="ar-SY"/>
        </w:rPr>
        <w:t xml:space="preserve"> خلال الأسبوعين الأوليين من العلا</w:t>
      </w:r>
      <w:r w:rsidR="00883631" w:rsidRPr="0038050A">
        <w:rPr>
          <w:rFonts w:ascii="Times New Roman" w:hAnsi="Times New Roman" w:hint="cs"/>
          <w:b/>
          <w:bCs/>
          <w:color w:val="000000" w:themeColor="text1"/>
          <w:rtl/>
          <w:lang w:bidi="ar-SY"/>
        </w:rPr>
        <w:t xml:space="preserve">ج </w:t>
      </w:r>
      <w:r w:rsidR="0038050A" w:rsidRPr="0038050A">
        <w:rPr>
          <w:rFonts w:ascii="Times New Roman" w:hAnsi="Times New Roman" w:hint="cs"/>
          <w:b/>
          <w:bCs/>
          <w:rtl/>
        </w:rPr>
        <w:t>بهيدروكسيد البوتاسيوم (</w:t>
      </w:r>
      <w:r w:rsidR="0038050A" w:rsidRPr="0038050A">
        <w:rPr>
          <w:rFonts w:ascii="Times New Roman" w:hAnsi="Times New Roman"/>
          <w:b/>
          <w:bCs/>
        </w:rPr>
        <w:t>KOH</w:t>
      </w:r>
      <w:r w:rsidR="0038050A" w:rsidRPr="0038050A">
        <w:rPr>
          <w:rFonts w:ascii="Times New Roman" w:hAnsi="Times New Roman" w:hint="cs"/>
          <w:b/>
          <w:bCs/>
          <w:rtl/>
        </w:rPr>
        <w:t>)</w:t>
      </w:r>
      <w:r w:rsidR="0038050A" w:rsidRPr="0038050A">
        <w:rPr>
          <w:rFonts w:ascii="Times New Roman" w:hAnsi="Times New Roman"/>
          <w:b/>
          <w:bCs/>
        </w:rPr>
        <w:t xml:space="preserve"> </w:t>
      </w:r>
      <w:r w:rsidR="000266BC" w:rsidRPr="0038050A">
        <w:rPr>
          <w:rFonts w:ascii="Times New Roman" w:hAnsi="Times New Roman" w:hint="cs"/>
          <w:b/>
          <w:bCs/>
          <w:color w:val="000000" w:themeColor="text1"/>
          <w:rtl/>
          <w:lang w:bidi="ar-SY"/>
        </w:rPr>
        <w:t>م</w:t>
      </w:r>
      <w:r w:rsidR="000266BC">
        <w:rPr>
          <w:rFonts w:ascii="Times New Roman" w:hAnsi="Times New Roman" w:hint="cs"/>
          <w:b/>
          <w:bCs/>
          <w:color w:val="000000" w:themeColor="text1"/>
          <w:rtl/>
          <w:lang w:bidi="ar-SY"/>
        </w:rPr>
        <w:t>رتبط</w:t>
      </w:r>
      <w:r w:rsidR="006C4DC9">
        <w:rPr>
          <w:rFonts w:ascii="Times New Roman" w:hAnsi="Times New Roman" w:hint="cs"/>
          <w:b/>
          <w:bCs/>
          <w:color w:val="000000" w:themeColor="text1"/>
          <w:rtl/>
          <w:lang w:bidi="ar-SY"/>
        </w:rPr>
        <w:t>ٌ</w:t>
      </w:r>
      <w:r w:rsidR="00883631">
        <w:rPr>
          <w:rFonts w:ascii="Times New Roman" w:hAnsi="Times New Roman" w:hint="cs"/>
          <w:b/>
          <w:bCs/>
          <w:color w:val="000000" w:themeColor="text1"/>
          <w:rtl/>
          <w:lang w:bidi="ar-SY"/>
        </w:rPr>
        <w:t xml:space="preserve"> </w:t>
      </w:r>
      <w:r w:rsidR="000266BC">
        <w:rPr>
          <w:rFonts w:ascii="Times New Roman" w:hAnsi="Times New Roman" w:hint="cs"/>
          <w:b/>
          <w:bCs/>
          <w:color w:val="000000" w:themeColor="text1"/>
          <w:rtl/>
          <w:lang w:bidi="ar-SY"/>
        </w:rPr>
        <w:t>ب</w:t>
      </w:r>
      <w:r w:rsidR="00883631">
        <w:rPr>
          <w:rFonts w:ascii="Times New Roman" w:hAnsi="Times New Roman" w:hint="cs"/>
          <w:b/>
          <w:bCs/>
          <w:color w:val="000000" w:themeColor="text1"/>
          <w:rtl/>
          <w:lang w:bidi="ar-SY"/>
        </w:rPr>
        <w:t>معدلات شفاء</w:t>
      </w:r>
      <w:r w:rsidR="006C4DC9">
        <w:rPr>
          <w:rFonts w:ascii="Times New Roman" w:hAnsi="Times New Roman" w:hint="cs"/>
          <w:b/>
          <w:bCs/>
          <w:color w:val="000000" w:themeColor="text1"/>
          <w:rtl/>
          <w:lang w:bidi="ar-SY"/>
        </w:rPr>
        <w:t>ٍ</w:t>
      </w:r>
      <w:r w:rsidR="00883631">
        <w:rPr>
          <w:rFonts w:ascii="Times New Roman" w:hAnsi="Times New Roman" w:hint="cs"/>
          <w:b/>
          <w:bCs/>
          <w:color w:val="000000" w:themeColor="text1"/>
          <w:rtl/>
          <w:lang w:bidi="ar-SY"/>
        </w:rPr>
        <w:t xml:space="preserve"> أعلى فيما بعد.</w:t>
      </w:r>
    </w:p>
    <w:p w:rsidR="00883631" w:rsidRDefault="00883631" w:rsidP="00432E99">
      <w:pPr>
        <w:bidi/>
        <w:spacing w:before="240" w:after="60" w:line="276" w:lineRule="auto"/>
        <w:rPr>
          <w:rFonts w:ascii="Times New Roman" w:hAnsi="Times New Roman"/>
          <w:rtl/>
          <w:lang w:bidi="ar-LB"/>
        </w:rPr>
      </w:pPr>
      <w:r>
        <w:rPr>
          <w:rFonts w:ascii="Times New Roman" w:hAnsi="Times New Roman" w:hint="cs"/>
          <w:rtl/>
          <w:lang w:bidi="ar-SY"/>
        </w:rPr>
        <w:lastRenderedPageBreak/>
        <w:t xml:space="preserve">كما </w:t>
      </w:r>
      <w:r>
        <w:rPr>
          <w:rFonts w:ascii="Times New Roman" w:hAnsi="Times New Roman" w:hint="cs"/>
          <w:rtl/>
        </w:rPr>
        <w:t>تم</w:t>
      </w:r>
      <w:r w:rsidR="006C4DC9">
        <w:rPr>
          <w:rFonts w:ascii="Times New Roman" w:hAnsi="Times New Roman" w:hint="cs"/>
          <w:rtl/>
        </w:rPr>
        <w:t>ّ إ</w:t>
      </w:r>
      <w:r>
        <w:rPr>
          <w:rFonts w:ascii="Times New Roman" w:hAnsi="Times New Roman" w:hint="cs"/>
          <w:rtl/>
        </w:rPr>
        <w:t xml:space="preserve">جراء اختبار </w:t>
      </w:r>
      <w:r w:rsidRPr="00A67C0E">
        <w:rPr>
          <w:rFonts w:ascii="Times New Roman" w:hAnsi="Times New Roman"/>
        </w:rPr>
        <w:t>Chi-Square</w:t>
      </w:r>
      <w:r>
        <w:rPr>
          <w:rFonts w:ascii="Times New Roman" w:hAnsi="Times New Roman" w:hint="cs"/>
          <w:rtl/>
        </w:rPr>
        <w:t xml:space="preserve"> لدراسة وجود علاقة</w:t>
      </w:r>
      <w:r w:rsidR="006C4DC9">
        <w:rPr>
          <w:rFonts w:ascii="Times New Roman" w:hAnsi="Times New Roman" w:hint="cs"/>
          <w:rtl/>
        </w:rPr>
        <w:t>ٍ</w:t>
      </w:r>
      <w:r>
        <w:rPr>
          <w:rFonts w:ascii="Times New Roman" w:hAnsi="Times New Roman" w:hint="cs"/>
          <w:rtl/>
        </w:rPr>
        <w:t xml:space="preserve"> بين تحقق الش</w:t>
      </w:r>
      <w:r w:rsidR="006C4DC9">
        <w:rPr>
          <w:rFonts w:ascii="Times New Roman" w:hAnsi="Times New Roman" w:hint="cs"/>
          <w:rtl/>
        </w:rPr>
        <w:t>ّ</w:t>
      </w:r>
      <w:r>
        <w:rPr>
          <w:rFonts w:ascii="Times New Roman" w:hAnsi="Times New Roman" w:hint="cs"/>
          <w:rtl/>
        </w:rPr>
        <w:t xml:space="preserve">فاء </w:t>
      </w:r>
      <w:r w:rsidR="00432E99">
        <w:rPr>
          <w:rFonts w:ascii="Times New Roman" w:hAnsi="Times New Roman" w:hint="cs"/>
          <w:rtl/>
        </w:rPr>
        <w:t>الت</w:t>
      </w:r>
      <w:r w:rsidR="006C4DC9">
        <w:rPr>
          <w:rFonts w:ascii="Times New Roman" w:hAnsi="Times New Roman" w:hint="cs"/>
          <w:rtl/>
        </w:rPr>
        <w:t>ّ</w:t>
      </w:r>
      <w:r w:rsidR="00432E99">
        <w:rPr>
          <w:rFonts w:ascii="Times New Roman" w:hAnsi="Times New Roman" w:hint="cs"/>
          <w:rtl/>
        </w:rPr>
        <w:t xml:space="preserve">ام </w:t>
      </w:r>
      <w:r>
        <w:rPr>
          <w:rFonts w:ascii="Times New Roman" w:hAnsi="Times New Roman" w:hint="cs"/>
          <w:rtl/>
        </w:rPr>
        <w:t>بعد 4 أسابيع من العلاج وتطور حس الحرقة أو الألم لدى المرضى المعالجين بهيدروكسيد البوتاسيوم (</w:t>
      </w:r>
      <w:r>
        <w:rPr>
          <w:rFonts w:ascii="Times New Roman" w:hAnsi="Times New Roman"/>
        </w:rPr>
        <w:t>KOH</w:t>
      </w:r>
      <w:r>
        <w:rPr>
          <w:rFonts w:ascii="Times New Roman" w:hAnsi="Times New Roman" w:hint="cs"/>
          <w:rtl/>
        </w:rPr>
        <w:t>) في الز</w:t>
      </w:r>
      <w:r w:rsidR="006C4DC9">
        <w:rPr>
          <w:rFonts w:ascii="Times New Roman" w:hAnsi="Times New Roman" w:hint="cs"/>
          <w:rtl/>
        </w:rPr>
        <w:t>ّ</w:t>
      </w:r>
      <w:r>
        <w:rPr>
          <w:rFonts w:ascii="Times New Roman" w:hAnsi="Times New Roman" w:hint="cs"/>
          <w:rtl/>
        </w:rPr>
        <w:t>يارة الث</w:t>
      </w:r>
      <w:r w:rsidR="006C4DC9">
        <w:rPr>
          <w:rFonts w:ascii="Times New Roman" w:hAnsi="Times New Roman" w:hint="cs"/>
          <w:rtl/>
        </w:rPr>
        <w:t>ّ</w:t>
      </w:r>
      <w:r>
        <w:rPr>
          <w:rFonts w:ascii="Times New Roman" w:hAnsi="Times New Roman" w:hint="cs"/>
          <w:rtl/>
        </w:rPr>
        <w:t>الثة</w:t>
      </w:r>
      <w:r w:rsidR="00432E99">
        <w:rPr>
          <w:rFonts w:ascii="Times New Roman" w:hAnsi="Times New Roman" w:hint="cs"/>
          <w:rtl/>
        </w:rPr>
        <w:t xml:space="preserve"> (بعد 4 أسابيع من بدء العلاج)</w:t>
      </w:r>
      <w:r>
        <w:rPr>
          <w:rFonts w:ascii="Times New Roman" w:hAnsi="Times New Roman" w:hint="cs"/>
          <w:rtl/>
        </w:rPr>
        <w:t xml:space="preserve"> </w:t>
      </w:r>
      <w:r>
        <w:rPr>
          <w:rFonts w:ascii="Times New Roman" w:hAnsi="Times New Roman" w:hint="cs"/>
          <w:rtl/>
          <w:lang w:bidi="ar-SY"/>
        </w:rPr>
        <w:t xml:space="preserve">فكانت قيمة الدلالة الإحصائية </w:t>
      </w:r>
      <w:r>
        <w:rPr>
          <w:rFonts w:ascii="Times New Roman" w:hAnsi="Times New Roman"/>
          <w:color w:val="000000" w:themeColor="text1"/>
          <w:lang w:bidi="ar-SY"/>
        </w:rPr>
        <w:t>P-Value= 0.373</w:t>
      </w:r>
      <w:r>
        <w:rPr>
          <w:rFonts w:ascii="Times New Roman" w:hAnsi="Times New Roman" w:hint="cs"/>
          <w:color w:val="000000" w:themeColor="text1"/>
          <w:rtl/>
          <w:lang w:bidi="ar-LB"/>
        </w:rPr>
        <w:t xml:space="preserve"> </w:t>
      </w:r>
      <w:r>
        <w:rPr>
          <w:rFonts w:ascii="Times New Roman" w:hAnsi="Times New Roman" w:hint="cs"/>
          <w:rtl/>
          <w:lang w:bidi="ar-LB"/>
        </w:rPr>
        <w:t xml:space="preserve">وهي </w:t>
      </w:r>
      <w:r w:rsidRPr="004F0F4D">
        <w:rPr>
          <w:rFonts w:ascii="Times New Roman" w:hAnsi="Times New Roman"/>
          <w:color w:val="000000" w:themeColor="text1"/>
          <w:rtl/>
          <w:lang w:bidi="ar-SY"/>
        </w:rPr>
        <w:t xml:space="preserve">أكبر من </w:t>
      </w:r>
      <w:r>
        <w:rPr>
          <w:rFonts w:ascii="Times New Roman" w:hAnsi="Times New Roman" w:hint="cs"/>
          <w:color w:val="000000" w:themeColor="text1"/>
          <w:rtl/>
          <w:lang w:bidi="ar-SY"/>
        </w:rPr>
        <w:t>القيمة المعيارية</w:t>
      </w:r>
      <w:r w:rsidRPr="004F0F4D">
        <w:rPr>
          <w:rFonts w:ascii="Times New Roman" w:hAnsi="Times New Roman"/>
          <w:color w:val="000000" w:themeColor="text1"/>
          <w:rtl/>
          <w:lang w:bidi="ar-SY"/>
        </w:rPr>
        <w:t xml:space="preserve"> (</w:t>
      </w:r>
      <w:r w:rsidRPr="004F0F4D">
        <w:rPr>
          <w:rFonts w:ascii="Times New Roman" w:hAnsi="Times New Roman"/>
          <w:color w:val="000000" w:themeColor="text1"/>
          <w:lang w:bidi="ar-SY"/>
        </w:rPr>
        <w:t>α=0.05</w:t>
      </w:r>
      <w:r w:rsidRPr="004F0F4D">
        <w:rPr>
          <w:rFonts w:ascii="Times New Roman" w:hAnsi="Times New Roman"/>
          <w:color w:val="000000" w:themeColor="text1"/>
          <w:rtl/>
          <w:lang w:bidi="ar-SY"/>
        </w:rPr>
        <w:t xml:space="preserve">) أي </w:t>
      </w:r>
      <w:r w:rsidRPr="004F0F4D">
        <w:rPr>
          <w:rFonts w:ascii="Times New Roman" w:hAnsi="Times New Roman"/>
          <w:b/>
          <w:bCs/>
          <w:color w:val="000000" w:themeColor="text1"/>
          <w:rtl/>
          <w:lang w:bidi="ar-SY"/>
        </w:rPr>
        <w:t xml:space="preserve">لا يوجد </w:t>
      </w:r>
      <w:r w:rsidR="00432E99">
        <w:rPr>
          <w:rFonts w:ascii="Times New Roman" w:hAnsi="Times New Roman" w:hint="cs"/>
          <w:b/>
          <w:bCs/>
          <w:color w:val="000000" w:themeColor="text1"/>
          <w:rtl/>
          <w:lang w:bidi="ar-SY"/>
        </w:rPr>
        <w:t>دليل</w:t>
      </w:r>
      <w:r w:rsidR="006C4DC9">
        <w:rPr>
          <w:rFonts w:ascii="Times New Roman" w:hAnsi="Times New Roman" w:hint="cs"/>
          <w:b/>
          <w:bCs/>
          <w:color w:val="000000" w:themeColor="text1"/>
          <w:rtl/>
          <w:lang w:bidi="ar-SY"/>
        </w:rPr>
        <w:t>ٌ</w:t>
      </w:r>
      <w:r w:rsidR="00432E99">
        <w:rPr>
          <w:rFonts w:ascii="Times New Roman" w:hAnsi="Times New Roman" w:hint="cs"/>
          <w:b/>
          <w:bCs/>
          <w:color w:val="000000" w:themeColor="text1"/>
          <w:rtl/>
          <w:lang w:bidi="ar-SY"/>
        </w:rPr>
        <w:t xml:space="preserve"> إحصائي</w:t>
      </w:r>
      <w:r w:rsidR="006C4DC9">
        <w:rPr>
          <w:rFonts w:ascii="Times New Roman" w:hAnsi="Times New Roman" w:hint="cs"/>
          <w:b/>
          <w:bCs/>
          <w:color w:val="000000" w:themeColor="text1"/>
          <w:rtl/>
          <w:lang w:bidi="ar-SY"/>
        </w:rPr>
        <w:t>ٌ</w:t>
      </w:r>
      <w:r>
        <w:rPr>
          <w:rFonts w:ascii="Times New Roman" w:hAnsi="Times New Roman" w:hint="cs"/>
          <w:b/>
          <w:bCs/>
          <w:color w:val="000000" w:themeColor="text1"/>
          <w:rtl/>
          <w:lang w:bidi="ar-SY"/>
        </w:rPr>
        <w:t xml:space="preserve"> على أن</w:t>
      </w:r>
      <w:r w:rsidR="006C4DC9">
        <w:rPr>
          <w:rFonts w:ascii="Times New Roman" w:hAnsi="Times New Roman" w:hint="cs"/>
          <w:b/>
          <w:bCs/>
          <w:color w:val="000000" w:themeColor="text1"/>
          <w:rtl/>
          <w:lang w:bidi="ar-SY"/>
        </w:rPr>
        <w:t>ّ</w:t>
      </w:r>
      <w:r>
        <w:rPr>
          <w:rFonts w:ascii="Times New Roman" w:hAnsi="Times New Roman" w:hint="cs"/>
          <w:b/>
          <w:bCs/>
          <w:color w:val="000000" w:themeColor="text1"/>
          <w:rtl/>
          <w:lang w:bidi="ar-SY"/>
        </w:rPr>
        <w:t xml:space="preserve"> تطور حس حرقة</w:t>
      </w:r>
      <w:r w:rsidR="006C4DC9">
        <w:rPr>
          <w:rFonts w:ascii="Times New Roman" w:hAnsi="Times New Roman" w:hint="cs"/>
          <w:b/>
          <w:bCs/>
          <w:color w:val="000000" w:themeColor="text1"/>
          <w:rtl/>
          <w:lang w:bidi="ar-SY"/>
        </w:rPr>
        <w:t>ٍ</w:t>
      </w:r>
      <w:r>
        <w:rPr>
          <w:rFonts w:ascii="Times New Roman" w:hAnsi="Times New Roman" w:hint="cs"/>
          <w:b/>
          <w:bCs/>
          <w:color w:val="000000" w:themeColor="text1"/>
          <w:rtl/>
          <w:lang w:bidi="ar-SY"/>
        </w:rPr>
        <w:t xml:space="preserve"> أو ألم</w:t>
      </w:r>
      <w:r w:rsidR="006C4DC9">
        <w:rPr>
          <w:rFonts w:ascii="Times New Roman" w:hAnsi="Times New Roman" w:hint="cs"/>
          <w:b/>
          <w:bCs/>
          <w:color w:val="000000" w:themeColor="text1"/>
          <w:rtl/>
          <w:lang w:bidi="ar-SY"/>
        </w:rPr>
        <w:t>ٍ</w:t>
      </w:r>
      <w:r w:rsidR="00432E99">
        <w:rPr>
          <w:rFonts w:ascii="Times New Roman" w:hAnsi="Times New Roman" w:hint="cs"/>
          <w:b/>
          <w:bCs/>
          <w:color w:val="000000" w:themeColor="text1"/>
          <w:rtl/>
          <w:lang w:bidi="ar-SY"/>
        </w:rPr>
        <w:t xml:space="preserve"> عموما</w:t>
      </w:r>
      <w:r w:rsidR="006C4DC9">
        <w:rPr>
          <w:rFonts w:ascii="Times New Roman" w:hAnsi="Times New Roman" w:hint="cs"/>
          <w:b/>
          <w:bCs/>
          <w:color w:val="000000" w:themeColor="text1"/>
          <w:rtl/>
          <w:lang w:bidi="ar-SY"/>
        </w:rPr>
        <w:t>ً</w:t>
      </w:r>
      <w:r>
        <w:rPr>
          <w:rFonts w:ascii="Times New Roman" w:hAnsi="Times New Roman" w:hint="cs"/>
          <w:b/>
          <w:bCs/>
          <w:color w:val="000000" w:themeColor="text1"/>
          <w:rtl/>
          <w:lang w:bidi="ar-SY"/>
        </w:rPr>
        <w:t xml:space="preserve"> خلال </w:t>
      </w:r>
      <w:r w:rsidR="00432E99">
        <w:rPr>
          <w:rFonts w:ascii="Times New Roman" w:hAnsi="Times New Roman" w:hint="cs"/>
          <w:b/>
          <w:bCs/>
          <w:color w:val="000000" w:themeColor="text1"/>
          <w:rtl/>
          <w:lang w:bidi="ar-SY"/>
        </w:rPr>
        <w:t xml:space="preserve">فترة </w:t>
      </w:r>
      <w:r w:rsidR="000266BC">
        <w:rPr>
          <w:rFonts w:ascii="Times New Roman" w:hAnsi="Times New Roman" w:hint="cs"/>
          <w:b/>
          <w:bCs/>
          <w:color w:val="000000" w:themeColor="text1"/>
          <w:rtl/>
          <w:lang w:bidi="ar-SY"/>
        </w:rPr>
        <w:t xml:space="preserve">العلاج </w:t>
      </w:r>
      <w:r w:rsidR="0038050A" w:rsidRPr="0038050A">
        <w:rPr>
          <w:rFonts w:ascii="Times New Roman" w:hAnsi="Times New Roman" w:hint="cs"/>
          <w:b/>
          <w:bCs/>
          <w:rtl/>
        </w:rPr>
        <w:t>بهيدروكسيد البوتاسيوم (</w:t>
      </w:r>
      <w:r w:rsidR="0038050A" w:rsidRPr="0038050A">
        <w:rPr>
          <w:rFonts w:ascii="Times New Roman" w:hAnsi="Times New Roman"/>
          <w:b/>
          <w:bCs/>
        </w:rPr>
        <w:t>KOH</w:t>
      </w:r>
      <w:r w:rsidR="0038050A" w:rsidRPr="0038050A">
        <w:rPr>
          <w:rFonts w:ascii="Times New Roman" w:hAnsi="Times New Roman" w:hint="cs"/>
          <w:b/>
          <w:bCs/>
          <w:rtl/>
        </w:rPr>
        <w:t>)</w:t>
      </w:r>
      <w:r w:rsidR="0038050A" w:rsidRPr="0038050A">
        <w:rPr>
          <w:rFonts w:ascii="Times New Roman" w:hAnsi="Times New Roman"/>
          <w:b/>
          <w:bCs/>
        </w:rPr>
        <w:t xml:space="preserve"> </w:t>
      </w:r>
      <w:r w:rsidR="000266BC">
        <w:rPr>
          <w:rFonts w:ascii="Times New Roman" w:hAnsi="Times New Roman" w:hint="cs"/>
          <w:b/>
          <w:bCs/>
          <w:color w:val="000000" w:themeColor="text1"/>
          <w:rtl/>
          <w:lang w:bidi="ar-SY"/>
        </w:rPr>
        <w:t>مرتبط</w:t>
      </w:r>
      <w:r w:rsidR="006C4DC9">
        <w:rPr>
          <w:rFonts w:ascii="Times New Roman" w:hAnsi="Times New Roman" w:hint="cs"/>
          <w:b/>
          <w:bCs/>
          <w:color w:val="000000" w:themeColor="text1"/>
          <w:rtl/>
          <w:lang w:bidi="ar-SY"/>
        </w:rPr>
        <w:t>ٌ</w:t>
      </w:r>
      <w:r>
        <w:rPr>
          <w:rFonts w:ascii="Times New Roman" w:hAnsi="Times New Roman" w:hint="cs"/>
          <w:b/>
          <w:bCs/>
          <w:color w:val="000000" w:themeColor="text1"/>
          <w:rtl/>
          <w:lang w:bidi="ar-SY"/>
        </w:rPr>
        <w:t xml:space="preserve"> </w:t>
      </w:r>
      <w:r w:rsidR="000266BC">
        <w:rPr>
          <w:rFonts w:ascii="Times New Roman" w:hAnsi="Times New Roman" w:hint="cs"/>
          <w:b/>
          <w:bCs/>
          <w:color w:val="000000" w:themeColor="text1"/>
          <w:rtl/>
          <w:lang w:bidi="ar-SY"/>
        </w:rPr>
        <w:t>ب</w:t>
      </w:r>
      <w:r>
        <w:rPr>
          <w:rFonts w:ascii="Times New Roman" w:hAnsi="Times New Roman" w:hint="cs"/>
          <w:b/>
          <w:bCs/>
          <w:color w:val="000000" w:themeColor="text1"/>
          <w:rtl/>
          <w:lang w:bidi="ar-SY"/>
        </w:rPr>
        <w:t>معدلات شفاء</w:t>
      </w:r>
      <w:r w:rsidR="006C4DC9">
        <w:rPr>
          <w:rFonts w:ascii="Times New Roman" w:hAnsi="Times New Roman" w:hint="cs"/>
          <w:b/>
          <w:bCs/>
          <w:color w:val="000000" w:themeColor="text1"/>
          <w:rtl/>
          <w:lang w:bidi="ar-SY"/>
        </w:rPr>
        <w:t>ٍ</w:t>
      </w:r>
      <w:r>
        <w:rPr>
          <w:rFonts w:ascii="Times New Roman" w:hAnsi="Times New Roman" w:hint="cs"/>
          <w:b/>
          <w:bCs/>
          <w:color w:val="000000" w:themeColor="text1"/>
          <w:rtl/>
          <w:lang w:bidi="ar-SY"/>
        </w:rPr>
        <w:t xml:space="preserve"> أعلى.</w:t>
      </w:r>
    </w:p>
    <w:p w:rsidR="00883631" w:rsidRDefault="00883631" w:rsidP="00F40E6B">
      <w:pPr>
        <w:pStyle w:val="Caption"/>
      </w:pPr>
      <w:bookmarkStart w:id="208" w:name="_Toc529348268"/>
      <w:bookmarkStart w:id="209" w:name="_Toc529588917"/>
      <w:r>
        <w:rPr>
          <w:rtl/>
        </w:rPr>
        <w:t xml:space="preserve">الجدول رقم  </w:t>
      </w:r>
      <w:fldSimple w:instr=" SEQ الجدول_رقم_ \* ARABIC ">
        <w:r w:rsidR="00DA1A4B">
          <w:rPr>
            <w:noProof/>
          </w:rPr>
          <w:t>15</w:t>
        </w:r>
      </w:fldSimple>
      <w:r>
        <w:rPr>
          <w:rFonts w:hint="cs"/>
          <w:rtl/>
          <w:lang w:bidi="ar-LB"/>
        </w:rPr>
        <w:t xml:space="preserve"> تطور حس الحرقة أو الألم في الزيار</w:t>
      </w:r>
      <w:r w:rsidR="00AA5E15">
        <w:rPr>
          <w:rFonts w:hint="cs"/>
          <w:rtl/>
          <w:lang w:bidi="ar-LB"/>
        </w:rPr>
        <w:t>تين</w:t>
      </w:r>
      <w:r>
        <w:rPr>
          <w:rFonts w:hint="cs"/>
          <w:rtl/>
          <w:lang w:bidi="ar-LB"/>
        </w:rPr>
        <w:t xml:space="preserve"> الثانية</w:t>
      </w:r>
      <w:r w:rsidR="00AA5E15">
        <w:rPr>
          <w:rFonts w:hint="cs"/>
          <w:rtl/>
          <w:lang w:bidi="ar-LB"/>
        </w:rPr>
        <w:t xml:space="preserve"> والثالثة</w:t>
      </w:r>
      <w:r>
        <w:rPr>
          <w:rFonts w:hint="cs"/>
          <w:rtl/>
          <w:lang w:bidi="ar-LB"/>
        </w:rPr>
        <w:t xml:space="preserve"> عند من حققوا الشفاء في الزيارة الثالثة في المجموعة المعالجة بهيدروكسيد البوتاسيوم (</w:t>
      </w:r>
      <w:r>
        <w:rPr>
          <w:lang w:bidi="ar-LB"/>
        </w:rPr>
        <w:t>KOH</w:t>
      </w:r>
      <w:r>
        <w:rPr>
          <w:rFonts w:hint="cs"/>
          <w:rtl/>
          <w:lang w:bidi="ar-LB"/>
        </w:rPr>
        <w:t>)</w:t>
      </w:r>
      <w:bookmarkEnd w:id="208"/>
      <w:bookmarkEnd w:id="209"/>
    </w:p>
    <w:tbl>
      <w:tblPr>
        <w:tblStyle w:val="TableGrid"/>
        <w:bidiVisual/>
        <w:tblW w:w="8663" w:type="dxa"/>
        <w:tblInd w:w="-5" w:type="dxa"/>
        <w:tblLook w:val="04A0" w:firstRow="1" w:lastRow="0" w:firstColumn="1" w:lastColumn="0" w:noHBand="0" w:noVBand="1"/>
      </w:tblPr>
      <w:tblGrid>
        <w:gridCol w:w="4163"/>
        <w:gridCol w:w="1440"/>
        <w:gridCol w:w="1530"/>
        <w:gridCol w:w="1530"/>
      </w:tblGrid>
      <w:tr w:rsidR="00EB3FF2" w:rsidRPr="001678C5" w:rsidTr="00EB3FF2">
        <w:trPr>
          <w:trHeight w:val="285"/>
        </w:trPr>
        <w:tc>
          <w:tcPr>
            <w:tcW w:w="5603" w:type="dxa"/>
            <w:gridSpan w:val="2"/>
            <w:shd w:val="clear" w:color="auto" w:fill="BFBFBF" w:themeFill="background1" w:themeFillShade="BF"/>
            <w:vAlign w:val="center"/>
          </w:tcPr>
          <w:p w:rsidR="00EB3FF2" w:rsidRPr="00EB3FF2" w:rsidRDefault="00EB3FF2" w:rsidP="00EB3FF2">
            <w:pPr>
              <w:bidi/>
              <w:spacing w:before="240" w:after="60" w:line="276" w:lineRule="auto"/>
              <w:jc w:val="center"/>
              <w:rPr>
                <w:rFonts w:ascii="Times New Roman" w:eastAsia="Times New Roman" w:hAnsi="Times New Roman"/>
                <w:b/>
                <w:bCs/>
                <w:color w:val="000000" w:themeColor="text1"/>
                <w:sz w:val="24"/>
                <w:szCs w:val="24"/>
                <w:rtl/>
              </w:rPr>
            </w:pPr>
          </w:p>
        </w:tc>
        <w:tc>
          <w:tcPr>
            <w:tcW w:w="1530" w:type="dxa"/>
            <w:shd w:val="clear" w:color="auto" w:fill="BFBFBF" w:themeFill="background1" w:themeFillShade="BF"/>
            <w:noWrap/>
            <w:vAlign w:val="center"/>
          </w:tcPr>
          <w:p w:rsidR="00EB3FF2" w:rsidRPr="00EB3FF2" w:rsidRDefault="00EB3FF2" w:rsidP="00EB3FF2">
            <w:pPr>
              <w:bidi/>
              <w:spacing w:before="240" w:after="60" w:line="276" w:lineRule="auto"/>
              <w:jc w:val="center"/>
              <w:rPr>
                <w:rFonts w:ascii="Times New Roman" w:eastAsia="Times New Roman" w:hAnsi="Times New Roman"/>
                <w:b/>
                <w:bCs/>
                <w:color w:val="000000" w:themeColor="text1"/>
                <w:sz w:val="24"/>
                <w:szCs w:val="24"/>
              </w:rPr>
            </w:pPr>
            <w:r w:rsidRPr="00EB3FF2">
              <w:rPr>
                <w:rFonts w:ascii="Times New Roman" w:eastAsia="Times New Roman" w:hAnsi="Times New Roman" w:hint="cs"/>
                <w:b/>
                <w:bCs/>
                <w:color w:val="000000" w:themeColor="text1"/>
                <w:sz w:val="24"/>
                <w:szCs w:val="24"/>
                <w:rtl/>
              </w:rPr>
              <w:t>العدد</w:t>
            </w:r>
          </w:p>
        </w:tc>
        <w:tc>
          <w:tcPr>
            <w:tcW w:w="1530" w:type="dxa"/>
            <w:shd w:val="clear" w:color="auto" w:fill="BFBFBF" w:themeFill="background1" w:themeFillShade="BF"/>
            <w:vAlign w:val="center"/>
          </w:tcPr>
          <w:p w:rsidR="00EB3FF2" w:rsidRPr="00EB3FF2" w:rsidRDefault="00EB3FF2" w:rsidP="00EB3FF2">
            <w:pPr>
              <w:bidi/>
              <w:spacing w:before="240" w:after="60" w:line="276" w:lineRule="auto"/>
              <w:jc w:val="center"/>
              <w:rPr>
                <w:rFonts w:ascii="Times New Roman" w:eastAsia="Times New Roman" w:hAnsi="Times New Roman"/>
                <w:b/>
                <w:bCs/>
                <w:color w:val="000000" w:themeColor="text1"/>
                <w:sz w:val="24"/>
                <w:szCs w:val="24"/>
                <w:lang w:bidi="ar-LB"/>
              </w:rPr>
            </w:pPr>
            <w:r w:rsidRPr="00EB3FF2">
              <w:rPr>
                <w:rFonts w:ascii="Times New Roman" w:eastAsia="Times New Roman" w:hAnsi="Times New Roman" w:hint="cs"/>
                <w:b/>
                <w:bCs/>
                <w:color w:val="000000" w:themeColor="text1"/>
                <w:sz w:val="24"/>
                <w:szCs w:val="24"/>
                <w:rtl/>
                <w:lang w:bidi="ar-LB"/>
              </w:rPr>
              <w:t>%</w:t>
            </w:r>
          </w:p>
        </w:tc>
      </w:tr>
      <w:tr w:rsidR="00EB3FF2" w:rsidRPr="001678C5" w:rsidTr="00EB3FF2">
        <w:trPr>
          <w:trHeight w:val="285"/>
        </w:trPr>
        <w:tc>
          <w:tcPr>
            <w:tcW w:w="4163" w:type="dxa"/>
            <w:vMerge w:val="restart"/>
            <w:shd w:val="clear" w:color="auto" w:fill="BFBFBF" w:themeFill="background1" w:themeFillShade="BF"/>
            <w:vAlign w:val="center"/>
            <w:hideMark/>
          </w:tcPr>
          <w:p w:rsidR="00EB3FF2" w:rsidRPr="00167AA3" w:rsidRDefault="00EB3FF2" w:rsidP="00EB3FF2">
            <w:pPr>
              <w:bidi/>
              <w:spacing w:before="240" w:after="60" w:line="276" w:lineRule="auto"/>
              <w:jc w:val="center"/>
              <w:rPr>
                <w:rFonts w:ascii="Times New Roman" w:eastAsia="Times New Roman" w:hAnsi="Times New Roman"/>
                <w:b/>
                <w:bCs/>
                <w:color w:val="000000" w:themeColor="text1"/>
                <w:sz w:val="24"/>
                <w:szCs w:val="24"/>
                <w:lang w:bidi="ar-LB"/>
              </w:rPr>
            </w:pPr>
            <w:r w:rsidRPr="00167AA3">
              <w:rPr>
                <w:rFonts w:ascii="Times New Roman" w:eastAsia="Times New Roman" w:hAnsi="Times New Roman" w:hint="cs"/>
                <w:b/>
                <w:bCs/>
                <w:color w:val="000000" w:themeColor="text1"/>
                <w:sz w:val="24"/>
                <w:szCs w:val="24"/>
                <w:rtl/>
              </w:rPr>
              <w:t xml:space="preserve">تطور حس </w:t>
            </w:r>
            <w:r w:rsidRPr="00167AA3">
              <w:rPr>
                <w:rFonts w:ascii="Times New Roman" w:eastAsia="Times New Roman" w:hAnsi="Times New Roman"/>
                <w:b/>
                <w:bCs/>
                <w:color w:val="000000" w:themeColor="text1"/>
                <w:sz w:val="24"/>
                <w:szCs w:val="24"/>
                <w:rtl/>
              </w:rPr>
              <w:t xml:space="preserve">حرقة أو </w:t>
            </w:r>
            <w:r w:rsidRPr="00167AA3">
              <w:rPr>
                <w:rFonts w:ascii="Times New Roman" w:eastAsia="Times New Roman" w:hAnsi="Times New Roman" w:hint="cs"/>
                <w:b/>
                <w:bCs/>
                <w:color w:val="000000" w:themeColor="text1"/>
                <w:sz w:val="24"/>
                <w:szCs w:val="24"/>
                <w:rtl/>
              </w:rPr>
              <w:t>أ</w:t>
            </w:r>
            <w:r w:rsidRPr="00167AA3">
              <w:rPr>
                <w:rFonts w:ascii="Times New Roman" w:eastAsia="Times New Roman" w:hAnsi="Times New Roman"/>
                <w:b/>
                <w:bCs/>
                <w:color w:val="000000" w:themeColor="text1"/>
                <w:sz w:val="24"/>
                <w:szCs w:val="24"/>
                <w:rtl/>
              </w:rPr>
              <w:t xml:space="preserve">لم </w:t>
            </w:r>
            <w:r w:rsidRPr="00167AA3">
              <w:rPr>
                <w:rFonts w:ascii="Times New Roman" w:eastAsia="Times New Roman" w:hAnsi="Times New Roman" w:hint="cs"/>
                <w:b/>
                <w:bCs/>
                <w:color w:val="000000" w:themeColor="text1"/>
                <w:sz w:val="24"/>
                <w:szCs w:val="24"/>
                <w:rtl/>
              </w:rPr>
              <w:t xml:space="preserve">في </w:t>
            </w:r>
            <w:r w:rsidRPr="00167AA3">
              <w:rPr>
                <w:rFonts w:ascii="Times New Roman" w:eastAsia="Times New Roman" w:hAnsi="Times New Roman"/>
                <w:b/>
                <w:bCs/>
                <w:color w:val="000000" w:themeColor="text1"/>
                <w:sz w:val="24"/>
                <w:szCs w:val="24"/>
                <w:rtl/>
              </w:rPr>
              <w:t>الز</w:t>
            </w:r>
            <w:r w:rsidR="006C4DC9">
              <w:rPr>
                <w:rFonts w:ascii="Times New Roman" w:eastAsia="Times New Roman" w:hAnsi="Times New Roman" w:hint="cs"/>
                <w:b/>
                <w:bCs/>
                <w:color w:val="000000" w:themeColor="text1"/>
                <w:sz w:val="24"/>
                <w:szCs w:val="24"/>
                <w:rtl/>
              </w:rPr>
              <w:t>ّ</w:t>
            </w:r>
            <w:r w:rsidRPr="00167AA3">
              <w:rPr>
                <w:rFonts w:ascii="Times New Roman" w:eastAsia="Times New Roman" w:hAnsi="Times New Roman"/>
                <w:b/>
                <w:bCs/>
                <w:color w:val="000000" w:themeColor="text1"/>
                <w:sz w:val="24"/>
                <w:szCs w:val="24"/>
                <w:rtl/>
              </w:rPr>
              <w:t>يارة الث</w:t>
            </w:r>
            <w:r w:rsidR="006C4DC9">
              <w:rPr>
                <w:rFonts w:ascii="Times New Roman" w:eastAsia="Times New Roman" w:hAnsi="Times New Roman" w:hint="cs"/>
                <w:b/>
                <w:bCs/>
                <w:color w:val="000000" w:themeColor="text1"/>
                <w:sz w:val="24"/>
                <w:szCs w:val="24"/>
                <w:rtl/>
              </w:rPr>
              <w:t>ّ</w:t>
            </w:r>
            <w:r w:rsidRPr="00167AA3">
              <w:rPr>
                <w:rFonts w:ascii="Times New Roman" w:eastAsia="Times New Roman" w:hAnsi="Times New Roman"/>
                <w:b/>
                <w:bCs/>
                <w:color w:val="000000" w:themeColor="text1"/>
                <w:sz w:val="24"/>
                <w:szCs w:val="24"/>
                <w:rtl/>
              </w:rPr>
              <w:t>انية</w:t>
            </w:r>
            <w:r w:rsidRPr="00167AA3">
              <w:rPr>
                <w:rFonts w:ascii="Times New Roman" w:eastAsia="Times New Roman" w:hAnsi="Times New Roman" w:hint="cs"/>
                <w:b/>
                <w:bCs/>
                <w:color w:val="000000" w:themeColor="text1"/>
                <w:sz w:val="24"/>
                <w:szCs w:val="24"/>
                <w:rtl/>
              </w:rPr>
              <w:t xml:space="preserve"> عند</w:t>
            </w:r>
            <w:r>
              <w:rPr>
                <w:rFonts w:ascii="Times New Roman" w:eastAsia="Times New Roman" w:hAnsi="Times New Roman" w:hint="cs"/>
                <w:b/>
                <w:bCs/>
                <w:color w:val="000000" w:themeColor="text1"/>
                <w:sz w:val="24"/>
                <w:szCs w:val="24"/>
                <w:rtl/>
              </w:rPr>
              <w:t xml:space="preserve"> مرضى</w:t>
            </w:r>
            <w:r w:rsidRPr="00167AA3">
              <w:rPr>
                <w:rFonts w:ascii="Times New Roman" w:eastAsia="Times New Roman" w:hAnsi="Times New Roman" w:hint="cs"/>
                <w:b/>
                <w:bCs/>
                <w:color w:val="000000" w:themeColor="text1"/>
                <w:sz w:val="24"/>
                <w:szCs w:val="24"/>
                <w:rtl/>
              </w:rPr>
              <w:t xml:space="preserve"> مجموعة </w:t>
            </w:r>
            <w:r w:rsidRPr="00167AA3">
              <w:rPr>
                <w:rFonts w:ascii="Times New Roman" w:eastAsia="Times New Roman" w:hAnsi="Times New Roman"/>
                <w:b/>
                <w:bCs/>
                <w:color w:val="000000" w:themeColor="text1"/>
                <w:sz w:val="24"/>
                <w:szCs w:val="24"/>
                <w:lang w:bidi="ar-LB"/>
              </w:rPr>
              <w:t>KOH</w:t>
            </w:r>
            <w:r>
              <w:rPr>
                <w:rFonts w:ascii="Times New Roman" w:eastAsia="Times New Roman" w:hAnsi="Times New Roman" w:hint="cs"/>
                <w:b/>
                <w:bCs/>
                <w:color w:val="000000" w:themeColor="text1"/>
                <w:sz w:val="24"/>
                <w:szCs w:val="24"/>
                <w:rtl/>
                <w:lang w:bidi="ar-LB"/>
              </w:rPr>
              <w:t xml:space="preserve"> لذين تحقق لديهم الش</w:t>
            </w:r>
            <w:r w:rsidR="006C4DC9">
              <w:rPr>
                <w:rFonts w:ascii="Times New Roman" w:eastAsia="Times New Roman" w:hAnsi="Times New Roman" w:hint="cs"/>
                <w:b/>
                <w:bCs/>
                <w:color w:val="000000" w:themeColor="text1"/>
                <w:sz w:val="24"/>
                <w:szCs w:val="24"/>
                <w:rtl/>
                <w:lang w:bidi="ar-LB"/>
              </w:rPr>
              <w:t>ّ</w:t>
            </w:r>
            <w:r>
              <w:rPr>
                <w:rFonts w:ascii="Times New Roman" w:eastAsia="Times New Roman" w:hAnsi="Times New Roman" w:hint="cs"/>
                <w:b/>
                <w:bCs/>
                <w:color w:val="000000" w:themeColor="text1"/>
                <w:sz w:val="24"/>
                <w:szCs w:val="24"/>
                <w:rtl/>
                <w:lang w:bidi="ar-LB"/>
              </w:rPr>
              <w:t xml:space="preserve">فاء </w:t>
            </w:r>
            <w:r w:rsidR="00DE49C5">
              <w:rPr>
                <w:rFonts w:ascii="Times New Roman" w:eastAsia="Times New Roman" w:hAnsi="Times New Roman" w:hint="cs"/>
                <w:b/>
                <w:bCs/>
                <w:color w:val="000000" w:themeColor="text1"/>
                <w:sz w:val="24"/>
                <w:szCs w:val="24"/>
                <w:rtl/>
                <w:lang w:bidi="ar-LB"/>
              </w:rPr>
              <w:t>الت</w:t>
            </w:r>
            <w:r w:rsidR="006C4DC9">
              <w:rPr>
                <w:rFonts w:ascii="Times New Roman" w:eastAsia="Times New Roman" w:hAnsi="Times New Roman" w:hint="cs"/>
                <w:b/>
                <w:bCs/>
                <w:color w:val="000000" w:themeColor="text1"/>
                <w:sz w:val="24"/>
                <w:szCs w:val="24"/>
                <w:rtl/>
                <w:lang w:bidi="ar-LB"/>
              </w:rPr>
              <w:t>ّ</w:t>
            </w:r>
            <w:r w:rsidR="00DE49C5">
              <w:rPr>
                <w:rFonts w:ascii="Times New Roman" w:eastAsia="Times New Roman" w:hAnsi="Times New Roman" w:hint="cs"/>
                <w:b/>
                <w:bCs/>
                <w:color w:val="000000" w:themeColor="text1"/>
                <w:sz w:val="24"/>
                <w:szCs w:val="24"/>
                <w:rtl/>
                <w:lang w:bidi="ar-LB"/>
              </w:rPr>
              <w:t xml:space="preserve">ام </w:t>
            </w:r>
            <w:r>
              <w:rPr>
                <w:rFonts w:ascii="Times New Roman" w:eastAsia="Times New Roman" w:hAnsi="Times New Roman" w:hint="cs"/>
                <w:b/>
                <w:bCs/>
                <w:color w:val="000000" w:themeColor="text1"/>
                <w:sz w:val="24"/>
                <w:szCs w:val="24"/>
                <w:rtl/>
                <w:lang w:bidi="ar-LB"/>
              </w:rPr>
              <w:t>بعد 4 أسابيع من العلاج</w:t>
            </w:r>
          </w:p>
        </w:tc>
        <w:tc>
          <w:tcPr>
            <w:tcW w:w="1440" w:type="dxa"/>
            <w:shd w:val="clear" w:color="auto" w:fill="BFBFBF" w:themeFill="background1" w:themeFillShade="BF"/>
            <w:vAlign w:val="center"/>
            <w:hideMark/>
          </w:tcPr>
          <w:p w:rsidR="00EB3FF2" w:rsidRPr="00167AA3" w:rsidRDefault="00EB3FF2" w:rsidP="00EB3FF2">
            <w:pPr>
              <w:bidi/>
              <w:spacing w:before="240" w:after="60" w:line="276" w:lineRule="auto"/>
              <w:jc w:val="center"/>
              <w:rPr>
                <w:rFonts w:ascii="Times New Roman" w:eastAsia="Times New Roman" w:hAnsi="Times New Roman"/>
                <w:b/>
                <w:bCs/>
                <w:color w:val="000000" w:themeColor="text1"/>
                <w:sz w:val="24"/>
                <w:szCs w:val="24"/>
                <w:rtl/>
              </w:rPr>
            </w:pPr>
            <w:r w:rsidRPr="00167AA3">
              <w:rPr>
                <w:rFonts w:ascii="Times New Roman" w:eastAsia="Times New Roman" w:hAnsi="Times New Roman"/>
                <w:b/>
                <w:bCs/>
                <w:color w:val="000000" w:themeColor="text1"/>
                <w:sz w:val="24"/>
                <w:szCs w:val="24"/>
                <w:rtl/>
              </w:rPr>
              <w:t>لا</w:t>
            </w:r>
          </w:p>
        </w:tc>
        <w:tc>
          <w:tcPr>
            <w:tcW w:w="1530" w:type="dxa"/>
            <w:noWrap/>
            <w:vAlign w:val="center"/>
            <w:hideMark/>
          </w:tcPr>
          <w:p w:rsidR="00EB3FF2" w:rsidRPr="001678C5" w:rsidRDefault="00EB3FF2" w:rsidP="00EB3FF2">
            <w:pPr>
              <w:bidi/>
              <w:spacing w:before="240" w:after="60" w:line="276" w:lineRule="auto"/>
              <w:jc w:val="center"/>
              <w:rPr>
                <w:rFonts w:ascii="Times New Roman" w:eastAsia="Times New Roman" w:hAnsi="Times New Roman"/>
                <w:color w:val="000000" w:themeColor="text1"/>
              </w:rPr>
            </w:pPr>
            <w:r w:rsidRPr="001678C5">
              <w:rPr>
                <w:rFonts w:ascii="Times New Roman" w:eastAsia="Times New Roman" w:hAnsi="Times New Roman"/>
                <w:color w:val="000000" w:themeColor="text1"/>
              </w:rPr>
              <w:t>5</w:t>
            </w:r>
          </w:p>
        </w:tc>
        <w:tc>
          <w:tcPr>
            <w:tcW w:w="1530" w:type="dxa"/>
            <w:vAlign w:val="center"/>
          </w:tcPr>
          <w:p w:rsidR="00EB3FF2" w:rsidRPr="001678C5" w:rsidRDefault="00EB3FF2" w:rsidP="00EB3FF2">
            <w:pPr>
              <w:bidi/>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31.25</w:t>
            </w:r>
            <w:r w:rsidRPr="001678C5">
              <w:rPr>
                <w:rFonts w:ascii="Times New Roman" w:eastAsia="Times New Roman" w:hAnsi="Times New Roman"/>
                <w:color w:val="000000" w:themeColor="text1"/>
              </w:rPr>
              <w:t>%</w:t>
            </w:r>
          </w:p>
        </w:tc>
      </w:tr>
      <w:tr w:rsidR="00EB3FF2" w:rsidRPr="001678C5" w:rsidTr="00EB3FF2">
        <w:trPr>
          <w:trHeight w:val="332"/>
        </w:trPr>
        <w:tc>
          <w:tcPr>
            <w:tcW w:w="4163" w:type="dxa"/>
            <w:vMerge/>
            <w:shd w:val="clear" w:color="auto" w:fill="BFBFBF" w:themeFill="background1" w:themeFillShade="BF"/>
            <w:vAlign w:val="center"/>
            <w:hideMark/>
          </w:tcPr>
          <w:p w:rsidR="00EB3FF2" w:rsidRPr="00167AA3" w:rsidRDefault="00EB3FF2" w:rsidP="00EB3FF2">
            <w:pPr>
              <w:bidi/>
              <w:spacing w:before="240" w:after="60" w:line="276" w:lineRule="auto"/>
              <w:jc w:val="center"/>
              <w:rPr>
                <w:rFonts w:ascii="Times New Roman" w:eastAsia="Times New Roman" w:hAnsi="Times New Roman"/>
                <w:b/>
                <w:bCs/>
                <w:color w:val="000000" w:themeColor="text1"/>
                <w:sz w:val="24"/>
                <w:szCs w:val="24"/>
              </w:rPr>
            </w:pPr>
          </w:p>
        </w:tc>
        <w:tc>
          <w:tcPr>
            <w:tcW w:w="1440" w:type="dxa"/>
            <w:shd w:val="clear" w:color="auto" w:fill="BFBFBF" w:themeFill="background1" w:themeFillShade="BF"/>
            <w:vAlign w:val="center"/>
            <w:hideMark/>
          </w:tcPr>
          <w:p w:rsidR="00EB3FF2" w:rsidRPr="00167AA3" w:rsidRDefault="00EB3FF2" w:rsidP="00EB3FF2">
            <w:pPr>
              <w:bidi/>
              <w:spacing w:before="240" w:after="60" w:line="276" w:lineRule="auto"/>
              <w:jc w:val="center"/>
              <w:rPr>
                <w:rFonts w:ascii="Times New Roman" w:eastAsia="Times New Roman" w:hAnsi="Times New Roman"/>
                <w:b/>
                <w:bCs/>
                <w:color w:val="000000" w:themeColor="text1"/>
                <w:sz w:val="24"/>
                <w:szCs w:val="24"/>
              </w:rPr>
            </w:pPr>
            <w:r w:rsidRPr="00167AA3">
              <w:rPr>
                <w:rFonts w:ascii="Times New Roman" w:eastAsia="Times New Roman" w:hAnsi="Times New Roman"/>
                <w:b/>
                <w:bCs/>
                <w:color w:val="000000" w:themeColor="text1"/>
                <w:sz w:val="24"/>
                <w:szCs w:val="24"/>
                <w:rtl/>
              </w:rPr>
              <w:t>نعم</w:t>
            </w:r>
          </w:p>
        </w:tc>
        <w:tc>
          <w:tcPr>
            <w:tcW w:w="1530" w:type="dxa"/>
            <w:noWrap/>
            <w:vAlign w:val="center"/>
            <w:hideMark/>
          </w:tcPr>
          <w:p w:rsidR="00EB3FF2" w:rsidRPr="001678C5" w:rsidRDefault="00EB3FF2" w:rsidP="00EB3FF2">
            <w:pPr>
              <w:bidi/>
              <w:spacing w:before="240" w:after="60" w:line="276" w:lineRule="auto"/>
              <w:jc w:val="center"/>
              <w:rPr>
                <w:rFonts w:ascii="Times New Roman" w:eastAsia="Times New Roman" w:hAnsi="Times New Roman"/>
                <w:color w:val="000000" w:themeColor="text1"/>
              </w:rPr>
            </w:pPr>
            <w:r w:rsidRPr="001678C5">
              <w:rPr>
                <w:rFonts w:ascii="Times New Roman" w:eastAsia="Times New Roman" w:hAnsi="Times New Roman"/>
                <w:color w:val="000000" w:themeColor="text1"/>
              </w:rPr>
              <w:t>11</w:t>
            </w:r>
          </w:p>
        </w:tc>
        <w:tc>
          <w:tcPr>
            <w:tcW w:w="1530" w:type="dxa"/>
            <w:vAlign w:val="center"/>
          </w:tcPr>
          <w:p w:rsidR="00EB3FF2" w:rsidRPr="001678C5" w:rsidRDefault="00EB3FF2" w:rsidP="00EB3FF2">
            <w:pPr>
              <w:bidi/>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68.75</w:t>
            </w:r>
            <w:r w:rsidRPr="001678C5">
              <w:rPr>
                <w:rFonts w:ascii="Times New Roman" w:eastAsia="Times New Roman" w:hAnsi="Times New Roman"/>
                <w:color w:val="000000" w:themeColor="text1"/>
              </w:rPr>
              <w:t>%</w:t>
            </w:r>
          </w:p>
        </w:tc>
      </w:tr>
      <w:tr w:rsidR="00EB3FF2" w:rsidRPr="001678C5" w:rsidTr="00EB3FF2">
        <w:trPr>
          <w:trHeight w:val="285"/>
        </w:trPr>
        <w:tc>
          <w:tcPr>
            <w:tcW w:w="4163" w:type="dxa"/>
            <w:vMerge/>
            <w:shd w:val="clear" w:color="auto" w:fill="BFBFBF" w:themeFill="background1" w:themeFillShade="BF"/>
            <w:vAlign w:val="center"/>
          </w:tcPr>
          <w:p w:rsidR="00EB3FF2" w:rsidRPr="00167AA3" w:rsidRDefault="00EB3FF2" w:rsidP="00EB3FF2">
            <w:pPr>
              <w:bidi/>
              <w:spacing w:before="240" w:after="60" w:line="276" w:lineRule="auto"/>
              <w:jc w:val="center"/>
              <w:rPr>
                <w:rFonts w:ascii="Times New Roman" w:eastAsia="Times New Roman" w:hAnsi="Times New Roman"/>
                <w:b/>
                <w:bCs/>
                <w:color w:val="000000" w:themeColor="text1"/>
                <w:sz w:val="24"/>
                <w:szCs w:val="24"/>
              </w:rPr>
            </w:pPr>
          </w:p>
        </w:tc>
        <w:tc>
          <w:tcPr>
            <w:tcW w:w="1440" w:type="dxa"/>
            <w:shd w:val="clear" w:color="auto" w:fill="BFBFBF" w:themeFill="background1" w:themeFillShade="BF"/>
            <w:vAlign w:val="center"/>
          </w:tcPr>
          <w:p w:rsidR="00EB3FF2" w:rsidRPr="00167AA3" w:rsidRDefault="00EB3FF2" w:rsidP="00EB3FF2">
            <w:pPr>
              <w:bidi/>
              <w:spacing w:before="240" w:after="60" w:line="276" w:lineRule="auto"/>
              <w:jc w:val="center"/>
              <w:rPr>
                <w:rFonts w:ascii="Times New Roman" w:eastAsia="Times New Roman" w:hAnsi="Times New Roman"/>
                <w:b/>
                <w:bCs/>
                <w:color w:val="000000" w:themeColor="text1"/>
                <w:sz w:val="24"/>
                <w:szCs w:val="24"/>
              </w:rPr>
            </w:pPr>
            <w:r w:rsidRPr="00167AA3">
              <w:rPr>
                <w:rFonts w:ascii="Times New Roman" w:eastAsia="Times New Roman" w:hAnsi="Times New Roman"/>
                <w:b/>
                <w:bCs/>
                <w:color w:val="000000" w:themeColor="text1"/>
                <w:sz w:val="24"/>
                <w:szCs w:val="24"/>
              </w:rPr>
              <w:t>Total</w:t>
            </w:r>
          </w:p>
        </w:tc>
        <w:tc>
          <w:tcPr>
            <w:tcW w:w="1530" w:type="dxa"/>
            <w:noWrap/>
            <w:vAlign w:val="center"/>
            <w:hideMark/>
          </w:tcPr>
          <w:p w:rsidR="00EB3FF2" w:rsidRPr="001678C5" w:rsidRDefault="00EB3FF2" w:rsidP="00EB3FF2">
            <w:pPr>
              <w:bidi/>
              <w:spacing w:before="240" w:after="60" w:line="276" w:lineRule="auto"/>
              <w:jc w:val="center"/>
              <w:rPr>
                <w:rFonts w:ascii="Times New Roman" w:eastAsia="Times New Roman" w:hAnsi="Times New Roman"/>
                <w:color w:val="000000" w:themeColor="text1"/>
              </w:rPr>
            </w:pPr>
            <w:r w:rsidRPr="001678C5">
              <w:rPr>
                <w:rFonts w:ascii="Times New Roman" w:eastAsia="Times New Roman" w:hAnsi="Times New Roman"/>
                <w:color w:val="000000" w:themeColor="text1"/>
              </w:rPr>
              <w:t>16</w:t>
            </w:r>
          </w:p>
        </w:tc>
        <w:tc>
          <w:tcPr>
            <w:tcW w:w="1530" w:type="dxa"/>
            <w:vAlign w:val="center"/>
          </w:tcPr>
          <w:p w:rsidR="00EB3FF2" w:rsidRPr="00AA5E15" w:rsidRDefault="00EB3FF2" w:rsidP="00EB3FF2">
            <w:pPr>
              <w:spacing w:before="240" w:after="60" w:line="276" w:lineRule="auto"/>
              <w:jc w:val="center"/>
              <w:rPr>
                <w:rFonts w:ascii="Times New Roman" w:eastAsia="Times New Roman" w:hAnsi="Times New Roman"/>
                <w:color w:val="000000" w:themeColor="text1"/>
              </w:rPr>
            </w:pPr>
            <w:r w:rsidRPr="00AA5E15">
              <w:rPr>
                <w:rFonts w:ascii="Times New Roman" w:eastAsia="Times New Roman" w:hAnsi="Times New Roman"/>
                <w:color w:val="000000" w:themeColor="text1"/>
              </w:rPr>
              <w:t>100.0%</w:t>
            </w:r>
          </w:p>
        </w:tc>
      </w:tr>
      <w:tr w:rsidR="00EB3FF2" w:rsidRPr="001678C5" w:rsidTr="00EB3FF2">
        <w:trPr>
          <w:trHeight w:val="285"/>
        </w:trPr>
        <w:tc>
          <w:tcPr>
            <w:tcW w:w="4163" w:type="dxa"/>
            <w:vMerge w:val="restart"/>
            <w:shd w:val="clear" w:color="auto" w:fill="BFBFBF" w:themeFill="background1" w:themeFillShade="BF"/>
            <w:vAlign w:val="center"/>
          </w:tcPr>
          <w:p w:rsidR="00EB3FF2" w:rsidRPr="005A1027" w:rsidRDefault="00EB3FF2" w:rsidP="00EB3FF2">
            <w:pPr>
              <w:bidi/>
              <w:spacing w:before="240" w:after="60" w:line="276" w:lineRule="auto"/>
              <w:jc w:val="center"/>
              <w:rPr>
                <w:rFonts w:ascii="Times New Roman" w:eastAsia="Times New Roman" w:hAnsi="Times New Roman"/>
                <w:b/>
                <w:bCs/>
                <w:color w:val="000000" w:themeColor="text1"/>
                <w:sz w:val="24"/>
                <w:szCs w:val="24"/>
                <w:lang w:bidi="ar-LB"/>
              </w:rPr>
            </w:pPr>
            <w:r w:rsidRPr="005A1027">
              <w:rPr>
                <w:rFonts w:ascii="Times New Roman" w:eastAsia="Times New Roman" w:hAnsi="Times New Roman" w:hint="cs"/>
                <w:b/>
                <w:bCs/>
                <w:color w:val="000000" w:themeColor="text1"/>
                <w:sz w:val="24"/>
                <w:szCs w:val="24"/>
                <w:rtl/>
              </w:rPr>
              <w:t xml:space="preserve">تطور حس </w:t>
            </w:r>
            <w:r w:rsidRPr="005A1027">
              <w:rPr>
                <w:rFonts w:ascii="Times New Roman" w:eastAsia="Times New Roman" w:hAnsi="Times New Roman"/>
                <w:b/>
                <w:bCs/>
                <w:color w:val="000000" w:themeColor="text1"/>
                <w:sz w:val="24"/>
                <w:szCs w:val="24"/>
                <w:rtl/>
              </w:rPr>
              <w:t xml:space="preserve">حرقة أو </w:t>
            </w:r>
            <w:r w:rsidRPr="005A1027">
              <w:rPr>
                <w:rFonts w:ascii="Times New Roman" w:eastAsia="Times New Roman" w:hAnsi="Times New Roman" w:hint="cs"/>
                <w:b/>
                <w:bCs/>
                <w:color w:val="000000" w:themeColor="text1"/>
                <w:sz w:val="24"/>
                <w:szCs w:val="24"/>
                <w:rtl/>
              </w:rPr>
              <w:t>أ</w:t>
            </w:r>
            <w:r w:rsidRPr="005A1027">
              <w:rPr>
                <w:rFonts w:ascii="Times New Roman" w:eastAsia="Times New Roman" w:hAnsi="Times New Roman"/>
                <w:b/>
                <w:bCs/>
                <w:color w:val="000000" w:themeColor="text1"/>
                <w:sz w:val="24"/>
                <w:szCs w:val="24"/>
                <w:rtl/>
              </w:rPr>
              <w:t xml:space="preserve">لم </w:t>
            </w:r>
            <w:r w:rsidRPr="005A1027">
              <w:rPr>
                <w:rFonts w:ascii="Times New Roman" w:eastAsia="Times New Roman" w:hAnsi="Times New Roman" w:hint="cs"/>
                <w:b/>
                <w:bCs/>
                <w:color w:val="000000" w:themeColor="text1"/>
                <w:sz w:val="24"/>
                <w:szCs w:val="24"/>
                <w:rtl/>
              </w:rPr>
              <w:t xml:space="preserve">في </w:t>
            </w:r>
            <w:r w:rsidRPr="005A1027">
              <w:rPr>
                <w:rFonts w:ascii="Times New Roman" w:eastAsia="Times New Roman" w:hAnsi="Times New Roman"/>
                <w:b/>
                <w:bCs/>
                <w:color w:val="000000" w:themeColor="text1"/>
                <w:sz w:val="24"/>
                <w:szCs w:val="24"/>
                <w:rtl/>
              </w:rPr>
              <w:t>الز</w:t>
            </w:r>
            <w:r w:rsidR="006C4DC9">
              <w:rPr>
                <w:rFonts w:ascii="Times New Roman" w:eastAsia="Times New Roman" w:hAnsi="Times New Roman" w:hint="cs"/>
                <w:b/>
                <w:bCs/>
                <w:color w:val="000000" w:themeColor="text1"/>
                <w:sz w:val="24"/>
                <w:szCs w:val="24"/>
                <w:rtl/>
              </w:rPr>
              <w:t>ّ</w:t>
            </w:r>
            <w:r w:rsidRPr="005A1027">
              <w:rPr>
                <w:rFonts w:ascii="Times New Roman" w:eastAsia="Times New Roman" w:hAnsi="Times New Roman"/>
                <w:b/>
                <w:bCs/>
                <w:color w:val="000000" w:themeColor="text1"/>
                <w:sz w:val="24"/>
                <w:szCs w:val="24"/>
                <w:rtl/>
              </w:rPr>
              <w:t xml:space="preserve">يارة </w:t>
            </w:r>
            <w:r w:rsidRPr="005A1027">
              <w:rPr>
                <w:rFonts w:ascii="Times New Roman" w:eastAsia="Times New Roman" w:hAnsi="Times New Roman" w:hint="cs"/>
                <w:b/>
                <w:bCs/>
                <w:color w:val="000000" w:themeColor="text1"/>
                <w:sz w:val="24"/>
                <w:szCs w:val="24"/>
                <w:rtl/>
              </w:rPr>
              <w:t>الث</w:t>
            </w:r>
            <w:r w:rsidR="006C4DC9">
              <w:rPr>
                <w:rFonts w:ascii="Times New Roman" w:eastAsia="Times New Roman" w:hAnsi="Times New Roman" w:hint="cs"/>
                <w:b/>
                <w:bCs/>
                <w:color w:val="000000" w:themeColor="text1"/>
                <w:sz w:val="24"/>
                <w:szCs w:val="24"/>
                <w:rtl/>
              </w:rPr>
              <w:t>ّ</w:t>
            </w:r>
            <w:r w:rsidRPr="005A1027">
              <w:rPr>
                <w:rFonts w:ascii="Times New Roman" w:eastAsia="Times New Roman" w:hAnsi="Times New Roman" w:hint="cs"/>
                <w:b/>
                <w:bCs/>
                <w:color w:val="000000" w:themeColor="text1"/>
                <w:sz w:val="24"/>
                <w:szCs w:val="24"/>
                <w:rtl/>
              </w:rPr>
              <w:t xml:space="preserve">الثة عند </w:t>
            </w:r>
            <w:r>
              <w:rPr>
                <w:rFonts w:ascii="Times New Roman" w:eastAsia="Times New Roman" w:hAnsi="Times New Roman" w:hint="cs"/>
                <w:b/>
                <w:bCs/>
                <w:color w:val="000000" w:themeColor="text1"/>
                <w:sz w:val="24"/>
                <w:szCs w:val="24"/>
                <w:rtl/>
              </w:rPr>
              <w:t xml:space="preserve">مرضى </w:t>
            </w:r>
            <w:r w:rsidRPr="005A1027">
              <w:rPr>
                <w:rFonts w:ascii="Times New Roman" w:eastAsia="Times New Roman" w:hAnsi="Times New Roman" w:hint="cs"/>
                <w:b/>
                <w:bCs/>
                <w:color w:val="000000" w:themeColor="text1"/>
                <w:sz w:val="24"/>
                <w:szCs w:val="24"/>
                <w:rtl/>
              </w:rPr>
              <w:t xml:space="preserve">مجموعة </w:t>
            </w:r>
            <w:r w:rsidRPr="005A1027">
              <w:rPr>
                <w:rFonts w:ascii="Times New Roman" w:eastAsia="Times New Roman" w:hAnsi="Times New Roman"/>
                <w:b/>
                <w:bCs/>
                <w:color w:val="000000" w:themeColor="text1"/>
                <w:sz w:val="24"/>
                <w:szCs w:val="24"/>
                <w:lang w:bidi="ar-LB"/>
              </w:rPr>
              <w:t>KOH</w:t>
            </w:r>
            <w:r>
              <w:rPr>
                <w:rFonts w:ascii="Times New Roman" w:eastAsia="Times New Roman" w:hAnsi="Times New Roman" w:hint="cs"/>
                <w:b/>
                <w:bCs/>
                <w:color w:val="000000" w:themeColor="text1"/>
                <w:sz w:val="24"/>
                <w:szCs w:val="24"/>
                <w:rtl/>
                <w:lang w:bidi="ar-LB"/>
              </w:rPr>
              <w:t xml:space="preserve"> الذين تحقق لديهم الش</w:t>
            </w:r>
            <w:r w:rsidR="006C4DC9">
              <w:rPr>
                <w:rFonts w:ascii="Times New Roman" w:eastAsia="Times New Roman" w:hAnsi="Times New Roman" w:hint="cs"/>
                <w:b/>
                <w:bCs/>
                <w:color w:val="000000" w:themeColor="text1"/>
                <w:sz w:val="24"/>
                <w:szCs w:val="24"/>
                <w:rtl/>
                <w:lang w:bidi="ar-LB"/>
              </w:rPr>
              <w:t>ّ</w:t>
            </w:r>
            <w:r>
              <w:rPr>
                <w:rFonts w:ascii="Times New Roman" w:eastAsia="Times New Roman" w:hAnsi="Times New Roman" w:hint="cs"/>
                <w:b/>
                <w:bCs/>
                <w:color w:val="000000" w:themeColor="text1"/>
                <w:sz w:val="24"/>
                <w:szCs w:val="24"/>
                <w:rtl/>
                <w:lang w:bidi="ar-LB"/>
              </w:rPr>
              <w:t>فاء</w:t>
            </w:r>
            <w:r w:rsidR="00DE49C5">
              <w:rPr>
                <w:rFonts w:ascii="Times New Roman" w:eastAsia="Times New Roman" w:hAnsi="Times New Roman" w:hint="cs"/>
                <w:b/>
                <w:bCs/>
                <w:color w:val="000000" w:themeColor="text1"/>
                <w:sz w:val="24"/>
                <w:szCs w:val="24"/>
                <w:rtl/>
                <w:lang w:bidi="ar-LB"/>
              </w:rPr>
              <w:t xml:space="preserve"> الت</w:t>
            </w:r>
            <w:r w:rsidR="006C4DC9">
              <w:rPr>
                <w:rFonts w:ascii="Times New Roman" w:eastAsia="Times New Roman" w:hAnsi="Times New Roman" w:hint="cs"/>
                <w:b/>
                <w:bCs/>
                <w:color w:val="000000" w:themeColor="text1"/>
                <w:sz w:val="24"/>
                <w:szCs w:val="24"/>
                <w:rtl/>
                <w:lang w:bidi="ar-LB"/>
              </w:rPr>
              <w:t>ّ</w:t>
            </w:r>
            <w:r w:rsidR="00DE49C5">
              <w:rPr>
                <w:rFonts w:ascii="Times New Roman" w:eastAsia="Times New Roman" w:hAnsi="Times New Roman" w:hint="cs"/>
                <w:b/>
                <w:bCs/>
                <w:color w:val="000000" w:themeColor="text1"/>
                <w:sz w:val="24"/>
                <w:szCs w:val="24"/>
                <w:rtl/>
                <w:lang w:bidi="ar-LB"/>
              </w:rPr>
              <w:t>ام</w:t>
            </w:r>
            <w:r>
              <w:rPr>
                <w:rFonts w:ascii="Times New Roman" w:eastAsia="Times New Roman" w:hAnsi="Times New Roman" w:hint="cs"/>
                <w:b/>
                <w:bCs/>
                <w:color w:val="000000" w:themeColor="text1"/>
                <w:sz w:val="24"/>
                <w:szCs w:val="24"/>
                <w:rtl/>
                <w:lang w:bidi="ar-LB"/>
              </w:rPr>
              <w:t xml:space="preserve"> بعد 4 أسابيع من العلاج</w:t>
            </w:r>
          </w:p>
        </w:tc>
        <w:tc>
          <w:tcPr>
            <w:tcW w:w="1440" w:type="dxa"/>
            <w:shd w:val="clear" w:color="auto" w:fill="BFBFBF" w:themeFill="background1" w:themeFillShade="BF"/>
            <w:vAlign w:val="center"/>
          </w:tcPr>
          <w:p w:rsidR="00EB3FF2" w:rsidRPr="00167AA3" w:rsidRDefault="00EB3FF2" w:rsidP="00EB3FF2">
            <w:pPr>
              <w:bidi/>
              <w:spacing w:before="240" w:after="60" w:line="276" w:lineRule="auto"/>
              <w:jc w:val="center"/>
              <w:rPr>
                <w:rFonts w:ascii="Times New Roman" w:eastAsia="Times New Roman" w:hAnsi="Times New Roman"/>
                <w:b/>
                <w:bCs/>
                <w:color w:val="000000" w:themeColor="text1"/>
                <w:sz w:val="24"/>
                <w:szCs w:val="24"/>
                <w:rtl/>
              </w:rPr>
            </w:pPr>
            <w:r w:rsidRPr="00167AA3">
              <w:rPr>
                <w:rFonts w:ascii="Times New Roman" w:eastAsia="Times New Roman" w:hAnsi="Times New Roman"/>
                <w:b/>
                <w:bCs/>
                <w:color w:val="000000" w:themeColor="text1"/>
                <w:sz w:val="24"/>
                <w:szCs w:val="24"/>
                <w:rtl/>
              </w:rPr>
              <w:t>لا</w:t>
            </w:r>
          </w:p>
        </w:tc>
        <w:tc>
          <w:tcPr>
            <w:tcW w:w="1530" w:type="dxa"/>
            <w:noWrap/>
            <w:vAlign w:val="center"/>
          </w:tcPr>
          <w:p w:rsidR="00EB3FF2" w:rsidRPr="001678C5" w:rsidRDefault="00EB3FF2" w:rsidP="00EB3FF2">
            <w:pPr>
              <w:bidi/>
              <w:spacing w:before="240" w:after="60" w:line="276" w:lineRule="auto"/>
              <w:jc w:val="center"/>
              <w:rPr>
                <w:rFonts w:ascii="Times New Roman" w:eastAsia="Times New Roman" w:hAnsi="Times New Roman"/>
                <w:color w:val="000000" w:themeColor="text1"/>
              </w:rPr>
            </w:pPr>
            <w:r w:rsidRPr="005A1027">
              <w:rPr>
                <w:rFonts w:ascii="Times New Roman" w:eastAsia="Times New Roman" w:hAnsi="Times New Roman"/>
                <w:color w:val="000000" w:themeColor="text1"/>
              </w:rPr>
              <w:t>6</w:t>
            </w:r>
          </w:p>
        </w:tc>
        <w:tc>
          <w:tcPr>
            <w:tcW w:w="1530" w:type="dxa"/>
            <w:vAlign w:val="center"/>
          </w:tcPr>
          <w:p w:rsidR="00EB3FF2" w:rsidRPr="00AA5E15" w:rsidRDefault="00EB3FF2" w:rsidP="00EB3FF2">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37.5%</w:t>
            </w:r>
          </w:p>
        </w:tc>
      </w:tr>
      <w:tr w:rsidR="00EB3FF2" w:rsidRPr="001678C5" w:rsidTr="00EB3FF2">
        <w:trPr>
          <w:trHeight w:val="285"/>
        </w:trPr>
        <w:tc>
          <w:tcPr>
            <w:tcW w:w="4163" w:type="dxa"/>
            <w:vMerge/>
            <w:shd w:val="clear" w:color="auto" w:fill="BFBFBF" w:themeFill="background1" w:themeFillShade="BF"/>
            <w:vAlign w:val="center"/>
          </w:tcPr>
          <w:p w:rsidR="00EB3FF2" w:rsidRPr="00167AA3" w:rsidRDefault="00EB3FF2" w:rsidP="00EB3FF2">
            <w:pPr>
              <w:bidi/>
              <w:spacing w:before="240" w:after="60" w:line="276" w:lineRule="auto"/>
              <w:jc w:val="center"/>
              <w:rPr>
                <w:rFonts w:ascii="Times New Roman" w:eastAsia="Times New Roman" w:hAnsi="Times New Roman"/>
                <w:b/>
                <w:bCs/>
                <w:color w:val="000000" w:themeColor="text1"/>
                <w:sz w:val="24"/>
                <w:szCs w:val="24"/>
              </w:rPr>
            </w:pPr>
          </w:p>
        </w:tc>
        <w:tc>
          <w:tcPr>
            <w:tcW w:w="1440" w:type="dxa"/>
            <w:shd w:val="clear" w:color="auto" w:fill="BFBFBF" w:themeFill="background1" w:themeFillShade="BF"/>
            <w:vAlign w:val="center"/>
          </w:tcPr>
          <w:p w:rsidR="00EB3FF2" w:rsidRPr="00167AA3" w:rsidRDefault="00EB3FF2" w:rsidP="00EB3FF2">
            <w:pPr>
              <w:bidi/>
              <w:spacing w:before="240" w:after="60" w:line="276" w:lineRule="auto"/>
              <w:jc w:val="center"/>
              <w:rPr>
                <w:rFonts w:ascii="Times New Roman" w:eastAsia="Times New Roman" w:hAnsi="Times New Roman"/>
                <w:b/>
                <w:bCs/>
                <w:color w:val="000000" w:themeColor="text1"/>
                <w:sz w:val="24"/>
                <w:szCs w:val="24"/>
              </w:rPr>
            </w:pPr>
            <w:r w:rsidRPr="00167AA3">
              <w:rPr>
                <w:rFonts w:ascii="Times New Roman" w:eastAsia="Times New Roman" w:hAnsi="Times New Roman"/>
                <w:b/>
                <w:bCs/>
                <w:color w:val="000000" w:themeColor="text1"/>
                <w:sz w:val="24"/>
                <w:szCs w:val="24"/>
                <w:rtl/>
              </w:rPr>
              <w:t>نعم</w:t>
            </w:r>
          </w:p>
        </w:tc>
        <w:tc>
          <w:tcPr>
            <w:tcW w:w="1530" w:type="dxa"/>
            <w:noWrap/>
            <w:vAlign w:val="center"/>
          </w:tcPr>
          <w:p w:rsidR="00EB3FF2" w:rsidRPr="005A1027" w:rsidRDefault="00EB3FF2" w:rsidP="00EB3FF2">
            <w:pPr>
              <w:spacing w:before="240" w:after="60" w:line="276" w:lineRule="auto"/>
              <w:jc w:val="center"/>
              <w:rPr>
                <w:rFonts w:ascii="Times New Roman" w:eastAsia="Times New Roman" w:hAnsi="Times New Roman"/>
                <w:color w:val="000000" w:themeColor="text1"/>
              </w:rPr>
            </w:pPr>
            <w:r w:rsidRPr="005A1027">
              <w:rPr>
                <w:rFonts w:ascii="Times New Roman" w:eastAsia="Times New Roman" w:hAnsi="Times New Roman"/>
                <w:color w:val="000000" w:themeColor="text1"/>
              </w:rPr>
              <w:t>10</w:t>
            </w:r>
          </w:p>
        </w:tc>
        <w:tc>
          <w:tcPr>
            <w:tcW w:w="1530" w:type="dxa"/>
            <w:vAlign w:val="center"/>
          </w:tcPr>
          <w:p w:rsidR="00EB3FF2" w:rsidRPr="00AA5E15" w:rsidRDefault="00EB3FF2" w:rsidP="00EB3FF2">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62.5%</w:t>
            </w:r>
          </w:p>
        </w:tc>
      </w:tr>
      <w:tr w:rsidR="00EB3FF2" w:rsidRPr="001678C5" w:rsidTr="00EB3FF2">
        <w:trPr>
          <w:trHeight w:val="285"/>
        </w:trPr>
        <w:tc>
          <w:tcPr>
            <w:tcW w:w="4163" w:type="dxa"/>
            <w:vMerge/>
            <w:shd w:val="clear" w:color="auto" w:fill="BFBFBF" w:themeFill="background1" w:themeFillShade="BF"/>
            <w:vAlign w:val="center"/>
          </w:tcPr>
          <w:p w:rsidR="00EB3FF2" w:rsidRPr="00167AA3" w:rsidRDefault="00EB3FF2" w:rsidP="00EB3FF2">
            <w:pPr>
              <w:bidi/>
              <w:spacing w:before="240" w:after="60" w:line="276" w:lineRule="auto"/>
              <w:jc w:val="center"/>
              <w:rPr>
                <w:rFonts w:ascii="Times New Roman" w:eastAsia="Times New Roman" w:hAnsi="Times New Roman"/>
                <w:b/>
                <w:bCs/>
                <w:color w:val="000000" w:themeColor="text1"/>
                <w:sz w:val="24"/>
                <w:szCs w:val="24"/>
              </w:rPr>
            </w:pPr>
          </w:p>
        </w:tc>
        <w:tc>
          <w:tcPr>
            <w:tcW w:w="1440" w:type="dxa"/>
            <w:shd w:val="clear" w:color="auto" w:fill="BFBFBF" w:themeFill="background1" w:themeFillShade="BF"/>
            <w:vAlign w:val="center"/>
          </w:tcPr>
          <w:p w:rsidR="00EB3FF2" w:rsidRPr="00167AA3" w:rsidRDefault="00EB3FF2" w:rsidP="00EB3FF2">
            <w:pPr>
              <w:bidi/>
              <w:spacing w:before="240" w:after="60" w:line="276" w:lineRule="auto"/>
              <w:jc w:val="center"/>
              <w:rPr>
                <w:rFonts w:ascii="Times New Roman" w:eastAsia="Times New Roman" w:hAnsi="Times New Roman"/>
                <w:b/>
                <w:bCs/>
                <w:color w:val="000000" w:themeColor="text1"/>
                <w:sz w:val="24"/>
                <w:szCs w:val="24"/>
              </w:rPr>
            </w:pPr>
            <w:r w:rsidRPr="00167AA3">
              <w:rPr>
                <w:rFonts w:ascii="Times New Roman" w:eastAsia="Times New Roman" w:hAnsi="Times New Roman"/>
                <w:b/>
                <w:bCs/>
                <w:color w:val="000000" w:themeColor="text1"/>
                <w:sz w:val="24"/>
                <w:szCs w:val="24"/>
              </w:rPr>
              <w:t>Total</w:t>
            </w:r>
          </w:p>
        </w:tc>
        <w:tc>
          <w:tcPr>
            <w:tcW w:w="1530" w:type="dxa"/>
            <w:noWrap/>
            <w:vAlign w:val="center"/>
          </w:tcPr>
          <w:p w:rsidR="00EB3FF2" w:rsidRPr="001678C5" w:rsidRDefault="00EB3FF2" w:rsidP="00EB3FF2">
            <w:pPr>
              <w:bidi/>
              <w:spacing w:before="240" w:after="60" w:line="276" w:lineRule="auto"/>
              <w:jc w:val="center"/>
              <w:rPr>
                <w:rFonts w:ascii="Times New Roman" w:eastAsia="Times New Roman" w:hAnsi="Times New Roman"/>
                <w:color w:val="000000" w:themeColor="text1"/>
              </w:rPr>
            </w:pPr>
            <w:r w:rsidRPr="001678C5">
              <w:rPr>
                <w:rFonts w:ascii="Times New Roman" w:eastAsia="Times New Roman" w:hAnsi="Times New Roman"/>
                <w:color w:val="000000" w:themeColor="text1"/>
              </w:rPr>
              <w:t>16</w:t>
            </w:r>
          </w:p>
        </w:tc>
        <w:tc>
          <w:tcPr>
            <w:tcW w:w="1530" w:type="dxa"/>
            <w:vAlign w:val="center"/>
          </w:tcPr>
          <w:p w:rsidR="00EB3FF2" w:rsidRPr="00AA5E15" w:rsidRDefault="00EB3FF2" w:rsidP="00EB3FF2">
            <w:pPr>
              <w:spacing w:before="240" w:after="60" w:line="276" w:lineRule="auto"/>
              <w:jc w:val="center"/>
              <w:rPr>
                <w:rFonts w:ascii="Times New Roman" w:eastAsia="Times New Roman" w:hAnsi="Times New Roman"/>
                <w:color w:val="000000" w:themeColor="text1"/>
              </w:rPr>
            </w:pPr>
            <w:r w:rsidRPr="00AA5E15">
              <w:rPr>
                <w:rFonts w:ascii="Times New Roman" w:eastAsia="Times New Roman" w:hAnsi="Times New Roman"/>
                <w:color w:val="000000" w:themeColor="text1"/>
              </w:rPr>
              <w:t>100.0%</w:t>
            </w:r>
          </w:p>
        </w:tc>
      </w:tr>
    </w:tbl>
    <w:p w:rsidR="00AC74CC" w:rsidRPr="004F0F4D" w:rsidRDefault="00AC74CC" w:rsidP="009945C8">
      <w:pPr>
        <w:pStyle w:val="Heading3"/>
        <w:numPr>
          <w:ilvl w:val="0"/>
          <w:numId w:val="22"/>
        </w:numPr>
        <w:bidi/>
        <w:spacing w:line="276" w:lineRule="auto"/>
        <w:rPr>
          <w:rFonts w:eastAsia="Times New Roman"/>
          <w:rtl/>
        </w:rPr>
      </w:pPr>
      <w:bookmarkStart w:id="210" w:name="_Toc529348608"/>
      <w:bookmarkStart w:id="211" w:name="_Toc529589103"/>
      <w:r w:rsidRPr="00363716">
        <w:rPr>
          <w:rFonts w:eastAsia="Times New Roman"/>
          <w:rtl/>
        </w:rPr>
        <w:t xml:space="preserve">دراسة </w:t>
      </w:r>
      <w:r w:rsidR="00E37F12">
        <w:rPr>
          <w:rFonts w:eastAsia="Times New Roman" w:hint="cs"/>
          <w:rtl/>
        </w:rPr>
        <w:t>ال</w:t>
      </w:r>
      <w:r w:rsidRPr="00363716">
        <w:rPr>
          <w:rFonts w:eastAsia="Times New Roman"/>
          <w:rtl/>
        </w:rPr>
        <w:t xml:space="preserve">علاقة </w:t>
      </w:r>
      <w:r w:rsidR="00E37F12">
        <w:rPr>
          <w:rFonts w:eastAsia="Times New Roman" w:hint="cs"/>
          <w:rtl/>
        </w:rPr>
        <w:t xml:space="preserve">بين </w:t>
      </w:r>
      <w:r w:rsidRPr="00363716">
        <w:rPr>
          <w:rFonts w:eastAsia="Times New Roman"/>
          <w:rtl/>
        </w:rPr>
        <w:t>تحقق الش</w:t>
      </w:r>
      <w:r w:rsidR="006C4DC9">
        <w:rPr>
          <w:rFonts w:eastAsia="Times New Roman" w:hint="cs"/>
          <w:rtl/>
        </w:rPr>
        <w:t>ّ</w:t>
      </w:r>
      <w:r w:rsidRPr="00363716">
        <w:rPr>
          <w:rFonts w:eastAsia="Times New Roman"/>
          <w:rtl/>
        </w:rPr>
        <w:t xml:space="preserve">فاء </w:t>
      </w:r>
      <w:r w:rsidR="00432E99">
        <w:rPr>
          <w:rFonts w:eastAsia="Times New Roman" w:hint="cs"/>
          <w:rtl/>
        </w:rPr>
        <w:t>الت</w:t>
      </w:r>
      <w:r w:rsidR="006C4DC9">
        <w:rPr>
          <w:rFonts w:eastAsia="Times New Roman" w:hint="cs"/>
          <w:rtl/>
        </w:rPr>
        <w:t>ّ</w:t>
      </w:r>
      <w:r w:rsidR="00432E99">
        <w:rPr>
          <w:rFonts w:eastAsia="Times New Roman" w:hint="cs"/>
          <w:rtl/>
        </w:rPr>
        <w:t xml:space="preserve">ام </w:t>
      </w:r>
      <w:r w:rsidR="0017399C">
        <w:rPr>
          <w:rFonts w:eastAsia="Times New Roman" w:hint="cs"/>
          <w:rtl/>
        </w:rPr>
        <w:t>في</w:t>
      </w:r>
      <w:r w:rsidR="0017399C">
        <w:rPr>
          <w:rFonts w:eastAsia="Times New Roman"/>
          <w:rtl/>
        </w:rPr>
        <w:t xml:space="preserve"> </w:t>
      </w:r>
      <w:r w:rsidR="0017399C">
        <w:rPr>
          <w:rFonts w:eastAsia="Times New Roman" w:hint="cs"/>
          <w:rtl/>
        </w:rPr>
        <w:t>مجموعتي الد</w:t>
      </w:r>
      <w:r w:rsidR="006C4DC9">
        <w:rPr>
          <w:rFonts w:eastAsia="Times New Roman" w:hint="cs"/>
          <w:rtl/>
        </w:rPr>
        <w:t>ّ</w:t>
      </w:r>
      <w:r w:rsidR="0017399C">
        <w:rPr>
          <w:rFonts w:eastAsia="Times New Roman" w:hint="cs"/>
          <w:rtl/>
        </w:rPr>
        <w:t xml:space="preserve">راسة </w:t>
      </w:r>
      <w:r w:rsidR="009945C8" w:rsidRPr="004F0F4D">
        <w:rPr>
          <w:rtl/>
          <w:lang w:bidi="ar-SY"/>
        </w:rPr>
        <w:t>(</w:t>
      </w:r>
      <w:r w:rsidR="009945C8" w:rsidRPr="004F0F4D">
        <w:rPr>
          <w:lang w:bidi="ar-SY"/>
        </w:rPr>
        <w:t>RA</w:t>
      </w:r>
      <w:r w:rsidR="009945C8" w:rsidRPr="004F0F4D">
        <w:rPr>
          <w:rtl/>
          <w:lang w:bidi="ar-SY"/>
        </w:rPr>
        <w:t xml:space="preserve">، </w:t>
      </w:r>
      <w:r w:rsidR="009945C8" w:rsidRPr="004F0F4D">
        <w:rPr>
          <w:lang w:bidi="ar-SY"/>
        </w:rPr>
        <w:t>KOH</w:t>
      </w:r>
      <w:r w:rsidR="009945C8" w:rsidRPr="004F0F4D">
        <w:rPr>
          <w:rtl/>
          <w:lang w:bidi="ar-SY"/>
        </w:rPr>
        <w:t>)</w:t>
      </w:r>
      <w:r w:rsidR="009945C8">
        <w:rPr>
          <w:rFonts w:hint="cs"/>
          <w:rtl/>
          <w:lang w:bidi="ar-SY"/>
        </w:rPr>
        <w:t xml:space="preserve"> </w:t>
      </w:r>
      <w:r w:rsidR="0017399C">
        <w:rPr>
          <w:rFonts w:eastAsia="Times New Roman" w:hint="cs"/>
          <w:rtl/>
        </w:rPr>
        <w:t>بعد تطبيق الد</w:t>
      </w:r>
      <w:r w:rsidR="006C4DC9">
        <w:rPr>
          <w:rFonts w:eastAsia="Times New Roman" w:hint="cs"/>
          <w:rtl/>
        </w:rPr>
        <w:t>ّ</w:t>
      </w:r>
      <w:r w:rsidR="0017399C">
        <w:rPr>
          <w:rFonts w:eastAsia="Times New Roman" w:hint="cs"/>
          <w:rtl/>
        </w:rPr>
        <w:t>واء لمدة 4 أسابيع</w:t>
      </w:r>
      <w:r w:rsidRPr="00363716">
        <w:rPr>
          <w:rFonts w:eastAsia="Times New Roman"/>
          <w:rtl/>
        </w:rPr>
        <w:t xml:space="preserve"> </w:t>
      </w:r>
      <w:r w:rsidR="00E37F12">
        <w:rPr>
          <w:rFonts w:eastAsia="Times New Roman" w:hint="cs"/>
          <w:rtl/>
        </w:rPr>
        <w:t>و</w:t>
      </w:r>
      <w:r w:rsidRPr="00363716">
        <w:rPr>
          <w:rFonts w:eastAsia="Times New Roman"/>
          <w:rtl/>
        </w:rPr>
        <w:t xml:space="preserve">تطور اكزيما تخريشية </w:t>
      </w:r>
      <w:r w:rsidR="000266BC">
        <w:rPr>
          <w:rFonts w:eastAsia="Times New Roman" w:hint="cs"/>
          <w:rtl/>
        </w:rPr>
        <w:t xml:space="preserve">في المناطق المعالجة </w:t>
      </w:r>
      <w:r w:rsidR="0017399C">
        <w:rPr>
          <w:rFonts w:eastAsia="Times New Roman"/>
          <w:rtl/>
        </w:rPr>
        <w:t>في الز</w:t>
      </w:r>
      <w:r w:rsidR="006C4DC9">
        <w:rPr>
          <w:rFonts w:eastAsia="Times New Roman" w:hint="cs"/>
          <w:rtl/>
        </w:rPr>
        <w:t>ّ</w:t>
      </w:r>
      <w:r w:rsidR="0017399C">
        <w:rPr>
          <w:rFonts w:eastAsia="Times New Roman"/>
          <w:rtl/>
        </w:rPr>
        <w:t>يارتين الث</w:t>
      </w:r>
      <w:r w:rsidR="006C4DC9">
        <w:rPr>
          <w:rFonts w:eastAsia="Times New Roman" w:hint="cs"/>
          <w:rtl/>
        </w:rPr>
        <w:t>ّ</w:t>
      </w:r>
      <w:r w:rsidR="0017399C">
        <w:rPr>
          <w:rFonts w:eastAsia="Times New Roman"/>
          <w:rtl/>
        </w:rPr>
        <w:t>انية و</w:t>
      </w:r>
      <w:r w:rsidRPr="00363716">
        <w:rPr>
          <w:rFonts w:eastAsia="Times New Roman"/>
          <w:rtl/>
        </w:rPr>
        <w:t>الث</w:t>
      </w:r>
      <w:r w:rsidR="006C4DC9">
        <w:rPr>
          <w:rFonts w:eastAsia="Times New Roman" w:hint="cs"/>
          <w:rtl/>
        </w:rPr>
        <w:t>ّ</w:t>
      </w:r>
      <w:r w:rsidRPr="00363716">
        <w:rPr>
          <w:rFonts w:eastAsia="Times New Roman"/>
          <w:rtl/>
        </w:rPr>
        <w:t>الثة</w:t>
      </w:r>
      <w:r w:rsidR="00CD69B2">
        <w:rPr>
          <w:rFonts w:eastAsia="Times New Roman" w:hint="cs"/>
          <w:rtl/>
        </w:rPr>
        <w:t>:</w:t>
      </w:r>
      <w:bookmarkEnd w:id="210"/>
      <w:bookmarkEnd w:id="211"/>
    </w:p>
    <w:p w:rsidR="00AC74CC" w:rsidRDefault="000266BC" w:rsidP="00432E99">
      <w:pPr>
        <w:bidi/>
        <w:spacing w:before="240" w:after="60" w:line="276" w:lineRule="auto"/>
        <w:rPr>
          <w:rFonts w:ascii="Times New Roman" w:hAnsi="Times New Roman"/>
          <w:b/>
          <w:bCs/>
          <w:color w:val="000000" w:themeColor="text1"/>
          <w:lang w:bidi="ar-SY"/>
        </w:rPr>
      </w:pPr>
      <w:r w:rsidRPr="000266BC">
        <w:rPr>
          <w:rFonts w:ascii="Times New Roman" w:hAnsi="Times New Roman" w:hint="cs"/>
          <w:rtl/>
        </w:rPr>
        <w:t>تم</w:t>
      </w:r>
      <w:r w:rsidR="006C4DC9">
        <w:rPr>
          <w:rFonts w:ascii="Times New Roman" w:hAnsi="Times New Roman" w:hint="cs"/>
          <w:rtl/>
        </w:rPr>
        <w:t>ّ إ</w:t>
      </w:r>
      <w:r w:rsidRPr="000266BC">
        <w:rPr>
          <w:rFonts w:ascii="Times New Roman" w:hAnsi="Times New Roman" w:hint="cs"/>
          <w:rtl/>
        </w:rPr>
        <w:t xml:space="preserve">جراء اختبار </w:t>
      </w:r>
      <w:r w:rsidRPr="000266BC">
        <w:rPr>
          <w:rFonts w:ascii="Times New Roman" w:hAnsi="Times New Roman"/>
        </w:rPr>
        <w:t>Chi-Square</w:t>
      </w:r>
      <w:r w:rsidRPr="000266BC">
        <w:rPr>
          <w:rFonts w:ascii="Times New Roman" w:hAnsi="Times New Roman" w:hint="cs"/>
          <w:rtl/>
        </w:rPr>
        <w:t xml:space="preserve"> لدراسة وجود علاقة</w:t>
      </w:r>
      <w:r w:rsidR="006C4DC9">
        <w:rPr>
          <w:rFonts w:ascii="Times New Roman" w:hAnsi="Times New Roman" w:hint="cs"/>
          <w:rtl/>
        </w:rPr>
        <w:t>ٍ</w:t>
      </w:r>
      <w:r w:rsidRPr="000266BC">
        <w:rPr>
          <w:rFonts w:ascii="Times New Roman" w:hAnsi="Times New Roman" w:hint="cs"/>
          <w:rtl/>
        </w:rPr>
        <w:t xml:space="preserve"> بين تحقق الش</w:t>
      </w:r>
      <w:r w:rsidR="006C4DC9">
        <w:rPr>
          <w:rFonts w:ascii="Times New Roman" w:hAnsi="Times New Roman" w:hint="cs"/>
          <w:rtl/>
        </w:rPr>
        <w:t>ّ</w:t>
      </w:r>
      <w:r w:rsidRPr="000266BC">
        <w:rPr>
          <w:rFonts w:ascii="Times New Roman" w:hAnsi="Times New Roman" w:hint="cs"/>
          <w:rtl/>
        </w:rPr>
        <w:t xml:space="preserve">فاء بعد 4 أسابيع من العلاج وتطور </w:t>
      </w:r>
      <w:r>
        <w:rPr>
          <w:rFonts w:ascii="Times New Roman" w:hAnsi="Times New Roman" w:hint="cs"/>
          <w:rtl/>
        </w:rPr>
        <w:t>اكزيما تخريشية</w:t>
      </w:r>
      <w:r w:rsidR="00432E99">
        <w:rPr>
          <w:rFonts w:ascii="Times New Roman" w:hAnsi="Times New Roman" w:hint="cs"/>
          <w:rtl/>
        </w:rPr>
        <w:t xml:space="preserve"> لدى </w:t>
      </w:r>
      <w:r w:rsidRPr="000266BC">
        <w:rPr>
          <w:rFonts w:ascii="Times New Roman" w:hAnsi="Times New Roman" w:hint="cs"/>
          <w:rtl/>
        </w:rPr>
        <w:t xml:space="preserve">مرضى </w:t>
      </w:r>
      <w:r w:rsidR="00432E99">
        <w:rPr>
          <w:rFonts w:ascii="Times New Roman" w:hAnsi="Times New Roman" w:hint="cs"/>
          <w:rtl/>
        </w:rPr>
        <w:t>مجموعتي الد</w:t>
      </w:r>
      <w:r w:rsidR="006C4DC9">
        <w:rPr>
          <w:rFonts w:ascii="Times New Roman" w:hAnsi="Times New Roman" w:hint="cs"/>
          <w:rtl/>
        </w:rPr>
        <w:t>ّ</w:t>
      </w:r>
      <w:r w:rsidR="00432E99">
        <w:rPr>
          <w:rFonts w:ascii="Times New Roman" w:hAnsi="Times New Roman" w:hint="cs"/>
          <w:rtl/>
        </w:rPr>
        <w:t xml:space="preserve">راسة </w:t>
      </w:r>
      <w:r w:rsidRPr="000266BC">
        <w:rPr>
          <w:rFonts w:ascii="Times New Roman" w:hAnsi="Times New Roman" w:hint="cs"/>
          <w:rtl/>
        </w:rPr>
        <w:t>في الز</w:t>
      </w:r>
      <w:r w:rsidR="006C4DC9">
        <w:rPr>
          <w:rFonts w:ascii="Times New Roman" w:hAnsi="Times New Roman" w:hint="cs"/>
          <w:rtl/>
        </w:rPr>
        <w:t>ّ</w:t>
      </w:r>
      <w:r>
        <w:rPr>
          <w:rFonts w:ascii="Times New Roman" w:hAnsi="Times New Roman" w:hint="cs"/>
          <w:rtl/>
        </w:rPr>
        <w:t>يارة الث</w:t>
      </w:r>
      <w:r w:rsidR="006C4DC9">
        <w:rPr>
          <w:rFonts w:ascii="Times New Roman" w:hAnsi="Times New Roman" w:hint="cs"/>
          <w:rtl/>
        </w:rPr>
        <w:t>ّ</w:t>
      </w:r>
      <w:r>
        <w:rPr>
          <w:rFonts w:ascii="Times New Roman" w:hAnsi="Times New Roman" w:hint="cs"/>
          <w:rtl/>
        </w:rPr>
        <w:t>انية</w:t>
      </w:r>
      <w:r w:rsidR="00432E99">
        <w:rPr>
          <w:rFonts w:ascii="Times New Roman" w:hAnsi="Times New Roman" w:hint="cs"/>
          <w:rtl/>
        </w:rPr>
        <w:t xml:space="preserve"> (بعد أسبوعين من بدء العلاج)</w:t>
      </w:r>
      <w:r w:rsidRPr="000266BC">
        <w:rPr>
          <w:rFonts w:ascii="Times New Roman" w:hAnsi="Times New Roman" w:hint="cs"/>
          <w:rtl/>
        </w:rPr>
        <w:t xml:space="preserve">، </w:t>
      </w:r>
      <w:r w:rsidRPr="000266BC">
        <w:rPr>
          <w:rFonts w:ascii="Times New Roman" w:hAnsi="Times New Roman" w:hint="cs"/>
          <w:rtl/>
          <w:lang w:bidi="ar-SY"/>
        </w:rPr>
        <w:t>فكانت قيمة الد</w:t>
      </w:r>
      <w:r w:rsidR="006C4DC9">
        <w:rPr>
          <w:rFonts w:ascii="Times New Roman" w:hAnsi="Times New Roman" w:hint="cs"/>
          <w:rtl/>
          <w:lang w:bidi="ar-SY"/>
        </w:rPr>
        <w:t>ّ</w:t>
      </w:r>
      <w:r w:rsidRPr="000266BC">
        <w:rPr>
          <w:rFonts w:ascii="Times New Roman" w:hAnsi="Times New Roman" w:hint="cs"/>
          <w:rtl/>
          <w:lang w:bidi="ar-SY"/>
        </w:rPr>
        <w:t>لالة الإحصائية</w:t>
      </w:r>
      <w:r w:rsidR="00D10A5F">
        <w:rPr>
          <w:rFonts w:ascii="Times New Roman" w:hAnsi="Times New Roman" w:hint="cs"/>
          <w:rtl/>
          <w:lang w:bidi="ar-SY"/>
        </w:rPr>
        <w:t xml:space="preserve"> ف</w:t>
      </w:r>
      <w:r w:rsidR="00D10A5F" w:rsidRPr="00D10A5F">
        <w:rPr>
          <w:rFonts w:ascii="Times New Roman" w:hAnsi="Times New Roman" w:hint="cs"/>
          <w:rtl/>
          <w:lang w:bidi="ar-SY"/>
        </w:rPr>
        <w:t>ي المجموعة المعالجة بهيدروكسيد البوتاسيوم (</w:t>
      </w:r>
      <w:r w:rsidR="00D10A5F" w:rsidRPr="00D10A5F">
        <w:rPr>
          <w:rFonts w:ascii="Times New Roman" w:hAnsi="Times New Roman"/>
          <w:lang w:bidi="ar-SY"/>
        </w:rPr>
        <w:t>KOH</w:t>
      </w:r>
      <w:r w:rsidR="00D10A5F" w:rsidRPr="00D10A5F">
        <w:rPr>
          <w:rFonts w:ascii="Times New Roman" w:hAnsi="Times New Roman" w:hint="cs"/>
          <w:rtl/>
          <w:lang w:bidi="ar-SY"/>
        </w:rPr>
        <w:t>)</w:t>
      </w:r>
      <w:r w:rsidRPr="000266BC">
        <w:rPr>
          <w:rFonts w:ascii="Times New Roman" w:hAnsi="Times New Roman" w:hint="cs"/>
          <w:rtl/>
          <w:lang w:bidi="ar-SY"/>
        </w:rPr>
        <w:t xml:space="preserve"> </w:t>
      </w:r>
      <w:r w:rsidRPr="000266BC">
        <w:rPr>
          <w:rFonts w:ascii="Times New Roman" w:hAnsi="Times New Roman"/>
          <w:color w:val="000000" w:themeColor="text1"/>
          <w:lang w:bidi="ar-SY"/>
        </w:rPr>
        <w:t>P-Value= 0.</w:t>
      </w:r>
      <w:r>
        <w:rPr>
          <w:rFonts w:ascii="Times New Roman" w:hAnsi="Times New Roman"/>
          <w:color w:val="000000" w:themeColor="text1"/>
          <w:lang w:bidi="ar-SY"/>
        </w:rPr>
        <w:t>001</w:t>
      </w:r>
      <w:r w:rsidRPr="000266BC">
        <w:rPr>
          <w:rFonts w:ascii="Times New Roman" w:hAnsi="Times New Roman" w:hint="cs"/>
          <w:color w:val="000000" w:themeColor="text1"/>
          <w:rtl/>
          <w:lang w:bidi="ar-LB"/>
        </w:rPr>
        <w:t xml:space="preserve"> </w:t>
      </w:r>
      <w:r w:rsidRPr="000266BC">
        <w:rPr>
          <w:rFonts w:ascii="Times New Roman" w:hAnsi="Times New Roman" w:hint="cs"/>
          <w:rtl/>
          <w:lang w:bidi="ar-LB"/>
        </w:rPr>
        <w:t xml:space="preserve">وهي </w:t>
      </w:r>
      <w:r>
        <w:rPr>
          <w:rFonts w:ascii="Times New Roman" w:hAnsi="Times New Roman"/>
          <w:color w:val="000000" w:themeColor="text1"/>
          <w:rtl/>
          <w:lang w:bidi="ar-SY"/>
        </w:rPr>
        <w:t>أ</w:t>
      </w:r>
      <w:r>
        <w:rPr>
          <w:rFonts w:ascii="Times New Roman" w:hAnsi="Times New Roman" w:hint="cs"/>
          <w:color w:val="000000" w:themeColor="text1"/>
          <w:rtl/>
          <w:lang w:bidi="ar-SY"/>
        </w:rPr>
        <w:t>صغر بكثير</w:t>
      </w:r>
      <w:r w:rsidRPr="000266BC">
        <w:rPr>
          <w:rFonts w:ascii="Times New Roman" w:hAnsi="Times New Roman"/>
          <w:color w:val="000000" w:themeColor="text1"/>
          <w:rtl/>
          <w:lang w:bidi="ar-SY"/>
        </w:rPr>
        <w:t xml:space="preserve"> من </w:t>
      </w:r>
      <w:r w:rsidRPr="000266BC">
        <w:rPr>
          <w:rFonts w:ascii="Times New Roman" w:hAnsi="Times New Roman" w:hint="cs"/>
          <w:color w:val="000000" w:themeColor="text1"/>
          <w:rtl/>
          <w:lang w:bidi="ar-SY"/>
        </w:rPr>
        <w:t>القيمة المعيارية</w:t>
      </w:r>
      <w:r w:rsidRPr="000266BC">
        <w:rPr>
          <w:rFonts w:ascii="Times New Roman" w:hAnsi="Times New Roman"/>
          <w:color w:val="000000" w:themeColor="text1"/>
          <w:rtl/>
          <w:lang w:bidi="ar-SY"/>
        </w:rPr>
        <w:t xml:space="preserve"> (</w:t>
      </w:r>
      <w:r w:rsidRPr="000266BC">
        <w:rPr>
          <w:rFonts w:ascii="Times New Roman" w:hAnsi="Times New Roman"/>
          <w:color w:val="000000" w:themeColor="text1"/>
          <w:lang w:bidi="ar-SY"/>
        </w:rPr>
        <w:t>α=0.05</w:t>
      </w:r>
      <w:r w:rsidRPr="000266BC">
        <w:rPr>
          <w:rFonts w:ascii="Times New Roman" w:hAnsi="Times New Roman"/>
          <w:color w:val="000000" w:themeColor="text1"/>
          <w:rtl/>
          <w:lang w:bidi="ar-SY"/>
        </w:rPr>
        <w:t xml:space="preserve">) أي </w:t>
      </w:r>
      <w:r w:rsidRPr="000266BC">
        <w:rPr>
          <w:rFonts w:ascii="Times New Roman" w:hAnsi="Times New Roman"/>
          <w:b/>
          <w:bCs/>
          <w:color w:val="000000" w:themeColor="text1"/>
          <w:rtl/>
          <w:lang w:bidi="ar-SY"/>
        </w:rPr>
        <w:t xml:space="preserve">يوجد </w:t>
      </w:r>
      <w:r>
        <w:rPr>
          <w:rFonts w:ascii="Times New Roman" w:hAnsi="Times New Roman" w:hint="cs"/>
          <w:b/>
          <w:bCs/>
          <w:color w:val="000000" w:themeColor="text1"/>
          <w:rtl/>
          <w:lang w:bidi="ar-SY"/>
        </w:rPr>
        <w:t>دليل</w:t>
      </w:r>
      <w:r w:rsidR="006C4DC9">
        <w:rPr>
          <w:rFonts w:ascii="Times New Roman" w:hAnsi="Times New Roman" w:hint="cs"/>
          <w:b/>
          <w:bCs/>
          <w:color w:val="000000" w:themeColor="text1"/>
          <w:rtl/>
          <w:lang w:bidi="ar-SY"/>
        </w:rPr>
        <w:t>ٌ</w:t>
      </w:r>
      <w:r>
        <w:rPr>
          <w:rFonts w:ascii="Times New Roman" w:hAnsi="Times New Roman" w:hint="cs"/>
          <w:b/>
          <w:bCs/>
          <w:color w:val="000000" w:themeColor="text1"/>
          <w:rtl/>
          <w:lang w:bidi="ar-SY"/>
        </w:rPr>
        <w:t xml:space="preserve"> قوي</w:t>
      </w:r>
      <w:r w:rsidR="006C4DC9">
        <w:rPr>
          <w:rFonts w:ascii="Times New Roman" w:hAnsi="Times New Roman" w:hint="cs"/>
          <w:b/>
          <w:bCs/>
          <w:color w:val="000000" w:themeColor="text1"/>
          <w:rtl/>
          <w:lang w:bidi="ar-SY"/>
        </w:rPr>
        <w:t>ٌ</w:t>
      </w:r>
      <w:r>
        <w:rPr>
          <w:rFonts w:ascii="Times New Roman" w:hAnsi="Times New Roman" w:hint="cs"/>
          <w:b/>
          <w:bCs/>
          <w:color w:val="000000" w:themeColor="text1"/>
          <w:rtl/>
          <w:lang w:bidi="ar-SY"/>
        </w:rPr>
        <w:t xml:space="preserve"> إحصائيا</w:t>
      </w:r>
      <w:r w:rsidR="00432E99">
        <w:rPr>
          <w:rFonts w:ascii="Times New Roman" w:hAnsi="Times New Roman" w:hint="cs"/>
          <w:b/>
          <w:bCs/>
          <w:color w:val="000000" w:themeColor="text1"/>
          <w:rtl/>
          <w:lang w:bidi="ar-SY"/>
        </w:rPr>
        <w:t>ً</w:t>
      </w:r>
      <w:r>
        <w:rPr>
          <w:rFonts w:ascii="Times New Roman" w:hAnsi="Times New Roman" w:hint="cs"/>
          <w:b/>
          <w:bCs/>
          <w:color w:val="000000" w:themeColor="text1"/>
          <w:rtl/>
          <w:lang w:bidi="ar-SY"/>
        </w:rPr>
        <w:t xml:space="preserve"> </w:t>
      </w:r>
      <w:r w:rsidRPr="000266BC">
        <w:rPr>
          <w:rFonts w:ascii="Times New Roman" w:hAnsi="Times New Roman" w:hint="cs"/>
          <w:b/>
          <w:bCs/>
          <w:color w:val="000000" w:themeColor="text1"/>
          <w:rtl/>
          <w:lang w:bidi="ar-SY"/>
        </w:rPr>
        <w:t>على أن</w:t>
      </w:r>
      <w:r w:rsidR="006C4DC9">
        <w:rPr>
          <w:rFonts w:ascii="Times New Roman" w:hAnsi="Times New Roman" w:hint="cs"/>
          <w:b/>
          <w:bCs/>
          <w:color w:val="000000" w:themeColor="text1"/>
          <w:rtl/>
          <w:lang w:bidi="ar-SY"/>
        </w:rPr>
        <w:t>ّ</w:t>
      </w:r>
      <w:r w:rsidRPr="000266BC">
        <w:rPr>
          <w:rFonts w:ascii="Times New Roman" w:hAnsi="Times New Roman" w:hint="cs"/>
          <w:b/>
          <w:bCs/>
          <w:color w:val="000000" w:themeColor="text1"/>
          <w:rtl/>
          <w:lang w:bidi="ar-SY"/>
        </w:rPr>
        <w:t xml:space="preserve"> تطور </w:t>
      </w:r>
      <w:r>
        <w:rPr>
          <w:rFonts w:ascii="Times New Roman" w:hAnsi="Times New Roman" w:hint="cs"/>
          <w:b/>
          <w:bCs/>
          <w:color w:val="000000" w:themeColor="text1"/>
          <w:rtl/>
          <w:lang w:bidi="ar-SY"/>
        </w:rPr>
        <w:t>اكزيما تخريشية</w:t>
      </w:r>
      <w:r w:rsidR="006C4DC9">
        <w:rPr>
          <w:rFonts w:ascii="Times New Roman" w:hAnsi="Times New Roman" w:hint="cs"/>
          <w:b/>
          <w:bCs/>
          <w:color w:val="000000" w:themeColor="text1"/>
          <w:rtl/>
          <w:lang w:bidi="ar-SY"/>
        </w:rPr>
        <w:t>ٍ</w:t>
      </w:r>
      <w:r>
        <w:rPr>
          <w:rFonts w:ascii="Times New Roman" w:hAnsi="Times New Roman" w:hint="cs"/>
          <w:b/>
          <w:bCs/>
          <w:color w:val="000000" w:themeColor="text1"/>
          <w:rtl/>
          <w:lang w:bidi="ar-SY"/>
        </w:rPr>
        <w:t xml:space="preserve"> </w:t>
      </w:r>
      <w:r w:rsidR="00AA5E15">
        <w:rPr>
          <w:rFonts w:ascii="Times New Roman" w:hAnsi="Times New Roman" w:hint="cs"/>
          <w:b/>
          <w:bCs/>
          <w:color w:val="000000" w:themeColor="text1"/>
          <w:rtl/>
          <w:lang w:bidi="ar-SY"/>
        </w:rPr>
        <w:t>في</w:t>
      </w:r>
      <w:r>
        <w:rPr>
          <w:rFonts w:ascii="Times New Roman" w:hAnsi="Times New Roman" w:hint="cs"/>
          <w:b/>
          <w:bCs/>
          <w:color w:val="000000" w:themeColor="text1"/>
          <w:rtl/>
          <w:lang w:bidi="ar-SY"/>
        </w:rPr>
        <w:t xml:space="preserve"> المنطقة المعالجة</w:t>
      </w:r>
      <w:r w:rsidR="006017A9">
        <w:rPr>
          <w:rFonts w:ascii="Times New Roman" w:hAnsi="Times New Roman" w:hint="cs"/>
          <w:b/>
          <w:bCs/>
          <w:color w:val="000000" w:themeColor="text1"/>
          <w:rtl/>
          <w:lang w:bidi="ar-SY"/>
        </w:rPr>
        <w:t xml:space="preserve"> خلال الأسبوعين الأول والثاني</w:t>
      </w:r>
      <w:r w:rsidRPr="000266BC">
        <w:rPr>
          <w:rFonts w:ascii="Times New Roman" w:hAnsi="Times New Roman" w:hint="cs"/>
          <w:b/>
          <w:bCs/>
          <w:color w:val="000000" w:themeColor="text1"/>
          <w:rtl/>
          <w:lang w:bidi="ar-SY"/>
        </w:rPr>
        <w:t xml:space="preserve"> من العلاج </w:t>
      </w:r>
      <w:r w:rsidR="00432E99">
        <w:rPr>
          <w:rFonts w:ascii="Times New Roman" w:hAnsi="Times New Roman" w:hint="cs"/>
          <w:b/>
          <w:bCs/>
          <w:color w:val="000000" w:themeColor="text1"/>
          <w:rtl/>
          <w:lang w:bidi="ar-SY"/>
        </w:rPr>
        <w:t>بهيدروكسيد البوتاسيوم (</w:t>
      </w:r>
      <w:r w:rsidR="00432E99">
        <w:rPr>
          <w:rFonts w:ascii="Times New Roman" w:hAnsi="Times New Roman"/>
          <w:b/>
          <w:bCs/>
          <w:color w:val="000000" w:themeColor="text1"/>
          <w:lang w:bidi="ar-SY"/>
        </w:rPr>
        <w:t>KOH</w:t>
      </w:r>
      <w:r w:rsidR="00432E99">
        <w:rPr>
          <w:rFonts w:ascii="Times New Roman" w:hAnsi="Times New Roman" w:hint="cs"/>
          <w:b/>
          <w:bCs/>
          <w:color w:val="000000" w:themeColor="text1"/>
          <w:rtl/>
          <w:lang w:bidi="ar-SY"/>
        </w:rPr>
        <w:t>)</w:t>
      </w:r>
      <w:r w:rsidR="00432E99">
        <w:rPr>
          <w:rFonts w:ascii="Times New Roman" w:hAnsi="Times New Roman"/>
          <w:b/>
          <w:bCs/>
          <w:color w:val="000000" w:themeColor="text1"/>
          <w:lang w:bidi="ar-SY"/>
        </w:rPr>
        <w:t xml:space="preserve"> </w:t>
      </w:r>
      <w:r>
        <w:rPr>
          <w:rFonts w:ascii="Times New Roman" w:hAnsi="Times New Roman" w:hint="cs"/>
          <w:b/>
          <w:bCs/>
          <w:color w:val="000000" w:themeColor="text1"/>
          <w:rtl/>
          <w:lang w:bidi="ar-SY"/>
        </w:rPr>
        <w:t>مرتبط</w:t>
      </w:r>
      <w:r w:rsidR="006C4DC9">
        <w:rPr>
          <w:rFonts w:ascii="Times New Roman" w:hAnsi="Times New Roman" w:hint="cs"/>
          <w:b/>
          <w:bCs/>
          <w:color w:val="000000" w:themeColor="text1"/>
          <w:rtl/>
          <w:lang w:bidi="ar-SY"/>
        </w:rPr>
        <w:t>ٌ</w:t>
      </w:r>
      <w:r>
        <w:rPr>
          <w:rFonts w:ascii="Times New Roman" w:hAnsi="Times New Roman" w:hint="cs"/>
          <w:b/>
          <w:bCs/>
          <w:color w:val="000000" w:themeColor="text1"/>
          <w:rtl/>
          <w:lang w:bidi="ar-SY"/>
        </w:rPr>
        <w:t xml:space="preserve"> ب</w:t>
      </w:r>
      <w:r w:rsidR="00AA5E15">
        <w:rPr>
          <w:rFonts w:ascii="Times New Roman" w:hAnsi="Times New Roman" w:hint="cs"/>
          <w:b/>
          <w:bCs/>
          <w:color w:val="000000" w:themeColor="text1"/>
          <w:rtl/>
          <w:lang w:bidi="ar-SY"/>
        </w:rPr>
        <w:t>معدلات شفاء</w:t>
      </w:r>
      <w:r w:rsidR="006C4DC9">
        <w:rPr>
          <w:rFonts w:ascii="Times New Roman" w:hAnsi="Times New Roman" w:hint="cs"/>
          <w:b/>
          <w:bCs/>
          <w:color w:val="000000" w:themeColor="text1"/>
          <w:rtl/>
          <w:lang w:bidi="ar-SY"/>
        </w:rPr>
        <w:t>ٍ</w:t>
      </w:r>
      <w:r w:rsidR="00AA5E15">
        <w:rPr>
          <w:rFonts w:ascii="Times New Roman" w:hAnsi="Times New Roman" w:hint="cs"/>
          <w:b/>
          <w:bCs/>
          <w:color w:val="000000" w:themeColor="text1"/>
          <w:rtl/>
          <w:lang w:bidi="ar-SY"/>
        </w:rPr>
        <w:t xml:space="preserve"> أعلى فيما بعد</w:t>
      </w:r>
      <w:r w:rsidR="00D10A5F">
        <w:rPr>
          <w:rFonts w:ascii="Times New Roman" w:hAnsi="Times New Roman" w:hint="cs"/>
          <w:b/>
          <w:bCs/>
          <w:color w:val="000000" w:themeColor="text1"/>
          <w:rtl/>
          <w:lang w:bidi="ar-SY"/>
        </w:rPr>
        <w:t xml:space="preserve">، </w:t>
      </w:r>
      <w:r w:rsidR="00D10A5F" w:rsidRPr="00D10A5F">
        <w:rPr>
          <w:rFonts w:ascii="Times New Roman" w:hAnsi="Times New Roman" w:hint="cs"/>
          <w:rtl/>
          <w:lang w:bidi="ar-SY"/>
        </w:rPr>
        <w:t>أم</w:t>
      </w:r>
      <w:r w:rsidR="006C4DC9">
        <w:rPr>
          <w:rFonts w:ascii="Times New Roman" w:hAnsi="Times New Roman" w:hint="cs"/>
          <w:rtl/>
          <w:lang w:bidi="ar-SY"/>
        </w:rPr>
        <w:t>ّ</w:t>
      </w:r>
      <w:r w:rsidR="00D10A5F" w:rsidRPr="00D10A5F">
        <w:rPr>
          <w:rFonts w:ascii="Times New Roman" w:hAnsi="Times New Roman" w:hint="cs"/>
          <w:rtl/>
          <w:lang w:bidi="ar-SY"/>
        </w:rPr>
        <w:t xml:space="preserve">ا </w:t>
      </w:r>
      <w:r w:rsidR="00D10A5F">
        <w:rPr>
          <w:rFonts w:ascii="Times New Roman" w:hAnsi="Times New Roman" w:hint="cs"/>
          <w:rtl/>
          <w:lang w:bidi="ar-SY"/>
        </w:rPr>
        <w:t>في ال</w:t>
      </w:r>
      <w:r w:rsidR="00D10A5F" w:rsidRPr="00D10A5F">
        <w:rPr>
          <w:rFonts w:ascii="Times New Roman" w:hAnsi="Times New Roman" w:hint="cs"/>
          <w:rtl/>
          <w:lang w:bidi="ar-SY"/>
        </w:rPr>
        <w:t>مجموعة ال</w:t>
      </w:r>
      <w:r w:rsidR="00D10A5F">
        <w:rPr>
          <w:rFonts w:ascii="Times New Roman" w:hAnsi="Times New Roman" w:hint="cs"/>
          <w:rtl/>
          <w:lang w:bidi="ar-SY"/>
        </w:rPr>
        <w:t>مع</w:t>
      </w:r>
      <w:r w:rsidR="00D10A5F" w:rsidRPr="00D10A5F">
        <w:rPr>
          <w:rFonts w:ascii="Times New Roman" w:hAnsi="Times New Roman" w:hint="cs"/>
          <w:rtl/>
          <w:lang w:bidi="ar-SY"/>
        </w:rPr>
        <w:t>ا</w:t>
      </w:r>
      <w:r w:rsidR="00D10A5F">
        <w:rPr>
          <w:rFonts w:ascii="Times New Roman" w:hAnsi="Times New Roman" w:hint="cs"/>
          <w:rtl/>
          <w:lang w:bidi="ar-SY"/>
        </w:rPr>
        <w:t>ل</w:t>
      </w:r>
      <w:r w:rsidR="00D10A5F" w:rsidRPr="00D10A5F">
        <w:rPr>
          <w:rFonts w:ascii="Times New Roman" w:hAnsi="Times New Roman" w:hint="cs"/>
          <w:rtl/>
          <w:lang w:bidi="ar-SY"/>
        </w:rPr>
        <w:t>ج</w:t>
      </w:r>
      <w:r w:rsidR="00D10A5F">
        <w:rPr>
          <w:rFonts w:ascii="Times New Roman" w:hAnsi="Times New Roman" w:hint="cs"/>
          <w:rtl/>
          <w:lang w:bidi="ar-SY"/>
        </w:rPr>
        <w:t>ة</w:t>
      </w:r>
      <w:r w:rsidR="00D10A5F" w:rsidRPr="00D10A5F">
        <w:rPr>
          <w:rFonts w:ascii="Times New Roman" w:hAnsi="Times New Roman" w:hint="cs"/>
          <w:rtl/>
          <w:lang w:bidi="ar-SY"/>
        </w:rPr>
        <w:t xml:space="preserve"> بال</w:t>
      </w:r>
      <w:r w:rsidR="00432E99">
        <w:rPr>
          <w:rFonts w:ascii="Times New Roman" w:hAnsi="Times New Roman" w:hint="cs"/>
          <w:rtl/>
          <w:lang w:bidi="ar-SY"/>
        </w:rPr>
        <w:t>تريتينوئين</w:t>
      </w:r>
      <w:r w:rsidR="00D10A5F" w:rsidRPr="00D10A5F">
        <w:rPr>
          <w:rFonts w:ascii="Times New Roman" w:hAnsi="Times New Roman" w:hint="cs"/>
          <w:rtl/>
          <w:lang w:bidi="ar-SY"/>
        </w:rPr>
        <w:t xml:space="preserve"> (</w:t>
      </w:r>
      <w:r w:rsidR="00D10A5F" w:rsidRPr="00D10A5F">
        <w:rPr>
          <w:rFonts w:ascii="Times New Roman" w:hAnsi="Times New Roman"/>
          <w:lang w:bidi="ar-SY"/>
        </w:rPr>
        <w:t>RA</w:t>
      </w:r>
      <w:r w:rsidR="00D10A5F" w:rsidRPr="00D10A5F">
        <w:rPr>
          <w:rFonts w:ascii="Times New Roman" w:hAnsi="Times New Roman" w:hint="cs"/>
          <w:rtl/>
          <w:lang w:bidi="ar-SY"/>
        </w:rPr>
        <w:t>) فكانت</w:t>
      </w:r>
      <w:r w:rsidR="00D10A5F">
        <w:rPr>
          <w:rFonts w:ascii="Times New Roman" w:hAnsi="Times New Roman" w:hint="cs"/>
          <w:b/>
          <w:bCs/>
          <w:color w:val="000000" w:themeColor="text1"/>
          <w:rtl/>
          <w:lang w:bidi="ar-SY"/>
        </w:rPr>
        <w:t xml:space="preserve"> </w:t>
      </w:r>
      <w:r w:rsidR="00D10A5F" w:rsidRPr="00D10A5F">
        <w:rPr>
          <w:rFonts w:ascii="Times New Roman" w:hAnsi="Times New Roman" w:hint="cs"/>
          <w:color w:val="000000" w:themeColor="text1"/>
          <w:rtl/>
          <w:lang w:bidi="ar-SY"/>
        </w:rPr>
        <w:lastRenderedPageBreak/>
        <w:t>ق</w:t>
      </w:r>
      <w:r w:rsidR="00D10A5F" w:rsidRPr="000266BC">
        <w:rPr>
          <w:rFonts w:ascii="Times New Roman" w:hAnsi="Times New Roman" w:hint="cs"/>
          <w:rtl/>
          <w:lang w:bidi="ar-SY"/>
        </w:rPr>
        <w:t>يمة الد</w:t>
      </w:r>
      <w:r w:rsidR="006C4DC9">
        <w:rPr>
          <w:rFonts w:ascii="Times New Roman" w:hAnsi="Times New Roman" w:hint="cs"/>
          <w:rtl/>
          <w:lang w:bidi="ar-SY"/>
        </w:rPr>
        <w:t>ّ</w:t>
      </w:r>
      <w:r w:rsidR="00D10A5F" w:rsidRPr="000266BC">
        <w:rPr>
          <w:rFonts w:ascii="Times New Roman" w:hAnsi="Times New Roman" w:hint="cs"/>
          <w:rtl/>
          <w:lang w:bidi="ar-SY"/>
        </w:rPr>
        <w:t xml:space="preserve">لالة الإحصائية </w:t>
      </w:r>
      <w:r w:rsidR="00D10A5F" w:rsidRPr="000266BC">
        <w:rPr>
          <w:rFonts w:ascii="Times New Roman" w:hAnsi="Times New Roman"/>
          <w:color w:val="000000" w:themeColor="text1"/>
          <w:lang w:bidi="ar-SY"/>
        </w:rPr>
        <w:t>P-Value= 0.</w:t>
      </w:r>
      <w:r w:rsidR="00D10A5F">
        <w:rPr>
          <w:rFonts w:ascii="Times New Roman" w:hAnsi="Times New Roman"/>
          <w:color w:val="000000" w:themeColor="text1"/>
          <w:lang w:bidi="ar-SY"/>
        </w:rPr>
        <w:t>988</w:t>
      </w:r>
      <w:r w:rsidR="00D10A5F" w:rsidRPr="000266BC">
        <w:rPr>
          <w:rFonts w:ascii="Times New Roman" w:hAnsi="Times New Roman" w:hint="cs"/>
          <w:color w:val="000000" w:themeColor="text1"/>
          <w:rtl/>
          <w:lang w:bidi="ar-LB"/>
        </w:rPr>
        <w:t xml:space="preserve"> </w:t>
      </w:r>
      <w:r w:rsidR="00D10A5F" w:rsidRPr="000266BC">
        <w:rPr>
          <w:rFonts w:ascii="Times New Roman" w:hAnsi="Times New Roman" w:hint="cs"/>
          <w:rtl/>
          <w:lang w:bidi="ar-LB"/>
        </w:rPr>
        <w:t xml:space="preserve">وهي </w:t>
      </w:r>
      <w:r w:rsidR="00D10A5F">
        <w:rPr>
          <w:rFonts w:ascii="Times New Roman" w:hAnsi="Times New Roman" w:hint="cs"/>
          <w:color w:val="000000" w:themeColor="text1"/>
          <w:rtl/>
        </w:rPr>
        <w:t>أكبر</w:t>
      </w:r>
      <w:r w:rsidR="00D10A5F">
        <w:rPr>
          <w:rFonts w:ascii="Times New Roman" w:hAnsi="Times New Roman" w:hint="cs"/>
          <w:color w:val="000000" w:themeColor="text1"/>
          <w:rtl/>
          <w:lang w:bidi="ar-SY"/>
        </w:rPr>
        <w:t xml:space="preserve"> بكثير</w:t>
      </w:r>
      <w:r w:rsidR="00D10A5F" w:rsidRPr="000266BC">
        <w:rPr>
          <w:rFonts w:ascii="Times New Roman" w:hAnsi="Times New Roman"/>
          <w:color w:val="000000" w:themeColor="text1"/>
          <w:rtl/>
          <w:lang w:bidi="ar-SY"/>
        </w:rPr>
        <w:t xml:space="preserve"> من </w:t>
      </w:r>
      <w:r w:rsidR="00D10A5F" w:rsidRPr="000266BC">
        <w:rPr>
          <w:rFonts w:ascii="Times New Roman" w:hAnsi="Times New Roman" w:hint="cs"/>
          <w:color w:val="000000" w:themeColor="text1"/>
          <w:rtl/>
          <w:lang w:bidi="ar-SY"/>
        </w:rPr>
        <w:t>القيمة المعيارية</w:t>
      </w:r>
      <w:r w:rsidR="00D10A5F" w:rsidRPr="000266BC">
        <w:rPr>
          <w:rFonts w:ascii="Times New Roman" w:hAnsi="Times New Roman"/>
          <w:color w:val="000000" w:themeColor="text1"/>
          <w:rtl/>
          <w:lang w:bidi="ar-SY"/>
        </w:rPr>
        <w:t xml:space="preserve"> (</w:t>
      </w:r>
      <w:r w:rsidR="00D10A5F" w:rsidRPr="000266BC">
        <w:rPr>
          <w:rFonts w:ascii="Times New Roman" w:hAnsi="Times New Roman"/>
          <w:color w:val="000000" w:themeColor="text1"/>
          <w:lang w:bidi="ar-SY"/>
        </w:rPr>
        <w:t>α=0.05</w:t>
      </w:r>
      <w:r w:rsidR="00D10A5F" w:rsidRPr="000266BC">
        <w:rPr>
          <w:rFonts w:ascii="Times New Roman" w:hAnsi="Times New Roman"/>
          <w:color w:val="000000" w:themeColor="text1"/>
          <w:rtl/>
          <w:lang w:bidi="ar-SY"/>
        </w:rPr>
        <w:t>)</w:t>
      </w:r>
      <w:r w:rsidR="00D10A5F">
        <w:rPr>
          <w:rFonts w:ascii="Times New Roman" w:hAnsi="Times New Roman" w:hint="cs"/>
          <w:color w:val="000000" w:themeColor="text1"/>
          <w:rtl/>
          <w:lang w:bidi="ar-SY"/>
        </w:rPr>
        <w:t xml:space="preserve"> </w:t>
      </w:r>
      <w:r w:rsidR="00D10A5F" w:rsidRPr="000266BC">
        <w:rPr>
          <w:rFonts w:ascii="Times New Roman" w:hAnsi="Times New Roman"/>
          <w:color w:val="000000" w:themeColor="text1"/>
          <w:rtl/>
          <w:lang w:bidi="ar-SY"/>
        </w:rPr>
        <w:t xml:space="preserve">أي </w:t>
      </w:r>
      <w:r w:rsidR="00432E99">
        <w:rPr>
          <w:rFonts w:ascii="Times New Roman" w:hAnsi="Times New Roman"/>
          <w:color w:val="000000" w:themeColor="text1"/>
          <w:rtl/>
          <w:lang w:bidi="ar-SY"/>
        </w:rPr>
        <w:br/>
      </w:r>
      <w:r w:rsidR="00D10A5F">
        <w:rPr>
          <w:rFonts w:ascii="Times New Roman" w:hAnsi="Times New Roman" w:hint="cs"/>
          <w:b/>
          <w:bCs/>
          <w:color w:val="000000" w:themeColor="text1"/>
          <w:rtl/>
          <w:lang w:bidi="ar-SY"/>
        </w:rPr>
        <w:t>لا ي</w:t>
      </w:r>
      <w:r w:rsidR="00D10A5F" w:rsidRPr="000266BC">
        <w:rPr>
          <w:rFonts w:ascii="Times New Roman" w:hAnsi="Times New Roman"/>
          <w:b/>
          <w:bCs/>
          <w:color w:val="000000" w:themeColor="text1"/>
          <w:rtl/>
          <w:lang w:bidi="ar-SY"/>
        </w:rPr>
        <w:t xml:space="preserve">وجد </w:t>
      </w:r>
      <w:r w:rsidR="00D10A5F">
        <w:rPr>
          <w:rFonts w:ascii="Times New Roman" w:hAnsi="Times New Roman" w:hint="cs"/>
          <w:b/>
          <w:bCs/>
          <w:color w:val="000000" w:themeColor="text1"/>
          <w:rtl/>
          <w:lang w:bidi="ar-SY"/>
        </w:rPr>
        <w:t>دليل</w:t>
      </w:r>
      <w:r w:rsidR="006C4DC9">
        <w:rPr>
          <w:rFonts w:ascii="Times New Roman" w:hAnsi="Times New Roman" w:hint="cs"/>
          <w:b/>
          <w:bCs/>
          <w:color w:val="000000" w:themeColor="text1"/>
          <w:rtl/>
          <w:lang w:bidi="ar-SY"/>
        </w:rPr>
        <w:t>ٌ</w:t>
      </w:r>
      <w:r w:rsidR="00D10A5F">
        <w:rPr>
          <w:rFonts w:ascii="Times New Roman" w:hAnsi="Times New Roman" w:hint="cs"/>
          <w:b/>
          <w:bCs/>
          <w:color w:val="000000" w:themeColor="text1"/>
          <w:rtl/>
          <w:lang w:bidi="ar-SY"/>
        </w:rPr>
        <w:t xml:space="preserve"> إحصائيا</w:t>
      </w:r>
      <w:r w:rsidR="00432E99">
        <w:rPr>
          <w:rFonts w:ascii="Times New Roman" w:hAnsi="Times New Roman" w:hint="cs"/>
          <w:b/>
          <w:bCs/>
          <w:color w:val="000000" w:themeColor="text1"/>
          <w:rtl/>
          <w:lang w:bidi="ar-SY"/>
        </w:rPr>
        <w:t>ً</w:t>
      </w:r>
      <w:r w:rsidR="00D10A5F">
        <w:rPr>
          <w:rFonts w:ascii="Times New Roman" w:hAnsi="Times New Roman" w:hint="cs"/>
          <w:b/>
          <w:bCs/>
          <w:color w:val="000000" w:themeColor="text1"/>
          <w:rtl/>
          <w:lang w:bidi="ar-SY"/>
        </w:rPr>
        <w:t xml:space="preserve"> </w:t>
      </w:r>
      <w:r w:rsidR="00D10A5F" w:rsidRPr="000266BC">
        <w:rPr>
          <w:rFonts w:ascii="Times New Roman" w:hAnsi="Times New Roman" w:hint="cs"/>
          <w:b/>
          <w:bCs/>
          <w:color w:val="000000" w:themeColor="text1"/>
          <w:rtl/>
          <w:lang w:bidi="ar-SY"/>
        </w:rPr>
        <w:t>على أن</w:t>
      </w:r>
      <w:r w:rsidR="006C4DC9">
        <w:rPr>
          <w:rFonts w:ascii="Times New Roman" w:hAnsi="Times New Roman" w:hint="cs"/>
          <w:b/>
          <w:bCs/>
          <w:color w:val="000000" w:themeColor="text1"/>
          <w:rtl/>
          <w:lang w:bidi="ar-SY"/>
        </w:rPr>
        <w:t>ّ</w:t>
      </w:r>
      <w:r w:rsidR="00D10A5F" w:rsidRPr="000266BC">
        <w:rPr>
          <w:rFonts w:ascii="Times New Roman" w:hAnsi="Times New Roman" w:hint="cs"/>
          <w:b/>
          <w:bCs/>
          <w:color w:val="000000" w:themeColor="text1"/>
          <w:rtl/>
          <w:lang w:bidi="ar-SY"/>
        </w:rPr>
        <w:t xml:space="preserve"> تطور </w:t>
      </w:r>
      <w:r w:rsidR="00D10A5F">
        <w:rPr>
          <w:rFonts w:ascii="Times New Roman" w:hAnsi="Times New Roman" w:hint="cs"/>
          <w:b/>
          <w:bCs/>
          <w:color w:val="000000" w:themeColor="text1"/>
          <w:rtl/>
          <w:lang w:bidi="ar-SY"/>
        </w:rPr>
        <w:t>اكزيما تخريشية في المنطقة المعالجة خلال الأسبوعين الأول والثاني</w:t>
      </w:r>
      <w:r w:rsidR="00D10A5F" w:rsidRPr="000266BC">
        <w:rPr>
          <w:rFonts w:ascii="Times New Roman" w:hAnsi="Times New Roman" w:hint="cs"/>
          <w:b/>
          <w:bCs/>
          <w:color w:val="000000" w:themeColor="text1"/>
          <w:rtl/>
          <w:lang w:bidi="ar-SY"/>
        </w:rPr>
        <w:t xml:space="preserve"> من العلاج </w:t>
      </w:r>
      <w:r w:rsidR="00432E99">
        <w:rPr>
          <w:rFonts w:ascii="Times New Roman" w:hAnsi="Times New Roman" w:hint="cs"/>
          <w:b/>
          <w:bCs/>
          <w:color w:val="000000" w:themeColor="text1"/>
          <w:rtl/>
          <w:lang w:bidi="ar-SY"/>
        </w:rPr>
        <w:t>بالتريتينوئين (</w:t>
      </w:r>
      <w:r w:rsidR="00432E99">
        <w:rPr>
          <w:rFonts w:ascii="Times New Roman" w:hAnsi="Times New Roman"/>
          <w:b/>
          <w:bCs/>
          <w:color w:val="000000" w:themeColor="text1"/>
          <w:lang w:bidi="ar-SY"/>
        </w:rPr>
        <w:t>RA</w:t>
      </w:r>
      <w:r w:rsidR="00432E99">
        <w:rPr>
          <w:rFonts w:ascii="Times New Roman" w:hAnsi="Times New Roman" w:hint="cs"/>
          <w:b/>
          <w:bCs/>
          <w:color w:val="000000" w:themeColor="text1"/>
          <w:rtl/>
          <w:lang w:bidi="ar-SY"/>
        </w:rPr>
        <w:t xml:space="preserve">) </w:t>
      </w:r>
      <w:r w:rsidR="00D10A5F">
        <w:rPr>
          <w:rFonts w:ascii="Times New Roman" w:hAnsi="Times New Roman" w:hint="cs"/>
          <w:b/>
          <w:bCs/>
          <w:color w:val="000000" w:themeColor="text1"/>
          <w:rtl/>
          <w:lang w:bidi="ar-SY"/>
        </w:rPr>
        <w:t>مرتبط</w:t>
      </w:r>
      <w:r w:rsidR="00A14F49">
        <w:rPr>
          <w:rFonts w:ascii="Times New Roman" w:hAnsi="Times New Roman" w:hint="cs"/>
          <w:b/>
          <w:bCs/>
          <w:color w:val="000000" w:themeColor="text1"/>
          <w:rtl/>
          <w:lang w:bidi="ar-SY"/>
        </w:rPr>
        <w:t>ٌ</w:t>
      </w:r>
      <w:r w:rsidR="00D10A5F">
        <w:rPr>
          <w:rFonts w:ascii="Times New Roman" w:hAnsi="Times New Roman" w:hint="cs"/>
          <w:b/>
          <w:bCs/>
          <w:color w:val="000000" w:themeColor="text1"/>
          <w:rtl/>
          <w:lang w:bidi="ar-SY"/>
        </w:rPr>
        <w:t xml:space="preserve"> بمعدلات شفاء</w:t>
      </w:r>
      <w:r w:rsidR="006C4DC9">
        <w:rPr>
          <w:rFonts w:ascii="Times New Roman" w:hAnsi="Times New Roman" w:hint="cs"/>
          <w:b/>
          <w:bCs/>
          <w:color w:val="000000" w:themeColor="text1"/>
          <w:rtl/>
          <w:lang w:bidi="ar-SY"/>
        </w:rPr>
        <w:t>ٍ</w:t>
      </w:r>
      <w:r w:rsidR="00D10A5F">
        <w:rPr>
          <w:rFonts w:ascii="Times New Roman" w:hAnsi="Times New Roman" w:hint="cs"/>
          <w:b/>
          <w:bCs/>
          <w:color w:val="000000" w:themeColor="text1"/>
          <w:rtl/>
          <w:lang w:bidi="ar-SY"/>
        </w:rPr>
        <w:t xml:space="preserve"> أعلى فيما بعد.</w:t>
      </w:r>
    </w:p>
    <w:p w:rsidR="0016232B" w:rsidRDefault="0016232B" w:rsidP="00B64659">
      <w:pPr>
        <w:bidi/>
        <w:spacing w:before="240" w:after="60" w:line="276" w:lineRule="auto"/>
        <w:rPr>
          <w:rFonts w:ascii="Times New Roman" w:hAnsi="Times New Roman"/>
          <w:b/>
          <w:bCs/>
          <w:color w:val="000000" w:themeColor="text1"/>
          <w:lang w:bidi="ar-SY"/>
        </w:rPr>
      </w:pPr>
      <w:r w:rsidRPr="00D10A5F">
        <w:rPr>
          <w:rFonts w:ascii="Times New Roman" w:hAnsi="Times New Roman" w:hint="cs"/>
          <w:rtl/>
          <w:lang w:bidi="ar-SY"/>
        </w:rPr>
        <w:t>اقتصر ارتباط تطور الاكزيما التخريشية مع تحقق الش</w:t>
      </w:r>
      <w:r w:rsidR="006C4DC9">
        <w:rPr>
          <w:rFonts w:ascii="Times New Roman" w:hAnsi="Times New Roman" w:hint="cs"/>
          <w:rtl/>
          <w:lang w:bidi="ar-SY"/>
        </w:rPr>
        <w:t>ّ</w:t>
      </w:r>
      <w:r w:rsidRPr="00D10A5F">
        <w:rPr>
          <w:rFonts w:ascii="Times New Roman" w:hAnsi="Times New Roman" w:hint="cs"/>
          <w:rtl/>
          <w:lang w:bidi="ar-SY"/>
        </w:rPr>
        <w:t>فاء في الز</w:t>
      </w:r>
      <w:r w:rsidR="006C4DC9">
        <w:rPr>
          <w:rFonts w:ascii="Times New Roman" w:hAnsi="Times New Roman" w:hint="cs"/>
          <w:rtl/>
          <w:lang w:bidi="ar-SY"/>
        </w:rPr>
        <w:t>ّ</w:t>
      </w:r>
      <w:r w:rsidRPr="00D10A5F">
        <w:rPr>
          <w:rFonts w:ascii="Times New Roman" w:hAnsi="Times New Roman" w:hint="cs"/>
          <w:rtl/>
          <w:lang w:bidi="ar-SY"/>
        </w:rPr>
        <w:t>يارة الث</w:t>
      </w:r>
      <w:r w:rsidR="006C4DC9">
        <w:rPr>
          <w:rFonts w:ascii="Times New Roman" w:hAnsi="Times New Roman" w:hint="cs"/>
          <w:rtl/>
          <w:lang w:bidi="ar-SY"/>
        </w:rPr>
        <w:t>ّ</w:t>
      </w:r>
      <w:r w:rsidRPr="00D10A5F">
        <w:rPr>
          <w:rFonts w:ascii="Times New Roman" w:hAnsi="Times New Roman" w:hint="cs"/>
          <w:rtl/>
          <w:lang w:bidi="ar-SY"/>
        </w:rPr>
        <w:t>الث</w:t>
      </w:r>
      <w:r>
        <w:rPr>
          <w:rFonts w:ascii="Times New Roman" w:hAnsi="Times New Roman" w:hint="cs"/>
          <w:rtl/>
          <w:lang w:bidi="ar-SY"/>
        </w:rPr>
        <w:t>ة</w:t>
      </w:r>
      <w:r w:rsidRPr="00D10A5F">
        <w:rPr>
          <w:rFonts w:ascii="Times New Roman" w:hAnsi="Times New Roman" w:hint="cs"/>
          <w:rtl/>
          <w:lang w:bidi="ar-SY"/>
        </w:rPr>
        <w:t xml:space="preserve"> </w:t>
      </w:r>
      <w:r w:rsidR="00432E99">
        <w:rPr>
          <w:rFonts w:ascii="Times New Roman" w:hAnsi="Times New Roman" w:hint="cs"/>
          <w:rtl/>
          <w:lang w:bidi="ar-SY"/>
        </w:rPr>
        <w:t xml:space="preserve">(بعد 4 أسابيع من بدء العلاج) </w:t>
      </w:r>
      <w:r w:rsidRPr="00D10A5F">
        <w:rPr>
          <w:rFonts w:ascii="Times New Roman" w:hAnsi="Times New Roman" w:hint="cs"/>
          <w:rtl/>
          <w:lang w:bidi="ar-SY"/>
        </w:rPr>
        <w:t>على المجموعة المعالجة بهيدروكسيد البوتاسيوم (</w:t>
      </w:r>
      <w:r w:rsidRPr="00D10A5F">
        <w:rPr>
          <w:rFonts w:ascii="Times New Roman" w:hAnsi="Times New Roman"/>
          <w:lang w:bidi="ar-SY"/>
        </w:rPr>
        <w:t>KOH</w:t>
      </w:r>
      <w:r w:rsidRPr="00D10A5F">
        <w:rPr>
          <w:rFonts w:ascii="Times New Roman" w:hAnsi="Times New Roman" w:hint="cs"/>
          <w:rtl/>
          <w:lang w:bidi="ar-SY"/>
        </w:rPr>
        <w:t>)، وبإ</w:t>
      </w:r>
      <w:r w:rsidRPr="000266BC">
        <w:rPr>
          <w:rFonts w:ascii="Times New Roman" w:hAnsi="Times New Roman" w:hint="cs"/>
          <w:rtl/>
          <w:lang w:bidi="ar-SY"/>
        </w:rPr>
        <w:t xml:space="preserve">جراء اختبار </w:t>
      </w:r>
      <w:r w:rsidRPr="000266BC">
        <w:rPr>
          <w:rFonts w:ascii="Times New Roman" w:hAnsi="Times New Roman"/>
          <w:lang w:bidi="ar-SY"/>
        </w:rPr>
        <w:t>Chi-Square</w:t>
      </w:r>
      <w:r>
        <w:rPr>
          <w:rFonts w:ascii="Times New Roman" w:hAnsi="Times New Roman" w:hint="cs"/>
          <w:rtl/>
          <w:lang w:bidi="ar-SY"/>
        </w:rPr>
        <w:t xml:space="preserve"> </w:t>
      </w:r>
      <w:r w:rsidRPr="000266BC">
        <w:rPr>
          <w:rFonts w:ascii="Times New Roman" w:hAnsi="Times New Roman" w:hint="cs"/>
          <w:rtl/>
          <w:lang w:bidi="ar-SY"/>
        </w:rPr>
        <w:t>كانت قيمة الد</w:t>
      </w:r>
      <w:r w:rsidR="006C4DC9">
        <w:rPr>
          <w:rFonts w:ascii="Times New Roman" w:hAnsi="Times New Roman" w:hint="cs"/>
          <w:rtl/>
          <w:lang w:bidi="ar-SY"/>
        </w:rPr>
        <w:t>ّ</w:t>
      </w:r>
      <w:r w:rsidRPr="000266BC">
        <w:rPr>
          <w:rFonts w:ascii="Times New Roman" w:hAnsi="Times New Roman" w:hint="cs"/>
          <w:rtl/>
          <w:lang w:bidi="ar-SY"/>
        </w:rPr>
        <w:t>لالة الإحصائية</w:t>
      </w:r>
      <w:r>
        <w:rPr>
          <w:rFonts w:ascii="Times New Roman" w:hAnsi="Times New Roman" w:hint="cs"/>
          <w:rtl/>
          <w:lang w:bidi="ar-SY"/>
        </w:rPr>
        <w:t xml:space="preserve"> </w:t>
      </w:r>
      <w:r w:rsidRPr="000266BC">
        <w:rPr>
          <w:rFonts w:ascii="Times New Roman" w:hAnsi="Times New Roman"/>
          <w:color w:val="000000" w:themeColor="text1"/>
          <w:lang w:bidi="ar-SY"/>
        </w:rPr>
        <w:t>P-Value= 0.</w:t>
      </w:r>
      <w:r>
        <w:rPr>
          <w:rFonts w:ascii="Times New Roman" w:hAnsi="Times New Roman"/>
          <w:color w:val="000000" w:themeColor="text1"/>
          <w:lang w:bidi="ar-SY"/>
        </w:rPr>
        <w:t>001</w:t>
      </w:r>
      <w:r w:rsidRPr="000266BC">
        <w:rPr>
          <w:rFonts w:ascii="Times New Roman" w:hAnsi="Times New Roman" w:hint="cs"/>
          <w:color w:val="000000" w:themeColor="text1"/>
          <w:rtl/>
          <w:lang w:bidi="ar-LB"/>
        </w:rPr>
        <w:t xml:space="preserve"> </w:t>
      </w:r>
      <w:r w:rsidRPr="000266BC">
        <w:rPr>
          <w:rFonts w:ascii="Times New Roman" w:hAnsi="Times New Roman" w:hint="cs"/>
          <w:rtl/>
          <w:lang w:bidi="ar-LB"/>
        </w:rPr>
        <w:t xml:space="preserve">وهي </w:t>
      </w:r>
      <w:r>
        <w:rPr>
          <w:rFonts w:ascii="Times New Roman" w:hAnsi="Times New Roman"/>
          <w:color w:val="000000" w:themeColor="text1"/>
          <w:rtl/>
          <w:lang w:bidi="ar-SY"/>
        </w:rPr>
        <w:t>أ</w:t>
      </w:r>
      <w:r>
        <w:rPr>
          <w:rFonts w:ascii="Times New Roman" w:hAnsi="Times New Roman" w:hint="cs"/>
          <w:color w:val="000000" w:themeColor="text1"/>
          <w:rtl/>
          <w:lang w:bidi="ar-SY"/>
        </w:rPr>
        <w:t>صغر بكثير</w:t>
      </w:r>
      <w:r w:rsidR="006C4DC9">
        <w:rPr>
          <w:rFonts w:ascii="Times New Roman" w:hAnsi="Times New Roman" w:hint="cs"/>
          <w:color w:val="000000" w:themeColor="text1"/>
          <w:rtl/>
          <w:lang w:bidi="ar-SY"/>
        </w:rPr>
        <w:t>ٍ</w:t>
      </w:r>
      <w:r w:rsidRPr="000266BC">
        <w:rPr>
          <w:rFonts w:ascii="Times New Roman" w:hAnsi="Times New Roman"/>
          <w:color w:val="000000" w:themeColor="text1"/>
          <w:rtl/>
          <w:lang w:bidi="ar-SY"/>
        </w:rPr>
        <w:t xml:space="preserve"> من </w:t>
      </w:r>
      <w:r w:rsidRPr="000266BC">
        <w:rPr>
          <w:rFonts w:ascii="Times New Roman" w:hAnsi="Times New Roman" w:hint="cs"/>
          <w:color w:val="000000" w:themeColor="text1"/>
          <w:rtl/>
          <w:lang w:bidi="ar-SY"/>
        </w:rPr>
        <w:t>القيمة المعيارية</w:t>
      </w:r>
      <w:r w:rsidRPr="000266BC">
        <w:rPr>
          <w:rFonts w:ascii="Times New Roman" w:hAnsi="Times New Roman"/>
          <w:color w:val="000000" w:themeColor="text1"/>
          <w:rtl/>
          <w:lang w:bidi="ar-SY"/>
        </w:rPr>
        <w:t xml:space="preserve"> (</w:t>
      </w:r>
      <w:r w:rsidRPr="000266BC">
        <w:rPr>
          <w:rFonts w:ascii="Times New Roman" w:hAnsi="Times New Roman"/>
          <w:color w:val="000000" w:themeColor="text1"/>
          <w:lang w:bidi="ar-SY"/>
        </w:rPr>
        <w:t>α=0.05</w:t>
      </w:r>
      <w:r w:rsidRPr="000266BC">
        <w:rPr>
          <w:rFonts w:ascii="Times New Roman" w:hAnsi="Times New Roman"/>
          <w:color w:val="000000" w:themeColor="text1"/>
          <w:rtl/>
          <w:lang w:bidi="ar-SY"/>
        </w:rPr>
        <w:t xml:space="preserve">) أي </w:t>
      </w:r>
      <w:r w:rsidRPr="000266BC">
        <w:rPr>
          <w:rFonts w:ascii="Times New Roman" w:hAnsi="Times New Roman"/>
          <w:b/>
          <w:bCs/>
          <w:color w:val="000000" w:themeColor="text1"/>
          <w:rtl/>
          <w:lang w:bidi="ar-SY"/>
        </w:rPr>
        <w:t xml:space="preserve">يوجد </w:t>
      </w:r>
      <w:r>
        <w:rPr>
          <w:rFonts w:ascii="Times New Roman" w:hAnsi="Times New Roman" w:hint="cs"/>
          <w:b/>
          <w:bCs/>
          <w:color w:val="000000" w:themeColor="text1"/>
          <w:rtl/>
          <w:lang w:bidi="ar-SY"/>
        </w:rPr>
        <w:t>دليل</w:t>
      </w:r>
      <w:r w:rsidR="006C4DC9">
        <w:rPr>
          <w:rFonts w:ascii="Times New Roman" w:hAnsi="Times New Roman" w:hint="cs"/>
          <w:b/>
          <w:bCs/>
          <w:color w:val="000000" w:themeColor="text1"/>
          <w:rtl/>
          <w:lang w:bidi="ar-SY"/>
        </w:rPr>
        <w:t>ٌ</w:t>
      </w:r>
      <w:r>
        <w:rPr>
          <w:rFonts w:ascii="Times New Roman" w:hAnsi="Times New Roman" w:hint="cs"/>
          <w:b/>
          <w:bCs/>
          <w:color w:val="000000" w:themeColor="text1"/>
          <w:rtl/>
          <w:lang w:bidi="ar-SY"/>
        </w:rPr>
        <w:t xml:space="preserve"> إحصائيا</w:t>
      </w:r>
      <w:r w:rsidR="00432E99">
        <w:rPr>
          <w:rFonts w:ascii="Times New Roman" w:hAnsi="Times New Roman" w:hint="cs"/>
          <w:b/>
          <w:bCs/>
          <w:color w:val="000000" w:themeColor="text1"/>
          <w:rtl/>
          <w:lang w:bidi="ar-SY"/>
        </w:rPr>
        <w:t>ً</w:t>
      </w:r>
      <w:r>
        <w:rPr>
          <w:rFonts w:ascii="Times New Roman" w:hAnsi="Times New Roman" w:hint="cs"/>
          <w:b/>
          <w:bCs/>
          <w:color w:val="000000" w:themeColor="text1"/>
          <w:rtl/>
          <w:lang w:bidi="ar-SY"/>
        </w:rPr>
        <w:t xml:space="preserve"> </w:t>
      </w:r>
      <w:r w:rsidRPr="000266BC">
        <w:rPr>
          <w:rFonts w:ascii="Times New Roman" w:hAnsi="Times New Roman" w:hint="cs"/>
          <w:b/>
          <w:bCs/>
          <w:color w:val="000000" w:themeColor="text1"/>
          <w:rtl/>
          <w:lang w:bidi="ar-SY"/>
        </w:rPr>
        <w:t>على أن</w:t>
      </w:r>
      <w:r w:rsidR="006C4DC9">
        <w:rPr>
          <w:rFonts w:ascii="Times New Roman" w:hAnsi="Times New Roman" w:hint="cs"/>
          <w:b/>
          <w:bCs/>
          <w:color w:val="000000" w:themeColor="text1"/>
          <w:rtl/>
          <w:lang w:bidi="ar-SY"/>
        </w:rPr>
        <w:t>ّ</w:t>
      </w:r>
      <w:r w:rsidRPr="000266BC">
        <w:rPr>
          <w:rFonts w:ascii="Times New Roman" w:hAnsi="Times New Roman" w:hint="cs"/>
          <w:b/>
          <w:bCs/>
          <w:color w:val="000000" w:themeColor="text1"/>
          <w:rtl/>
          <w:lang w:bidi="ar-SY"/>
        </w:rPr>
        <w:t xml:space="preserve"> تطور </w:t>
      </w:r>
      <w:r>
        <w:rPr>
          <w:rFonts w:ascii="Times New Roman" w:hAnsi="Times New Roman" w:hint="cs"/>
          <w:b/>
          <w:bCs/>
          <w:color w:val="000000" w:themeColor="text1"/>
          <w:rtl/>
          <w:lang w:bidi="ar-SY"/>
        </w:rPr>
        <w:t xml:space="preserve">اكزيما تخريشية في المنطقة المعالجة خلال فترة العلاج </w:t>
      </w:r>
      <w:r w:rsidR="00432E99">
        <w:rPr>
          <w:rFonts w:ascii="Times New Roman" w:hAnsi="Times New Roman" w:hint="cs"/>
          <w:b/>
          <w:bCs/>
          <w:color w:val="000000" w:themeColor="text1"/>
          <w:rtl/>
          <w:lang w:bidi="ar-SY"/>
        </w:rPr>
        <w:t>بهيدروكسيد البوتاسيوم (</w:t>
      </w:r>
      <w:r w:rsidR="00432E99">
        <w:rPr>
          <w:rFonts w:ascii="Times New Roman" w:hAnsi="Times New Roman"/>
          <w:b/>
          <w:bCs/>
          <w:color w:val="000000" w:themeColor="text1"/>
          <w:lang w:bidi="ar-SY"/>
        </w:rPr>
        <w:t>KOH</w:t>
      </w:r>
      <w:r w:rsidR="00432E99">
        <w:rPr>
          <w:rFonts w:ascii="Times New Roman" w:hAnsi="Times New Roman" w:hint="cs"/>
          <w:b/>
          <w:bCs/>
          <w:color w:val="000000" w:themeColor="text1"/>
          <w:rtl/>
          <w:lang w:bidi="ar-SY"/>
        </w:rPr>
        <w:t>)</w:t>
      </w:r>
      <w:r w:rsidR="00432E99">
        <w:rPr>
          <w:rFonts w:ascii="Times New Roman" w:hAnsi="Times New Roman"/>
          <w:b/>
          <w:bCs/>
          <w:color w:val="000000" w:themeColor="text1"/>
          <w:lang w:bidi="ar-SY"/>
        </w:rPr>
        <w:t xml:space="preserve"> </w:t>
      </w:r>
      <w:r w:rsidR="00616162">
        <w:rPr>
          <w:rFonts w:ascii="Times New Roman" w:hAnsi="Times New Roman" w:hint="cs"/>
          <w:b/>
          <w:bCs/>
          <w:color w:val="000000" w:themeColor="text1"/>
          <w:rtl/>
          <w:lang w:bidi="ar-LB"/>
        </w:rPr>
        <w:t xml:space="preserve">عموماً </w:t>
      </w:r>
      <w:r>
        <w:rPr>
          <w:rFonts w:ascii="Times New Roman" w:hAnsi="Times New Roman" w:hint="cs"/>
          <w:b/>
          <w:bCs/>
          <w:color w:val="000000" w:themeColor="text1"/>
          <w:rtl/>
          <w:lang w:bidi="ar-SY"/>
        </w:rPr>
        <w:t>مرتبط</w:t>
      </w:r>
      <w:r w:rsidR="006C4DC9">
        <w:rPr>
          <w:rFonts w:ascii="Times New Roman" w:hAnsi="Times New Roman" w:hint="cs"/>
          <w:b/>
          <w:bCs/>
          <w:color w:val="000000" w:themeColor="text1"/>
          <w:rtl/>
          <w:lang w:bidi="ar-SY"/>
        </w:rPr>
        <w:t>ٌ</w:t>
      </w:r>
      <w:r>
        <w:rPr>
          <w:rFonts w:ascii="Times New Roman" w:hAnsi="Times New Roman" w:hint="cs"/>
          <w:b/>
          <w:bCs/>
          <w:color w:val="000000" w:themeColor="text1"/>
          <w:rtl/>
          <w:lang w:bidi="ar-SY"/>
        </w:rPr>
        <w:t xml:space="preserve"> بمعدلات شفاء</w:t>
      </w:r>
      <w:r w:rsidR="006C4DC9">
        <w:rPr>
          <w:rFonts w:ascii="Times New Roman" w:hAnsi="Times New Roman" w:hint="cs"/>
          <w:b/>
          <w:bCs/>
          <w:color w:val="000000" w:themeColor="text1"/>
          <w:rtl/>
          <w:lang w:bidi="ar-SY"/>
        </w:rPr>
        <w:t>ٍ</w:t>
      </w:r>
      <w:r>
        <w:rPr>
          <w:rFonts w:ascii="Times New Roman" w:hAnsi="Times New Roman" w:hint="cs"/>
          <w:b/>
          <w:bCs/>
          <w:color w:val="000000" w:themeColor="text1"/>
          <w:rtl/>
          <w:lang w:bidi="ar-SY"/>
        </w:rPr>
        <w:t xml:space="preserve"> أعلى.</w:t>
      </w:r>
    </w:p>
    <w:p w:rsidR="00B932BF" w:rsidRDefault="00B932BF" w:rsidP="00F40E6B">
      <w:pPr>
        <w:pStyle w:val="Caption"/>
      </w:pPr>
      <w:bookmarkStart w:id="212" w:name="_Toc529348269"/>
      <w:bookmarkStart w:id="213" w:name="_Toc529588918"/>
      <w:r>
        <w:rPr>
          <w:rtl/>
        </w:rPr>
        <w:t xml:space="preserve">الجدول رقم  </w:t>
      </w:r>
      <w:fldSimple w:instr=" SEQ الجدول_رقم_ \* ARABIC ">
        <w:r w:rsidR="00DA1A4B">
          <w:rPr>
            <w:noProof/>
          </w:rPr>
          <w:t>16</w:t>
        </w:r>
      </w:fldSimple>
      <w:r>
        <w:rPr>
          <w:rFonts w:hint="cs"/>
          <w:rtl/>
        </w:rPr>
        <w:t xml:space="preserve"> </w:t>
      </w:r>
      <w:r>
        <w:rPr>
          <w:rFonts w:hint="eastAsia"/>
          <w:rtl/>
        </w:rPr>
        <w:t>نسب</w:t>
      </w:r>
      <w:r w:rsidRPr="007C5CC3">
        <w:rPr>
          <w:rtl/>
        </w:rPr>
        <w:t xml:space="preserve"> </w:t>
      </w:r>
      <w:r w:rsidRPr="007C5CC3">
        <w:rPr>
          <w:rFonts w:hint="eastAsia"/>
          <w:rtl/>
        </w:rPr>
        <w:t>الإصابة</w:t>
      </w:r>
      <w:r w:rsidRPr="007C5CC3">
        <w:rPr>
          <w:rtl/>
        </w:rPr>
        <w:t xml:space="preserve"> </w:t>
      </w:r>
      <w:r w:rsidRPr="007C5CC3">
        <w:rPr>
          <w:rFonts w:hint="eastAsia"/>
          <w:rtl/>
        </w:rPr>
        <w:t>بالاكزيما</w:t>
      </w:r>
      <w:r w:rsidRPr="007C5CC3">
        <w:rPr>
          <w:rtl/>
        </w:rPr>
        <w:t xml:space="preserve"> </w:t>
      </w:r>
      <w:r w:rsidRPr="007C5CC3">
        <w:rPr>
          <w:rFonts w:hint="eastAsia"/>
          <w:rtl/>
        </w:rPr>
        <w:t>التخريشية</w:t>
      </w:r>
      <w:r w:rsidRPr="007C5CC3">
        <w:rPr>
          <w:rtl/>
        </w:rPr>
        <w:t xml:space="preserve"> </w:t>
      </w:r>
      <w:r w:rsidRPr="007C5CC3">
        <w:rPr>
          <w:rFonts w:hint="eastAsia"/>
          <w:rtl/>
        </w:rPr>
        <w:t>في</w:t>
      </w:r>
      <w:r w:rsidRPr="007C5CC3">
        <w:rPr>
          <w:rtl/>
        </w:rPr>
        <w:t xml:space="preserve"> </w:t>
      </w:r>
      <w:r>
        <w:rPr>
          <w:rFonts w:hint="eastAsia"/>
          <w:rtl/>
        </w:rPr>
        <w:t>الزيار</w:t>
      </w:r>
      <w:r>
        <w:rPr>
          <w:rFonts w:hint="cs"/>
          <w:rtl/>
        </w:rPr>
        <w:t>تين</w:t>
      </w:r>
      <w:r w:rsidRPr="007C5CC3">
        <w:rPr>
          <w:rtl/>
        </w:rPr>
        <w:t xml:space="preserve"> </w:t>
      </w:r>
      <w:r w:rsidRPr="007C5CC3">
        <w:rPr>
          <w:rFonts w:hint="eastAsia"/>
          <w:rtl/>
        </w:rPr>
        <w:t>الثانية</w:t>
      </w:r>
      <w:r w:rsidRPr="007C5CC3">
        <w:rPr>
          <w:rtl/>
        </w:rPr>
        <w:t xml:space="preserve"> </w:t>
      </w:r>
      <w:r>
        <w:rPr>
          <w:rFonts w:hint="cs"/>
          <w:rtl/>
        </w:rPr>
        <w:t xml:space="preserve">والثالثة </w:t>
      </w:r>
      <w:r w:rsidRPr="007C5CC3">
        <w:rPr>
          <w:rFonts w:hint="eastAsia"/>
          <w:rtl/>
        </w:rPr>
        <w:t>عند</w:t>
      </w:r>
      <w:r w:rsidRPr="007C5CC3">
        <w:rPr>
          <w:rtl/>
        </w:rPr>
        <w:t xml:space="preserve"> </w:t>
      </w:r>
      <w:r w:rsidRPr="007C5CC3">
        <w:rPr>
          <w:rFonts w:hint="eastAsia"/>
          <w:rtl/>
        </w:rPr>
        <w:t>الذين</w:t>
      </w:r>
      <w:r w:rsidRPr="007C5CC3">
        <w:rPr>
          <w:rtl/>
        </w:rPr>
        <w:t xml:space="preserve"> </w:t>
      </w:r>
      <w:r w:rsidRPr="007C5CC3">
        <w:rPr>
          <w:rFonts w:hint="eastAsia"/>
          <w:rtl/>
        </w:rPr>
        <w:t>تحقق</w:t>
      </w:r>
      <w:r w:rsidRPr="007C5CC3">
        <w:rPr>
          <w:rtl/>
        </w:rPr>
        <w:t xml:space="preserve"> </w:t>
      </w:r>
      <w:r w:rsidRPr="007C5CC3">
        <w:rPr>
          <w:rFonts w:hint="eastAsia"/>
          <w:rtl/>
        </w:rPr>
        <w:t>لديهم</w:t>
      </w:r>
      <w:r w:rsidRPr="007C5CC3">
        <w:rPr>
          <w:rtl/>
        </w:rPr>
        <w:t xml:space="preserve"> </w:t>
      </w:r>
      <w:r w:rsidRPr="007C5CC3">
        <w:rPr>
          <w:rFonts w:hint="eastAsia"/>
          <w:rtl/>
        </w:rPr>
        <w:t>الشفاء</w:t>
      </w:r>
      <w:r w:rsidRPr="007C5CC3">
        <w:rPr>
          <w:rtl/>
        </w:rPr>
        <w:t xml:space="preserve"> </w:t>
      </w:r>
      <w:r w:rsidRPr="007C5CC3">
        <w:rPr>
          <w:rFonts w:hint="eastAsia"/>
          <w:rtl/>
        </w:rPr>
        <w:t>بعد</w:t>
      </w:r>
      <w:r w:rsidRPr="007C5CC3">
        <w:rPr>
          <w:rtl/>
        </w:rPr>
        <w:t xml:space="preserve"> 4 </w:t>
      </w:r>
      <w:r w:rsidRPr="007C5CC3">
        <w:rPr>
          <w:rFonts w:hint="eastAsia"/>
          <w:rtl/>
        </w:rPr>
        <w:t>أسابيع</w:t>
      </w:r>
      <w:r w:rsidRPr="007C5CC3">
        <w:rPr>
          <w:rtl/>
        </w:rPr>
        <w:t xml:space="preserve"> </w:t>
      </w:r>
      <w:r w:rsidRPr="007C5CC3">
        <w:rPr>
          <w:rFonts w:hint="eastAsia"/>
          <w:rtl/>
        </w:rPr>
        <w:t>من</w:t>
      </w:r>
      <w:r w:rsidRPr="007C5CC3">
        <w:rPr>
          <w:rtl/>
        </w:rPr>
        <w:t xml:space="preserve"> </w:t>
      </w:r>
      <w:r w:rsidRPr="007C5CC3">
        <w:rPr>
          <w:rFonts w:hint="eastAsia"/>
          <w:rtl/>
        </w:rPr>
        <w:t>العلاج</w:t>
      </w:r>
      <w:bookmarkEnd w:id="212"/>
      <w:bookmarkEnd w:id="213"/>
    </w:p>
    <w:tbl>
      <w:tblPr>
        <w:tblStyle w:val="TableGrid"/>
        <w:bidiVisual/>
        <w:tblW w:w="8600" w:type="dxa"/>
        <w:tblInd w:w="-5" w:type="dxa"/>
        <w:tblLook w:val="04A0" w:firstRow="1" w:lastRow="0" w:firstColumn="1" w:lastColumn="0" w:noHBand="0" w:noVBand="1"/>
      </w:tblPr>
      <w:tblGrid>
        <w:gridCol w:w="2930"/>
        <w:gridCol w:w="1080"/>
        <w:gridCol w:w="1080"/>
        <w:gridCol w:w="1350"/>
        <w:gridCol w:w="990"/>
        <w:gridCol w:w="1170"/>
      </w:tblGrid>
      <w:tr w:rsidR="00B64659" w:rsidRPr="00AA5E15" w:rsidTr="00A80E31">
        <w:trPr>
          <w:trHeight w:val="285"/>
        </w:trPr>
        <w:tc>
          <w:tcPr>
            <w:tcW w:w="4010" w:type="dxa"/>
            <w:gridSpan w:val="2"/>
            <w:vMerge w:val="restart"/>
            <w:shd w:val="clear" w:color="auto" w:fill="BFBFBF" w:themeFill="background1" w:themeFillShade="BF"/>
            <w:vAlign w:val="center"/>
            <w:hideMark/>
          </w:tcPr>
          <w:p w:rsidR="00B64659" w:rsidRPr="006017A9" w:rsidRDefault="00B64659" w:rsidP="00AA5E15">
            <w:pPr>
              <w:spacing w:before="240" w:after="60" w:line="276" w:lineRule="auto"/>
              <w:jc w:val="center"/>
              <w:rPr>
                <w:rFonts w:ascii="Times New Roman" w:eastAsia="Times New Roman" w:hAnsi="Times New Roman"/>
                <w:b/>
                <w:bCs/>
                <w:color w:val="000000" w:themeColor="text1"/>
                <w:sz w:val="24"/>
                <w:szCs w:val="24"/>
                <w:lang w:bidi="ar-LB"/>
              </w:rPr>
            </w:pPr>
          </w:p>
        </w:tc>
        <w:tc>
          <w:tcPr>
            <w:tcW w:w="4590" w:type="dxa"/>
            <w:gridSpan w:val="4"/>
            <w:shd w:val="clear" w:color="auto" w:fill="BFBFBF" w:themeFill="background1" w:themeFillShade="BF"/>
            <w:vAlign w:val="center"/>
            <w:hideMark/>
          </w:tcPr>
          <w:p w:rsidR="00B64659" w:rsidRPr="00B64659" w:rsidRDefault="00B64659" w:rsidP="00AA5E15">
            <w:pPr>
              <w:bidi/>
              <w:spacing w:before="240" w:after="60" w:line="276" w:lineRule="auto"/>
              <w:jc w:val="center"/>
              <w:rPr>
                <w:rFonts w:asciiTheme="majorHAnsi" w:eastAsia="Times New Roman" w:hAnsiTheme="majorHAnsi" w:cstheme="majorHAnsi"/>
                <w:b/>
                <w:bCs/>
                <w:color w:val="000000" w:themeColor="text1"/>
                <w:sz w:val="24"/>
                <w:szCs w:val="24"/>
              </w:rPr>
            </w:pPr>
            <w:r w:rsidRPr="00B64659">
              <w:rPr>
                <w:rFonts w:asciiTheme="majorHAnsi" w:eastAsia="Times New Roman" w:hAnsiTheme="majorHAnsi" w:cstheme="majorHAnsi"/>
                <w:b/>
                <w:bCs/>
                <w:color w:val="000000" w:themeColor="text1"/>
                <w:sz w:val="24"/>
                <w:szCs w:val="24"/>
                <w:rtl/>
              </w:rPr>
              <w:t>مجموعة العلاج</w:t>
            </w:r>
          </w:p>
        </w:tc>
      </w:tr>
      <w:tr w:rsidR="00B64659" w:rsidRPr="00AA5E15" w:rsidTr="00A80E31">
        <w:trPr>
          <w:trHeight w:val="90"/>
        </w:trPr>
        <w:tc>
          <w:tcPr>
            <w:tcW w:w="4010" w:type="dxa"/>
            <w:gridSpan w:val="2"/>
            <w:vMerge/>
            <w:shd w:val="clear" w:color="auto" w:fill="BFBFBF" w:themeFill="background1" w:themeFillShade="BF"/>
            <w:vAlign w:val="center"/>
            <w:hideMark/>
          </w:tcPr>
          <w:p w:rsidR="00B64659" w:rsidRPr="006017A9" w:rsidRDefault="00B64659" w:rsidP="00AA5E15">
            <w:pPr>
              <w:bidi/>
              <w:spacing w:before="240" w:after="60" w:line="276" w:lineRule="auto"/>
              <w:jc w:val="center"/>
              <w:rPr>
                <w:rFonts w:ascii="Times New Roman" w:eastAsia="Times New Roman" w:hAnsi="Times New Roman"/>
                <w:b/>
                <w:bCs/>
                <w:color w:val="000000" w:themeColor="text1"/>
                <w:sz w:val="24"/>
                <w:szCs w:val="24"/>
              </w:rPr>
            </w:pPr>
          </w:p>
        </w:tc>
        <w:tc>
          <w:tcPr>
            <w:tcW w:w="2430" w:type="dxa"/>
            <w:gridSpan w:val="2"/>
            <w:shd w:val="clear" w:color="auto" w:fill="BFBFBF" w:themeFill="background1" w:themeFillShade="BF"/>
            <w:vAlign w:val="center"/>
            <w:hideMark/>
          </w:tcPr>
          <w:p w:rsidR="00B64659" w:rsidRPr="00B64659" w:rsidRDefault="00B64659" w:rsidP="00AA5E15">
            <w:pPr>
              <w:spacing w:before="240" w:after="60" w:line="276" w:lineRule="auto"/>
              <w:jc w:val="center"/>
              <w:rPr>
                <w:rFonts w:asciiTheme="majorHAnsi" w:eastAsia="Times New Roman" w:hAnsiTheme="majorHAnsi" w:cstheme="majorHAnsi"/>
                <w:b/>
                <w:bCs/>
                <w:color w:val="000000" w:themeColor="text1"/>
                <w:sz w:val="24"/>
                <w:szCs w:val="24"/>
              </w:rPr>
            </w:pPr>
            <w:r w:rsidRPr="00B64659">
              <w:rPr>
                <w:rFonts w:asciiTheme="majorHAnsi" w:eastAsia="Times New Roman" w:hAnsiTheme="majorHAnsi" w:cstheme="majorHAnsi"/>
                <w:b/>
                <w:bCs/>
                <w:color w:val="000000" w:themeColor="text1"/>
                <w:sz w:val="24"/>
                <w:szCs w:val="24"/>
              </w:rPr>
              <w:t>KOh</w:t>
            </w:r>
          </w:p>
        </w:tc>
        <w:tc>
          <w:tcPr>
            <w:tcW w:w="2160" w:type="dxa"/>
            <w:gridSpan w:val="2"/>
            <w:shd w:val="clear" w:color="auto" w:fill="BFBFBF" w:themeFill="background1" w:themeFillShade="BF"/>
            <w:vAlign w:val="center"/>
            <w:hideMark/>
          </w:tcPr>
          <w:p w:rsidR="00B64659" w:rsidRPr="00B64659" w:rsidRDefault="00B64659" w:rsidP="00AA5E15">
            <w:pPr>
              <w:spacing w:before="240" w:after="60" w:line="276" w:lineRule="auto"/>
              <w:jc w:val="center"/>
              <w:rPr>
                <w:rFonts w:asciiTheme="majorHAnsi" w:eastAsia="Times New Roman" w:hAnsiTheme="majorHAnsi" w:cstheme="majorHAnsi"/>
                <w:b/>
                <w:bCs/>
                <w:color w:val="000000" w:themeColor="text1"/>
                <w:sz w:val="24"/>
                <w:szCs w:val="24"/>
              </w:rPr>
            </w:pPr>
            <w:r w:rsidRPr="00B64659">
              <w:rPr>
                <w:rFonts w:asciiTheme="majorHAnsi" w:eastAsia="Times New Roman" w:hAnsiTheme="majorHAnsi" w:cstheme="majorHAnsi"/>
                <w:b/>
                <w:bCs/>
                <w:color w:val="000000" w:themeColor="text1"/>
                <w:sz w:val="24"/>
                <w:szCs w:val="24"/>
              </w:rPr>
              <w:t>RA</w:t>
            </w:r>
          </w:p>
        </w:tc>
      </w:tr>
      <w:tr w:rsidR="00B64659" w:rsidRPr="00AA5E15" w:rsidTr="00A80E31">
        <w:trPr>
          <w:trHeight w:val="285"/>
        </w:trPr>
        <w:tc>
          <w:tcPr>
            <w:tcW w:w="4010" w:type="dxa"/>
            <w:gridSpan w:val="2"/>
            <w:vMerge/>
            <w:shd w:val="clear" w:color="auto" w:fill="BFBFBF" w:themeFill="background1" w:themeFillShade="BF"/>
            <w:vAlign w:val="center"/>
          </w:tcPr>
          <w:p w:rsidR="00B64659" w:rsidRPr="006017A9" w:rsidRDefault="00B64659" w:rsidP="00B64659">
            <w:pPr>
              <w:bidi/>
              <w:spacing w:before="240" w:after="60" w:line="276" w:lineRule="auto"/>
              <w:jc w:val="center"/>
              <w:rPr>
                <w:rFonts w:ascii="Times New Roman" w:eastAsia="Times New Roman" w:hAnsi="Times New Roman"/>
                <w:b/>
                <w:bCs/>
                <w:color w:val="000000" w:themeColor="text1"/>
                <w:sz w:val="24"/>
                <w:szCs w:val="24"/>
                <w:rtl/>
              </w:rPr>
            </w:pPr>
          </w:p>
        </w:tc>
        <w:tc>
          <w:tcPr>
            <w:tcW w:w="1080" w:type="dxa"/>
            <w:shd w:val="clear" w:color="auto" w:fill="BFBFBF" w:themeFill="background1" w:themeFillShade="BF"/>
            <w:noWrap/>
            <w:vAlign w:val="center"/>
          </w:tcPr>
          <w:p w:rsidR="00B64659" w:rsidRPr="00B64659" w:rsidRDefault="00B64659" w:rsidP="00B64659">
            <w:pPr>
              <w:spacing w:before="240" w:after="60" w:line="276" w:lineRule="auto"/>
              <w:jc w:val="center"/>
              <w:rPr>
                <w:rFonts w:asciiTheme="majorHAnsi" w:eastAsia="Times New Roman" w:hAnsiTheme="majorHAnsi" w:cstheme="majorHAnsi"/>
                <w:color w:val="000000" w:themeColor="text1"/>
                <w:sz w:val="24"/>
                <w:szCs w:val="24"/>
              </w:rPr>
            </w:pPr>
            <w:r w:rsidRPr="00B64659">
              <w:rPr>
                <w:rFonts w:asciiTheme="majorHAnsi" w:eastAsia="Times New Roman" w:hAnsiTheme="majorHAnsi" w:cstheme="majorHAnsi"/>
                <w:b/>
                <w:bCs/>
                <w:color w:val="000000" w:themeColor="text1"/>
                <w:sz w:val="24"/>
                <w:szCs w:val="24"/>
                <w:rtl/>
              </w:rPr>
              <w:t>العدد</w:t>
            </w:r>
          </w:p>
        </w:tc>
        <w:tc>
          <w:tcPr>
            <w:tcW w:w="1350" w:type="dxa"/>
            <w:shd w:val="clear" w:color="auto" w:fill="BFBFBF" w:themeFill="background1" w:themeFillShade="BF"/>
            <w:vAlign w:val="center"/>
          </w:tcPr>
          <w:p w:rsidR="00B64659" w:rsidRPr="00B64659" w:rsidRDefault="00B64659" w:rsidP="00B64659">
            <w:pPr>
              <w:spacing w:before="240" w:after="60" w:line="276" w:lineRule="auto"/>
              <w:jc w:val="center"/>
              <w:rPr>
                <w:rFonts w:asciiTheme="majorHAnsi" w:eastAsia="Times New Roman" w:hAnsiTheme="majorHAnsi" w:cstheme="majorHAnsi"/>
                <w:color w:val="000000" w:themeColor="text1"/>
                <w:sz w:val="24"/>
                <w:szCs w:val="24"/>
              </w:rPr>
            </w:pPr>
            <w:r w:rsidRPr="00B64659">
              <w:rPr>
                <w:rFonts w:asciiTheme="majorHAnsi" w:eastAsia="Times New Roman" w:hAnsiTheme="majorHAnsi" w:cstheme="majorHAnsi"/>
                <w:b/>
                <w:bCs/>
                <w:color w:val="000000" w:themeColor="text1"/>
                <w:sz w:val="24"/>
                <w:szCs w:val="24"/>
              </w:rPr>
              <w:t>%</w:t>
            </w:r>
          </w:p>
        </w:tc>
        <w:tc>
          <w:tcPr>
            <w:tcW w:w="990" w:type="dxa"/>
            <w:shd w:val="clear" w:color="auto" w:fill="BFBFBF" w:themeFill="background1" w:themeFillShade="BF"/>
            <w:noWrap/>
            <w:vAlign w:val="center"/>
          </w:tcPr>
          <w:p w:rsidR="00B64659" w:rsidRPr="00B64659" w:rsidRDefault="00B64659" w:rsidP="00B64659">
            <w:pPr>
              <w:spacing w:before="240" w:after="60" w:line="276" w:lineRule="auto"/>
              <w:jc w:val="center"/>
              <w:rPr>
                <w:rFonts w:asciiTheme="majorHAnsi" w:eastAsia="Times New Roman" w:hAnsiTheme="majorHAnsi" w:cstheme="majorHAnsi"/>
                <w:color w:val="000000" w:themeColor="text1"/>
                <w:sz w:val="24"/>
                <w:szCs w:val="24"/>
              </w:rPr>
            </w:pPr>
            <w:r w:rsidRPr="00B64659">
              <w:rPr>
                <w:rFonts w:asciiTheme="majorHAnsi" w:eastAsia="Times New Roman" w:hAnsiTheme="majorHAnsi" w:cstheme="majorHAnsi"/>
                <w:b/>
                <w:bCs/>
                <w:color w:val="000000" w:themeColor="text1"/>
                <w:sz w:val="24"/>
                <w:szCs w:val="24"/>
                <w:rtl/>
              </w:rPr>
              <w:t>العدد</w:t>
            </w:r>
          </w:p>
        </w:tc>
        <w:tc>
          <w:tcPr>
            <w:tcW w:w="1170" w:type="dxa"/>
            <w:shd w:val="clear" w:color="auto" w:fill="BFBFBF" w:themeFill="background1" w:themeFillShade="BF"/>
            <w:vAlign w:val="center"/>
          </w:tcPr>
          <w:p w:rsidR="00B64659" w:rsidRPr="00B64659" w:rsidRDefault="00B64659" w:rsidP="00B64659">
            <w:pPr>
              <w:spacing w:before="240" w:after="60" w:line="276" w:lineRule="auto"/>
              <w:jc w:val="center"/>
              <w:rPr>
                <w:rFonts w:asciiTheme="majorHAnsi" w:eastAsia="Times New Roman" w:hAnsiTheme="majorHAnsi" w:cstheme="majorHAnsi"/>
                <w:color w:val="000000" w:themeColor="text1"/>
                <w:sz w:val="24"/>
                <w:szCs w:val="24"/>
              </w:rPr>
            </w:pPr>
            <w:r w:rsidRPr="00B64659">
              <w:rPr>
                <w:rFonts w:asciiTheme="majorHAnsi" w:eastAsia="Times New Roman" w:hAnsiTheme="majorHAnsi" w:cstheme="majorHAnsi"/>
                <w:b/>
                <w:bCs/>
                <w:color w:val="000000" w:themeColor="text1"/>
                <w:sz w:val="24"/>
                <w:szCs w:val="24"/>
              </w:rPr>
              <w:t>%</w:t>
            </w:r>
          </w:p>
        </w:tc>
      </w:tr>
      <w:tr w:rsidR="00B64659" w:rsidRPr="00AA5E15" w:rsidTr="00DE49C5">
        <w:trPr>
          <w:trHeight w:val="285"/>
        </w:trPr>
        <w:tc>
          <w:tcPr>
            <w:tcW w:w="2930" w:type="dxa"/>
            <w:vMerge w:val="restart"/>
            <w:shd w:val="clear" w:color="auto" w:fill="BFBFBF" w:themeFill="background1" w:themeFillShade="BF"/>
            <w:vAlign w:val="center"/>
            <w:hideMark/>
          </w:tcPr>
          <w:p w:rsidR="00B64659" w:rsidRPr="006017A9" w:rsidRDefault="00B64659" w:rsidP="00B64659">
            <w:pPr>
              <w:bidi/>
              <w:spacing w:before="240" w:after="60" w:line="276" w:lineRule="auto"/>
              <w:jc w:val="center"/>
              <w:rPr>
                <w:rFonts w:ascii="Times New Roman" w:eastAsia="Times New Roman" w:hAnsi="Times New Roman"/>
                <w:b/>
                <w:bCs/>
                <w:color w:val="000000" w:themeColor="text1"/>
                <w:sz w:val="24"/>
                <w:szCs w:val="24"/>
              </w:rPr>
            </w:pPr>
            <w:r>
              <w:rPr>
                <w:rFonts w:ascii="Times New Roman" w:eastAsia="Times New Roman" w:hAnsi="Times New Roman" w:hint="cs"/>
                <w:b/>
                <w:bCs/>
                <w:color w:val="000000" w:themeColor="text1"/>
                <w:sz w:val="24"/>
                <w:szCs w:val="24"/>
                <w:rtl/>
              </w:rPr>
              <w:t>نسبة الإصابة ب</w:t>
            </w:r>
            <w:r w:rsidRPr="006017A9">
              <w:rPr>
                <w:rFonts w:ascii="Times New Roman" w:eastAsia="Times New Roman" w:hAnsi="Times New Roman" w:hint="cs"/>
                <w:b/>
                <w:bCs/>
                <w:color w:val="000000" w:themeColor="text1"/>
                <w:sz w:val="24"/>
                <w:szCs w:val="24"/>
                <w:rtl/>
              </w:rPr>
              <w:t>الاكزيما التخريشية في الز</w:t>
            </w:r>
            <w:r w:rsidR="00A14F49">
              <w:rPr>
                <w:rFonts w:ascii="Times New Roman" w:eastAsia="Times New Roman" w:hAnsi="Times New Roman" w:hint="cs"/>
                <w:b/>
                <w:bCs/>
                <w:color w:val="000000" w:themeColor="text1"/>
                <w:sz w:val="24"/>
                <w:szCs w:val="24"/>
                <w:rtl/>
              </w:rPr>
              <w:t>ّ</w:t>
            </w:r>
            <w:r w:rsidRPr="006017A9">
              <w:rPr>
                <w:rFonts w:ascii="Times New Roman" w:eastAsia="Times New Roman" w:hAnsi="Times New Roman" w:hint="cs"/>
                <w:b/>
                <w:bCs/>
                <w:color w:val="000000" w:themeColor="text1"/>
                <w:sz w:val="24"/>
                <w:szCs w:val="24"/>
                <w:rtl/>
              </w:rPr>
              <w:t>يارة الث</w:t>
            </w:r>
            <w:r w:rsidR="00A14F49">
              <w:rPr>
                <w:rFonts w:ascii="Times New Roman" w:eastAsia="Times New Roman" w:hAnsi="Times New Roman" w:hint="cs"/>
                <w:b/>
                <w:bCs/>
                <w:color w:val="000000" w:themeColor="text1"/>
                <w:sz w:val="24"/>
                <w:szCs w:val="24"/>
                <w:rtl/>
              </w:rPr>
              <w:t>ّ</w:t>
            </w:r>
            <w:r w:rsidRPr="006017A9">
              <w:rPr>
                <w:rFonts w:ascii="Times New Roman" w:eastAsia="Times New Roman" w:hAnsi="Times New Roman" w:hint="cs"/>
                <w:b/>
                <w:bCs/>
                <w:color w:val="000000" w:themeColor="text1"/>
                <w:sz w:val="24"/>
                <w:szCs w:val="24"/>
                <w:rtl/>
              </w:rPr>
              <w:t xml:space="preserve">انية عند الذين </w:t>
            </w:r>
            <w:r w:rsidRPr="006017A9">
              <w:rPr>
                <w:rFonts w:ascii="Times New Roman" w:eastAsia="Times New Roman" w:hAnsi="Times New Roman"/>
                <w:b/>
                <w:bCs/>
                <w:color w:val="000000" w:themeColor="text1"/>
                <w:sz w:val="24"/>
                <w:szCs w:val="24"/>
                <w:rtl/>
              </w:rPr>
              <w:t xml:space="preserve">تحقق </w:t>
            </w:r>
            <w:r w:rsidRPr="006017A9">
              <w:rPr>
                <w:rFonts w:ascii="Times New Roman" w:eastAsia="Times New Roman" w:hAnsi="Times New Roman" w:hint="cs"/>
                <w:b/>
                <w:bCs/>
                <w:color w:val="000000" w:themeColor="text1"/>
                <w:sz w:val="24"/>
                <w:szCs w:val="24"/>
                <w:rtl/>
              </w:rPr>
              <w:t xml:space="preserve">لديهم </w:t>
            </w:r>
            <w:r w:rsidRPr="006017A9">
              <w:rPr>
                <w:rFonts w:ascii="Times New Roman" w:eastAsia="Times New Roman" w:hAnsi="Times New Roman"/>
                <w:b/>
                <w:bCs/>
                <w:color w:val="000000" w:themeColor="text1"/>
                <w:sz w:val="24"/>
                <w:szCs w:val="24"/>
                <w:rtl/>
              </w:rPr>
              <w:t>الش</w:t>
            </w:r>
            <w:r w:rsidR="00A14F49">
              <w:rPr>
                <w:rFonts w:ascii="Times New Roman" w:eastAsia="Times New Roman" w:hAnsi="Times New Roman" w:hint="cs"/>
                <w:b/>
                <w:bCs/>
                <w:color w:val="000000" w:themeColor="text1"/>
                <w:sz w:val="24"/>
                <w:szCs w:val="24"/>
                <w:rtl/>
              </w:rPr>
              <w:t>ّ</w:t>
            </w:r>
            <w:r w:rsidRPr="006017A9">
              <w:rPr>
                <w:rFonts w:ascii="Times New Roman" w:eastAsia="Times New Roman" w:hAnsi="Times New Roman"/>
                <w:b/>
                <w:bCs/>
                <w:color w:val="000000" w:themeColor="text1"/>
                <w:sz w:val="24"/>
                <w:szCs w:val="24"/>
                <w:rtl/>
              </w:rPr>
              <w:t>فاء</w:t>
            </w:r>
            <w:r w:rsidR="00DE49C5">
              <w:rPr>
                <w:rFonts w:ascii="Times New Roman" w:eastAsia="Times New Roman" w:hAnsi="Times New Roman" w:hint="cs"/>
                <w:b/>
                <w:bCs/>
                <w:color w:val="000000" w:themeColor="text1"/>
                <w:sz w:val="24"/>
                <w:szCs w:val="24"/>
                <w:rtl/>
              </w:rPr>
              <w:t xml:space="preserve"> الت</w:t>
            </w:r>
            <w:r w:rsidR="00A14F49">
              <w:rPr>
                <w:rFonts w:ascii="Times New Roman" w:eastAsia="Times New Roman" w:hAnsi="Times New Roman" w:hint="cs"/>
                <w:b/>
                <w:bCs/>
                <w:color w:val="000000" w:themeColor="text1"/>
                <w:sz w:val="24"/>
                <w:szCs w:val="24"/>
                <w:rtl/>
              </w:rPr>
              <w:t>ّ</w:t>
            </w:r>
            <w:r w:rsidR="00DE49C5">
              <w:rPr>
                <w:rFonts w:ascii="Times New Roman" w:eastAsia="Times New Roman" w:hAnsi="Times New Roman" w:hint="cs"/>
                <w:b/>
                <w:bCs/>
                <w:color w:val="000000" w:themeColor="text1"/>
                <w:sz w:val="24"/>
                <w:szCs w:val="24"/>
                <w:rtl/>
              </w:rPr>
              <w:t>ام</w:t>
            </w:r>
            <w:r w:rsidRPr="006017A9">
              <w:rPr>
                <w:rFonts w:ascii="Times New Roman" w:eastAsia="Times New Roman" w:hAnsi="Times New Roman"/>
                <w:b/>
                <w:bCs/>
                <w:color w:val="000000" w:themeColor="text1"/>
                <w:sz w:val="24"/>
                <w:szCs w:val="24"/>
                <w:rtl/>
              </w:rPr>
              <w:t xml:space="preserve"> </w:t>
            </w:r>
            <w:r w:rsidRPr="006017A9">
              <w:rPr>
                <w:rFonts w:ascii="Times New Roman" w:eastAsia="Times New Roman" w:hAnsi="Times New Roman" w:hint="cs"/>
                <w:b/>
                <w:bCs/>
                <w:color w:val="000000" w:themeColor="text1"/>
                <w:sz w:val="24"/>
                <w:szCs w:val="24"/>
                <w:rtl/>
              </w:rPr>
              <w:t>بعد 4 أسابيع من العلاج</w:t>
            </w:r>
          </w:p>
        </w:tc>
        <w:tc>
          <w:tcPr>
            <w:tcW w:w="1080" w:type="dxa"/>
            <w:shd w:val="clear" w:color="auto" w:fill="BFBFBF" w:themeFill="background1" w:themeFillShade="BF"/>
            <w:vAlign w:val="center"/>
            <w:hideMark/>
          </w:tcPr>
          <w:p w:rsidR="00B64659" w:rsidRPr="006017A9" w:rsidRDefault="00B64659" w:rsidP="00B64659">
            <w:pPr>
              <w:bidi/>
              <w:spacing w:before="240" w:after="60" w:line="276" w:lineRule="auto"/>
              <w:jc w:val="center"/>
              <w:rPr>
                <w:rFonts w:ascii="Times New Roman" w:eastAsia="Times New Roman" w:hAnsi="Times New Roman"/>
                <w:b/>
                <w:bCs/>
                <w:color w:val="000000" w:themeColor="text1"/>
                <w:sz w:val="24"/>
                <w:szCs w:val="24"/>
                <w:rtl/>
              </w:rPr>
            </w:pPr>
            <w:r w:rsidRPr="006017A9">
              <w:rPr>
                <w:rFonts w:ascii="Times New Roman" w:eastAsia="Times New Roman" w:hAnsi="Times New Roman"/>
                <w:b/>
                <w:bCs/>
                <w:color w:val="000000" w:themeColor="text1"/>
                <w:sz w:val="24"/>
                <w:szCs w:val="24"/>
                <w:rtl/>
              </w:rPr>
              <w:t>لا</w:t>
            </w:r>
          </w:p>
        </w:tc>
        <w:tc>
          <w:tcPr>
            <w:tcW w:w="1080" w:type="dxa"/>
            <w:noWrap/>
            <w:vAlign w:val="center"/>
            <w:hideMark/>
          </w:tcPr>
          <w:p w:rsidR="00B64659" w:rsidRPr="00AA5E15" w:rsidRDefault="00B64659" w:rsidP="00B64659">
            <w:pPr>
              <w:spacing w:before="240" w:after="60" w:line="276" w:lineRule="auto"/>
              <w:jc w:val="center"/>
              <w:rPr>
                <w:rFonts w:ascii="Times New Roman" w:eastAsia="Times New Roman" w:hAnsi="Times New Roman"/>
                <w:color w:val="000000" w:themeColor="text1"/>
                <w:rtl/>
              </w:rPr>
            </w:pPr>
            <w:r>
              <w:rPr>
                <w:rFonts w:ascii="Times New Roman" w:eastAsia="Times New Roman" w:hAnsi="Times New Roman"/>
                <w:color w:val="000000" w:themeColor="text1"/>
              </w:rPr>
              <w:t>3</w:t>
            </w:r>
          </w:p>
        </w:tc>
        <w:tc>
          <w:tcPr>
            <w:tcW w:w="1350" w:type="dxa"/>
            <w:vAlign w:val="center"/>
          </w:tcPr>
          <w:p w:rsidR="00B64659" w:rsidRPr="00AA5E15" w:rsidRDefault="00B64659" w:rsidP="00B64659">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18.8</w:t>
            </w:r>
            <w:r w:rsidRPr="00AA5E15">
              <w:rPr>
                <w:rFonts w:ascii="Times New Roman" w:eastAsia="Times New Roman" w:hAnsi="Times New Roman"/>
                <w:color w:val="000000" w:themeColor="text1"/>
              </w:rPr>
              <w:t>%</w:t>
            </w:r>
          </w:p>
        </w:tc>
        <w:tc>
          <w:tcPr>
            <w:tcW w:w="990" w:type="dxa"/>
            <w:noWrap/>
            <w:vAlign w:val="center"/>
            <w:hideMark/>
          </w:tcPr>
          <w:p w:rsidR="00B64659" w:rsidRPr="00AA5E15" w:rsidRDefault="00B64659" w:rsidP="00B64659">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14</w:t>
            </w:r>
          </w:p>
        </w:tc>
        <w:tc>
          <w:tcPr>
            <w:tcW w:w="1170" w:type="dxa"/>
            <w:vAlign w:val="center"/>
          </w:tcPr>
          <w:p w:rsidR="00B64659" w:rsidRPr="00AA5E15" w:rsidRDefault="00B64659" w:rsidP="00B64659">
            <w:pPr>
              <w:spacing w:before="240" w:after="60" w:line="276" w:lineRule="auto"/>
              <w:jc w:val="center"/>
              <w:rPr>
                <w:rFonts w:ascii="Times New Roman" w:eastAsia="Times New Roman" w:hAnsi="Times New Roman"/>
                <w:color w:val="000000" w:themeColor="text1"/>
              </w:rPr>
            </w:pPr>
            <w:r w:rsidRPr="00AA5E15">
              <w:rPr>
                <w:rFonts w:ascii="Times New Roman" w:eastAsia="Times New Roman" w:hAnsi="Times New Roman"/>
                <w:color w:val="000000" w:themeColor="text1"/>
              </w:rPr>
              <w:t>9</w:t>
            </w:r>
            <w:r>
              <w:rPr>
                <w:rFonts w:ascii="Times New Roman" w:eastAsia="Times New Roman" w:hAnsi="Times New Roman"/>
                <w:color w:val="000000" w:themeColor="text1"/>
              </w:rPr>
              <w:t>3.3</w:t>
            </w:r>
            <w:r w:rsidRPr="00AA5E15">
              <w:rPr>
                <w:rFonts w:ascii="Times New Roman" w:eastAsia="Times New Roman" w:hAnsi="Times New Roman"/>
                <w:color w:val="000000" w:themeColor="text1"/>
              </w:rPr>
              <w:t>%</w:t>
            </w:r>
          </w:p>
        </w:tc>
      </w:tr>
      <w:tr w:rsidR="00B64659" w:rsidRPr="00AA5E15" w:rsidTr="00DE49C5">
        <w:trPr>
          <w:trHeight w:val="285"/>
        </w:trPr>
        <w:tc>
          <w:tcPr>
            <w:tcW w:w="2930" w:type="dxa"/>
            <w:vMerge/>
            <w:shd w:val="clear" w:color="auto" w:fill="BFBFBF" w:themeFill="background1" w:themeFillShade="BF"/>
            <w:vAlign w:val="center"/>
            <w:hideMark/>
          </w:tcPr>
          <w:p w:rsidR="00B64659" w:rsidRPr="006017A9" w:rsidRDefault="00B64659" w:rsidP="00B64659">
            <w:pPr>
              <w:bidi/>
              <w:spacing w:before="240" w:after="60" w:line="276" w:lineRule="auto"/>
              <w:jc w:val="center"/>
              <w:rPr>
                <w:rFonts w:ascii="Times New Roman" w:eastAsia="Times New Roman" w:hAnsi="Times New Roman"/>
                <w:b/>
                <w:bCs/>
                <w:color w:val="000000" w:themeColor="text1"/>
                <w:sz w:val="24"/>
                <w:szCs w:val="24"/>
              </w:rPr>
            </w:pPr>
          </w:p>
        </w:tc>
        <w:tc>
          <w:tcPr>
            <w:tcW w:w="1080" w:type="dxa"/>
            <w:shd w:val="clear" w:color="auto" w:fill="BFBFBF" w:themeFill="background1" w:themeFillShade="BF"/>
            <w:vAlign w:val="center"/>
            <w:hideMark/>
          </w:tcPr>
          <w:p w:rsidR="00B64659" w:rsidRPr="006017A9" w:rsidRDefault="00B64659" w:rsidP="00B64659">
            <w:pPr>
              <w:bidi/>
              <w:spacing w:before="240" w:after="60" w:line="276" w:lineRule="auto"/>
              <w:jc w:val="center"/>
              <w:rPr>
                <w:rFonts w:ascii="Times New Roman" w:eastAsia="Times New Roman" w:hAnsi="Times New Roman"/>
                <w:b/>
                <w:bCs/>
                <w:color w:val="000000" w:themeColor="text1"/>
                <w:sz w:val="24"/>
                <w:szCs w:val="24"/>
                <w:rtl/>
              </w:rPr>
            </w:pPr>
            <w:r w:rsidRPr="006017A9">
              <w:rPr>
                <w:rFonts w:ascii="Times New Roman" w:eastAsia="Times New Roman" w:hAnsi="Times New Roman"/>
                <w:b/>
                <w:bCs/>
                <w:color w:val="000000" w:themeColor="text1"/>
                <w:sz w:val="24"/>
                <w:szCs w:val="24"/>
                <w:rtl/>
              </w:rPr>
              <w:t>نعم</w:t>
            </w:r>
          </w:p>
        </w:tc>
        <w:tc>
          <w:tcPr>
            <w:tcW w:w="1080" w:type="dxa"/>
            <w:noWrap/>
            <w:vAlign w:val="center"/>
            <w:hideMark/>
          </w:tcPr>
          <w:p w:rsidR="00B64659" w:rsidRPr="00AA5E15" w:rsidRDefault="00B64659" w:rsidP="00B64659">
            <w:pPr>
              <w:spacing w:before="240" w:after="60" w:line="276" w:lineRule="auto"/>
              <w:jc w:val="center"/>
              <w:rPr>
                <w:rFonts w:ascii="Times New Roman" w:eastAsia="Times New Roman" w:hAnsi="Times New Roman"/>
                <w:color w:val="000000" w:themeColor="text1"/>
                <w:rtl/>
              </w:rPr>
            </w:pPr>
            <w:r w:rsidRPr="00AA5E15">
              <w:rPr>
                <w:rFonts w:ascii="Times New Roman" w:eastAsia="Times New Roman" w:hAnsi="Times New Roman"/>
                <w:color w:val="000000" w:themeColor="text1"/>
              </w:rPr>
              <w:t>13</w:t>
            </w:r>
          </w:p>
        </w:tc>
        <w:tc>
          <w:tcPr>
            <w:tcW w:w="1350" w:type="dxa"/>
            <w:vAlign w:val="center"/>
          </w:tcPr>
          <w:p w:rsidR="00B64659" w:rsidRPr="00AA5E15" w:rsidRDefault="00B64659" w:rsidP="00B64659">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81.3</w:t>
            </w:r>
            <w:r w:rsidRPr="00AA5E15">
              <w:rPr>
                <w:rFonts w:ascii="Times New Roman" w:eastAsia="Times New Roman" w:hAnsi="Times New Roman"/>
                <w:color w:val="000000" w:themeColor="text1"/>
              </w:rPr>
              <w:t>%</w:t>
            </w:r>
          </w:p>
        </w:tc>
        <w:tc>
          <w:tcPr>
            <w:tcW w:w="990" w:type="dxa"/>
            <w:noWrap/>
            <w:vAlign w:val="center"/>
            <w:hideMark/>
          </w:tcPr>
          <w:p w:rsidR="00B64659" w:rsidRPr="00AA5E15" w:rsidRDefault="00B64659" w:rsidP="00B64659">
            <w:pPr>
              <w:spacing w:before="240" w:after="60" w:line="276" w:lineRule="auto"/>
              <w:jc w:val="center"/>
              <w:rPr>
                <w:rFonts w:ascii="Times New Roman" w:eastAsia="Times New Roman" w:hAnsi="Times New Roman"/>
                <w:color w:val="000000" w:themeColor="text1"/>
              </w:rPr>
            </w:pPr>
            <w:r w:rsidRPr="00AA5E15">
              <w:rPr>
                <w:rFonts w:ascii="Times New Roman" w:eastAsia="Times New Roman" w:hAnsi="Times New Roman"/>
                <w:color w:val="000000" w:themeColor="text1"/>
              </w:rPr>
              <w:t>1</w:t>
            </w:r>
          </w:p>
        </w:tc>
        <w:tc>
          <w:tcPr>
            <w:tcW w:w="1170" w:type="dxa"/>
            <w:vAlign w:val="center"/>
          </w:tcPr>
          <w:p w:rsidR="00B64659" w:rsidRPr="00AA5E15" w:rsidRDefault="00B64659" w:rsidP="00B64659">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6.7</w:t>
            </w:r>
            <w:r w:rsidRPr="00AA5E15">
              <w:rPr>
                <w:rFonts w:ascii="Times New Roman" w:eastAsia="Times New Roman" w:hAnsi="Times New Roman"/>
                <w:color w:val="000000" w:themeColor="text1"/>
              </w:rPr>
              <w:t>%</w:t>
            </w:r>
          </w:p>
        </w:tc>
      </w:tr>
      <w:tr w:rsidR="00B64659" w:rsidRPr="00AA5E15" w:rsidTr="00DE49C5">
        <w:trPr>
          <w:trHeight w:val="285"/>
        </w:trPr>
        <w:tc>
          <w:tcPr>
            <w:tcW w:w="2930" w:type="dxa"/>
            <w:vMerge/>
            <w:shd w:val="clear" w:color="auto" w:fill="BFBFBF" w:themeFill="background1" w:themeFillShade="BF"/>
            <w:vAlign w:val="center"/>
          </w:tcPr>
          <w:p w:rsidR="00B64659" w:rsidRPr="006017A9" w:rsidRDefault="00B64659" w:rsidP="00B64659">
            <w:pPr>
              <w:spacing w:before="240" w:after="60" w:line="276" w:lineRule="auto"/>
              <w:jc w:val="center"/>
              <w:rPr>
                <w:rFonts w:ascii="Times New Roman" w:eastAsia="Times New Roman" w:hAnsi="Times New Roman"/>
                <w:b/>
                <w:bCs/>
                <w:color w:val="000000" w:themeColor="text1"/>
                <w:sz w:val="24"/>
                <w:szCs w:val="24"/>
              </w:rPr>
            </w:pPr>
          </w:p>
        </w:tc>
        <w:tc>
          <w:tcPr>
            <w:tcW w:w="1080" w:type="dxa"/>
            <w:shd w:val="clear" w:color="auto" w:fill="BFBFBF" w:themeFill="background1" w:themeFillShade="BF"/>
            <w:vAlign w:val="center"/>
          </w:tcPr>
          <w:p w:rsidR="00B64659" w:rsidRPr="006017A9" w:rsidRDefault="00B64659" w:rsidP="00B64659">
            <w:pPr>
              <w:bidi/>
              <w:spacing w:before="240" w:after="60" w:line="276" w:lineRule="auto"/>
              <w:jc w:val="center"/>
              <w:rPr>
                <w:rFonts w:ascii="Times New Roman" w:eastAsia="Times New Roman" w:hAnsi="Times New Roman"/>
                <w:b/>
                <w:bCs/>
                <w:color w:val="000000" w:themeColor="text1"/>
                <w:sz w:val="24"/>
                <w:szCs w:val="24"/>
              </w:rPr>
            </w:pPr>
            <w:r w:rsidRPr="006017A9">
              <w:rPr>
                <w:rFonts w:ascii="Times New Roman" w:eastAsia="Times New Roman" w:hAnsi="Times New Roman"/>
                <w:b/>
                <w:bCs/>
                <w:color w:val="000000" w:themeColor="text1"/>
                <w:sz w:val="24"/>
                <w:szCs w:val="24"/>
              </w:rPr>
              <w:t>Total</w:t>
            </w:r>
          </w:p>
        </w:tc>
        <w:tc>
          <w:tcPr>
            <w:tcW w:w="1080" w:type="dxa"/>
            <w:noWrap/>
            <w:vAlign w:val="center"/>
            <w:hideMark/>
          </w:tcPr>
          <w:p w:rsidR="00B64659" w:rsidRPr="00AA5E15" w:rsidRDefault="00B64659" w:rsidP="00B64659">
            <w:pPr>
              <w:spacing w:before="240" w:after="60" w:line="276" w:lineRule="auto"/>
              <w:jc w:val="center"/>
              <w:rPr>
                <w:rFonts w:ascii="Times New Roman" w:eastAsia="Times New Roman" w:hAnsi="Times New Roman"/>
                <w:color w:val="000000" w:themeColor="text1"/>
                <w:rtl/>
              </w:rPr>
            </w:pPr>
            <w:r>
              <w:rPr>
                <w:rFonts w:ascii="Times New Roman" w:eastAsia="Times New Roman" w:hAnsi="Times New Roman"/>
                <w:color w:val="000000" w:themeColor="text1"/>
              </w:rPr>
              <w:t>16</w:t>
            </w:r>
          </w:p>
        </w:tc>
        <w:tc>
          <w:tcPr>
            <w:tcW w:w="1350" w:type="dxa"/>
            <w:vAlign w:val="center"/>
          </w:tcPr>
          <w:p w:rsidR="00B64659" w:rsidRPr="00AA5E15" w:rsidRDefault="00B64659" w:rsidP="00B64659">
            <w:pPr>
              <w:spacing w:before="240" w:after="60" w:line="276" w:lineRule="auto"/>
              <w:jc w:val="center"/>
              <w:rPr>
                <w:rFonts w:ascii="Times New Roman" w:eastAsia="Times New Roman" w:hAnsi="Times New Roman"/>
                <w:color w:val="000000" w:themeColor="text1"/>
              </w:rPr>
            </w:pPr>
            <w:r w:rsidRPr="00AA5E15">
              <w:rPr>
                <w:rFonts w:ascii="Times New Roman" w:eastAsia="Times New Roman" w:hAnsi="Times New Roman"/>
                <w:color w:val="000000" w:themeColor="text1"/>
              </w:rPr>
              <w:t>100.0%</w:t>
            </w:r>
          </w:p>
        </w:tc>
        <w:tc>
          <w:tcPr>
            <w:tcW w:w="990" w:type="dxa"/>
            <w:noWrap/>
            <w:vAlign w:val="center"/>
            <w:hideMark/>
          </w:tcPr>
          <w:p w:rsidR="00B64659" w:rsidRPr="00AA5E15" w:rsidRDefault="00B64659" w:rsidP="00B64659">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15</w:t>
            </w:r>
          </w:p>
        </w:tc>
        <w:tc>
          <w:tcPr>
            <w:tcW w:w="1170" w:type="dxa"/>
            <w:vAlign w:val="center"/>
          </w:tcPr>
          <w:p w:rsidR="00B64659" w:rsidRPr="00AA5E15" w:rsidRDefault="00B64659" w:rsidP="00B64659">
            <w:pPr>
              <w:spacing w:before="240" w:after="60" w:line="276" w:lineRule="auto"/>
              <w:jc w:val="center"/>
              <w:rPr>
                <w:rFonts w:ascii="Times New Roman" w:eastAsia="Times New Roman" w:hAnsi="Times New Roman"/>
                <w:color w:val="000000" w:themeColor="text1"/>
              </w:rPr>
            </w:pPr>
            <w:r w:rsidRPr="00AA5E15">
              <w:rPr>
                <w:rFonts w:ascii="Times New Roman" w:eastAsia="Times New Roman" w:hAnsi="Times New Roman"/>
                <w:color w:val="000000" w:themeColor="text1"/>
              </w:rPr>
              <w:t>100.0%</w:t>
            </w:r>
          </w:p>
        </w:tc>
      </w:tr>
      <w:tr w:rsidR="00B64659" w:rsidRPr="00AA5E15" w:rsidTr="00DE49C5">
        <w:trPr>
          <w:trHeight w:val="285"/>
        </w:trPr>
        <w:tc>
          <w:tcPr>
            <w:tcW w:w="2930" w:type="dxa"/>
            <w:vMerge w:val="restart"/>
            <w:shd w:val="clear" w:color="auto" w:fill="BFBFBF" w:themeFill="background1" w:themeFillShade="BF"/>
            <w:vAlign w:val="center"/>
          </w:tcPr>
          <w:p w:rsidR="00B64659" w:rsidRPr="006017A9" w:rsidRDefault="00B64659" w:rsidP="00B64659">
            <w:pPr>
              <w:bidi/>
              <w:spacing w:before="240" w:after="60" w:line="276" w:lineRule="auto"/>
              <w:jc w:val="center"/>
              <w:rPr>
                <w:rFonts w:ascii="Times New Roman" w:eastAsia="Times New Roman" w:hAnsi="Times New Roman"/>
                <w:b/>
                <w:bCs/>
                <w:color w:val="000000" w:themeColor="text1"/>
                <w:sz w:val="24"/>
                <w:szCs w:val="24"/>
              </w:rPr>
            </w:pPr>
            <w:r>
              <w:rPr>
                <w:rFonts w:ascii="Times New Roman" w:eastAsia="Times New Roman" w:hAnsi="Times New Roman" w:hint="cs"/>
                <w:b/>
                <w:bCs/>
                <w:color w:val="000000" w:themeColor="text1"/>
                <w:sz w:val="24"/>
                <w:szCs w:val="24"/>
                <w:rtl/>
              </w:rPr>
              <w:t>نسبة الإصابة بالاكزيما التخريشية في الز</w:t>
            </w:r>
            <w:r w:rsidR="00A14F49">
              <w:rPr>
                <w:rFonts w:ascii="Times New Roman" w:eastAsia="Times New Roman" w:hAnsi="Times New Roman" w:hint="cs"/>
                <w:b/>
                <w:bCs/>
                <w:color w:val="000000" w:themeColor="text1"/>
                <w:sz w:val="24"/>
                <w:szCs w:val="24"/>
                <w:rtl/>
              </w:rPr>
              <w:t>ّ</w:t>
            </w:r>
            <w:r>
              <w:rPr>
                <w:rFonts w:ascii="Times New Roman" w:eastAsia="Times New Roman" w:hAnsi="Times New Roman" w:hint="cs"/>
                <w:b/>
                <w:bCs/>
                <w:color w:val="000000" w:themeColor="text1"/>
                <w:sz w:val="24"/>
                <w:szCs w:val="24"/>
                <w:rtl/>
              </w:rPr>
              <w:t>يارة الث</w:t>
            </w:r>
            <w:r w:rsidR="00A14F49">
              <w:rPr>
                <w:rFonts w:ascii="Times New Roman" w:eastAsia="Times New Roman" w:hAnsi="Times New Roman" w:hint="cs"/>
                <w:b/>
                <w:bCs/>
                <w:color w:val="000000" w:themeColor="text1"/>
                <w:sz w:val="24"/>
                <w:szCs w:val="24"/>
                <w:rtl/>
              </w:rPr>
              <w:t>ّ</w:t>
            </w:r>
            <w:r>
              <w:rPr>
                <w:rFonts w:ascii="Times New Roman" w:eastAsia="Times New Roman" w:hAnsi="Times New Roman" w:hint="cs"/>
                <w:b/>
                <w:bCs/>
                <w:color w:val="000000" w:themeColor="text1"/>
                <w:sz w:val="24"/>
                <w:szCs w:val="24"/>
                <w:rtl/>
              </w:rPr>
              <w:t>الثة عند الذين تحقق لديهم الش</w:t>
            </w:r>
            <w:r w:rsidR="00A14F49">
              <w:rPr>
                <w:rFonts w:ascii="Times New Roman" w:eastAsia="Times New Roman" w:hAnsi="Times New Roman" w:hint="cs"/>
                <w:b/>
                <w:bCs/>
                <w:color w:val="000000" w:themeColor="text1"/>
                <w:sz w:val="24"/>
                <w:szCs w:val="24"/>
                <w:rtl/>
              </w:rPr>
              <w:t>ّ</w:t>
            </w:r>
            <w:r>
              <w:rPr>
                <w:rFonts w:ascii="Times New Roman" w:eastAsia="Times New Roman" w:hAnsi="Times New Roman" w:hint="cs"/>
                <w:b/>
                <w:bCs/>
                <w:color w:val="000000" w:themeColor="text1"/>
                <w:sz w:val="24"/>
                <w:szCs w:val="24"/>
                <w:rtl/>
              </w:rPr>
              <w:t>فاء</w:t>
            </w:r>
            <w:r w:rsidR="00DE49C5">
              <w:rPr>
                <w:rFonts w:ascii="Times New Roman" w:eastAsia="Times New Roman" w:hAnsi="Times New Roman" w:hint="cs"/>
                <w:b/>
                <w:bCs/>
                <w:color w:val="000000" w:themeColor="text1"/>
                <w:sz w:val="24"/>
                <w:szCs w:val="24"/>
                <w:rtl/>
              </w:rPr>
              <w:t xml:space="preserve"> الت</w:t>
            </w:r>
            <w:r w:rsidR="00A14F49">
              <w:rPr>
                <w:rFonts w:ascii="Times New Roman" w:eastAsia="Times New Roman" w:hAnsi="Times New Roman" w:hint="cs"/>
                <w:b/>
                <w:bCs/>
                <w:color w:val="000000" w:themeColor="text1"/>
                <w:sz w:val="24"/>
                <w:szCs w:val="24"/>
                <w:rtl/>
              </w:rPr>
              <w:t>ّ</w:t>
            </w:r>
            <w:r w:rsidR="00DE49C5">
              <w:rPr>
                <w:rFonts w:ascii="Times New Roman" w:eastAsia="Times New Roman" w:hAnsi="Times New Roman" w:hint="cs"/>
                <w:b/>
                <w:bCs/>
                <w:color w:val="000000" w:themeColor="text1"/>
                <w:sz w:val="24"/>
                <w:szCs w:val="24"/>
                <w:rtl/>
              </w:rPr>
              <w:t>ام</w:t>
            </w:r>
            <w:r>
              <w:rPr>
                <w:rFonts w:ascii="Times New Roman" w:eastAsia="Times New Roman" w:hAnsi="Times New Roman" w:hint="cs"/>
                <w:b/>
                <w:bCs/>
                <w:color w:val="000000" w:themeColor="text1"/>
                <w:sz w:val="24"/>
                <w:szCs w:val="24"/>
                <w:rtl/>
              </w:rPr>
              <w:t xml:space="preserve"> بعد 4 أسابيع من العلاج</w:t>
            </w:r>
          </w:p>
        </w:tc>
        <w:tc>
          <w:tcPr>
            <w:tcW w:w="1080" w:type="dxa"/>
            <w:shd w:val="clear" w:color="auto" w:fill="BFBFBF" w:themeFill="background1" w:themeFillShade="BF"/>
            <w:vAlign w:val="center"/>
          </w:tcPr>
          <w:p w:rsidR="00B64659" w:rsidRPr="006017A9" w:rsidRDefault="00B64659" w:rsidP="00B64659">
            <w:pPr>
              <w:bidi/>
              <w:spacing w:before="240" w:after="60" w:line="276" w:lineRule="auto"/>
              <w:jc w:val="center"/>
              <w:rPr>
                <w:rFonts w:ascii="Times New Roman" w:eastAsia="Times New Roman" w:hAnsi="Times New Roman"/>
                <w:b/>
                <w:bCs/>
                <w:color w:val="000000" w:themeColor="text1"/>
                <w:sz w:val="24"/>
                <w:szCs w:val="24"/>
                <w:rtl/>
              </w:rPr>
            </w:pPr>
            <w:r w:rsidRPr="006017A9">
              <w:rPr>
                <w:rFonts w:ascii="Times New Roman" w:eastAsia="Times New Roman" w:hAnsi="Times New Roman"/>
                <w:b/>
                <w:bCs/>
                <w:color w:val="000000" w:themeColor="text1"/>
                <w:sz w:val="24"/>
                <w:szCs w:val="24"/>
                <w:rtl/>
              </w:rPr>
              <w:t>لا</w:t>
            </w:r>
          </w:p>
        </w:tc>
        <w:tc>
          <w:tcPr>
            <w:tcW w:w="1080" w:type="dxa"/>
            <w:noWrap/>
            <w:vAlign w:val="center"/>
          </w:tcPr>
          <w:p w:rsidR="00B64659" w:rsidRDefault="00B64659" w:rsidP="00B64659">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4</w:t>
            </w:r>
          </w:p>
        </w:tc>
        <w:tc>
          <w:tcPr>
            <w:tcW w:w="1350" w:type="dxa"/>
            <w:vAlign w:val="center"/>
          </w:tcPr>
          <w:p w:rsidR="00B64659" w:rsidRPr="006017A9" w:rsidRDefault="00B64659" w:rsidP="00B64659">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25</w:t>
            </w:r>
            <w:r w:rsidRPr="006017A9">
              <w:rPr>
                <w:rFonts w:ascii="Times New Roman" w:eastAsia="Times New Roman" w:hAnsi="Times New Roman"/>
                <w:color w:val="000000" w:themeColor="text1"/>
              </w:rPr>
              <w:t>%</w:t>
            </w:r>
          </w:p>
        </w:tc>
        <w:tc>
          <w:tcPr>
            <w:tcW w:w="990" w:type="dxa"/>
            <w:noWrap/>
            <w:vAlign w:val="center"/>
          </w:tcPr>
          <w:p w:rsidR="00B64659" w:rsidRDefault="00B64659" w:rsidP="00B64659">
            <w:pPr>
              <w:spacing w:before="240" w:after="60" w:line="276" w:lineRule="auto"/>
              <w:jc w:val="center"/>
              <w:rPr>
                <w:rFonts w:ascii="Times New Roman" w:eastAsia="Times New Roman" w:hAnsi="Times New Roman"/>
                <w:color w:val="000000" w:themeColor="text1"/>
              </w:rPr>
            </w:pPr>
            <w:r w:rsidRPr="006017A9">
              <w:rPr>
                <w:rFonts w:ascii="Times New Roman" w:eastAsia="Times New Roman" w:hAnsi="Times New Roman"/>
                <w:color w:val="000000" w:themeColor="text1"/>
              </w:rPr>
              <w:t>15</w:t>
            </w:r>
          </w:p>
        </w:tc>
        <w:tc>
          <w:tcPr>
            <w:tcW w:w="1170" w:type="dxa"/>
            <w:vAlign w:val="center"/>
          </w:tcPr>
          <w:p w:rsidR="00B64659" w:rsidRPr="006017A9" w:rsidRDefault="00B64659" w:rsidP="00B64659">
            <w:pPr>
              <w:spacing w:before="240" w:after="60" w:line="276" w:lineRule="auto"/>
              <w:jc w:val="center"/>
              <w:rPr>
                <w:rFonts w:ascii="Times New Roman" w:eastAsia="Times New Roman" w:hAnsi="Times New Roman"/>
                <w:color w:val="000000" w:themeColor="text1"/>
              </w:rPr>
            </w:pPr>
            <w:r w:rsidRPr="006017A9">
              <w:rPr>
                <w:rFonts w:ascii="Times New Roman" w:eastAsia="Times New Roman" w:hAnsi="Times New Roman"/>
                <w:color w:val="000000" w:themeColor="text1"/>
              </w:rPr>
              <w:t>100.0%</w:t>
            </w:r>
          </w:p>
        </w:tc>
      </w:tr>
      <w:tr w:rsidR="00B64659" w:rsidRPr="00AA5E15" w:rsidTr="00DE49C5">
        <w:trPr>
          <w:trHeight w:val="285"/>
        </w:trPr>
        <w:tc>
          <w:tcPr>
            <w:tcW w:w="2930" w:type="dxa"/>
            <w:vMerge/>
            <w:shd w:val="clear" w:color="auto" w:fill="BFBFBF" w:themeFill="background1" w:themeFillShade="BF"/>
            <w:vAlign w:val="center"/>
          </w:tcPr>
          <w:p w:rsidR="00B64659" w:rsidRPr="006017A9" w:rsidRDefault="00B64659" w:rsidP="00B64659">
            <w:pPr>
              <w:spacing w:before="240" w:after="60" w:line="276" w:lineRule="auto"/>
              <w:jc w:val="center"/>
              <w:rPr>
                <w:rFonts w:ascii="Times New Roman" w:eastAsia="Times New Roman" w:hAnsi="Times New Roman"/>
                <w:b/>
                <w:bCs/>
                <w:color w:val="000000" w:themeColor="text1"/>
                <w:sz w:val="24"/>
                <w:szCs w:val="24"/>
              </w:rPr>
            </w:pPr>
          </w:p>
        </w:tc>
        <w:tc>
          <w:tcPr>
            <w:tcW w:w="1080" w:type="dxa"/>
            <w:shd w:val="clear" w:color="auto" w:fill="BFBFBF" w:themeFill="background1" w:themeFillShade="BF"/>
            <w:vAlign w:val="center"/>
          </w:tcPr>
          <w:p w:rsidR="00B64659" w:rsidRPr="006017A9" w:rsidRDefault="00B64659" w:rsidP="00B64659">
            <w:pPr>
              <w:bidi/>
              <w:spacing w:before="240" w:after="60" w:line="276" w:lineRule="auto"/>
              <w:jc w:val="center"/>
              <w:rPr>
                <w:rFonts w:ascii="Times New Roman" w:eastAsia="Times New Roman" w:hAnsi="Times New Roman"/>
                <w:b/>
                <w:bCs/>
                <w:color w:val="000000" w:themeColor="text1"/>
                <w:sz w:val="24"/>
                <w:szCs w:val="24"/>
                <w:rtl/>
              </w:rPr>
            </w:pPr>
            <w:r w:rsidRPr="006017A9">
              <w:rPr>
                <w:rFonts w:ascii="Times New Roman" w:eastAsia="Times New Roman" w:hAnsi="Times New Roman"/>
                <w:b/>
                <w:bCs/>
                <w:color w:val="000000" w:themeColor="text1"/>
                <w:sz w:val="24"/>
                <w:szCs w:val="24"/>
                <w:rtl/>
              </w:rPr>
              <w:t>نعم</w:t>
            </w:r>
          </w:p>
        </w:tc>
        <w:tc>
          <w:tcPr>
            <w:tcW w:w="1080" w:type="dxa"/>
            <w:noWrap/>
            <w:vAlign w:val="center"/>
          </w:tcPr>
          <w:p w:rsidR="00B64659" w:rsidRDefault="00B64659" w:rsidP="00B64659">
            <w:pPr>
              <w:spacing w:before="240" w:after="60" w:line="276" w:lineRule="auto"/>
              <w:jc w:val="center"/>
              <w:rPr>
                <w:rFonts w:ascii="Times New Roman" w:eastAsia="Times New Roman" w:hAnsi="Times New Roman"/>
                <w:color w:val="000000" w:themeColor="text1"/>
              </w:rPr>
            </w:pPr>
            <w:r w:rsidRPr="006017A9">
              <w:rPr>
                <w:rFonts w:ascii="Times New Roman" w:eastAsia="Times New Roman" w:hAnsi="Times New Roman"/>
                <w:color w:val="000000" w:themeColor="text1"/>
              </w:rPr>
              <w:t>12</w:t>
            </w:r>
          </w:p>
        </w:tc>
        <w:tc>
          <w:tcPr>
            <w:tcW w:w="1350" w:type="dxa"/>
            <w:vAlign w:val="center"/>
          </w:tcPr>
          <w:p w:rsidR="00B64659" w:rsidRPr="006017A9" w:rsidRDefault="00B64659" w:rsidP="00B64659">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75</w:t>
            </w:r>
            <w:r w:rsidRPr="006017A9">
              <w:rPr>
                <w:rFonts w:ascii="Times New Roman" w:eastAsia="Times New Roman" w:hAnsi="Times New Roman"/>
                <w:color w:val="000000" w:themeColor="text1"/>
              </w:rPr>
              <w:t>%</w:t>
            </w:r>
          </w:p>
        </w:tc>
        <w:tc>
          <w:tcPr>
            <w:tcW w:w="990" w:type="dxa"/>
            <w:noWrap/>
            <w:vAlign w:val="center"/>
          </w:tcPr>
          <w:p w:rsidR="00B64659" w:rsidRPr="006017A9" w:rsidRDefault="00B64659" w:rsidP="00B64659">
            <w:pPr>
              <w:spacing w:before="240" w:after="60" w:line="276" w:lineRule="auto"/>
              <w:jc w:val="center"/>
              <w:rPr>
                <w:rFonts w:ascii="Times New Roman" w:eastAsia="Times New Roman" w:hAnsi="Times New Roman"/>
                <w:color w:val="000000" w:themeColor="text1"/>
              </w:rPr>
            </w:pPr>
            <w:r w:rsidRPr="006017A9">
              <w:rPr>
                <w:rFonts w:ascii="Times New Roman" w:eastAsia="Times New Roman" w:hAnsi="Times New Roman"/>
                <w:color w:val="000000" w:themeColor="text1"/>
              </w:rPr>
              <w:t>0</w:t>
            </w:r>
          </w:p>
        </w:tc>
        <w:tc>
          <w:tcPr>
            <w:tcW w:w="1170" w:type="dxa"/>
            <w:vAlign w:val="center"/>
          </w:tcPr>
          <w:p w:rsidR="00B64659" w:rsidRPr="006017A9" w:rsidRDefault="00B64659" w:rsidP="00B64659">
            <w:pPr>
              <w:spacing w:before="240" w:after="60" w:line="276" w:lineRule="auto"/>
              <w:jc w:val="center"/>
              <w:rPr>
                <w:rFonts w:ascii="Times New Roman" w:eastAsia="Times New Roman" w:hAnsi="Times New Roman"/>
                <w:color w:val="000000" w:themeColor="text1"/>
              </w:rPr>
            </w:pPr>
            <w:r w:rsidRPr="006017A9">
              <w:rPr>
                <w:rFonts w:ascii="Times New Roman" w:eastAsia="Times New Roman" w:hAnsi="Times New Roman"/>
                <w:color w:val="000000" w:themeColor="text1"/>
              </w:rPr>
              <w:t>0.0%</w:t>
            </w:r>
          </w:p>
        </w:tc>
      </w:tr>
      <w:tr w:rsidR="00B64659" w:rsidRPr="00AA5E15" w:rsidTr="00DE49C5">
        <w:trPr>
          <w:trHeight w:val="285"/>
        </w:trPr>
        <w:tc>
          <w:tcPr>
            <w:tcW w:w="2930" w:type="dxa"/>
            <w:vMerge/>
            <w:shd w:val="clear" w:color="auto" w:fill="BFBFBF" w:themeFill="background1" w:themeFillShade="BF"/>
            <w:vAlign w:val="center"/>
          </w:tcPr>
          <w:p w:rsidR="00B64659" w:rsidRPr="006017A9" w:rsidRDefault="00B64659" w:rsidP="00B64659">
            <w:pPr>
              <w:spacing w:before="240" w:after="60" w:line="276" w:lineRule="auto"/>
              <w:jc w:val="center"/>
              <w:rPr>
                <w:rFonts w:ascii="Times New Roman" w:eastAsia="Times New Roman" w:hAnsi="Times New Roman"/>
                <w:b/>
                <w:bCs/>
                <w:color w:val="000000" w:themeColor="text1"/>
                <w:sz w:val="24"/>
                <w:szCs w:val="24"/>
              </w:rPr>
            </w:pPr>
          </w:p>
        </w:tc>
        <w:tc>
          <w:tcPr>
            <w:tcW w:w="1080" w:type="dxa"/>
            <w:shd w:val="clear" w:color="auto" w:fill="BFBFBF" w:themeFill="background1" w:themeFillShade="BF"/>
            <w:vAlign w:val="center"/>
          </w:tcPr>
          <w:p w:rsidR="00B64659" w:rsidRPr="006017A9" w:rsidRDefault="00B64659" w:rsidP="00B64659">
            <w:pPr>
              <w:bidi/>
              <w:spacing w:before="240" w:after="60" w:line="276" w:lineRule="auto"/>
              <w:jc w:val="center"/>
              <w:rPr>
                <w:rFonts w:ascii="Times New Roman" w:eastAsia="Times New Roman" w:hAnsi="Times New Roman"/>
                <w:b/>
                <w:bCs/>
                <w:color w:val="000000" w:themeColor="text1"/>
                <w:sz w:val="24"/>
                <w:szCs w:val="24"/>
              </w:rPr>
            </w:pPr>
            <w:r w:rsidRPr="006017A9">
              <w:rPr>
                <w:rFonts w:ascii="Times New Roman" w:eastAsia="Times New Roman" w:hAnsi="Times New Roman"/>
                <w:b/>
                <w:bCs/>
                <w:color w:val="000000" w:themeColor="text1"/>
                <w:sz w:val="24"/>
                <w:szCs w:val="24"/>
              </w:rPr>
              <w:t>Total</w:t>
            </w:r>
          </w:p>
        </w:tc>
        <w:tc>
          <w:tcPr>
            <w:tcW w:w="1080" w:type="dxa"/>
            <w:noWrap/>
            <w:vAlign w:val="center"/>
          </w:tcPr>
          <w:p w:rsidR="00B64659" w:rsidRPr="00AA5E15" w:rsidRDefault="00B64659" w:rsidP="00B64659">
            <w:pPr>
              <w:spacing w:before="240" w:after="60" w:line="276" w:lineRule="auto"/>
              <w:jc w:val="center"/>
              <w:rPr>
                <w:rFonts w:ascii="Times New Roman" w:eastAsia="Times New Roman" w:hAnsi="Times New Roman"/>
                <w:color w:val="000000" w:themeColor="text1"/>
                <w:rtl/>
              </w:rPr>
            </w:pPr>
            <w:r>
              <w:rPr>
                <w:rFonts w:ascii="Times New Roman" w:eastAsia="Times New Roman" w:hAnsi="Times New Roman"/>
                <w:color w:val="000000" w:themeColor="text1"/>
              </w:rPr>
              <w:t>16</w:t>
            </w:r>
          </w:p>
        </w:tc>
        <w:tc>
          <w:tcPr>
            <w:tcW w:w="1350" w:type="dxa"/>
            <w:vAlign w:val="center"/>
          </w:tcPr>
          <w:p w:rsidR="00B64659" w:rsidRPr="00AA5E15" w:rsidRDefault="00B64659" w:rsidP="00B64659">
            <w:pPr>
              <w:spacing w:before="240" w:after="60" w:line="276" w:lineRule="auto"/>
              <w:jc w:val="center"/>
              <w:rPr>
                <w:rFonts w:ascii="Times New Roman" w:eastAsia="Times New Roman" w:hAnsi="Times New Roman"/>
                <w:color w:val="000000" w:themeColor="text1"/>
              </w:rPr>
            </w:pPr>
            <w:r w:rsidRPr="00AA5E15">
              <w:rPr>
                <w:rFonts w:ascii="Times New Roman" w:eastAsia="Times New Roman" w:hAnsi="Times New Roman"/>
                <w:color w:val="000000" w:themeColor="text1"/>
              </w:rPr>
              <w:t>100.0%</w:t>
            </w:r>
          </w:p>
        </w:tc>
        <w:tc>
          <w:tcPr>
            <w:tcW w:w="990" w:type="dxa"/>
            <w:noWrap/>
            <w:vAlign w:val="center"/>
          </w:tcPr>
          <w:p w:rsidR="00B64659" w:rsidRPr="00AA5E15" w:rsidRDefault="00B64659" w:rsidP="00B64659">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15</w:t>
            </w:r>
          </w:p>
        </w:tc>
        <w:tc>
          <w:tcPr>
            <w:tcW w:w="1170" w:type="dxa"/>
            <w:vAlign w:val="center"/>
          </w:tcPr>
          <w:p w:rsidR="00B64659" w:rsidRPr="00AA5E15" w:rsidRDefault="00B64659" w:rsidP="00B64659">
            <w:pPr>
              <w:spacing w:before="240" w:after="60" w:line="276" w:lineRule="auto"/>
              <w:jc w:val="center"/>
              <w:rPr>
                <w:rFonts w:ascii="Times New Roman" w:eastAsia="Times New Roman" w:hAnsi="Times New Roman"/>
                <w:color w:val="000000" w:themeColor="text1"/>
              </w:rPr>
            </w:pPr>
            <w:r w:rsidRPr="00AA5E15">
              <w:rPr>
                <w:rFonts w:ascii="Times New Roman" w:eastAsia="Times New Roman" w:hAnsi="Times New Roman"/>
                <w:color w:val="000000" w:themeColor="text1"/>
              </w:rPr>
              <w:t>100.0%</w:t>
            </w:r>
          </w:p>
        </w:tc>
      </w:tr>
    </w:tbl>
    <w:p w:rsidR="0017399C" w:rsidRPr="004F0F4D" w:rsidRDefault="0017399C" w:rsidP="009945C8">
      <w:pPr>
        <w:pStyle w:val="Heading3"/>
        <w:numPr>
          <w:ilvl w:val="0"/>
          <w:numId w:val="22"/>
        </w:numPr>
        <w:bidi/>
        <w:spacing w:line="276" w:lineRule="auto"/>
        <w:rPr>
          <w:rFonts w:eastAsia="Times New Roman"/>
          <w:rtl/>
        </w:rPr>
      </w:pPr>
      <w:bookmarkStart w:id="214" w:name="_Toc529348609"/>
      <w:bookmarkStart w:id="215" w:name="_Toc529589104"/>
      <w:r w:rsidRPr="00363716">
        <w:rPr>
          <w:rFonts w:eastAsia="Times New Roman"/>
          <w:rtl/>
        </w:rPr>
        <w:lastRenderedPageBreak/>
        <w:t xml:space="preserve">دراسة </w:t>
      </w:r>
      <w:r w:rsidR="00E37F12">
        <w:rPr>
          <w:rFonts w:eastAsia="Times New Roman" w:hint="cs"/>
          <w:rtl/>
        </w:rPr>
        <w:t>ال</w:t>
      </w:r>
      <w:r w:rsidRPr="00363716">
        <w:rPr>
          <w:rFonts w:eastAsia="Times New Roman"/>
          <w:rtl/>
        </w:rPr>
        <w:t xml:space="preserve">علاقة </w:t>
      </w:r>
      <w:r w:rsidR="00E37F12">
        <w:rPr>
          <w:rFonts w:eastAsia="Times New Roman" w:hint="cs"/>
          <w:rtl/>
        </w:rPr>
        <w:t xml:space="preserve">بين </w:t>
      </w:r>
      <w:r w:rsidRPr="00363716">
        <w:rPr>
          <w:rFonts w:eastAsia="Times New Roman"/>
          <w:rtl/>
        </w:rPr>
        <w:t>تحقق الش</w:t>
      </w:r>
      <w:r w:rsidR="00A14F49">
        <w:rPr>
          <w:rFonts w:eastAsia="Times New Roman" w:hint="cs"/>
          <w:rtl/>
        </w:rPr>
        <w:t>ّ</w:t>
      </w:r>
      <w:r w:rsidRPr="00363716">
        <w:rPr>
          <w:rFonts w:eastAsia="Times New Roman"/>
          <w:rtl/>
        </w:rPr>
        <w:t xml:space="preserve">فاء </w:t>
      </w:r>
      <w:r w:rsidR="00DE49C5">
        <w:rPr>
          <w:rFonts w:eastAsia="Times New Roman" w:hint="cs"/>
          <w:rtl/>
        </w:rPr>
        <w:t>الت</w:t>
      </w:r>
      <w:r w:rsidR="00A14F49">
        <w:rPr>
          <w:rFonts w:eastAsia="Times New Roman" w:hint="cs"/>
          <w:rtl/>
        </w:rPr>
        <w:t>ّ</w:t>
      </w:r>
      <w:r w:rsidR="00DE49C5">
        <w:rPr>
          <w:rFonts w:eastAsia="Times New Roman" w:hint="cs"/>
          <w:rtl/>
        </w:rPr>
        <w:t xml:space="preserve">ام </w:t>
      </w:r>
      <w:r>
        <w:rPr>
          <w:rFonts w:eastAsia="Times New Roman" w:hint="cs"/>
          <w:rtl/>
        </w:rPr>
        <w:t>في</w:t>
      </w:r>
      <w:r>
        <w:rPr>
          <w:rFonts w:eastAsia="Times New Roman"/>
          <w:rtl/>
        </w:rPr>
        <w:t xml:space="preserve"> </w:t>
      </w:r>
      <w:r>
        <w:rPr>
          <w:rFonts w:eastAsia="Times New Roman" w:hint="cs"/>
          <w:rtl/>
        </w:rPr>
        <w:t xml:space="preserve">مجموعتي الدراسة </w:t>
      </w:r>
      <w:r w:rsidR="009945C8" w:rsidRPr="004F0F4D">
        <w:rPr>
          <w:rtl/>
          <w:lang w:bidi="ar-SY"/>
        </w:rPr>
        <w:t>(</w:t>
      </w:r>
      <w:r w:rsidR="009945C8" w:rsidRPr="004F0F4D">
        <w:rPr>
          <w:lang w:bidi="ar-SY"/>
        </w:rPr>
        <w:t>RA</w:t>
      </w:r>
      <w:r w:rsidR="009945C8" w:rsidRPr="004F0F4D">
        <w:rPr>
          <w:rtl/>
          <w:lang w:bidi="ar-SY"/>
        </w:rPr>
        <w:t xml:space="preserve">، </w:t>
      </w:r>
      <w:r w:rsidR="009945C8" w:rsidRPr="004F0F4D">
        <w:rPr>
          <w:lang w:bidi="ar-SY"/>
        </w:rPr>
        <w:t>KOH</w:t>
      </w:r>
      <w:r w:rsidR="009945C8" w:rsidRPr="004F0F4D">
        <w:rPr>
          <w:rtl/>
          <w:lang w:bidi="ar-SY"/>
        </w:rPr>
        <w:t>)</w:t>
      </w:r>
      <w:r w:rsidR="009945C8">
        <w:rPr>
          <w:rFonts w:hint="cs"/>
          <w:rtl/>
          <w:lang w:bidi="ar-SY"/>
        </w:rPr>
        <w:t xml:space="preserve"> </w:t>
      </w:r>
      <w:r>
        <w:rPr>
          <w:rFonts w:eastAsia="Times New Roman" w:hint="cs"/>
          <w:rtl/>
        </w:rPr>
        <w:t>بعد تطبيق الد</w:t>
      </w:r>
      <w:r w:rsidR="00A14F49">
        <w:rPr>
          <w:rFonts w:eastAsia="Times New Roman" w:hint="cs"/>
          <w:rtl/>
        </w:rPr>
        <w:t>ّ</w:t>
      </w:r>
      <w:r>
        <w:rPr>
          <w:rFonts w:eastAsia="Times New Roman" w:hint="cs"/>
          <w:rtl/>
        </w:rPr>
        <w:t>واء لمدة 4 أسابيع</w:t>
      </w:r>
      <w:r w:rsidRPr="00363716">
        <w:rPr>
          <w:rFonts w:eastAsia="Times New Roman"/>
          <w:rtl/>
        </w:rPr>
        <w:t xml:space="preserve"> </w:t>
      </w:r>
      <w:r w:rsidR="00E37F12">
        <w:rPr>
          <w:rFonts w:eastAsia="Times New Roman" w:hint="cs"/>
          <w:rtl/>
        </w:rPr>
        <w:t>و</w:t>
      </w:r>
      <w:r>
        <w:rPr>
          <w:rFonts w:eastAsia="Times New Roman" w:hint="cs"/>
          <w:rtl/>
        </w:rPr>
        <w:t>توزع الث</w:t>
      </w:r>
      <w:r w:rsidR="00A14F49">
        <w:rPr>
          <w:rFonts w:eastAsia="Times New Roman" w:hint="cs"/>
          <w:rtl/>
        </w:rPr>
        <w:t>ّ</w:t>
      </w:r>
      <w:r>
        <w:rPr>
          <w:rFonts w:eastAsia="Times New Roman" w:hint="cs"/>
          <w:rtl/>
        </w:rPr>
        <w:t>آليل لدى المرضى في الز</w:t>
      </w:r>
      <w:r w:rsidR="00A14F49">
        <w:rPr>
          <w:rFonts w:eastAsia="Times New Roman" w:hint="cs"/>
          <w:rtl/>
        </w:rPr>
        <w:t>ّ</w:t>
      </w:r>
      <w:r>
        <w:rPr>
          <w:rFonts w:eastAsia="Times New Roman" w:hint="cs"/>
          <w:rtl/>
        </w:rPr>
        <w:t>يارة الأولى</w:t>
      </w:r>
      <w:r w:rsidR="00CD69B2">
        <w:rPr>
          <w:rFonts w:eastAsia="Times New Roman" w:hint="cs"/>
          <w:rtl/>
        </w:rPr>
        <w:t>:</w:t>
      </w:r>
      <w:bookmarkEnd w:id="214"/>
      <w:bookmarkEnd w:id="215"/>
    </w:p>
    <w:p w:rsidR="00EA0C9C" w:rsidRPr="00765B03" w:rsidRDefault="00A14F49" w:rsidP="007F4169">
      <w:pPr>
        <w:bidi/>
        <w:spacing w:before="240" w:after="60" w:line="276" w:lineRule="auto"/>
        <w:rPr>
          <w:rFonts w:ascii="Times New Roman" w:hAnsi="Times New Roman"/>
          <w:b/>
          <w:bCs/>
          <w:color w:val="000000" w:themeColor="text1"/>
          <w:rtl/>
          <w:lang w:bidi="ar-LB"/>
        </w:rPr>
      </w:pPr>
      <w:r>
        <w:rPr>
          <w:rFonts w:ascii="Times New Roman" w:hAnsi="Times New Roman" w:hint="cs"/>
          <w:rtl/>
        </w:rPr>
        <w:t>تمّ إ</w:t>
      </w:r>
      <w:r w:rsidR="0017399C" w:rsidRPr="0017399C">
        <w:rPr>
          <w:rFonts w:ascii="Times New Roman" w:hAnsi="Times New Roman" w:hint="cs"/>
          <w:rtl/>
        </w:rPr>
        <w:t xml:space="preserve">جراء اختبار </w:t>
      </w:r>
      <w:r w:rsidR="0017399C" w:rsidRPr="0017399C">
        <w:rPr>
          <w:rFonts w:ascii="Times New Roman" w:hAnsi="Times New Roman"/>
        </w:rPr>
        <w:t>Chi-Square</w:t>
      </w:r>
      <w:r w:rsidR="0017399C" w:rsidRPr="0017399C">
        <w:rPr>
          <w:rFonts w:ascii="Times New Roman" w:hAnsi="Times New Roman" w:hint="cs"/>
          <w:rtl/>
        </w:rPr>
        <w:t xml:space="preserve"> لدراسة وجود علاقة</w:t>
      </w:r>
      <w:r>
        <w:rPr>
          <w:rFonts w:ascii="Times New Roman" w:hAnsi="Times New Roman" w:hint="cs"/>
          <w:rtl/>
        </w:rPr>
        <w:t>ٍ</w:t>
      </w:r>
      <w:r w:rsidR="0017399C" w:rsidRPr="0017399C">
        <w:rPr>
          <w:rFonts w:ascii="Times New Roman" w:hAnsi="Times New Roman" w:hint="cs"/>
          <w:rtl/>
        </w:rPr>
        <w:t xml:space="preserve"> بين تحقق الش</w:t>
      </w:r>
      <w:r>
        <w:rPr>
          <w:rFonts w:ascii="Times New Roman" w:hAnsi="Times New Roman" w:hint="cs"/>
          <w:rtl/>
        </w:rPr>
        <w:t>ّ</w:t>
      </w:r>
      <w:r w:rsidR="0017399C" w:rsidRPr="0017399C">
        <w:rPr>
          <w:rFonts w:ascii="Times New Roman" w:hAnsi="Times New Roman" w:hint="cs"/>
          <w:rtl/>
        </w:rPr>
        <w:t>فاء</w:t>
      </w:r>
      <w:r w:rsidR="00DE49C5">
        <w:rPr>
          <w:rFonts w:ascii="Times New Roman" w:hAnsi="Times New Roman" w:hint="cs"/>
          <w:rtl/>
        </w:rPr>
        <w:t xml:space="preserve"> الت</w:t>
      </w:r>
      <w:r>
        <w:rPr>
          <w:rFonts w:ascii="Times New Roman" w:hAnsi="Times New Roman" w:hint="cs"/>
          <w:rtl/>
        </w:rPr>
        <w:t>ّ</w:t>
      </w:r>
      <w:r w:rsidR="00DE49C5">
        <w:rPr>
          <w:rFonts w:ascii="Times New Roman" w:hAnsi="Times New Roman" w:hint="cs"/>
          <w:rtl/>
        </w:rPr>
        <w:t>ام</w:t>
      </w:r>
      <w:r w:rsidR="0017399C" w:rsidRPr="0017399C">
        <w:rPr>
          <w:rFonts w:ascii="Times New Roman" w:hAnsi="Times New Roman" w:hint="cs"/>
          <w:rtl/>
        </w:rPr>
        <w:t xml:space="preserve"> بعد 4 أسابيع من العلاج </w:t>
      </w:r>
      <w:r w:rsidR="005421CF">
        <w:rPr>
          <w:rFonts w:ascii="Times New Roman" w:hAnsi="Times New Roman" w:hint="cs"/>
          <w:rtl/>
        </w:rPr>
        <w:t xml:space="preserve">وتوزع الآفات لدى المرضى في زيارتهم الأولى، </w:t>
      </w:r>
      <w:r w:rsidR="0017399C" w:rsidRPr="0017399C">
        <w:rPr>
          <w:rFonts w:ascii="Times New Roman" w:hAnsi="Times New Roman" w:hint="cs"/>
          <w:rtl/>
          <w:lang w:bidi="ar-SY"/>
        </w:rPr>
        <w:t>فكانت قيمة الد</w:t>
      </w:r>
      <w:r>
        <w:rPr>
          <w:rFonts w:ascii="Times New Roman" w:hAnsi="Times New Roman" w:hint="cs"/>
          <w:rtl/>
          <w:lang w:bidi="ar-SY"/>
        </w:rPr>
        <w:t>ّ</w:t>
      </w:r>
      <w:r w:rsidR="0017399C" w:rsidRPr="0017399C">
        <w:rPr>
          <w:rFonts w:ascii="Times New Roman" w:hAnsi="Times New Roman" w:hint="cs"/>
          <w:rtl/>
          <w:lang w:bidi="ar-SY"/>
        </w:rPr>
        <w:t>لالة الإحصائية</w:t>
      </w:r>
      <w:r w:rsidR="00236ABD">
        <w:rPr>
          <w:rFonts w:ascii="Times New Roman" w:hAnsi="Times New Roman" w:hint="cs"/>
          <w:rtl/>
          <w:lang w:bidi="ar-SY"/>
        </w:rPr>
        <w:t xml:space="preserve"> </w:t>
      </w:r>
      <w:r w:rsidR="00236ABD">
        <w:rPr>
          <w:rFonts w:ascii="Times New Roman" w:hAnsi="Times New Roman" w:hint="cs"/>
          <w:rtl/>
          <w:lang w:bidi="ar-LB"/>
        </w:rPr>
        <w:t xml:space="preserve">للمجموعة المعالجة </w:t>
      </w:r>
      <w:r w:rsidR="00236ABD" w:rsidRPr="00D10A5F">
        <w:rPr>
          <w:rFonts w:ascii="Times New Roman" w:hAnsi="Times New Roman" w:hint="cs"/>
          <w:rtl/>
          <w:lang w:bidi="ar-SY"/>
        </w:rPr>
        <w:t>بهيدروكسيد البوتاسيوم (</w:t>
      </w:r>
      <w:r w:rsidR="00236ABD" w:rsidRPr="00D10A5F">
        <w:rPr>
          <w:rFonts w:ascii="Times New Roman" w:hAnsi="Times New Roman"/>
          <w:lang w:bidi="ar-SY"/>
        </w:rPr>
        <w:t>KOH</w:t>
      </w:r>
      <w:r w:rsidR="00236ABD" w:rsidRPr="00D10A5F">
        <w:rPr>
          <w:rFonts w:ascii="Times New Roman" w:hAnsi="Times New Roman" w:hint="cs"/>
          <w:rtl/>
          <w:lang w:bidi="ar-SY"/>
        </w:rPr>
        <w:t>)</w:t>
      </w:r>
      <w:r w:rsidR="0017399C" w:rsidRPr="0017399C">
        <w:rPr>
          <w:rFonts w:ascii="Times New Roman" w:hAnsi="Times New Roman" w:hint="cs"/>
          <w:rtl/>
          <w:lang w:bidi="ar-SY"/>
        </w:rPr>
        <w:t xml:space="preserve"> </w:t>
      </w:r>
      <w:r w:rsidR="0017399C" w:rsidRPr="0017399C">
        <w:rPr>
          <w:rFonts w:ascii="Times New Roman" w:hAnsi="Times New Roman"/>
          <w:color w:val="000000" w:themeColor="text1"/>
          <w:lang w:bidi="ar-SY"/>
        </w:rPr>
        <w:t>P-Value= 0.</w:t>
      </w:r>
      <w:r w:rsidR="005421CF">
        <w:rPr>
          <w:rFonts w:ascii="Times New Roman" w:hAnsi="Times New Roman"/>
          <w:color w:val="000000" w:themeColor="text1"/>
          <w:lang w:bidi="ar-SY"/>
        </w:rPr>
        <w:t>616</w:t>
      </w:r>
      <w:r w:rsidR="0017399C" w:rsidRPr="0017399C">
        <w:rPr>
          <w:rFonts w:ascii="Times New Roman" w:hAnsi="Times New Roman" w:hint="cs"/>
          <w:color w:val="000000" w:themeColor="text1"/>
          <w:rtl/>
          <w:lang w:bidi="ar-LB"/>
        </w:rPr>
        <w:t xml:space="preserve"> </w:t>
      </w:r>
      <w:r w:rsidR="0017399C" w:rsidRPr="0017399C">
        <w:rPr>
          <w:rFonts w:ascii="Times New Roman" w:hAnsi="Times New Roman" w:hint="cs"/>
          <w:rtl/>
          <w:lang w:bidi="ar-LB"/>
        </w:rPr>
        <w:t xml:space="preserve">وهي </w:t>
      </w:r>
      <w:r w:rsidR="005421CF">
        <w:rPr>
          <w:rFonts w:ascii="Times New Roman" w:hAnsi="Times New Roman" w:hint="cs"/>
          <w:color w:val="000000" w:themeColor="text1"/>
          <w:rtl/>
          <w:lang w:bidi="ar-LB"/>
        </w:rPr>
        <w:t>أكبر</w:t>
      </w:r>
      <w:r w:rsidR="0017399C" w:rsidRPr="0017399C">
        <w:rPr>
          <w:rFonts w:ascii="Times New Roman" w:hAnsi="Times New Roman" w:hint="cs"/>
          <w:color w:val="000000" w:themeColor="text1"/>
          <w:rtl/>
          <w:lang w:bidi="ar-SY"/>
        </w:rPr>
        <w:t xml:space="preserve"> </w:t>
      </w:r>
      <w:r w:rsidR="0017399C" w:rsidRPr="0017399C">
        <w:rPr>
          <w:rFonts w:ascii="Times New Roman" w:hAnsi="Times New Roman"/>
          <w:color w:val="000000" w:themeColor="text1"/>
          <w:rtl/>
          <w:lang w:bidi="ar-SY"/>
        </w:rPr>
        <w:t xml:space="preserve">من </w:t>
      </w:r>
      <w:r w:rsidR="0017399C" w:rsidRPr="0017399C">
        <w:rPr>
          <w:rFonts w:ascii="Times New Roman" w:hAnsi="Times New Roman" w:hint="cs"/>
          <w:color w:val="000000" w:themeColor="text1"/>
          <w:rtl/>
          <w:lang w:bidi="ar-SY"/>
        </w:rPr>
        <w:t>القيمة المعيارية</w:t>
      </w:r>
      <w:r w:rsidR="0017399C" w:rsidRPr="0017399C">
        <w:rPr>
          <w:rFonts w:ascii="Times New Roman" w:hAnsi="Times New Roman"/>
          <w:color w:val="000000" w:themeColor="text1"/>
          <w:rtl/>
          <w:lang w:bidi="ar-SY"/>
        </w:rPr>
        <w:t xml:space="preserve"> (</w:t>
      </w:r>
      <w:r w:rsidR="0017399C" w:rsidRPr="0017399C">
        <w:rPr>
          <w:rFonts w:ascii="Times New Roman" w:hAnsi="Times New Roman"/>
          <w:color w:val="000000" w:themeColor="text1"/>
          <w:lang w:bidi="ar-SY"/>
        </w:rPr>
        <w:t>α=0.05</w:t>
      </w:r>
      <w:r w:rsidR="0017399C" w:rsidRPr="0017399C">
        <w:rPr>
          <w:rFonts w:ascii="Times New Roman" w:hAnsi="Times New Roman"/>
          <w:color w:val="000000" w:themeColor="text1"/>
          <w:rtl/>
          <w:lang w:bidi="ar-SY"/>
        </w:rPr>
        <w:t xml:space="preserve">) أي </w:t>
      </w:r>
      <w:r w:rsidR="005421CF" w:rsidRPr="005421CF">
        <w:rPr>
          <w:rFonts w:ascii="Times New Roman" w:hAnsi="Times New Roman" w:hint="cs"/>
          <w:b/>
          <w:bCs/>
          <w:color w:val="000000" w:themeColor="text1"/>
          <w:rtl/>
          <w:lang w:bidi="ar-SY"/>
        </w:rPr>
        <w:t xml:space="preserve">لا </w:t>
      </w:r>
      <w:r w:rsidR="0017399C" w:rsidRPr="0017399C">
        <w:rPr>
          <w:rFonts w:ascii="Times New Roman" w:hAnsi="Times New Roman"/>
          <w:b/>
          <w:bCs/>
          <w:color w:val="000000" w:themeColor="text1"/>
          <w:rtl/>
          <w:lang w:bidi="ar-SY"/>
        </w:rPr>
        <w:t xml:space="preserve">يوجد </w:t>
      </w:r>
      <w:r w:rsidR="006B02BF">
        <w:rPr>
          <w:rFonts w:ascii="Times New Roman" w:hAnsi="Times New Roman" w:hint="cs"/>
          <w:b/>
          <w:bCs/>
          <w:color w:val="000000" w:themeColor="text1"/>
          <w:rtl/>
        </w:rPr>
        <w:t>دليل</w:t>
      </w:r>
      <w:r>
        <w:rPr>
          <w:rFonts w:ascii="Times New Roman" w:hAnsi="Times New Roman" w:hint="cs"/>
          <w:b/>
          <w:bCs/>
          <w:color w:val="000000" w:themeColor="text1"/>
          <w:rtl/>
        </w:rPr>
        <w:t>ٌ</w:t>
      </w:r>
      <w:r w:rsidR="006B02BF">
        <w:rPr>
          <w:rFonts w:ascii="Times New Roman" w:hAnsi="Times New Roman" w:hint="cs"/>
          <w:b/>
          <w:bCs/>
          <w:color w:val="000000" w:themeColor="text1"/>
          <w:rtl/>
        </w:rPr>
        <w:t xml:space="preserve"> </w:t>
      </w:r>
      <w:r w:rsidR="00DE49C5">
        <w:rPr>
          <w:rFonts w:ascii="Times New Roman" w:hAnsi="Times New Roman" w:hint="cs"/>
          <w:b/>
          <w:bCs/>
          <w:color w:val="000000" w:themeColor="text1"/>
          <w:rtl/>
          <w:lang w:bidi="ar-SY"/>
        </w:rPr>
        <w:t>إحصائي</w:t>
      </w:r>
      <w:r>
        <w:rPr>
          <w:rFonts w:ascii="Times New Roman" w:hAnsi="Times New Roman" w:hint="cs"/>
          <w:b/>
          <w:bCs/>
          <w:color w:val="000000" w:themeColor="text1"/>
          <w:rtl/>
          <w:lang w:bidi="ar-SY"/>
        </w:rPr>
        <w:t>ٌ</w:t>
      </w:r>
      <w:r w:rsidR="0017399C" w:rsidRPr="0017399C">
        <w:rPr>
          <w:rFonts w:ascii="Times New Roman" w:hAnsi="Times New Roman" w:hint="cs"/>
          <w:b/>
          <w:bCs/>
          <w:color w:val="000000" w:themeColor="text1"/>
          <w:rtl/>
          <w:lang w:bidi="ar-SY"/>
        </w:rPr>
        <w:t xml:space="preserve"> </w:t>
      </w:r>
      <w:r w:rsidR="006B02BF">
        <w:rPr>
          <w:rFonts w:ascii="Times New Roman" w:hAnsi="Times New Roman" w:hint="cs"/>
          <w:b/>
          <w:bCs/>
          <w:color w:val="000000" w:themeColor="text1"/>
          <w:rtl/>
          <w:lang w:bidi="ar-SY"/>
        </w:rPr>
        <w:t>على وجود ارتباط</w:t>
      </w:r>
      <w:r>
        <w:rPr>
          <w:rFonts w:ascii="Times New Roman" w:hAnsi="Times New Roman" w:hint="cs"/>
          <w:b/>
          <w:bCs/>
          <w:color w:val="000000" w:themeColor="text1"/>
          <w:rtl/>
          <w:lang w:bidi="ar-SY"/>
        </w:rPr>
        <w:t>ٍ</w:t>
      </w:r>
      <w:r w:rsidR="006B02BF">
        <w:rPr>
          <w:rFonts w:ascii="Times New Roman" w:hAnsi="Times New Roman" w:hint="cs"/>
          <w:b/>
          <w:bCs/>
          <w:color w:val="000000" w:themeColor="text1"/>
          <w:rtl/>
          <w:lang w:bidi="ar-SY"/>
        </w:rPr>
        <w:t xml:space="preserve"> </w:t>
      </w:r>
      <w:r w:rsidR="005421CF">
        <w:rPr>
          <w:rFonts w:ascii="Times New Roman" w:hAnsi="Times New Roman" w:hint="cs"/>
          <w:b/>
          <w:bCs/>
          <w:color w:val="000000" w:themeColor="text1"/>
          <w:rtl/>
          <w:lang w:bidi="ar-SY"/>
        </w:rPr>
        <w:t>بين نسب الش</w:t>
      </w:r>
      <w:r>
        <w:rPr>
          <w:rFonts w:ascii="Times New Roman" w:hAnsi="Times New Roman" w:hint="cs"/>
          <w:b/>
          <w:bCs/>
          <w:color w:val="000000" w:themeColor="text1"/>
          <w:rtl/>
          <w:lang w:bidi="ar-SY"/>
        </w:rPr>
        <w:t>ّ</w:t>
      </w:r>
      <w:r w:rsidR="005421CF">
        <w:rPr>
          <w:rFonts w:ascii="Times New Roman" w:hAnsi="Times New Roman" w:hint="cs"/>
          <w:b/>
          <w:bCs/>
          <w:color w:val="000000" w:themeColor="text1"/>
          <w:rtl/>
          <w:lang w:bidi="ar-SY"/>
        </w:rPr>
        <w:t xml:space="preserve">فاء </w:t>
      </w:r>
      <w:r w:rsidR="00DE49C5">
        <w:rPr>
          <w:rFonts w:ascii="Times New Roman" w:hAnsi="Times New Roman" w:hint="cs"/>
          <w:b/>
          <w:bCs/>
          <w:color w:val="000000" w:themeColor="text1"/>
          <w:rtl/>
          <w:lang w:bidi="ar-SY"/>
        </w:rPr>
        <w:t>الت</w:t>
      </w:r>
      <w:r>
        <w:rPr>
          <w:rFonts w:ascii="Times New Roman" w:hAnsi="Times New Roman" w:hint="cs"/>
          <w:b/>
          <w:bCs/>
          <w:color w:val="000000" w:themeColor="text1"/>
          <w:rtl/>
          <w:lang w:bidi="ar-SY"/>
        </w:rPr>
        <w:t>ّ</w:t>
      </w:r>
      <w:r w:rsidR="00DE49C5">
        <w:rPr>
          <w:rFonts w:ascii="Times New Roman" w:hAnsi="Times New Roman" w:hint="cs"/>
          <w:b/>
          <w:bCs/>
          <w:color w:val="000000" w:themeColor="text1"/>
          <w:rtl/>
          <w:lang w:bidi="ar-SY"/>
        </w:rPr>
        <w:t xml:space="preserve">ام </w:t>
      </w:r>
      <w:r w:rsidR="005421CF">
        <w:rPr>
          <w:rFonts w:ascii="Times New Roman" w:hAnsi="Times New Roman" w:hint="cs"/>
          <w:b/>
          <w:bCs/>
          <w:color w:val="000000" w:themeColor="text1"/>
          <w:rtl/>
          <w:lang w:bidi="ar-SY"/>
        </w:rPr>
        <w:t>و</w:t>
      </w:r>
      <w:r w:rsidR="00DE49C5">
        <w:rPr>
          <w:rFonts w:ascii="Times New Roman" w:hAnsi="Times New Roman" w:hint="cs"/>
          <w:b/>
          <w:bCs/>
          <w:color w:val="000000" w:themeColor="text1"/>
          <w:rtl/>
          <w:lang w:bidi="ar-SY"/>
        </w:rPr>
        <w:t>ال</w:t>
      </w:r>
      <w:r w:rsidR="005421CF">
        <w:rPr>
          <w:rFonts w:ascii="Times New Roman" w:hAnsi="Times New Roman" w:hint="cs"/>
          <w:b/>
          <w:bCs/>
          <w:color w:val="000000" w:themeColor="text1"/>
          <w:rtl/>
          <w:lang w:bidi="ar-SY"/>
        </w:rPr>
        <w:t>ت</w:t>
      </w:r>
      <w:r>
        <w:rPr>
          <w:rFonts w:ascii="Times New Roman" w:hAnsi="Times New Roman" w:hint="cs"/>
          <w:b/>
          <w:bCs/>
          <w:color w:val="000000" w:themeColor="text1"/>
          <w:rtl/>
          <w:lang w:bidi="ar-SY"/>
        </w:rPr>
        <w:t>ّ</w:t>
      </w:r>
      <w:r w:rsidR="002B399C">
        <w:rPr>
          <w:rFonts w:ascii="Times New Roman" w:hAnsi="Times New Roman" w:hint="cs"/>
          <w:b/>
          <w:bCs/>
          <w:color w:val="000000" w:themeColor="text1"/>
          <w:rtl/>
          <w:lang w:bidi="ar-SY"/>
        </w:rPr>
        <w:t xml:space="preserve">وزع </w:t>
      </w:r>
      <w:r w:rsidR="00DE49C5">
        <w:rPr>
          <w:rFonts w:ascii="Times New Roman" w:hAnsi="Times New Roman" w:hint="cs"/>
          <w:b/>
          <w:bCs/>
          <w:color w:val="000000" w:themeColor="text1"/>
          <w:rtl/>
          <w:lang w:bidi="ar-SY"/>
        </w:rPr>
        <w:t>الت</w:t>
      </w:r>
      <w:r>
        <w:rPr>
          <w:rFonts w:ascii="Times New Roman" w:hAnsi="Times New Roman" w:hint="cs"/>
          <w:b/>
          <w:bCs/>
          <w:color w:val="000000" w:themeColor="text1"/>
          <w:rtl/>
          <w:lang w:bidi="ar-SY"/>
        </w:rPr>
        <w:t>ّ</w:t>
      </w:r>
      <w:r w:rsidR="00DE49C5">
        <w:rPr>
          <w:rFonts w:ascii="Times New Roman" w:hAnsi="Times New Roman" w:hint="cs"/>
          <w:b/>
          <w:bCs/>
          <w:color w:val="000000" w:themeColor="text1"/>
          <w:rtl/>
          <w:lang w:bidi="ar-SY"/>
        </w:rPr>
        <w:t>شريحي ل</w:t>
      </w:r>
      <w:r w:rsidR="002B399C">
        <w:rPr>
          <w:rFonts w:ascii="Times New Roman" w:hAnsi="Times New Roman" w:hint="cs"/>
          <w:b/>
          <w:bCs/>
          <w:color w:val="000000" w:themeColor="text1"/>
          <w:rtl/>
          <w:lang w:bidi="ar-SY"/>
        </w:rPr>
        <w:t>لآفات</w:t>
      </w:r>
      <w:r w:rsidR="00DE49C5">
        <w:rPr>
          <w:rFonts w:ascii="Times New Roman" w:hAnsi="Times New Roman" w:hint="cs"/>
          <w:b/>
          <w:bCs/>
          <w:color w:val="000000" w:themeColor="text1"/>
          <w:rtl/>
          <w:lang w:bidi="ar-SY"/>
        </w:rPr>
        <w:t xml:space="preserve"> قبل بدء العلاج </w:t>
      </w:r>
      <w:r w:rsidR="00DE49C5">
        <w:rPr>
          <w:rFonts w:ascii="Times New Roman" w:hAnsi="Times New Roman" w:hint="cs"/>
          <w:b/>
          <w:bCs/>
          <w:rtl/>
          <w:lang w:bidi="ar-SY"/>
        </w:rPr>
        <w:t xml:space="preserve">في مجموعة </w:t>
      </w:r>
      <w:r w:rsidR="00DE49C5" w:rsidRPr="00DE49C5">
        <w:rPr>
          <w:rFonts w:ascii="Times New Roman" w:hAnsi="Times New Roman" w:hint="cs"/>
          <w:b/>
          <w:bCs/>
          <w:rtl/>
          <w:lang w:bidi="ar-SY"/>
        </w:rPr>
        <w:t>هيدروكسيد البوتاسيوم (</w:t>
      </w:r>
      <w:r w:rsidR="00DE49C5" w:rsidRPr="00DE49C5">
        <w:rPr>
          <w:rFonts w:ascii="Times New Roman" w:hAnsi="Times New Roman"/>
          <w:b/>
          <w:bCs/>
          <w:lang w:bidi="ar-SY"/>
        </w:rPr>
        <w:t>KOH</w:t>
      </w:r>
      <w:r w:rsidR="00DE49C5" w:rsidRPr="00DE49C5">
        <w:rPr>
          <w:rFonts w:ascii="Times New Roman" w:hAnsi="Times New Roman" w:hint="cs"/>
          <w:b/>
          <w:bCs/>
          <w:rtl/>
          <w:lang w:bidi="ar-SY"/>
        </w:rPr>
        <w:t>)</w:t>
      </w:r>
      <w:r w:rsidR="00236ABD">
        <w:rPr>
          <w:rFonts w:ascii="Times New Roman" w:hAnsi="Times New Roman" w:hint="cs"/>
          <w:b/>
          <w:bCs/>
          <w:color w:val="000000" w:themeColor="text1"/>
          <w:rtl/>
          <w:lang w:bidi="ar-SY"/>
        </w:rPr>
        <w:t xml:space="preserve">، </w:t>
      </w:r>
      <w:r w:rsidR="00236ABD" w:rsidRPr="00236ABD">
        <w:rPr>
          <w:rFonts w:ascii="Times New Roman" w:hAnsi="Times New Roman" w:hint="cs"/>
          <w:color w:val="000000" w:themeColor="text1"/>
          <w:rtl/>
          <w:lang w:bidi="ar-SY"/>
        </w:rPr>
        <w:t>و</w:t>
      </w:r>
      <w:r w:rsidR="00236ABD" w:rsidRPr="0017399C">
        <w:rPr>
          <w:rFonts w:ascii="Times New Roman" w:hAnsi="Times New Roman" w:hint="cs"/>
          <w:rtl/>
          <w:lang w:bidi="ar-SY"/>
        </w:rPr>
        <w:t>كانت قيمة الد</w:t>
      </w:r>
      <w:r>
        <w:rPr>
          <w:rFonts w:ascii="Times New Roman" w:hAnsi="Times New Roman" w:hint="cs"/>
          <w:rtl/>
          <w:lang w:bidi="ar-SY"/>
        </w:rPr>
        <w:t>ّ</w:t>
      </w:r>
      <w:r w:rsidR="00236ABD" w:rsidRPr="0017399C">
        <w:rPr>
          <w:rFonts w:ascii="Times New Roman" w:hAnsi="Times New Roman" w:hint="cs"/>
          <w:rtl/>
          <w:lang w:bidi="ar-SY"/>
        </w:rPr>
        <w:t>لالة الإحصائية</w:t>
      </w:r>
      <w:r w:rsidR="00236ABD">
        <w:rPr>
          <w:rFonts w:ascii="Times New Roman" w:hAnsi="Times New Roman" w:hint="cs"/>
          <w:rtl/>
          <w:lang w:bidi="ar-SY"/>
        </w:rPr>
        <w:t xml:space="preserve"> </w:t>
      </w:r>
      <w:r w:rsidR="00236ABD">
        <w:rPr>
          <w:rFonts w:ascii="Times New Roman" w:hAnsi="Times New Roman" w:hint="cs"/>
          <w:rtl/>
          <w:lang w:bidi="ar-LB"/>
        </w:rPr>
        <w:t xml:space="preserve">للمجموعة المعالجة </w:t>
      </w:r>
      <w:r w:rsidR="00236ABD" w:rsidRPr="00D10A5F">
        <w:rPr>
          <w:rFonts w:ascii="Times New Roman" w:hAnsi="Times New Roman" w:hint="cs"/>
          <w:rtl/>
          <w:lang w:bidi="ar-SY"/>
        </w:rPr>
        <w:t>بال</w:t>
      </w:r>
      <w:r w:rsidR="007F4169">
        <w:rPr>
          <w:rFonts w:ascii="Times New Roman" w:hAnsi="Times New Roman" w:hint="cs"/>
          <w:rtl/>
          <w:lang w:bidi="ar-SY"/>
        </w:rPr>
        <w:t>تريتينوئين</w:t>
      </w:r>
      <w:r w:rsidR="00236ABD" w:rsidRPr="00D10A5F">
        <w:rPr>
          <w:rFonts w:ascii="Times New Roman" w:hAnsi="Times New Roman" w:hint="cs"/>
          <w:rtl/>
          <w:lang w:bidi="ar-SY"/>
        </w:rPr>
        <w:t xml:space="preserve"> (</w:t>
      </w:r>
      <w:r w:rsidR="00236ABD" w:rsidRPr="00D10A5F">
        <w:rPr>
          <w:rFonts w:ascii="Times New Roman" w:hAnsi="Times New Roman"/>
          <w:lang w:bidi="ar-SY"/>
        </w:rPr>
        <w:t>RA</w:t>
      </w:r>
      <w:r w:rsidR="00236ABD" w:rsidRPr="00D10A5F">
        <w:rPr>
          <w:rFonts w:ascii="Times New Roman" w:hAnsi="Times New Roman" w:hint="cs"/>
          <w:rtl/>
          <w:lang w:bidi="ar-SY"/>
        </w:rPr>
        <w:t>)</w:t>
      </w:r>
      <w:r w:rsidR="00236ABD" w:rsidRPr="0017399C">
        <w:rPr>
          <w:rFonts w:ascii="Times New Roman" w:hAnsi="Times New Roman" w:hint="cs"/>
          <w:rtl/>
          <w:lang w:bidi="ar-SY"/>
        </w:rPr>
        <w:t xml:space="preserve"> </w:t>
      </w:r>
      <w:r w:rsidR="00236ABD" w:rsidRPr="0017399C">
        <w:rPr>
          <w:rFonts w:ascii="Times New Roman" w:hAnsi="Times New Roman"/>
          <w:color w:val="000000" w:themeColor="text1"/>
          <w:lang w:bidi="ar-SY"/>
        </w:rPr>
        <w:t>P-Value</w:t>
      </w:r>
      <w:r w:rsidR="00236ABD">
        <w:rPr>
          <w:rFonts w:ascii="Times New Roman" w:hAnsi="Times New Roman"/>
          <w:color w:val="000000" w:themeColor="text1"/>
          <w:lang w:bidi="ar-SY"/>
        </w:rPr>
        <w:t xml:space="preserve"> </w:t>
      </w:r>
      <w:r w:rsidR="00236ABD" w:rsidRPr="0017399C">
        <w:rPr>
          <w:rFonts w:ascii="Times New Roman" w:hAnsi="Times New Roman"/>
          <w:color w:val="000000" w:themeColor="text1"/>
          <w:lang w:bidi="ar-SY"/>
        </w:rPr>
        <w:t>= 0.</w:t>
      </w:r>
      <w:r w:rsidR="00236ABD">
        <w:rPr>
          <w:rFonts w:ascii="Times New Roman" w:hAnsi="Times New Roman"/>
          <w:color w:val="000000" w:themeColor="text1"/>
          <w:lang w:bidi="ar-SY"/>
        </w:rPr>
        <w:t>788</w:t>
      </w:r>
      <w:r w:rsidR="00236ABD" w:rsidRPr="0017399C">
        <w:rPr>
          <w:rFonts w:ascii="Times New Roman" w:hAnsi="Times New Roman" w:hint="cs"/>
          <w:color w:val="000000" w:themeColor="text1"/>
          <w:rtl/>
          <w:lang w:bidi="ar-LB"/>
        </w:rPr>
        <w:t xml:space="preserve"> </w:t>
      </w:r>
      <w:r w:rsidR="00236ABD" w:rsidRPr="0017399C">
        <w:rPr>
          <w:rFonts w:ascii="Times New Roman" w:hAnsi="Times New Roman" w:hint="cs"/>
          <w:rtl/>
          <w:lang w:bidi="ar-LB"/>
        </w:rPr>
        <w:t xml:space="preserve">وهي </w:t>
      </w:r>
      <w:r w:rsidR="00236ABD">
        <w:rPr>
          <w:rFonts w:ascii="Times New Roman" w:hAnsi="Times New Roman" w:hint="cs"/>
          <w:color w:val="000000" w:themeColor="text1"/>
          <w:rtl/>
          <w:lang w:bidi="ar-LB"/>
        </w:rPr>
        <w:t>أكبر</w:t>
      </w:r>
      <w:r w:rsidR="00236ABD" w:rsidRPr="0017399C">
        <w:rPr>
          <w:rFonts w:ascii="Times New Roman" w:hAnsi="Times New Roman" w:hint="cs"/>
          <w:color w:val="000000" w:themeColor="text1"/>
          <w:rtl/>
          <w:lang w:bidi="ar-SY"/>
        </w:rPr>
        <w:t xml:space="preserve"> </w:t>
      </w:r>
      <w:r w:rsidR="00236ABD" w:rsidRPr="0017399C">
        <w:rPr>
          <w:rFonts w:ascii="Times New Roman" w:hAnsi="Times New Roman"/>
          <w:color w:val="000000" w:themeColor="text1"/>
          <w:rtl/>
          <w:lang w:bidi="ar-SY"/>
        </w:rPr>
        <w:t xml:space="preserve">من </w:t>
      </w:r>
      <w:r w:rsidR="00236ABD" w:rsidRPr="0017399C">
        <w:rPr>
          <w:rFonts w:ascii="Times New Roman" w:hAnsi="Times New Roman" w:hint="cs"/>
          <w:color w:val="000000" w:themeColor="text1"/>
          <w:rtl/>
          <w:lang w:bidi="ar-SY"/>
        </w:rPr>
        <w:t>القيمة المعيارية</w:t>
      </w:r>
      <w:r w:rsidR="00236ABD" w:rsidRPr="0017399C">
        <w:rPr>
          <w:rFonts w:ascii="Times New Roman" w:hAnsi="Times New Roman"/>
          <w:color w:val="000000" w:themeColor="text1"/>
          <w:rtl/>
          <w:lang w:bidi="ar-SY"/>
        </w:rPr>
        <w:t xml:space="preserve"> (</w:t>
      </w:r>
      <w:r w:rsidR="00236ABD" w:rsidRPr="0017399C">
        <w:rPr>
          <w:rFonts w:ascii="Times New Roman" w:hAnsi="Times New Roman"/>
          <w:color w:val="000000" w:themeColor="text1"/>
          <w:lang w:bidi="ar-SY"/>
        </w:rPr>
        <w:t>α=0.05</w:t>
      </w:r>
      <w:r w:rsidR="00236ABD" w:rsidRPr="0017399C">
        <w:rPr>
          <w:rFonts w:ascii="Times New Roman" w:hAnsi="Times New Roman"/>
          <w:color w:val="000000" w:themeColor="text1"/>
          <w:rtl/>
          <w:lang w:bidi="ar-SY"/>
        </w:rPr>
        <w:t xml:space="preserve">) أي </w:t>
      </w:r>
      <w:r w:rsidR="002C4846">
        <w:rPr>
          <w:rFonts w:ascii="Times New Roman" w:hAnsi="Times New Roman"/>
          <w:color w:val="000000" w:themeColor="text1"/>
          <w:rtl/>
          <w:lang w:bidi="ar-SY"/>
        </w:rPr>
        <w:br/>
      </w:r>
      <w:r w:rsidR="00236ABD" w:rsidRPr="005421CF">
        <w:rPr>
          <w:rFonts w:ascii="Times New Roman" w:hAnsi="Times New Roman" w:hint="cs"/>
          <w:b/>
          <w:bCs/>
          <w:color w:val="000000" w:themeColor="text1"/>
          <w:rtl/>
          <w:lang w:bidi="ar-SY"/>
        </w:rPr>
        <w:t xml:space="preserve">لا </w:t>
      </w:r>
      <w:r w:rsidR="00236ABD" w:rsidRPr="0017399C">
        <w:rPr>
          <w:rFonts w:ascii="Times New Roman" w:hAnsi="Times New Roman"/>
          <w:b/>
          <w:bCs/>
          <w:color w:val="000000" w:themeColor="text1"/>
          <w:rtl/>
          <w:lang w:bidi="ar-SY"/>
        </w:rPr>
        <w:t xml:space="preserve">يوجد </w:t>
      </w:r>
      <w:r w:rsidR="00236ABD">
        <w:rPr>
          <w:rFonts w:ascii="Times New Roman" w:hAnsi="Times New Roman" w:hint="cs"/>
          <w:b/>
          <w:bCs/>
          <w:color w:val="000000" w:themeColor="text1"/>
          <w:rtl/>
        </w:rPr>
        <w:t>دليل</w:t>
      </w:r>
      <w:r>
        <w:rPr>
          <w:rFonts w:ascii="Times New Roman" w:hAnsi="Times New Roman" w:hint="cs"/>
          <w:b/>
          <w:bCs/>
          <w:color w:val="000000" w:themeColor="text1"/>
          <w:rtl/>
        </w:rPr>
        <w:t>ٌ</w:t>
      </w:r>
      <w:r w:rsidR="00236ABD">
        <w:rPr>
          <w:rFonts w:ascii="Times New Roman" w:hAnsi="Times New Roman" w:hint="cs"/>
          <w:b/>
          <w:bCs/>
          <w:color w:val="000000" w:themeColor="text1"/>
          <w:rtl/>
        </w:rPr>
        <w:t xml:space="preserve"> </w:t>
      </w:r>
      <w:r w:rsidR="00DE49C5">
        <w:rPr>
          <w:rFonts w:ascii="Times New Roman" w:hAnsi="Times New Roman" w:hint="cs"/>
          <w:b/>
          <w:bCs/>
          <w:color w:val="000000" w:themeColor="text1"/>
          <w:rtl/>
          <w:lang w:bidi="ar-SY"/>
        </w:rPr>
        <w:t>إحصائي</w:t>
      </w:r>
      <w:r>
        <w:rPr>
          <w:rFonts w:ascii="Times New Roman" w:hAnsi="Times New Roman" w:hint="cs"/>
          <w:b/>
          <w:bCs/>
          <w:color w:val="000000" w:themeColor="text1"/>
          <w:rtl/>
          <w:lang w:bidi="ar-SY"/>
        </w:rPr>
        <w:t>ٌ</w:t>
      </w:r>
      <w:r w:rsidR="00236ABD" w:rsidRPr="0017399C">
        <w:rPr>
          <w:rFonts w:ascii="Times New Roman" w:hAnsi="Times New Roman" w:hint="cs"/>
          <w:b/>
          <w:bCs/>
          <w:color w:val="000000" w:themeColor="text1"/>
          <w:rtl/>
          <w:lang w:bidi="ar-SY"/>
        </w:rPr>
        <w:t xml:space="preserve"> </w:t>
      </w:r>
      <w:r w:rsidR="00236ABD">
        <w:rPr>
          <w:rFonts w:ascii="Times New Roman" w:hAnsi="Times New Roman" w:hint="cs"/>
          <w:b/>
          <w:bCs/>
          <w:color w:val="000000" w:themeColor="text1"/>
          <w:rtl/>
          <w:lang w:bidi="ar-SY"/>
        </w:rPr>
        <w:t>على وجود ارتباط</w:t>
      </w:r>
      <w:r>
        <w:rPr>
          <w:rFonts w:ascii="Times New Roman" w:hAnsi="Times New Roman" w:hint="cs"/>
          <w:b/>
          <w:bCs/>
          <w:color w:val="000000" w:themeColor="text1"/>
          <w:rtl/>
          <w:lang w:bidi="ar-SY"/>
        </w:rPr>
        <w:t>ٍ</w:t>
      </w:r>
      <w:r w:rsidR="00236ABD">
        <w:rPr>
          <w:rFonts w:ascii="Times New Roman" w:hAnsi="Times New Roman" w:hint="cs"/>
          <w:b/>
          <w:bCs/>
          <w:color w:val="000000" w:themeColor="text1"/>
          <w:rtl/>
          <w:lang w:bidi="ar-SY"/>
        </w:rPr>
        <w:t xml:space="preserve"> بين نسب الش</w:t>
      </w:r>
      <w:r>
        <w:rPr>
          <w:rFonts w:ascii="Times New Roman" w:hAnsi="Times New Roman" w:hint="cs"/>
          <w:b/>
          <w:bCs/>
          <w:color w:val="000000" w:themeColor="text1"/>
          <w:rtl/>
          <w:lang w:bidi="ar-SY"/>
        </w:rPr>
        <w:t>ّ</w:t>
      </w:r>
      <w:r w:rsidR="00236ABD">
        <w:rPr>
          <w:rFonts w:ascii="Times New Roman" w:hAnsi="Times New Roman" w:hint="cs"/>
          <w:b/>
          <w:bCs/>
          <w:color w:val="000000" w:themeColor="text1"/>
          <w:rtl/>
          <w:lang w:bidi="ar-SY"/>
        </w:rPr>
        <w:t xml:space="preserve">فاء </w:t>
      </w:r>
      <w:r w:rsidR="00DE49C5">
        <w:rPr>
          <w:rFonts w:ascii="Times New Roman" w:hAnsi="Times New Roman" w:hint="cs"/>
          <w:b/>
          <w:bCs/>
          <w:color w:val="000000" w:themeColor="text1"/>
          <w:rtl/>
          <w:lang w:bidi="ar-SY"/>
        </w:rPr>
        <w:t>الت</w:t>
      </w:r>
      <w:r>
        <w:rPr>
          <w:rFonts w:ascii="Times New Roman" w:hAnsi="Times New Roman" w:hint="cs"/>
          <w:b/>
          <w:bCs/>
          <w:color w:val="000000" w:themeColor="text1"/>
          <w:rtl/>
          <w:lang w:bidi="ar-SY"/>
        </w:rPr>
        <w:t>ّ</w:t>
      </w:r>
      <w:r w:rsidR="00DE49C5">
        <w:rPr>
          <w:rFonts w:ascii="Times New Roman" w:hAnsi="Times New Roman" w:hint="cs"/>
          <w:b/>
          <w:bCs/>
          <w:color w:val="000000" w:themeColor="text1"/>
          <w:rtl/>
          <w:lang w:bidi="ar-SY"/>
        </w:rPr>
        <w:t>ام والت</w:t>
      </w:r>
      <w:r>
        <w:rPr>
          <w:rFonts w:ascii="Times New Roman" w:hAnsi="Times New Roman" w:hint="cs"/>
          <w:b/>
          <w:bCs/>
          <w:color w:val="000000" w:themeColor="text1"/>
          <w:rtl/>
          <w:lang w:bidi="ar-SY"/>
        </w:rPr>
        <w:t>ّ</w:t>
      </w:r>
      <w:r w:rsidR="00DE49C5">
        <w:rPr>
          <w:rFonts w:ascii="Times New Roman" w:hAnsi="Times New Roman" w:hint="cs"/>
          <w:b/>
          <w:bCs/>
          <w:color w:val="000000" w:themeColor="text1"/>
          <w:rtl/>
          <w:lang w:bidi="ar-SY"/>
        </w:rPr>
        <w:t>وزع الت</w:t>
      </w:r>
      <w:r>
        <w:rPr>
          <w:rFonts w:ascii="Times New Roman" w:hAnsi="Times New Roman" w:hint="cs"/>
          <w:b/>
          <w:bCs/>
          <w:color w:val="000000" w:themeColor="text1"/>
          <w:rtl/>
          <w:lang w:bidi="ar-SY"/>
        </w:rPr>
        <w:t>ّ</w:t>
      </w:r>
      <w:r w:rsidR="00DE49C5">
        <w:rPr>
          <w:rFonts w:ascii="Times New Roman" w:hAnsi="Times New Roman" w:hint="cs"/>
          <w:b/>
          <w:bCs/>
          <w:color w:val="000000" w:themeColor="text1"/>
          <w:rtl/>
          <w:lang w:bidi="ar-SY"/>
        </w:rPr>
        <w:t xml:space="preserve">شريحي للآفات قبل بدء العلاج </w:t>
      </w:r>
      <w:r w:rsidR="00DE49C5">
        <w:rPr>
          <w:rFonts w:ascii="Times New Roman" w:hAnsi="Times New Roman" w:hint="cs"/>
          <w:b/>
          <w:bCs/>
          <w:rtl/>
          <w:lang w:bidi="ar-SY"/>
        </w:rPr>
        <w:t>في مجموعة التريتينوئين (</w:t>
      </w:r>
      <w:r w:rsidR="00DE49C5">
        <w:rPr>
          <w:rFonts w:ascii="Times New Roman" w:hAnsi="Times New Roman"/>
          <w:b/>
          <w:bCs/>
          <w:lang w:bidi="ar-SY"/>
        </w:rPr>
        <w:t>RA</w:t>
      </w:r>
      <w:r w:rsidR="00DE49C5">
        <w:rPr>
          <w:rFonts w:ascii="Times New Roman" w:hAnsi="Times New Roman" w:hint="cs"/>
          <w:b/>
          <w:bCs/>
          <w:rtl/>
          <w:lang w:bidi="ar-SY"/>
        </w:rPr>
        <w:t>)</w:t>
      </w:r>
      <w:r w:rsidR="00236ABD">
        <w:rPr>
          <w:rFonts w:ascii="Times New Roman" w:hAnsi="Times New Roman" w:hint="cs"/>
          <w:b/>
          <w:bCs/>
          <w:color w:val="000000" w:themeColor="text1"/>
          <w:rtl/>
          <w:lang w:bidi="ar-LB"/>
        </w:rPr>
        <w:t>.</w:t>
      </w:r>
    </w:p>
    <w:p w:rsidR="00765B03" w:rsidRDefault="00765B03" w:rsidP="00F40E6B">
      <w:pPr>
        <w:pStyle w:val="Caption"/>
      </w:pPr>
      <w:bookmarkStart w:id="216" w:name="_Toc529348270"/>
      <w:bookmarkStart w:id="217" w:name="_Toc529588919"/>
      <w:r>
        <w:rPr>
          <w:rtl/>
        </w:rPr>
        <w:t xml:space="preserve">الجدول رقم  </w:t>
      </w:r>
      <w:r w:rsidR="00097C85">
        <w:fldChar w:fldCharType="begin"/>
      </w:r>
      <w:r w:rsidR="00097C85" w:rsidRPr="002C4846">
        <w:instrText xml:space="preserve"> SEQ </w:instrText>
      </w:r>
      <w:r w:rsidR="00097C85" w:rsidRPr="002C4846">
        <w:rPr>
          <w:rtl/>
        </w:rPr>
        <w:instrText>الجدول_رقم</w:instrText>
      </w:r>
      <w:r w:rsidR="00097C85" w:rsidRPr="002C4846">
        <w:instrText xml:space="preserve">_ \* ARABIC </w:instrText>
      </w:r>
      <w:r w:rsidR="00097C85">
        <w:fldChar w:fldCharType="separate"/>
      </w:r>
      <w:r w:rsidR="00DA1A4B">
        <w:rPr>
          <w:noProof/>
        </w:rPr>
        <w:t>17</w:t>
      </w:r>
      <w:r w:rsidR="00097C85">
        <w:rPr>
          <w:noProof/>
        </w:rPr>
        <w:fldChar w:fldCharType="end"/>
      </w:r>
      <w:r>
        <w:rPr>
          <w:noProof/>
        </w:rPr>
        <w:t xml:space="preserve">  </w:t>
      </w:r>
      <w:r w:rsidR="002C4846">
        <w:rPr>
          <w:rFonts w:hint="cs"/>
          <w:noProof/>
          <w:rtl/>
        </w:rPr>
        <w:t xml:space="preserve">  </w:t>
      </w:r>
      <w:r w:rsidRPr="001C19EB">
        <w:rPr>
          <w:rFonts w:hint="eastAsia"/>
          <w:noProof/>
          <w:rtl/>
        </w:rPr>
        <w:t>توزع</w:t>
      </w:r>
      <w:r w:rsidRPr="001C19EB">
        <w:rPr>
          <w:noProof/>
          <w:rtl/>
        </w:rPr>
        <w:t xml:space="preserve"> </w:t>
      </w:r>
      <w:r w:rsidRPr="001C19EB">
        <w:rPr>
          <w:rFonts w:hint="eastAsia"/>
          <w:noProof/>
          <w:rtl/>
        </w:rPr>
        <w:t>الثآليل</w:t>
      </w:r>
      <w:r w:rsidRPr="001C19EB">
        <w:rPr>
          <w:noProof/>
          <w:rtl/>
        </w:rPr>
        <w:t xml:space="preserve"> </w:t>
      </w:r>
      <w:r w:rsidRPr="001C19EB">
        <w:rPr>
          <w:rFonts w:hint="eastAsia"/>
          <w:noProof/>
          <w:rtl/>
        </w:rPr>
        <w:t>البدئي</w:t>
      </w:r>
      <w:r w:rsidRPr="001C19EB">
        <w:rPr>
          <w:noProof/>
          <w:rtl/>
        </w:rPr>
        <w:t xml:space="preserve"> </w:t>
      </w:r>
      <w:r w:rsidRPr="001C19EB">
        <w:rPr>
          <w:rFonts w:hint="eastAsia"/>
          <w:noProof/>
          <w:rtl/>
        </w:rPr>
        <w:t>لدى</w:t>
      </w:r>
      <w:r w:rsidRPr="001C19EB">
        <w:rPr>
          <w:noProof/>
          <w:rtl/>
        </w:rPr>
        <w:t xml:space="preserve"> </w:t>
      </w:r>
      <w:r w:rsidRPr="001C19EB">
        <w:rPr>
          <w:rFonts w:hint="eastAsia"/>
          <w:noProof/>
          <w:rtl/>
        </w:rPr>
        <w:t>المرضى</w:t>
      </w:r>
      <w:r w:rsidRPr="001C19EB">
        <w:rPr>
          <w:noProof/>
          <w:rtl/>
        </w:rPr>
        <w:t xml:space="preserve"> </w:t>
      </w:r>
      <w:r w:rsidRPr="001C19EB">
        <w:rPr>
          <w:rFonts w:hint="eastAsia"/>
          <w:noProof/>
          <w:rtl/>
        </w:rPr>
        <w:t>الذين</w:t>
      </w:r>
      <w:r w:rsidRPr="001C19EB">
        <w:rPr>
          <w:noProof/>
          <w:rtl/>
        </w:rPr>
        <w:t xml:space="preserve"> </w:t>
      </w:r>
      <w:r w:rsidRPr="001C19EB">
        <w:rPr>
          <w:rFonts w:hint="eastAsia"/>
          <w:noProof/>
          <w:rtl/>
        </w:rPr>
        <w:t>تحقق</w:t>
      </w:r>
      <w:r w:rsidRPr="001C19EB">
        <w:rPr>
          <w:noProof/>
          <w:rtl/>
        </w:rPr>
        <w:t xml:space="preserve"> </w:t>
      </w:r>
      <w:r w:rsidRPr="001C19EB">
        <w:rPr>
          <w:rFonts w:hint="eastAsia"/>
          <w:noProof/>
          <w:rtl/>
        </w:rPr>
        <w:t>لديهم</w:t>
      </w:r>
      <w:r w:rsidRPr="001C19EB">
        <w:rPr>
          <w:noProof/>
          <w:rtl/>
        </w:rPr>
        <w:t xml:space="preserve"> </w:t>
      </w:r>
      <w:r w:rsidRPr="001C19EB">
        <w:rPr>
          <w:rFonts w:hint="eastAsia"/>
          <w:noProof/>
          <w:rtl/>
        </w:rPr>
        <w:t>الشفاء</w:t>
      </w:r>
      <w:r w:rsidRPr="001C19EB">
        <w:rPr>
          <w:noProof/>
          <w:rtl/>
        </w:rPr>
        <w:t xml:space="preserve"> </w:t>
      </w:r>
      <w:r w:rsidRPr="001C19EB">
        <w:rPr>
          <w:rFonts w:hint="eastAsia"/>
          <w:noProof/>
          <w:rtl/>
        </w:rPr>
        <w:t>بعد</w:t>
      </w:r>
      <w:r w:rsidRPr="001C19EB">
        <w:rPr>
          <w:noProof/>
          <w:rtl/>
        </w:rPr>
        <w:t xml:space="preserve"> 4 </w:t>
      </w:r>
      <w:r w:rsidRPr="001C19EB">
        <w:rPr>
          <w:rFonts w:hint="eastAsia"/>
          <w:noProof/>
          <w:rtl/>
        </w:rPr>
        <w:t>أسابيع</w:t>
      </w:r>
      <w:r w:rsidRPr="001C19EB">
        <w:rPr>
          <w:noProof/>
          <w:rtl/>
        </w:rPr>
        <w:t xml:space="preserve"> </w:t>
      </w:r>
      <w:r w:rsidRPr="001C19EB">
        <w:rPr>
          <w:rFonts w:hint="eastAsia"/>
          <w:noProof/>
          <w:rtl/>
        </w:rPr>
        <w:t>من</w:t>
      </w:r>
      <w:r w:rsidRPr="001C19EB">
        <w:rPr>
          <w:noProof/>
          <w:rtl/>
        </w:rPr>
        <w:t xml:space="preserve"> </w:t>
      </w:r>
      <w:r w:rsidRPr="001C19EB">
        <w:rPr>
          <w:rFonts w:hint="eastAsia"/>
          <w:noProof/>
          <w:rtl/>
        </w:rPr>
        <w:t>العلاج</w:t>
      </w:r>
      <w:bookmarkEnd w:id="216"/>
      <w:bookmarkEnd w:id="217"/>
    </w:p>
    <w:tbl>
      <w:tblPr>
        <w:tblStyle w:val="TableGrid"/>
        <w:bidiVisual/>
        <w:tblW w:w="8640" w:type="dxa"/>
        <w:tblInd w:w="-5" w:type="dxa"/>
        <w:tblLook w:val="04A0" w:firstRow="1" w:lastRow="0" w:firstColumn="1" w:lastColumn="0" w:noHBand="0" w:noVBand="1"/>
      </w:tblPr>
      <w:tblGrid>
        <w:gridCol w:w="2610"/>
        <w:gridCol w:w="1845"/>
        <w:gridCol w:w="1035"/>
        <w:gridCol w:w="1080"/>
        <w:gridCol w:w="990"/>
        <w:gridCol w:w="1080"/>
      </w:tblGrid>
      <w:tr w:rsidR="00A14E71" w:rsidRPr="005421CF" w:rsidTr="00A14E71">
        <w:trPr>
          <w:trHeight w:val="285"/>
        </w:trPr>
        <w:tc>
          <w:tcPr>
            <w:tcW w:w="4455" w:type="dxa"/>
            <w:gridSpan w:val="2"/>
            <w:vMerge w:val="restart"/>
            <w:shd w:val="clear" w:color="auto" w:fill="BFBFBF" w:themeFill="background1" w:themeFillShade="BF"/>
            <w:vAlign w:val="center"/>
            <w:hideMark/>
          </w:tcPr>
          <w:p w:rsidR="00A14E71" w:rsidRPr="00CE4EE3" w:rsidRDefault="00A14E71" w:rsidP="005421CF">
            <w:pPr>
              <w:spacing w:before="240" w:after="60" w:line="276" w:lineRule="auto"/>
              <w:jc w:val="center"/>
              <w:rPr>
                <w:rFonts w:ascii="Times New Roman" w:eastAsia="Times New Roman" w:hAnsi="Times New Roman"/>
                <w:b/>
                <w:bCs/>
                <w:color w:val="000000" w:themeColor="text1"/>
                <w:sz w:val="24"/>
                <w:szCs w:val="24"/>
              </w:rPr>
            </w:pPr>
          </w:p>
        </w:tc>
        <w:tc>
          <w:tcPr>
            <w:tcW w:w="4185" w:type="dxa"/>
            <w:gridSpan w:val="4"/>
            <w:shd w:val="clear" w:color="auto" w:fill="BFBFBF" w:themeFill="background1" w:themeFillShade="BF"/>
            <w:vAlign w:val="center"/>
            <w:hideMark/>
          </w:tcPr>
          <w:p w:rsidR="00A14E71" w:rsidRPr="005421CF" w:rsidRDefault="00A14E71" w:rsidP="005421CF">
            <w:pPr>
              <w:bidi/>
              <w:spacing w:before="240" w:after="60" w:line="276" w:lineRule="auto"/>
              <w:jc w:val="center"/>
              <w:rPr>
                <w:rFonts w:ascii="Times New Roman" w:eastAsia="Times New Roman" w:hAnsi="Times New Roman"/>
                <w:b/>
                <w:bCs/>
                <w:color w:val="000000" w:themeColor="text1"/>
                <w:sz w:val="24"/>
                <w:szCs w:val="24"/>
              </w:rPr>
            </w:pPr>
            <w:r w:rsidRPr="005421CF">
              <w:rPr>
                <w:rFonts w:ascii="Times New Roman" w:eastAsia="Times New Roman" w:hAnsi="Times New Roman"/>
                <w:b/>
                <w:bCs/>
                <w:color w:val="000000" w:themeColor="text1"/>
                <w:sz w:val="24"/>
                <w:szCs w:val="24"/>
                <w:rtl/>
              </w:rPr>
              <w:t>العلاج المختار</w:t>
            </w:r>
          </w:p>
        </w:tc>
      </w:tr>
      <w:tr w:rsidR="00A14E71" w:rsidRPr="005421CF" w:rsidTr="00A14E71">
        <w:trPr>
          <w:trHeight w:val="285"/>
        </w:trPr>
        <w:tc>
          <w:tcPr>
            <w:tcW w:w="4455" w:type="dxa"/>
            <w:gridSpan w:val="2"/>
            <w:vMerge/>
            <w:shd w:val="clear" w:color="auto" w:fill="BFBFBF" w:themeFill="background1" w:themeFillShade="BF"/>
            <w:vAlign w:val="center"/>
            <w:hideMark/>
          </w:tcPr>
          <w:p w:rsidR="00A14E71" w:rsidRPr="00CE4EE3" w:rsidRDefault="00A14E71" w:rsidP="005421CF">
            <w:pPr>
              <w:bidi/>
              <w:spacing w:before="240" w:after="60" w:line="276" w:lineRule="auto"/>
              <w:jc w:val="center"/>
              <w:rPr>
                <w:rFonts w:ascii="Times New Roman" w:eastAsia="Times New Roman" w:hAnsi="Times New Roman"/>
                <w:b/>
                <w:bCs/>
                <w:color w:val="000000" w:themeColor="text1"/>
                <w:sz w:val="24"/>
                <w:szCs w:val="24"/>
              </w:rPr>
            </w:pPr>
          </w:p>
        </w:tc>
        <w:tc>
          <w:tcPr>
            <w:tcW w:w="2115" w:type="dxa"/>
            <w:gridSpan w:val="2"/>
            <w:shd w:val="clear" w:color="auto" w:fill="BFBFBF" w:themeFill="background1" w:themeFillShade="BF"/>
            <w:vAlign w:val="center"/>
            <w:hideMark/>
          </w:tcPr>
          <w:p w:rsidR="00A14E71" w:rsidRPr="005421CF" w:rsidRDefault="00A14E71" w:rsidP="00236ABD">
            <w:pPr>
              <w:spacing w:before="240" w:after="60" w:line="276" w:lineRule="auto"/>
              <w:jc w:val="center"/>
              <w:rPr>
                <w:rFonts w:ascii="Times New Roman" w:eastAsia="Times New Roman" w:hAnsi="Times New Roman"/>
                <w:b/>
                <w:bCs/>
                <w:color w:val="000000" w:themeColor="text1"/>
                <w:sz w:val="24"/>
                <w:szCs w:val="24"/>
              </w:rPr>
            </w:pPr>
            <w:r w:rsidRPr="005421CF">
              <w:rPr>
                <w:rFonts w:ascii="Times New Roman" w:eastAsia="Times New Roman" w:hAnsi="Times New Roman"/>
                <w:b/>
                <w:bCs/>
                <w:color w:val="000000" w:themeColor="text1"/>
                <w:sz w:val="24"/>
                <w:szCs w:val="24"/>
              </w:rPr>
              <w:t>KO</w:t>
            </w:r>
            <w:r>
              <w:rPr>
                <w:rFonts w:ascii="Times New Roman" w:eastAsia="Times New Roman" w:hAnsi="Times New Roman"/>
                <w:b/>
                <w:bCs/>
                <w:color w:val="000000" w:themeColor="text1"/>
                <w:sz w:val="24"/>
                <w:szCs w:val="24"/>
              </w:rPr>
              <w:t>H</w:t>
            </w:r>
          </w:p>
        </w:tc>
        <w:tc>
          <w:tcPr>
            <w:tcW w:w="2070" w:type="dxa"/>
            <w:gridSpan w:val="2"/>
            <w:shd w:val="clear" w:color="auto" w:fill="BFBFBF" w:themeFill="background1" w:themeFillShade="BF"/>
            <w:vAlign w:val="center"/>
            <w:hideMark/>
          </w:tcPr>
          <w:p w:rsidR="00A14E71" w:rsidRPr="005421CF" w:rsidRDefault="00A14E71" w:rsidP="005421CF">
            <w:pPr>
              <w:spacing w:before="240" w:after="60" w:line="276" w:lineRule="auto"/>
              <w:jc w:val="center"/>
              <w:rPr>
                <w:rFonts w:ascii="Times New Roman" w:eastAsia="Times New Roman" w:hAnsi="Times New Roman"/>
                <w:b/>
                <w:bCs/>
                <w:color w:val="000000" w:themeColor="text1"/>
                <w:sz w:val="24"/>
                <w:szCs w:val="24"/>
              </w:rPr>
            </w:pPr>
            <w:r w:rsidRPr="005421CF">
              <w:rPr>
                <w:rFonts w:ascii="Times New Roman" w:eastAsia="Times New Roman" w:hAnsi="Times New Roman"/>
                <w:b/>
                <w:bCs/>
                <w:color w:val="000000" w:themeColor="text1"/>
                <w:sz w:val="24"/>
                <w:szCs w:val="24"/>
              </w:rPr>
              <w:t>RA</w:t>
            </w:r>
          </w:p>
        </w:tc>
      </w:tr>
      <w:tr w:rsidR="00A14E71" w:rsidRPr="005421CF" w:rsidTr="00A80E31">
        <w:trPr>
          <w:trHeight w:val="285"/>
        </w:trPr>
        <w:tc>
          <w:tcPr>
            <w:tcW w:w="4455" w:type="dxa"/>
            <w:gridSpan w:val="2"/>
            <w:vMerge/>
            <w:shd w:val="clear" w:color="auto" w:fill="BFBFBF" w:themeFill="background1" w:themeFillShade="BF"/>
            <w:vAlign w:val="center"/>
          </w:tcPr>
          <w:p w:rsidR="00A14E71" w:rsidRPr="00CE4EE3" w:rsidRDefault="00A14E71" w:rsidP="00A14E71">
            <w:pPr>
              <w:bidi/>
              <w:spacing w:before="240" w:after="60" w:line="276" w:lineRule="auto"/>
              <w:jc w:val="center"/>
              <w:rPr>
                <w:rFonts w:ascii="Times New Roman" w:eastAsia="Times New Roman" w:hAnsi="Times New Roman"/>
                <w:b/>
                <w:bCs/>
                <w:color w:val="000000" w:themeColor="text1"/>
                <w:sz w:val="24"/>
                <w:szCs w:val="24"/>
                <w:rtl/>
              </w:rPr>
            </w:pPr>
          </w:p>
        </w:tc>
        <w:tc>
          <w:tcPr>
            <w:tcW w:w="1035" w:type="dxa"/>
            <w:shd w:val="clear" w:color="auto" w:fill="BFBFBF" w:themeFill="background1" w:themeFillShade="BF"/>
            <w:noWrap/>
            <w:vAlign w:val="center"/>
          </w:tcPr>
          <w:p w:rsidR="00A14E71" w:rsidRPr="005421CF" w:rsidRDefault="00A14E71" w:rsidP="00A14E71">
            <w:pPr>
              <w:bidi/>
              <w:spacing w:before="240" w:after="60" w:line="276" w:lineRule="auto"/>
              <w:jc w:val="center"/>
              <w:rPr>
                <w:rFonts w:ascii="Times New Roman" w:eastAsia="Times New Roman" w:hAnsi="Times New Roman"/>
                <w:b/>
                <w:bCs/>
                <w:color w:val="000000" w:themeColor="text1"/>
                <w:sz w:val="24"/>
                <w:szCs w:val="24"/>
                <w:rtl/>
              </w:rPr>
            </w:pPr>
            <w:r w:rsidRPr="005421CF">
              <w:rPr>
                <w:rFonts w:ascii="Times New Roman" w:eastAsia="Times New Roman" w:hAnsi="Times New Roman"/>
                <w:b/>
                <w:bCs/>
                <w:color w:val="000000" w:themeColor="text1"/>
                <w:sz w:val="24"/>
                <w:szCs w:val="24"/>
                <w:rtl/>
              </w:rPr>
              <w:t>العدد</w:t>
            </w:r>
          </w:p>
        </w:tc>
        <w:tc>
          <w:tcPr>
            <w:tcW w:w="1080" w:type="dxa"/>
            <w:shd w:val="clear" w:color="auto" w:fill="BFBFBF" w:themeFill="background1" w:themeFillShade="BF"/>
            <w:vAlign w:val="center"/>
          </w:tcPr>
          <w:p w:rsidR="00A14E71" w:rsidRPr="005421CF" w:rsidRDefault="00A14E71" w:rsidP="00A14E71">
            <w:pPr>
              <w:spacing w:before="240" w:after="60" w:line="276" w:lineRule="auto"/>
              <w:jc w:val="center"/>
              <w:rPr>
                <w:rFonts w:ascii="Times New Roman" w:eastAsia="Times New Roman" w:hAnsi="Times New Roman"/>
                <w:b/>
                <w:bCs/>
                <w:color w:val="000000" w:themeColor="text1"/>
                <w:sz w:val="24"/>
                <w:szCs w:val="24"/>
              </w:rPr>
            </w:pPr>
            <w:r w:rsidRPr="005421CF">
              <w:rPr>
                <w:rFonts w:ascii="Times New Roman" w:eastAsia="Times New Roman" w:hAnsi="Times New Roman"/>
                <w:b/>
                <w:bCs/>
                <w:color w:val="000000" w:themeColor="text1"/>
                <w:sz w:val="24"/>
                <w:szCs w:val="24"/>
              </w:rPr>
              <w:t>%</w:t>
            </w:r>
          </w:p>
        </w:tc>
        <w:tc>
          <w:tcPr>
            <w:tcW w:w="990" w:type="dxa"/>
            <w:shd w:val="clear" w:color="auto" w:fill="BFBFBF" w:themeFill="background1" w:themeFillShade="BF"/>
            <w:noWrap/>
            <w:vAlign w:val="center"/>
          </w:tcPr>
          <w:p w:rsidR="00A14E71" w:rsidRPr="005421CF" w:rsidRDefault="00A14E71" w:rsidP="00A14E71">
            <w:pPr>
              <w:bidi/>
              <w:spacing w:before="240" w:after="60" w:line="276" w:lineRule="auto"/>
              <w:jc w:val="center"/>
              <w:rPr>
                <w:rFonts w:ascii="Times New Roman" w:eastAsia="Times New Roman" w:hAnsi="Times New Roman"/>
                <w:b/>
                <w:bCs/>
                <w:color w:val="000000" w:themeColor="text1"/>
                <w:sz w:val="24"/>
                <w:szCs w:val="24"/>
                <w:rtl/>
              </w:rPr>
            </w:pPr>
            <w:r w:rsidRPr="005421CF">
              <w:rPr>
                <w:rFonts w:ascii="Times New Roman" w:eastAsia="Times New Roman" w:hAnsi="Times New Roman"/>
                <w:b/>
                <w:bCs/>
                <w:color w:val="000000" w:themeColor="text1"/>
                <w:sz w:val="24"/>
                <w:szCs w:val="24"/>
                <w:rtl/>
              </w:rPr>
              <w:t>العدد</w:t>
            </w:r>
          </w:p>
        </w:tc>
        <w:tc>
          <w:tcPr>
            <w:tcW w:w="1080" w:type="dxa"/>
            <w:shd w:val="clear" w:color="auto" w:fill="BFBFBF" w:themeFill="background1" w:themeFillShade="BF"/>
            <w:vAlign w:val="center"/>
          </w:tcPr>
          <w:p w:rsidR="00A14E71" w:rsidRPr="005421CF" w:rsidRDefault="00A14E71" w:rsidP="00A14E71">
            <w:pPr>
              <w:spacing w:before="240" w:after="60" w:line="276" w:lineRule="auto"/>
              <w:jc w:val="center"/>
              <w:rPr>
                <w:rFonts w:ascii="Times New Roman" w:eastAsia="Times New Roman" w:hAnsi="Times New Roman"/>
                <w:b/>
                <w:bCs/>
                <w:color w:val="000000" w:themeColor="text1"/>
                <w:sz w:val="24"/>
                <w:szCs w:val="24"/>
              </w:rPr>
            </w:pPr>
            <w:r w:rsidRPr="005421CF">
              <w:rPr>
                <w:rFonts w:ascii="Times New Roman" w:eastAsia="Times New Roman" w:hAnsi="Times New Roman"/>
                <w:b/>
                <w:bCs/>
                <w:color w:val="000000" w:themeColor="text1"/>
                <w:sz w:val="24"/>
                <w:szCs w:val="24"/>
              </w:rPr>
              <w:t>%</w:t>
            </w:r>
          </w:p>
        </w:tc>
      </w:tr>
      <w:tr w:rsidR="00A80E31" w:rsidRPr="005421CF" w:rsidTr="00CE4EE3">
        <w:trPr>
          <w:trHeight w:val="285"/>
        </w:trPr>
        <w:tc>
          <w:tcPr>
            <w:tcW w:w="2610" w:type="dxa"/>
            <w:vMerge w:val="restart"/>
            <w:shd w:val="clear" w:color="auto" w:fill="BFBFBF" w:themeFill="background1" w:themeFillShade="BF"/>
            <w:vAlign w:val="center"/>
            <w:hideMark/>
          </w:tcPr>
          <w:p w:rsidR="00A80E31" w:rsidRPr="00CE4EE3" w:rsidRDefault="00A80E31" w:rsidP="00A14E71">
            <w:pPr>
              <w:bidi/>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hint="cs"/>
                <w:b/>
                <w:bCs/>
                <w:color w:val="000000" w:themeColor="text1"/>
                <w:sz w:val="24"/>
                <w:szCs w:val="24"/>
                <w:rtl/>
              </w:rPr>
              <w:t>توزع الث</w:t>
            </w:r>
            <w:r w:rsidR="00A14F49">
              <w:rPr>
                <w:rFonts w:ascii="Times New Roman" w:eastAsia="Times New Roman" w:hAnsi="Times New Roman" w:hint="cs"/>
                <w:b/>
                <w:bCs/>
                <w:color w:val="000000" w:themeColor="text1"/>
                <w:sz w:val="24"/>
                <w:szCs w:val="24"/>
                <w:rtl/>
              </w:rPr>
              <w:t>ّ</w:t>
            </w:r>
            <w:r w:rsidRPr="00CE4EE3">
              <w:rPr>
                <w:rFonts w:ascii="Times New Roman" w:eastAsia="Times New Roman" w:hAnsi="Times New Roman" w:hint="cs"/>
                <w:b/>
                <w:bCs/>
                <w:color w:val="000000" w:themeColor="text1"/>
                <w:sz w:val="24"/>
                <w:szCs w:val="24"/>
                <w:rtl/>
              </w:rPr>
              <w:t>آليل البدئي عند المرضى الذين تحقق لديهم الش</w:t>
            </w:r>
            <w:r w:rsidR="00A14F49">
              <w:rPr>
                <w:rFonts w:ascii="Times New Roman" w:eastAsia="Times New Roman" w:hAnsi="Times New Roman" w:hint="cs"/>
                <w:b/>
                <w:bCs/>
                <w:color w:val="000000" w:themeColor="text1"/>
                <w:sz w:val="24"/>
                <w:szCs w:val="24"/>
                <w:rtl/>
              </w:rPr>
              <w:t>ّ</w:t>
            </w:r>
            <w:r w:rsidRPr="00CE4EE3">
              <w:rPr>
                <w:rFonts w:ascii="Times New Roman" w:eastAsia="Times New Roman" w:hAnsi="Times New Roman" w:hint="cs"/>
                <w:b/>
                <w:bCs/>
                <w:color w:val="000000" w:themeColor="text1"/>
                <w:sz w:val="24"/>
                <w:szCs w:val="24"/>
                <w:rtl/>
              </w:rPr>
              <w:t xml:space="preserve">فاء </w:t>
            </w:r>
            <w:r w:rsidR="00DE49C5">
              <w:rPr>
                <w:rFonts w:ascii="Times New Roman" w:eastAsia="Times New Roman" w:hAnsi="Times New Roman" w:hint="cs"/>
                <w:b/>
                <w:bCs/>
                <w:color w:val="000000" w:themeColor="text1"/>
                <w:sz w:val="24"/>
                <w:szCs w:val="24"/>
                <w:rtl/>
                <w:lang w:bidi="ar-LB"/>
              </w:rPr>
              <w:t>الت</w:t>
            </w:r>
            <w:r w:rsidR="00A14F49">
              <w:rPr>
                <w:rFonts w:ascii="Times New Roman" w:eastAsia="Times New Roman" w:hAnsi="Times New Roman" w:hint="cs"/>
                <w:b/>
                <w:bCs/>
                <w:color w:val="000000" w:themeColor="text1"/>
                <w:sz w:val="24"/>
                <w:szCs w:val="24"/>
                <w:rtl/>
                <w:lang w:bidi="ar-LB"/>
              </w:rPr>
              <w:t>ّ</w:t>
            </w:r>
            <w:r w:rsidR="00DE49C5">
              <w:rPr>
                <w:rFonts w:ascii="Times New Roman" w:eastAsia="Times New Roman" w:hAnsi="Times New Roman" w:hint="cs"/>
                <w:b/>
                <w:bCs/>
                <w:color w:val="000000" w:themeColor="text1"/>
                <w:sz w:val="24"/>
                <w:szCs w:val="24"/>
                <w:rtl/>
                <w:lang w:bidi="ar-LB"/>
              </w:rPr>
              <w:t xml:space="preserve">ام </w:t>
            </w:r>
            <w:r w:rsidRPr="00CE4EE3">
              <w:rPr>
                <w:rFonts w:ascii="Times New Roman" w:eastAsia="Times New Roman" w:hAnsi="Times New Roman" w:hint="cs"/>
                <w:b/>
                <w:bCs/>
                <w:color w:val="000000" w:themeColor="text1"/>
                <w:sz w:val="24"/>
                <w:szCs w:val="24"/>
                <w:rtl/>
              </w:rPr>
              <w:t>بعد 4 أسابيع من العلاج</w:t>
            </w:r>
          </w:p>
        </w:tc>
        <w:tc>
          <w:tcPr>
            <w:tcW w:w="1845" w:type="dxa"/>
            <w:shd w:val="clear" w:color="auto" w:fill="BFBFBF" w:themeFill="background1" w:themeFillShade="BF"/>
            <w:vAlign w:val="center"/>
            <w:hideMark/>
          </w:tcPr>
          <w:p w:rsidR="00A80E31" w:rsidRPr="00CE4EE3" w:rsidRDefault="00A80E31" w:rsidP="00A14E71">
            <w:pPr>
              <w:bidi/>
              <w:spacing w:before="240" w:after="60" w:line="276" w:lineRule="auto"/>
              <w:jc w:val="center"/>
              <w:rPr>
                <w:rFonts w:ascii="Times New Roman" w:eastAsia="Times New Roman" w:hAnsi="Times New Roman"/>
                <w:b/>
                <w:bCs/>
                <w:color w:val="000000" w:themeColor="text1"/>
                <w:sz w:val="24"/>
                <w:szCs w:val="24"/>
                <w:rtl/>
              </w:rPr>
            </w:pPr>
            <w:r w:rsidRPr="00CE4EE3">
              <w:rPr>
                <w:rFonts w:ascii="Times New Roman" w:eastAsia="Times New Roman" w:hAnsi="Times New Roman"/>
                <w:b/>
                <w:bCs/>
                <w:color w:val="000000" w:themeColor="text1"/>
                <w:sz w:val="24"/>
                <w:szCs w:val="24"/>
                <w:rtl/>
              </w:rPr>
              <w:t>وجه</w:t>
            </w:r>
          </w:p>
        </w:tc>
        <w:tc>
          <w:tcPr>
            <w:tcW w:w="1035" w:type="dxa"/>
            <w:noWrap/>
            <w:vAlign w:val="center"/>
            <w:hideMark/>
          </w:tcPr>
          <w:p w:rsidR="00A80E31" w:rsidRPr="005421CF" w:rsidRDefault="00A80E31" w:rsidP="00A14E71">
            <w:pPr>
              <w:spacing w:before="240" w:after="60" w:line="276" w:lineRule="auto"/>
              <w:jc w:val="center"/>
              <w:rPr>
                <w:rFonts w:ascii="Times New Roman" w:eastAsia="Times New Roman" w:hAnsi="Times New Roman"/>
                <w:color w:val="000000" w:themeColor="text1"/>
                <w:rtl/>
              </w:rPr>
            </w:pPr>
            <w:r w:rsidRPr="005421CF">
              <w:rPr>
                <w:rFonts w:ascii="Times New Roman" w:eastAsia="Times New Roman" w:hAnsi="Times New Roman"/>
                <w:color w:val="000000" w:themeColor="text1"/>
              </w:rPr>
              <w:t>13</w:t>
            </w:r>
          </w:p>
        </w:tc>
        <w:tc>
          <w:tcPr>
            <w:tcW w:w="1080" w:type="dxa"/>
            <w:vAlign w:val="center"/>
          </w:tcPr>
          <w:p w:rsidR="00A80E31" w:rsidRPr="005421CF" w:rsidRDefault="00A80E31" w:rsidP="00A14E71">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81.25%</w:t>
            </w:r>
          </w:p>
        </w:tc>
        <w:tc>
          <w:tcPr>
            <w:tcW w:w="990" w:type="dxa"/>
            <w:noWrap/>
            <w:vAlign w:val="center"/>
            <w:hideMark/>
          </w:tcPr>
          <w:p w:rsidR="00A80E31" w:rsidRPr="005421CF" w:rsidRDefault="00A80E31" w:rsidP="00A14E71">
            <w:pPr>
              <w:spacing w:before="240" w:after="60" w:line="276" w:lineRule="auto"/>
              <w:jc w:val="center"/>
              <w:rPr>
                <w:rFonts w:ascii="Times New Roman" w:eastAsia="Times New Roman" w:hAnsi="Times New Roman"/>
                <w:color w:val="000000" w:themeColor="text1"/>
              </w:rPr>
            </w:pPr>
            <w:r w:rsidRPr="005421CF">
              <w:rPr>
                <w:rFonts w:ascii="Times New Roman" w:eastAsia="Times New Roman" w:hAnsi="Times New Roman"/>
                <w:color w:val="000000" w:themeColor="text1"/>
              </w:rPr>
              <w:t>13</w:t>
            </w:r>
          </w:p>
        </w:tc>
        <w:tc>
          <w:tcPr>
            <w:tcW w:w="1080" w:type="dxa"/>
            <w:vAlign w:val="center"/>
          </w:tcPr>
          <w:p w:rsidR="00A80E31" w:rsidRPr="005421CF" w:rsidRDefault="00A80E31" w:rsidP="00A14E71">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86.66</w:t>
            </w:r>
            <w:r w:rsidRPr="005421CF">
              <w:rPr>
                <w:rFonts w:ascii="Times New Roman" w:eastAsia="Times New Roman" w:hAnsi="Times New Roman"/>
                <w:color w:val="000000" w:themeColor="text1"/>
              </w:rPr>
              <w:t>%</w:t>
            </w:r>
          </w:p>
        </w:tc>
      </w:tr>
      <w:tr w:rsidR="00A80E31" w:rsidRPr="005421CF" w:rsidTr="00CE4EE3">
        <w:trPr>
          <w:trHeight w:val="285"/>
        </w:trPr>
        <w:tc>
          <w:tcPr>
            <w:tcW w:w="2610" w:type="dxa"/>
            <w:vMerge/>
            <w:shd w:val="clear" w:color="auto" w:fill="BFBFBF" w:themeFill="background1" w:themeFillShade="BF"/>
            <w:vAlign w:val="center"/>
            <w:hideMark/>
          </w:tcPr>
          <w:p w:rsidR="00A80E31" w:rsidRPr="00CE4EE3" w:rsidRDefault="00A80E31" w:rsidP="00A14E71">
            <w:pPr>
              <w:bidi/>
              <w:spacing w:before="240" w:after="60" w:line="276" w:lineRule="auto"/>
              <w:jc w:val="center"/>
              <w:rPr>
                <w:rFonts w:ascii="Times New Roman" w:eastAsia="Times New Roman" w:hAnsi="Times New Roman"/>
                <w:b/>
                <w:bCs/>
                <w:color w:val="000000" w:themeColor="text1"/>
                <w:sz w:val="24"/>
                <w:szCs w:val="24"/>
              </w:rPr>
            </w:pPr>
          </w:p>
        </w:tc>
        <w:tc>
          <w:tcPr>
            <w:tcW w:w="1845" w:type="dxa"/>
            <w:shd w:val="clear" w:color="auto" w:fill="BFBFBF" w:themeFill="background1" w:themeFillShade="BF"/>
            <w:vAlign w:val="center"/>
            <w:hideMark/>
          </w:tcPr>
          <w:p w:rsidR="00A80E31" w:rsidRPr="00CE4EE3" w:rsidRDefault="00A80E31" w:rsidP="00A14E71">
            <w:pPr>
              <w:bidi/>
              <w:spacing w:before="240" w:after="60" w:line="276" w:lineRule="auto"/>
              <w:jc w:val="center"/>
              <w:rPr>
                <w:rFonts w:ascii="Times New Roman" w:eastAsia="Times New Roman" w:hAnsi="Times New Roman"/>
                <w:b/>
                <w:bCs/>
                <w:color w:val="000000" w:themeColor="text1"/>
                <w:sz w:val="24"/>
                <w:szCs w:val="24"/>
                <w:rtl/>
              </w:rPr>
            </w:pPr>
            <w:r w:rsidRPr="00CE4EE3">
              <w:rPr>
                <w:rFonts w:ascii="Times New Roman" w:eastAsia="Times New Roman" w:hAnsi="Times New Roman"/>
                <w:b/>
                <w:bCs/>
                <w:color w:val="000000" w:themeColor="text1"/>
                <w:sz w:val="24"/>
                <w:szCs w:val="24"/>
                <w:rtl/>
              </w:rPr>
              <w:t>وجه ويدين</w:t>
            </w:r>
          </w:p>
        </w:tc>
        <w:tc>
          <w:tcPr>
            <w:tcW w:w="1035" w:type="dxa"/>
            <w:noWrap/>
            <w:vAlign w:val="center"/>
            <w:hideMark/>
          </w:tcPr>
          <w:p w:rsidR="00A80E31" w:rsidRPr="005421CF" w:rsidRDefault="00A80E31" w:rsidP="00A14E71">
            <w:pPr>
              <w:spacing w:before="240" w:after="60" w:line="276" w:lineRule="auto"/>
              <w:jc w:val="center"/>
              <w:rPr>
                <w:rFonts w:ascii="Times New Roman" w:eastAsia="Times New Roman" w:hAnsi="Times New Roman"/>
                <w:color w:val="000000" w:themeColor="text1"/>
                <w:rtl/>
              </w:rPr>
            </w:pPr>
            <w:r w:rsidRPr="005421CF">
              <w:rPr>
                <w:rFonts w:ascii="Times New Roman" w:eastAsia="Times New Roman" w:hAnsi="Times New Roman"/>
                <w:color w:val="000000" w:themeColor="text1"/>
              </w:rPr>
              <w:t>2</w:t>
            </w:r>
          </w:p>
        </w:tc>
        <w:tc>
          <w:tcPr>
            <w:tcW w:w="1080" w:type="dxa"/>
            <w:vAlign w:val="center"/>
          </w:tcPr>
          <w:p w:rsidR="00A80E31" w:rsidRPr="005421CF" w:rsidRDefault="00A80E31" w:rsidP="00A14E71">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12.5</w:t>
            </w:r>
            <w:r w:rsidRPr="005421CF">
              <w:rPr>
                <w:rFonts w:ascii="Times New Roman" w:eastAsia="Times New Roman" w:hAnsi="Times New Roman"/>
                <w:color w:val="000000" w:themeColor="text1"/>
              </w:rPr>
              <w:t>%</w:t>
            </w:r>
          </w:p>
        </w:tc>
        <w:tc>
          <w:tcPr>
            <w:tcW w:w="990" w:type="dxa"/>
            <w:noWrap/>
            <w:vAlign w:val="center"/>
            <w:hideMark/>
          </w:tcPr>
          <w:p w:rsidR="00A80E31" w:rsidRPr="005421CF" w:rsidRDefault="00A80E31" w:rsidP="00A14E71">
            <w:pPr>
              <w:spacing w:before="240" w:after="60" w:line="276" w:lineRule="auto"/>
              <w:jc w:val="center"/>
              <w:rPr>
                <w:rFonts w:ascii="Times New Roman" w:eastAsia="Times New Roman" w:hAnsi="Times New Roman"/>
                <w:color w:val="000000" w:themeColor="text1"/>
              </w:rPr>
            </w:pPr>
            <w:r w:rsidRPr="005421CF">
              <w:rPr>
                <w:rFonts w:ascii="Times New Roman" w:eastAsia="Times New Roman" w:hAnsi="Times New Roman"/>
                <w:color w:val="000000" w:themeColor="text1"/>
              </w:rPr>
              <w:t>2</w:t>
            </w:r>
          </w:p>
        </w:tc>
        <w:tc>
          <w:tcPr>
            <w:tcW w:w="1080" w:type="dxa"/>
            <w:vAlign w:val="center"/>
          </w:tcPr>
          <w:p w:rsidR="00A80E31" w:rsidRPr="005421CF" w:rsidRDefault="00A80E31" w:rsidP="00A14E71">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13.33</w:t>
            </w:r>
            <w:r w:rsidRPr="005421CF">
              <w:rPr>
                <w:rFonts w:ascii="Times New Roman" w:eastAsia="Times New Roman" w:hAnsi="Times New Roman"/>
                <w:color w:val="000000" w:themeColor="text1"/>
              </w:rPr>
              <w:t>%</w:t>
            </w:r>
          </w:p>
        </w:tc>
      </w:tr>
      <w:tr w:rsidR="00A80E31" w:rsidRPr="005421CF" w:rsidTr="00CE4EE3">
        <w:trPr>
          <w:trHeight w:val="285"/>
        </w:trPr>
        <w:tc>
          <w:tcPr>
            <w:tcW w:w="2610" w:type="dxa"/>
            <w:vMerge/>
            <w:shd w:val="clear" w:color="auto" w:fill="BFBFBF" w:themeFill="background1" w:themeFillShade="BF"/>
            <w:vAlign w:val="center"/>
            <w:hideMark/>
          </w:tcPr>
          <w:p w:rsidR="00A80E31" w:rsidRPr="00CE4EE3" w:rsidRDefault="00A80E31" w:rsidP="00A14E71">
            <w:pPr>
              <w:bidi/>
              <w:spacing w:before="240" w:after="60" w:line="276" w:lineRule="auto"/>
              <w:jc w:val="center"/>
              <w:rPr>
                <w:rFonts w:ascii="Times New Roman" w:eastAsia="Times New Roman" w:hAnsi="Times New Roman"/>
                <w:b/>
                <w:bCs/>
                <w:color w:val="000000" w:themeColor="text1"/>
                <w:sz w:val="24"/>
                <w:szCs w:val="24"/>
              </w:rPr>
            </w:pPr>
          </w:p>
        </w:tc>
        <w:tc>
          <w:tcPr>
            <w:tcW w:w="1845" w:type="dxa"/>
            <w:shd w:val="clear" w:color="auto" w:fill="BFBFBF" w:themeFill="background1" w:themeFillShade="BF"/>
            <w:vAlign w:val="center"/>
            <w:hideMark/>
          </w:tcPr>
          <w:p w:rsidR="00A80E31" w:rsidRPr="00CE4EE3" w:rsidRDefault="00A80E31" w:rsidP="00A14E71">
            <w:pPr>
              <w:bidi/>
              <w:spacing w:before="240" w:after="60" w:line="276" w:lineRule="auto"/>
              <w:jc w:val="center"/>
              <w:rPr>
                <w:rFonts w:ascii="Times New Roman" w:eastAsia="Times New Roman" w:hAnsi="Times New Roman"/>
                <w:b/>
                <w:bCs/>
                <w:color w:val="000000" w:themeColor="text1"/>
                <w:sz w:val="24"/>
                <w:szCs w:val="24"/>
                <w:rtl/>
              </w:rPr>
            </w:pPr>
            <w:r w:rsidRPr="00CE4EE3">
              <w:rPr>
                <w:rFonts w:ascii="Times New Roman" w:eastAsia="Times New Roman" w:hAnsi="Times New Roman"/>
                <w:b/>
                <w:bCs/>
                <w:color w:val="000000" w:themeColor="text1"/>
                <w:sz w:val="24"/>
                <w:szCs w:val="24"/>
                <w:rtl/>
              </w:rPr>
              <w:t>غير ذلك</w:t>
            </w:r>
          </w:p>
        </w:tc>
        <w:tc>
          <w:tcPr>
            <w:tcW w:w="1035" w:type="dxa"/>
            <w:noWrap/>
            <w:vAlign w:val="center"/>
            <w:hideMark/>
          </w:tcPr>
          <w:p w:rsidR="00A80E31" w:rsidRPr="005421CF" w:rsidRDefault="00A80E31" w:rsidP="00A14E71">
            <w:pPr>
              <w:spacing w:before="240" w:after="60" w:line="276" w:lineRule="auto"/>
              <w:jc w:val="center"/>
              <w:rPr>
                <w:rFonts w:ascii="Times New Roman" w:eastAsia="Times New Roman" w:hAnsi="Times New Roman"/>
                <w:color w:val="000000" w:themeColor="text1"/>
                <w:rtl/>
              </w:rPr>
            </w:pPr>
            <w:r w:rsidRPr="005421CF">
              <w:rPr>
                <w:rFonts w:ascii="Times New Roman" w:eastAsia="Times New Roman" w:hAnsi="Times New Roman"/>
                <w:color w:val="000000" w:themeColor="text1"/>
              </w:rPr>
              <w:t>1</w:t>
            </w:r>
          </w:p>
        </w:tc>
        <w:tc>
          <w:tcPr>
            <w:tcW w:w="1080" w:type="dxa"/>
            <w:vAlign w:val="center"/>
          </w:tcPr>
          <w:p w:rsidR="00A80E31" w:rsidRPr="005421CF" w:rsidRDefault="00A80E31" w:rsidP="00A14E71">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6.25</w:t>
            </w:r>
            <w:r w:rsidRPr="005421CF">
              <w:rPr>
                <w:rFonts w:ascii="Times New Roman" w:eastAsia="Times New Roman" w:hAnsi="Times New Roman"/>
                <w:color w:val="000000" w:themeColor="text1"/>
              </w:rPr>
              <w:t>%</w:t>
            </w:r>
          </w:p>
        </w:tc>
        <w:tc>
          <w:tcPr>
            <w:tcW w:w="990" w:type="dxa"/>
            <w:noWrap/>
            <w:vAlign w:val="center"/>
            <w:hideMark/>
          </w:tcPr>
          <w:p w:rsidR="00A80E31" w:rsidRPr="005421CF" w:rsidRDefault="00A80E31" w:rsidP="00A14E71">
            <w:pPr>
              <w:spacing w:before="240" w:after="60" w:line="276" w:lineRule="auto"/>
              <w:jc w:val="center"/>
              <w:rPr>
                <w:rFonts w:ascii="Times New Roman" w:eastAsia="Times New Roman" w:hAnsi="Times New Roman"/>
                <w:color w:val="000000" w:themeColor="text1"/>
              </w:rPr>
            </w:pPr>
            <w:r w:rsidRPr="005421CF">
              <w:rPr>
                <w:rFonts w:ascii="Times New Roman" w:eastAsia="Times New Roman" w:hAnsi="Times New Roman"/>
                <w:color w:val="000000" w:themeColor="text1"/>
              </w:rPr>
              <w:t>0</w:t>
            </w:r>
          </w:p>
        </w:tc>
        <w:tc>
          <w:tcPr>
            <w:tcW w:w="1080" w:type="dxa"/>
            <w:vAlign w:val="center"/>
          </w:tcPr>
          <w:p w:rsidR="00A80E31" w:rsidRPr="005421CF" w:rsidRDefault="00A80E31" w:rsidP="00A14E71">
            <w:pPr>
              <w:spacing w:before="240" w:after="60" w:line="276" w:lineRule="auto"/>
              <w:jc w:val="center"/>
              <w:rPr>
                <w:rFonts w:ascii="Times New Roman" w:eastAsia="Times New Roman" w:hAnsi="Times New Roman"/>
                <w:color w:val="000000" w:themeColor="text1"/>
              </w:rPr>
            </w:pPr>
            <w:r w:rsidRPr="005421CF">
              <w:rPr>
                <w:rFonts w:ascii="Times New Roman" w:eastAsia="Times New Roman" w:hAnsi="Times New Roman"/>
                <w:color w:val="000000" w:themeColor="text1"/>
              </w:rPr>
              <w:t>0.0%</w:t>
            </w:r>
          </w:p>
        </w:tc>
      </w:tr>
      <w:tr w:rsidR="00A80E31" w:rsidRPr="005421CF" w:rsidTr="00CE4EE3">
        <w:trPr>
          <w:trHeight w:val="285"/>
        </w:trPr>
        <w:tc>
          <w:tcPr>
            <w:tcW w:w="2610" w:type="dxa"/>
            <w:vMerge/>
            <w:shd w:val="clear" w:color="auto" w:fill="BFBFBF" w:themeFill="background1" w:themeFillShade="BF"/>
            <w:vAlign w:val="center"/>
          </w:tcPr>
          <w:p w:rsidR="00A80E31" w:rsidRPr="00CE4EE3" w:rsidRDefault="00A80E31" w:rsidP="00A80E31">
            <w:pPr>
              <w:spacing w:before="240" w:after="60" w:line="276" w:lineRule="auto"/>
              <w:jc w:val="center"/>
              <w:rPr>
                <w:rFonts w:ascii="Times New Roman" w:eastAsia="Times New Roman" w:hAnsi="Times New Roman"/>
                <w:b/>
                <w:bCs/>
                <w:color w:val="000000" w:themeColor="text1"/>
                <w:sz w:val="24"/>
                <w:szCs w:val="24"/>
              </w:rPr>
            </w:pPr>
          </w:p>
        </w:tc>
        <w:tc>
          <w:tcPr>
            <w:tcW w:w="1845" w:type="dxa"/>
            <w:shd w:val="clear" w:color="auto" w:fill="BFBFBF" w:themeFill="background1" w:themeFillShade="BF"/>
            <w:vAlign w:val="center"/>
          </w:tcPr>
          <w:p w:rsidR="00A80E31" w:rsidRPr="00CE4EE3" w:rsidRDefault="00A80E31" w:rsidP="00A80E31">
            <w:pPr>
              <w:bidi/>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b/>
                <w:bCs/>
                <w:color w:val="000000" w:themeColor="text1"/>
                <w:sz w:val="24"/>
                <w:szCs w:val="24"/>
              </w:rPr>
              <w:t>Total</w:t>
            </w:r>
          </w:p>
        </w:tc>
        <w:tc>
          <w:tcPr>
            <w:tcW w:w="1035" w:type="dxa"/>
            <w:noWrap/>
            <w:vAlign w:val="center"/>
            <w:hideMark/>
          </w:tcPr>
          <w:p w:rsidR="00A80E31" w:rsidRPr="005421CF" w:rsidRDefault="00A80E31" w:rsidP="00A80E31">
            <w:pPr>
              <w:spacing w:before="240" w:after="60" w:line="276" w:lineRule="auto"/>
              <w:jc w:val="center"/>
              <w:rPr>
                <w:rFonts w:ascii="Times New Roman" w:eastAsia="Times New Roman" w:hAnsi="Times New Roman"/>
                <w:color w:val="000000" w:themeColor="text1"/>
                <w:rtl/>
              </w:rPr>
            </w:pPr>
            <w:r w:rsidRPr="005421CF">
              <w:rPr>
                <w:rFonts w:ascii="Times New Roman" w:eastAsia="Times New Roman" w:hAnsi="Times New Roman"/>
                <w:color w:val="000000" w:themeColor="text1"/>
              </w:rPr>
              <w:t>16</w:t>
            </w:r>
          </w:p>
        </w:tc>
        <w:tc>
          <w:tcPr>
            <w:tcW w:w="1080" w:type="dxa"/>
            <w:vAlign w:val="center"/>
          </w:tcPr>
          <w:p w:rsidR="00A80E31" w:rsidRPr="005421CF" w:rsidRDefault="00A80E31" w:rsidP="00A80E31">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100</w:t>
            </w:r>
            <w:r w:rsidRPr="005421CF">
              <w:rPr>
                <w:rFonts w:ascii="Times New Roman" w:eastAsia="Times New Roman" w:hAnsi="Times New Roman"/>
                <w:color w:val="000000" w:themeColor="text1"/>
              </w:rPr>
              <w:t>%</w:t>
            </w:r>
          </w:p>
        </w:tc>
        <w:tc>
          <w:tcPr>
            <w:tcW w:w="990" w:type="dxa"/>
            <w:noWrap/>
            <w:vAlign w:val="center"/>
            <w:hideMark/>
          </w:tcPr>
          <w:p w:rsidR="00A80E31" w:rsidRPr="005421CF" w:rsidRDefault="00A80E31" w:rsidP="00A80E31">
            <w:pPr>
              <w:spacing w:before="240" w:after="60" w:line="276" w:lineRule="auto"/>
              <w:jc w:val="center"/>
              <w:rPr>
                <w:rFonts w:ascii="Times New Roman" w:eastAsia="Times New Roman" w:hAnsi="Times New Roman"/>
                <w:color w:val="000000" w:themeColor="text1"/>
              </w:rPr>
            </w:pPr>
            <w:r w:rsidRPr="005421CF">
              <w:rPr>
                <w:rFonts w:ascii="Times New Roman" w:eastAsia="Times New Roman" w:hAnsi="Times New Roman"/>
                <w:color w:val="000000" w:themeColor="text1"/>
              </w:rPr>
              <w:t>15</w:t>
            </w:r>
          </w:p>
        </w:tc>
        <w:tc>
          <w:tcPr>
            <w:tcW w:w="1080" w:type="dxa"/>
            <w:vAlign w:val="center"/>
          </w:tcPr>
          <w:p w:rsidR="00A80E31" w:rsidRPr="005421CF" w:rsidRDefault="00A80E31" w:rsidP="00A80E31">
            <w:pPr>
              <w:spacing w:before="240" w:after="60" w:line="276" w:lineRule="auto"/>
              <w:jc w:val="center"/>
              <w:rPr>
                <w:rFonts w:ascii="Times New Roman" w:eastAsia="Times New Roman" w:hAnsi="Times New Roman"/>
                <w:color w:val="000000" w:themeColor="text1"/>
              </w:rPr>
            </w:pPr>
            <w:r w:rsidRPr="005421CF">
              <w:rPr>
                <w:rFonts w:ascii="Times New Roman" w:eastAsia="Times New Roman" w:hAnsi="Times New Roman"/>
                <w:color w:val="000000" w:themeColor="text1"/>
              </w:rPr>
              <w:t>48.4%</w:t>
            </w:r>
          </w:p>
        </w:tc>
      </w:tr>
    </w:tbl>
    <w:p w:rsidR="00EA0C9C" w:rsidRPr="00CD69B2" w:rsidRDefault="00E37F12" w:rsidP="009945C8">
      <w:pPr>
        <w:pStyle w:val="Heading3"/>
        <w:numPr>
          <w:ilvl w:val="0"/>
          <w:numId w:val="22"/>
        </w:numPr>
        <w:bidi/>
        <w:spacing w:line="276" w:lineRule="auto"/>
        <w:rPr>
          <w:rFonts w:eastAsia="Times New Roman"/>
          <w:rtl/>
        </w:rPr>
      </w:pPr>
      <w:bookmarkStart w:id="218" w:name="_Toc529348610"/>
      <w:bookmarkStart w:id="219" w:name="_Toc529589105"/>
      <w:r w:rsidRPr="00363716">
        <w:rPr>
          <w:rFonts w:eastAsia="Times New Roman"/>
          <w:rtl/>
        </w:rPr>
        <w:t xml:space="preserve">دراسة </w:t>
      </w:r>
      <w:r>
        <w:rPr>
          <w:rFonts w:eastAsia="Times New Roman" w:hint="cs"/>
          <w:rtl/>
        </w:rPr>
        <w:t>ال</w:t>
      </w:r>
      <w:r w:rsidRPr="00363716">
        <w:rPr>
          <w:rFonts w:eastAsia="Times New Roman"/>
          <w:rtl/>
        </w:rPr>
        <w:t xml:space="preserve">علاقة </w:t>
      </w:r>
      <w:r>
        <w:rPr>
          <w:rFonts w:eastAsia="Times New Roman" w:hint="cs"/>
          <w:rtl/>
        </w:rPr>
        <w:t xml:space="preserve">بين </w:t>
      </w:r>
      <w:r w:rsidRPr="00363716">
        <w:rPr>
          <w:rFonts w:eastAsia="Times New Roman"/>
          <w:rtl/>
        </w:rPr>
        <w:t>تحقق الش</w:t>
      </w:r>
      <w:r w:rsidR="00A14F49">
        <w:rPr>
          <w:rFonts w:eastAsia="Times New Roman" w:hint="cs"/>
          <w:rtl/>
        </w:rPr>
        <w:t>ّ</w:t>
      </w:r>
      <w:r w:rsidRPr="00363716">
        <w:rPr>
          <w:rFonts w:eastAsia="Times New Roman"/>
          <w:rtl/>
        </w:rPr>
        <w:t>فاء</w:t>
      </w:r>
      <w:r w:rsidR="007F4169">
        <w:rPr>
          <w:rFonts w:eastAsia="Times New Roman" w:hint="cs"/>
          <w:rtl/>
        </w:rPr>
        <w:t xml:space="preserve"> الت</w:t>
      </w:r>
      <w:r w:rsidR="00A14F49">
        <w:rPr>
          <w:rFonts w:eastAsia="Times New Roman" w:hint="cs"/>
          <w:rtl/>
        </w:rPr>
        <w:t>ّ</w:t>
      </w:r>
      <w:r w:rsidR="007F4169">
        <w:rPr>
          <w:rFonts w:eastAsia="Times New Roman" w:hint="cs"/>
          <w:rtl/>
        </w:rPr>
        <w:t>ام</w:t>
      </w:r>
      <w:r w:rsidRPr="00363716">
        <w:rPr>
          <w:rFonts w:eastAsia="Times New Roman"/>
          <w:rtl/>
        </w:rPr>
        <w:t xml:space="preserve"> </w:t>
      </w:r>
      <w:r>
        <w:rPr>
          <w:rFonts w:eastAsia="Times New Roman" w:hint="cs"/>
          <w:rtl/>
        </w:rPr>
        <w:t>في</w:t>
      </w:r>
      <w:r>
        <w:rPr>
          <w:rFonts w:eastAsia="Times New Roman"/>
          <w:rtl/>
        </w:rPr>
        <w:t xml:space="preserve"> </w:t>
      </w:r>
      <w:r>
        <w:rPr>
          <w:rFonts w:eastAsia="Times New Roman" w:hint="cs"/>
          <w:rtl/>
        </w:rPr>
        <w:t>مجموعتي الد</w:t>
      </w:r>
      <w:r w:rsidR="00A14F49">
        <w:rPr>
          <w:rFonts w:eastAsia="Times New Roman" w:hint="cs"/>
          <w:rtl/>
        </w:rPr>
        <w:t>ّ</w:t>
      </w:r>
      <w:r>
        <w:rPr>
          <w:rFonts w:eastAsia="Times New Roman" w:hint="cs"/>
          <w:rtl/>
        </w:rPr>
        <w:t xml:space="preserve">راسة </w:t>
      </w:r>
      <w:r w:rsidR="009945C8" w:rsidRPr="004F0F4D">
        <w:rPr>
          <w:rtl/>
          <w:lang w:bidi="ar-SY"/>
        </w:rPr>
        <w:t>(</w:t>
      </w:r>
      <w:r w:rsidR="009945C8" w:rsidRPr="004F0F4D">
        <w:rPr>
          <w:lang w:bidi="ar-SY"/>
        </w:rPr>
        <w:t>RA</w:t>
      </w:r>
      <w:r w:rsidR="009945C8" w:rsidRPr="004F0F4D">
        <w:rPr>
          <w:rtl/>
          <w:lang w:bidi="ar-SY"/>
        </w:rPr>
        <w:t xml:space="preserve">، </w:t>
      </w:r>
      <w:r w:rsidR="009945C8" w:rsidRPr="004F0F4D">
        <w:rPr>
          <w:lang w:bidi="ar-SY"/>
        </w:rPr>
        <w:t>KOH</w:t>
      </w:r>
      <w:r w:rsidR="009945C8" w:rsidRPr="004F0F4D">
        <w:rPr>
          <w:rtl/>
          <w:lang w:bidi="ar-SY"/>
        </w:rPr>
        <w:t>)</w:t>
      </w:r>
      <w:r w:rsidR="009945C8">
        <w:rPr>
          <w:rFonts w:hint="cs"/>
          <w:rtl/>
          <w:lang w:bidi="ar-SY"/>
        </w:rPr>
        <w:t xml:space="preserve"> </w:t>
      </w:r>
      <w:r>
        <w:rPr>
          <w:rFonts w:eastAsia="Times New Roman" w:hint="cs"/>
          <w:rtl/>
        </w:rPr>
        <w:t>بعد تطبيق الدواء لمدة 4 أسابيع</w:t>
      </w:r>
      <w:r w:rsidRPr="00363716">
        <w:rPr>
          <w:rFonts w:eastAsia="Times New Roman"/>
          <w:rtl/>
        </w:rPr>
        <w:t xml:space="preserve"> </w:t>
      </w:r>
      <w:r>
        <w:rPr>
          <w:rFonts w:eastAsia="Times New Roman" w:hint="cs"/>
          <w:rtl/>
        </w:rPr>
        <w:t>و</w:t>
      </w:r>
      <w:r w:rsidR="00CD69B2" w:rsidRPr="00CD69B2">
        <w:rPr>
          <w:rFonts w:eastAsia="Times New Roman" w:hint="cs"/>
          <w:rtl/>
        </w:rPr>
        <w:t>مدة الإصابة بالث</w:t>
      </w:r>
      <w:r w:rsidR="00A14F49">
        <w:rPr>
          <w:rFonts w:eastAsia="Times New Roman" w:hint="cs"/>
          <w:rtl/>
        </w:rPr>
        <w:t>ّ</w:t>
      </w:r>
      <w:r w:rsidR="00CD69B2" w:rsidRPr="00CD69B2">
        <w:rPr>
          <w:rFonts w:eastAsia="Times New Roman" w:hint="cs"/>
          <w:rtl/>
        </w:rPr>
        <w:t xml:space="preserve">آليل لدى المرضى </w:t>
      </w:r>
      <w:r w:rsidR="00CD69B2">
        <w:rPr>
          <w:rFonts w:eastAsia="Times New Roman" w:hint="cs"/>
          <w:rtl/>
        </w:rPr>
        <w:t>قبل بدء العلاج:</w:t>
      </w:r>
      <w:bookmarkEnd w:id="218"/>
      <w:bookmarkEnd w:id="219"/>
    </w:p>
    <w:p w:rsidR="00641BC5" w:rsidRPr="00641BC5" w:rsidRDefault="00A14F49" w:rsidP="00D27AFC">
      <w:pPr>
        <w:bidi/>
        <w:spacing w:before="240" w:after="60" w:line="276" w:lineRule="auto"/>
        <w:rPr>
          <w:rFonts w:ascii="Times New Roman" w:hAnsi="Times New Roman"/>
          <w:b/>
          <w:bCs/>
          <w:color w:val="000000" w:themeColor="text1"/>
          <w:rtl/>
          <w:lang w:bidi="ar-LB"/>
        </w:rPr>
      </w:pPr>
      <w:r>
        <w:rPr>
          <w:rFonts w:ascii="Times New Roman" w:hAnsi="Times New Roman" w:hint="cs"/>
          <w:rtl/>
        </w:rPr>
        <w:t>تمّ إ</w:t>
      </w:r>
      <w:r w:rsidR="00641BC5" w:rsidRPr="00641BC5">
        <w:rPr>
          <w:rFonts w:ascii="Times New Roman" w:hAnsi="Times New Roman" w:hint="cs"/>
          <w:rtl/>
        </w:rPr>
        <w:t xml:space="preserve">جراء اختبار </w:t>
      </w:r>
      <w:r w:rsidR="00641BC5" w:rsidRPr="00641BC5">
        <w:rPr>
          <w:rFonts w:ascii="Times New Roman" w:hAnsi="Times New Roman"/>
        </w:rPr>
        <w:t>Chi-Square</w:t>
      </w:r>
      <w:r w:rsidR="00641BC5" w:rsidRPr="00641BC5">
        <w:rPr>
          <w:rFonts w:ascii="Times New Roman" w:hAnsi="Times New Roman" w:hint="cs"/>
          <w:rtl/>
        </w:rPr>
        <w:t xml:space="preserve"> لدراسة وجود علاقة بين تحقق الش</w:t>
      </w:r>
      <w:r>
        <w:rPr>
          <w:rFonts w:ascii="Times New Roman" w:hAnsi="Times New Roman" w:hint="cs"/>
          <w:rtl/>
        </w:rPr>
        <w:t>ّ</w:t>
      </w:r>
      <w:r w:rsidR="00641BC5" w:rsidRPr="00641BC5">
        <w:rPr>
          <w:rFonts w:ascii="Times New Roman" w:hAnsi="Times New Roman" w:hint="cs"/>
          <w:rtl/>
        </w:rPr>
        <w:t>فاء بعد 4 أسابيع من العلاج و</w:t>
      </w:r>
      <w:r w:rsidR="00641BC5">
        <w:rPr>
          <w:rFonts w:ascii="Times New Roman" w:hAnsi="Times New Roman" w:hint="cs"/>
          <w:rtl/>
        </w:rPr>
        <w:t>مدة الإصابة بالث</w:t>
      </w:r>
      <w:r>
        <w:rPr>
          <w:rFonts w:ascii="Times New Roman" w:hAnsi="Times New Roman" w:hint="cs"/>
          <w:rtl/>
        </w:rPr>
        <w:t>ّ</w:t>
      </w:r>
      <w:r w:rsidR="00641BC5">
        <w:rPr>
          <w:rFonts w:ascii="Times New Roman" w:hAnsi="Times New Roman" w:hint="cs"/>
          <w:rtl/>
        </w:rPr>
        <w:t>آليل قبل بدء العلاج</w:t>
      </w:r>
      <w:r w:rsidR="00641BC5" w:rsidRPr="00641BC5">
        <w:rPr>
          <w:rFonts w:ascii="Times New Roman" w:hAnsi="Times New Roman" w:hint="cs"/>
          <w:rtl/>
        </w:rPr>
        <w:t xml:space="preserve">، </w:t>
      </w:r>
      <w:r w:rsidR="00641BC5" w:rsidRPr="00641BC5">
        <w:rPr>
          <w:rFonts w:ascii="Times New Roman" w:hAnsi="Times New Roman" w:hint="cs"/>
          <w:rtl/>
          <w:lang w:bidi="ar-SY"/>
        </w:rPr>
        <w:t>فكانت قيمة الد</w:t>
      </w:r>
      <w:r>
        <w:rPr>
          <w:rFonts w:ascii="Times New Roman" w:hAnsi="Times New Roman" w:hint="cs"/>
          <w:rtl/>
          <w:lang w:bidi="ar-SY"/>
        </w:rPr>
        <w:t>ّ</w:t>
      </w:r>
      <w:r w:rsidR="00641BC5" w:rsidRPr="00641BC5">
        <w:rPr>
          <w:rFonts w:ascii="Times New Roman" w:hAnsi="Times New Roman" w:hint="cs"/>
          <w:rtl/>
          <w:lang w:bidi="ar-SY"/>
        </w:rPr>
        <w:t>لالة الإحصائية</w:t>
      </w:r>
      <w:r w:rsidR="00236ABD">
        <w:rPr>
          <w:rFonts w:ascii="Times New Roman" w:hAnsi="Times New Roman" w:hint="cs"/>
          <w:rtl/>
          <w:lang w:bidi="ar-SY"/>
        </w:rPr>
        <w:t xml:space="preserve"> في المجموعة المعالجة </w:t>
      </w:r>
      <w:r w:rsidR="00236ABD" w:rsidRPr="00D10A5F">
        <w:rPr>
          <w:rFonts w:ascii="Times New Roman" w:hAnsi="Times New Roman" w:hint="cs"/>
          <w:rtl/>
          <w:lang w:bidi="ar-SY"/>
        </w:rPr>
        <w:t xml:space="preserve">بهيدروكسيد </w:t>
      </w:r>
      <w:r w:rsidR="00236ABD" w:rsidRPr="00D10A5F">
        <w:rPr>
          <w:rFonts w:ascii="Times New Roman" w:hAnsi="Times New Roman" w:hint="cs"/>
          <w:rtl/>
          <w:lang w:bidi="ar-SY"/>
        </w:rPr>
        <w:lastRenderedPageBreak/>
        <w:t>البوتاسيوم (</w:t>
      </w:r>
      <w:r w:rsidR="00236ABD" w:rsidRPr="00D10A5F">
        <w:rPr>
          <w:rFonts w:ascii="Times New Roman" w:hAnsi="Times New Roman"/>
          <w:lang w:bidi="ar-SY"/>
        </w:rPr>
        <w:t>KOH</w:t>
      </w:r>
      <w:r w:rsidR="00236ABD" w:rsidRPr="00D10A5F">
        <w:rPr>
          <w:rFonts w:ascii="Times New Roman" w:hAnsi="Times New Roman" w:hint="cs"/>
          <w:rtl/>
          <w:lang w:bidi="ar-SY"/>
        </w:rPr>
        <w:t>)</w:t>
      </w:r>
      <w:r w:rsidR="00641BC5" w:rsidRPr="00641BC5">
        <w:rPr>
          <w:rFonts w:ascii="Times New Roman" w:hAnsi="Times New Roman" w:hint="cs"/>
          <w:rtl/>
          <w:lang w:bidi="ar-SY"/>
        </w:rPr>
        <w:t xml:space="preserve"> </w:t>
      </w:r>
      <w:r w:rsidR="00641BC5" w:rsidRPr="00641BC5">
        <w:rPr>
          <w:rFonts w:ascii="Times New Roman" w:hAnsi="Times New Roman"/>
          <w:color w:val="000000" w:themeColor="text1"/>
          <w:lang w:bidi="ar-SY"/>
        </w:rPr>
        <w:t>P-Value= 0.</w:t>
      </w:r>
      <w:r w:rsidR="002B399C">
        <w:rPr>
          <w:rFonts w:ascii="Times New Roman" w:hAnsi="Times New Roman"/>
          <w:color w:val="000000" w:themeColor="text1"/>
          <w:lang w:bidi="ar-SY"/>
        </w:rPr>
        <w:t>041</w:t>
      </w:r>
      <w:r w:rsidR="00641BC5" w:rsidRPr="00641BC5">
        <w:rPr>
          <w:rFonts w:ascii="Times New Roman" w:hAnsi="Times New Roman" w:hint="cs"/>
          <w:color w:val="000000" w:themeColor="text1"/>
          <w:rtl/>
          <w:lang w:bidi="ar-LB"/>
        </w:rPr>
        <w:t xml:space="preserve"> </w:t>
      </w:r>
      <w:r w:rsidR="00641BC5" w:rsidRPr="00641BC5">
        <w:rPr>
          <w:rFonts w:ascii="Times New Roman" w:hAnsi="Times New Roman" w:hint="cs"/>
          <w:rtl/>
          <w:lang w:bidi="ar-LB"/>
        </w:rPr>
        <w:t xml:space="preserve">وهي </w:t>
      </w:r>
      <w:r w:rsidR="00641BC5" w:rsidRPr="00641BC5">
        <w:rPr>
          <w:rFonts w:ascii="Times New Roman" w:hAnsi="Times New Roman" w:hint="cs"/>
          <w:color w:val="000000" w:themeColor="text1"/>
          <w:rtl/>
          <w:lang w:bidi="ar-LB"/>
        </w:rPr>
        <w:t>أ</w:t>
      </w:r>
      <w:r w:rsidR="002B399C">
        <w:rPr>
          <w:rFonts w:ascii="Times New Roman" w:hAnsi="Times New Roman" w:hint="cs"/>
          <w:color w:val="000000" w:themeColor="text1"/>
          <w:rtl/>
          <w:lang w:bidi="ar-LB"/>
        </w:rPr>
        <w:t>صغر</w:t>
      </w:r>
      <w:r w:rsidR="00641BC5" w:rsidRPr="00641BC5">
        <w:rPr>
          <w:rFonts w:ascii="Times New Roman" w:hAnsi="Times New Roman"/>
          <w:color w:val="000000" w:themeColor="text1"/>
          <w:rtl/>
          <w:lang w:bidi="ar-SY"/>
        </w:rPr>
        <w:t xml:space="preserve"> من </w:t>
      </w:r>
      <w:r w:rsidR="00641BC5" w:rsidRPr="00641BC5">
        <w:rPr>
          <w:rFonts w:ascii="Times New Roman" w:hAnsi="Times New Roman" w:hint="cs"/>
          <w:color w:val="000000" w:themeColor="text1"/>
          <w:rtl/>
          <w:lang w:bidi="ar-SY"/>
        </w:rPr>
        <w:t>القيمة المعيارية</w:t>
      </w:r>
      <w:r w:rsidR="00641BC5" w:rsidRPr="00641BC5">
        <w:rPr>
          <w:rFonts w:ascii="Times New Roman" w:hAnsi="Times New Roman"/>
          <w:color w:val="000000" w:themeColor="text1"/>
          <w:rtl/>
          <w:lang w:bidi="ar-SY"/>
        </w:rPr>
        <w:t xml:space="preserve"> (</w:t>
      </w:r>
      <w:r w:rsidR="00641BC5" w:rsidRPr="00641BC5">
        <w:rPr>
          <w:rFonts w:ascii="Times New Roman" w:hAnsi="Times New Roman"/>
          <w:color w:val="000000" w:themeColor="text1"/>
          <w:lang w:bidi="ar-SY"/>
        </w:rPr>
        <w:t>α=0.05</w:t>
      </w:r>
      <w:r w:rsidR="002B399C">
        <w:rPr>
          <w:rFonts w:ascii="Times New Roman" w:hAnsi="Times New Roman"/>
          <w:color w:val="000000" w:themeColor="text1"/>
          <w:rtl/>
          <w:lang w:bidi="ar-SY"/>
        </w:rPr>
        <w:t>) أي</w:t>
      </w:r>
      <w:r w:rsidR="00641BC5" w:rsidRPr="00641BC5">
        <w:rPr>
          <w:rFonts w:ascii="Times New Roman" w:hAnsi="Times New Roman" w:hint="cs"/>
          <w:b/>
          <w:bCs/>
          <w:color w:val="000000" w:themeColor="text1"/>
          <w:rtl/>
          <w:lang w:bidi="ar-SY"/>
        </w:rPr>
        <w:t xml:space="preserve"> </w:t>
      </w:r>
      <w:r w:rsidR="00641BC5" w:rsidRPr="00641BC5">
        <w:rPr>
          <w:rFonts w:ascii="Times New Roman" w:hAnsi="Times New Roman"/>
          <w:b/>
          <w:bCs/>
          <w:color w:val="000000" w:themeColor="text1"/>
          <w:rtl/>
          <w:lang w:bidi="ar-SY"/>
        </w:rPr>
        <w:t xml:space="preserve">يوجد </w:t>
      </w:r>
      <w:r w:rsidR="00641BC5" w:rsidRPr="00641BC5">
        <w:rPr>
          <w:rFonts w:ascii="Times New Roman" w:hAnsi="Times New Roman" w:hint="cs"/>
          <w:b/>
          <w:bCs/>
          <w:color w:val="000000" w:themeColor="text1"/>
          <w:rtl/>
        </w:rPr>
        <w:t>دليل</w:t>
      </w:r>
      <w:r>
        <w:rPr>
          <w:rFonts w:ascii="Times New Roman" w:hAnsi="Times New Roman" w:hint="cs"/>
          <w:b/>
          <w:bCs/>
          <w:color w:val="000000" w:themeColor="text1"/>
          <w:rtl/>
        </w:rPr>
        <w:t>ٌ</w:t>
      </w:r>
      <w:r w:rsidR="00641BC5" w:rsidRPr="00641BC5">
        <w:rPr>
          <w:rFonts w:ascii="Times New Roman" w:hAnsi="Times New Roman" w:hint="cs"/>
          <w:b/>
          <w:bCs/>
          <w:color w:val="000000" w:themeColor="text1"/>
          <w:rtl/>
        </w:rPr>
        <w:t xml:space="preserve"> </w:t>
      </w:r>
      <w:r w:rsidR="00641BC5" w:rsidRPr="00641BC5">
        <w:rPr>
          <w:rFonts w:ascii="Times New Roman" w:hAnsi="Times New Roman" w:hint="cs"/>
          <w:b/>
          <w:bCs/>
          <w:color w:val="000000" w:themeColor="text1"/>
          <w:rtl/>
          <w:lang w:bidi="ar-SY"/>
        </w:rPr>
        <w:t>إحصائيا</w:t>
      </w:r>
      <w:r>
        <w:rPr>
          <w:rFonts w:ascii="Times New Roman" w:hAnsi="Times New Roman" w:hint="cs"/>
          <w:b/>
          <w:bCs/>
          <w:color w:val="000000" w:themeColor="text1"/>
          <w:rtl/>
          <w:lang w:bidi="ar-SY"/>
        </w:rPr>
        <w:t>ً</w:t>
      </w:r>
      <w:r w:rsidR="00641BC5" w:rsidRPr="00641BC5">
        <w:rPr>
          <w:rFonts w:ascii="Times New Roman" w:hAnsi="Times New Roman" w:hint="cs"/>
          <w:b/>
          <w:bCs/>
          <w:color w:val="000000" w:themeColor="text1"/>
          <w:rtl/>
          <w:lang w:bidi="ar-SY"/>
        </w:rPr>
        <w:t xml:space="preserve"> على وجود ارتباط</w:t>
      </w:r>
      <w:r>
        <w:rPr>
          <w:rFonts w:ascii="Times New Roman" w:hAnsi="Times New Roman" w:hint="cs"/>
          <w:b/>
          <w:bCs/>
          <w:color w:val="000000" w:themeColor="text1"/>
          <w:rtl/>
          <w:lang w:bidi="ar-SY"/>
        </w:rPr>
        <w:t>ٍ</w:t>
      </w:r>
      <w:r w:rsidR="00641BC5" w:rsidRPr="00641BC5">
        <w:rPr>
          <w:rFonts w:ascii="Times New Roman" w:hAnsi="Times New Roman" w:hint="cs"/>
          <w:b/>
          <w:bCs/>
          <w:color w:val="000000" w:themeColor="text1"/>
          <w:rtl/>
          <w:lang w:bidi="ar-SY"/>
        </w:rPr>
        <w:t xml:space="preserve"> بين نسب الش</w:t>
      </w:r>
      <w:r>
        <w:rPr>
          <w:rFonts w:ascii="Times New Roman" w:hAnsi="Times New Roman" w:hint="cs"/>
          <w:b/>
          <w:bCs/>
          <w:color w:val="000000" w:themeColor="text1"/>
          <w:rtl/>
          <w:lang w:bidi="ar-SY"/>
        </w:rPr>
        <w:t>ّ</w:t>
      </w:r>
      <w:r w:rsidR="00641BC5" w:rsidRPr="00641BC5">
        <w:rPr>
          <w:rFonts w:ascii="Times New Roman" w:hAnsi="Times New Roman" w:hint="cs"/>
          <w:b/>
          <w:bCs/>
          <w:color w:val="000000" w:themeColor="text1"/>
          <w:rtl/>
          <w:lang w:bidi="ar-SY"/>
        </w:rPr>
        <w:t xml:space="preserve">فاء </w:t>
      </w:r>
      <w:r w:rsidR="000144DB">
        <w:rPr>
          <w:rFonts w:ascii="Times New Roman" w:hAnsi="Times New Roman" w:hint="cs"/>
          <w:b/>
          <w:bCs/>
          <w:color w:val="000000" w:themeColor="text1"/>
          <w:rtl/>
          <w:lang w:bidi="ar-SY"/>
        </w:rPr>
        <w:t>الت</w:t>
      </w:r>
      <w:r>
        <w:rPr>
          <w:rFonts w:ascii="Times New Roman" w:hAnsi="Times New Roman" w:hint="cs"/>
          <w:b/>
          <w:bCs/>
          <w:color w:val="000000" w:themeColor="text1"/>
          <w:rtl/>
          <w:lang w:bidi="ar-SY"/>
        </w:rPr>
        <w:t>ّ</w:t>
      </w:r>
      <w:r w:rsidR="000144DB">
        <w:rPr>
          <w:rFonts w:ascii="Times New Roman" w:hAnsi="Times New Roman" w:hint="cs"/>
          <w:b/>
          <w:bCs/>
          <w:color w:val="000000" w:themeColor="text1"/>
          <w:rtl/>
          <w:lang w:bidi="ar-SY"/>
        </w:rPr>
        <w:t xml:space="preserve">ام </w:t>
      </w:r>
      <w:r w:rsidR="00641BC5" w:rsidRPr="00641BC5">
        <w:rPr>
          <w:rFonts w:ascii="Times New Roman" w:hAnsi="Times New Roman" w:hint="cs"/>
          <w:b/>
          <w:bCs/>
          <w:color w:val="000000" w:themeColor="text1"/>
          <w:rtl/>
          <w:lang w:bidi="ar-SY"/>
        </w:rPr>
        <w:t>و</w:t>
      </w:r>
      <w:r w:rsidR="002B399C">
        <w:rPr>
          <w:rFonts w:ascii="Times New Roman" w:hAnsi="Times New Roman" w:hint="cs"/>
          <w:b/>
          <w:bCs/>
          <w:color w:val="000000" w:themeColor="text1"/>
          <w:rtl/>
          <w:lang w:bidi="ar-SY"/>
        </w:rPr>
        <w:t>مدة الإصابة</w:t>
      </w:r>
      <w:r w:rsidR="004C1C14">
        <w:rPr>
          <w:rFonts w:ascii="Times New Roman" w:hAnsi="Times New Roman" w:hint="cs"/>
          <w:b/>
          <w:bCs/>
          <w:color w:val="000000" w:themeColor="text1"/>
          <w:rtl/>
          <w:lang w:bidi="ar-SY"/>
        </w:rPr>
        <w:t xml:space="preserve"> </w:t>
      </w:r>
      <w:r w:rsidR="004C1C14" w:rsidRPr="004C1C14">
        <w:rPr>
          <w:rFonts w:ascii="Times New Roman" w:hAnsi="Times New Roman" w:hint="cs"/>
          <w:b/>
          <w:bCs/>
          <w:color w:val="000000" w:themeColor="text1"/>
          <w:rtl/>
          <w:lang w:bidi="ar-SY"/>
        </w:rPr>
        <w:t>لدى المرضى قبل بدء العل</w:t>
      </w:r>
      <w:r w:rsidR="004C1C14" w:rsidRPr="007F4169">
        <w:rPr>
          <w:rFonts w:ascii="Times New Roman" w:hAnsi="Times New Roman" w:hint="cs"/>
          <w:b/>
          <w:bCs/>
          <w:color w:val="000000" w:themeColor="text1"/>
          <w:rtl/>
          <w:lang w:bidi="ar-SY"/>
        </w:rPr>
        <w:t>اج</w:t>
      </w:r>
      <w:r w:rsidR="007F4169" w:rsidRPr="007F4169">
        <w:rPr>
          <w:rFonts w:ascii="Times New Roman" w:hAnsi="Times New Roman" w:hint="cs"/>
          <w:b/>
          <w:bCs/>
          <w:color w:val="000000" w:themeColor="text1"/>
          <w:rtl/>
          <w:lang w:bidi="ar-SY"/>
        </w:rPr>
        <w:t xml:space="preserve"> </w:t>
      </w:r>
      <w:r w:rsidR="007F4169" w:rsidRPr="007F4169">
        <w:rPr>
          <w:rFonts w:ascii="Times New Roman" w:hAnsi="Times New Roman" w:hint="cs"/>
          <w:b/>
          <w:bCs/>
          <w:rtl/>
          <w:lang w:bidi="ar-SY"/>
        </w:rPr>
        <w:t>بهيدروكسيد البوتاسيوم (</w:t>
      </w:r>
      <w:r w:rsidR="007F4169" w:rsidRPr="007F4169">
        <w:rPr>
          <w:rFonts w:ascii="Times New Roman" w:hAnsi="Times New Roman"/>
          <w:b/>
          <w:bCs/>
          <w:lang w:bidi="ar-SY"/>
        </w:rPr>
        <w:t>KOH</w:t>
      </w:r>
      <w:r w:rsidR="007F4169" w:rsidRPr="007F4169">
        <w:rPr>
          <w:rFonts w:ascii="Times New Roman" w:hAnsi="Times New Roman" w:hint="cs"/>
          <w:b/>
          <w:bCs/>
          <w:rtl/>
          <w:lang w:bidi="ar-SY"/>
        </w:rPr>
        <w:t>)</w:t>
      </w:r>
      <w:r w:rsidR="00236ABD">
        <w:rPr>
          <w:rFonts w:ascii="Times New Roman" w:hAnsi="Times New Roman" w:hint="cs"/>
          <w:b/>
          <w:bCs/>
          <w:color w:val="000000" w:themeColor="text1"/>
          <w:rtl/>
          <w:lang w:bidi="ar-SY"/>
        </w:rPr>
        <w:t xml:space="preserve">، </w:t>
      </w:r>
      <w:r w:rsidR="00236ABD" w:rsidRPr="00236ABD">
        <w:rPr>
          <w:rFonts w:ascii="Times New Roman" w:hAnsi="Times New Roman" w:hint="cs"/>
          <w:color w:val="000000" w:themeColor="text1"/>
          <w:rtl/>
          <w:lang w:bidi="ar-SY"/>
        </w:rPr>
        <w:t>و</w:t>
      </w:r>
      <w:r w:rsidR="00236ABD" w:rsidRPr="00641BC5">
        <w:rPr>
          <w:rFonts w:ascii="Times New Roman" w:hAnsi="Times New Roman" w:hint="cs"/>
          <w:rtl/>
          <w:lang w:bidi="ar-SY"/>
        </w:rPr>
        <w:t>كانت قيمة الدلالة الإحصائية</w:t>
      </w:r>
      <w:r w:rsidR="00236ABD">
        <w:rPr>
          <w:rFonts w:ascii="Times New Roman" w:hAnsi="Times New Roman" w:hint="cs"/>
          <w:rtl/>
          <w:lang w:bidi="ar-SY"/>
        </w:rPr>
        <w:t xml:space="preserve"> في المجموعة المعالجة </w:t>
      </w:r>
      <w:r w:rsidR="00236ABD" w:rsidRPr="00D10A5F">
        <w:rPr>
          <w:rFonts w:ascii="Times New Roman" w:hAnsi="Times New Roman" w:hint="cs"/>
          <w:rtl/>
          <w:lang w:bidi="ar-SY"/>
        </w:rPr>
        <w:t>ب</w:t>
      </w:r>
      <w:r w:rsidR="00D27AFC">
        <w:rPr>
          <w:rFonts w:ascii="Times New Roman" w:hAnsi="Times New Roman" w:hint="cs"/>
          <w:rtl/>
          <w:lang w:bidi="ar-SY"/>
        </w:rPr>
        <w:t>التريتينوئين</w:t>
      </w:r>
      <w:r w:rsidR="00236ABD" w:rsidRPr="00D10A5F">
        <w:rPr>
          <w:rFonts w:ascii="Times New Roman" w:hAnsi="Times New Roman" w:hint="cs"/>
          <w:rtl/>
          <w:lang w:bidi="ar-SY"/>
        </w:rPr>
        <w:t xml:space="preserve"> (</w:t>
      </w:r>
      <w:r w:rsidR="00236ABD" w:rsidRPr="00D10A5F">
        <w:rPr>
          <w:rFonts w:ascii="Times New Roman" w:hAnsi="Times New Roman"/>
          <w:lang w:bidi="ar-SY"/>
        </w:rPr>
        <w:t>RA</w:t>
      </w:r>
      <w:r w:rsidR="00236ABD" w:rsidRPr="00D10A5F">
        <w:rPr>
          <w:rFonts w:ascii="Times New Roman" w:hAnsi="Times New Roman" w:hint="cs"/>
          <w:rtl/>
          <w:lang w:bidi="ar-SY"/>
        </w:rPr>
        <w:t>)</w:t>
      </w:r>
      <w:r w:rsidR="00236ABD" w:rsidRPr="00641BC5">
        <w:rPr>
          <w:rFonts w:ascii="Times New Roman" w:hAnsi="Times New Roman" w:hint="cs"/>
          <w:rtl/>
          <w:lang w:bidi="ar-SY"/>
        </w:rPr>
        <w:t xml:space="preserve"> </w:t>
      </w:r>
      <w:r w:rsidR="00236ABD" w:rsidRPr="00641BC5">
        <w:rPr>
          <w:rFonts w:ascii="Times New Roman" w:hAnsi="Times New Roman"/>
          <w:color w:val="000000" w:themeColor="text1"/>
          <w:lang w:bidi="ar-SY"/>
        </w:rPr>
        <w:t>P-Value= 0.</w:t>
      </w:r>
      <w:r w:rsidR="00236ABD">
        <w:rPr>
          <w:rFonts w:ascii="Times New Roman" w:hAnsi="Times New Roman"/>
          <w:color w:val="000000" w:themeColor="text1"/>
          <w:lang w:bidi="ar-SY"/>
        </w:rPr>
        <w:t>048</w:t>
      </w:r>
      <w:r w:rsidR="00236ABD" w:rsidRPr="00641BC5">
        <w:rPr>
          <w:rFonts w:ascii="Times New Roman" w:hAnsi="Times New Roman" w:hint="cs"/>
          <w:color w:val="000000" w:themeColor="text1"/>
          <w:rtl/>
          <w:lang w:bidi="ar-LB"/>
        </w:rPr>
        <w:t xml:space="preserve"> </w:t>
      </w:r>
      <w:r w:rsidR="00236ABD" w:rsidRPr="00641BC5">
        <w:rPr>
          <w:rFonts w:ascii="Times New Roman" w:hAnsi="Times New Roman" w:hint="cs"/>
          <w:rtl/>
          <w:lang w:bidi="ar-LB"/>
        </w:rPr>
        <w:t xml:space="preserve">وهي </w:t>
      </w:r>
      <w:r w:rsidR="00236ABD" w:rsidRPr="00641BC5">
        <w:rPr>
          <w:rFonts w:ascii="Times New Roman" w:hAnsi="Times New Roman" w:hint="cs"/>
          <w:color w:val="000000" w:themeColor="text1"/>
          <w:rtl/>
          <w:lang w:bidi="ar-LB"/>
        </w:rPr>
        <w:t>أ</w:t>
      </w:r>
      <w:r w:rsidR="00236ABD">
        <w:rPr>
          <w:rFonts w:ascii="Times New Roman" w:hAnsi="Times New Roman" w:hint="cs"/>
          <w:color w:val="000000" w:themeColor="text1"/>
          <w:rtl/>
          <w:lang w:bidi="ar-LB"/>
        </w:rPr>
        <w:t>صغر</w:t>
      </w:r>
      <w:r w:rsidR="00236ABD" w:rsidRPr="00641BC5">
        <w:rPr>
          <w:rFonts w:ascii="Times New Roman" w:hAnsi="Times New Roman"/>
          <w:color w:val="000000" w:themeColor="text1"/>
          <w:rtl/>
          <w:lang w:bidi="ar-SY"/>
        </w:rPr>
        <w:t xml:space="preserve"> من </w:t>
      </w:r>
      <w:r w:rsidR="00236ABD" w:rsidRPr="00641BC5">
        <w:rPr>
          <w:rFonts w:ascii="Times New Roman" w:hAnsi="Times New Roman" w:hint="cs"/>
          <w:color w:val="000000" w:themeColor="text1"/>
          <w:rtl/>
          <w:lang w:bidi="ar-SY"/>
        </w:rPr>
        <w:t>القيمة المعيارية</w:t>
      </w:r>
      <w:r w:rsidR="00236ABD" w:rsidRPr="00641BC5">
        <w:rPr>
          <w:rFonts w:ascii="Times New Roman" w:hAnsi="Times New Roman"/>
          <w:color w:val="000000" w:themeColor="text1"/>
          <w:rtl/>
          <w:lang w:bidi="ar-SY"/>
        </w:rPr>
        <w:t xml:space="preserve"> (</w:t>
      </w:r>
      <w:r w:rsidR="00236ABD" w:rsidRPr="00641BC5">
        <w:rPr>
          <w:rFonts w:ascii="Times New Roman" w:hAnsi="Times New Roman"/>
          <w:color w:val="000000" w:themeColor="text1"/>
          <w:lang w:bidi="ar-SY"/>
        </w:rPr>
        <w:t>α=0.05</w:t>
      </w:r>
      <w:r w:rsidR="00236ABD">
        <w:rPr>
          <w:rFonts w:ascii="Times New Roman" w:hAnsi="Times New Roman"/>
          <w:color w:val="000000" w:themeColor="text1"/>
          <w:rtl/>
          <w:lang w:bidi="ar-SY"/>
        </w:rPr>
        <w:t>) أي</w:t>
      </w:r>
      <w:r w:rsidR="00236ABD" w:rsidRPr="00641BC5">
        <w:rPr>
          <w:rFonts w:ascii="Times New Roman" w:hAnsi="Times New Roman" w:hint="cs"/>
          <w:b/>
          <w:bCs/>
          <w:color w:val="000000" w:themeColor="text1"/>
          <w:rtl/>
          <w:lang w:bidi="ar-SY"/>
        </w:rPr>
        <w:t xml:space="preserve"> </w:t>
      </w:r>
      <w:r w:rsidR="00236ABD" w:rsidRPr="00641BC5">
        <w:rPr>
          <w:rFonts w:ascii="Times New Roman" w:hAnsi="Times New Roman"/>
          <w:b/>
          <w:bCs/>
          <w:color w:val="000000" w:themeColor="text1"/>
          <w:rtl/>
          <w:lang w:bidi="ar-SY"/>
        </w:rPr>
        <w:t xml:space="preserve">يوجد </w:t>
      </w:r>
      <w:r w:rsidR="00236ABD" w:rsidRPr="00641BC5">
        <w:rPr>
          <w:rFonts w:ascii="Times New Roman" w:hAnsi="Times New Roman" w:hint="cs"/>
          <w:b/>
          <w:bCs/>
          <w:color w:val="000000" w:themeColor="text1"/>
          <w:rtl/>
        </w:rPr>
        <w:t>دليل</w:t>
      </w:r>
      <w:r>
        <w:rPr>
          <w:rFonts w:ascii="Times New Roman" w:hAnsi="Times New Roman" w:hint="cs"/>
          <w:b/>
          <w:bCs/>
          <w:color w:val="000000" w:themeColor="text1"/>
          <w:rtl/>
        </w:rPr>
        <w:t>ٌ</w:t>
      </w:r>
      <w:r w:rsidR="00236ABD" w:rsidRPr="00641BC5">
        <w:rPr>
          <w:rFonts w:ascii="Times New Roman" w:hAnsi="Times New Roman" w:hint="cs"/>
          <w:b/>
          <w:bCs/>
          <w:color w:val="000000" w:themeColor="text1"/>
          <w:rtl/>
        </w:rPr>
        <w:t xml:space="preserve"> </w:t>
      </w:r>
      <w:r w:rsidR="00236ABD" w:rsidRPr="00641BC5">
        <w:rPr>
          <w:rFonts w:ascii="Times New Roman" w:hAnsi="Times New Roman" w:hint="cs"/>
          <w:b/>
          <w:bCs/>
          <w:color w:val="000000" w:themeColor="text1"/>
          <w:rtl/>
          <w:lang w:bidi="ar-SY"/>
        </w:rPr>
        <w:t>إحصائيا</w:t>
      </w:r>
      <w:r>
        <w:rPr>
          <w:rFonts w:ascii="Times New Roman" w:hAnsi="Times New Roman" w:hint="cs"/>
          <w:b/>
          <w:bCs/>
          <w:color w:val="000000" w:themeColor="text1"/>
          <w:rtl/>
          <w:lang w:bidi="ar-SY"/>
        </w:rPr>
        <w:t>ً</w:t>
      </w:r>
      <w:r w:rsidR="00236ABD" w:rsidRPr="00641BC5">
        <w:rPr>
          <w:rFonts w:ascii="Times New Roman" w:hAnsi="Times New Roman" w:hint="cs"/>
          <w:b/>
          <w:bCs/>
          <w:color w:val="000000" w:themeColor="text1"/>
          <w:rtl/>
          <w:lang w:bidi="ar-SY"/>
        </w:rPr>
        <w:t xml:space="preserve"> على وجود ارتباط</w:t>
      </w:r>
      <w:r>
        <w:rPr>
          <w:rFonts w:ascii="Times New Roman" w:hAnsi="Times New Roman" w:hint="cs"/>
          <w:b/>
          <w:bCs/>
          <w:color w:val="000000" w:themeColor="text1"/>
          <w:rtl/>
          <w:lang w:bidi="ar-SY"/>
        </w:rPr>
        <w:t>ٍ</w:t>
      </w:r>
      <w:r w:rsidR="00236ABD" w:rsidRPr="00641BC5">
        <w:rPr>
          <w:rFonts w:ascii="Times New Roman" w:hAnsi="Times New Roman" w:hint="cs"/>
          <w:b/>
          <w:bCs/>
          <w:color w:val="000000" w:themeColor="text1"/>
          <w:rtl/>
          <w:lang w:bidi="ar-SY"/>
        </w:rPr>
        <w:t xml:space="preserve"> بين نسب الش</w:t>
      </w:r>
      <w:r>
        <w:rPr>
          <w:rFonts w:ascii="Times New Roman" w:hAnsi="Times New Roman" w:hint="cs"/>
          <w:b/>
          <w:bCs/>
          <w:color w:val="000000" w:themeColor="text1"/>
          <w:rtl/>
          <w:lang w:bidi="ar-SY"/>
        </w:rPr>
        <w:t>ّ</w:t>
      </w:r>
      <w:r w:rsidR="00236ABD" w:rsidRPr="00641BC5">
        <w:rPr>
          <w:rFonts w:ascii="Times New Roman" w:hAnsi="Times New Roman" w:hint="cs"/>
          <w:b/>
          <w:bCs/>
          <w:color w:val="000000" w:themeColor="text1"/>
          <w:rtl/>
          <w:lang w:bidi="ar-SY"/>
        </w:rPr>
        <w:t xml:space="preserve">فاء </w:t>
      </w:r>
      <w:r w:rsidR="000144DB">
        <w:rPr>
          <w:rFonts w:ascii="Times New Roman" w:hAnsi="Times New Roman" w:hint="cs"/>
          <w:b/>
          <w:bCs/>
          <w:color w:val="000000" w:themeColor="text1"/>
          <w:rtl/>
          <w:lang w:bidi="ar-SY"/>
        </w:rPr>
        <w:t>الت</w:t>
      </w:r>
      <w:r>
        <w:rPr>
          <w:rFonts w:ascii="Times New Roman" w:hAnsi="Times New Roman" w:hint="cs"/>
          <w:b/>
          <w:bCs/>
          <w:color w:val="000000" w:themeColor="text1"/>
          <w:rtl/>
          <w:lang w:bidi="ar-SY"/>
        </w:rPr>
        <w:t>ّ</w:t>
      </w:r>
      <w:r w:rsidR="000144DB">
        <w:rPr>
          <w:rFonts w:ascii="Times New Roman" w:hAnsi="Times New Roman" w:hint="cs"/>
          <w:b/>
          <w:bCs/>
          <w:color w:val="000000" w:themeColor="text1"/>
          <w:rtl/>
          <w:lang w:bidi="ar-SY"/>
        </w:rPr>
        <w:t xml:space="preserve">ام </w:t>
      </w:r>
      <w:r w:rsidR="00236ABD" w:rsidRPr="00641BC5">
        <w:rPr>
          <w:rFonts w:ascii="Times New Roman" w:hAnsi="Times New Roman" w:hint="cs"/>
          <w:b/>
          <w:bCs/>
          <w:color w:val="000000" w:themeColor="text1"/>
          <w:rtl/>
          <w:lang w:bidi="ar-SY"/>
        </w:rPr>
        <w:t>و</w:t>
      </w:r>
      <w:r w:rsidR="00236ABD">
        <w:rPr>
          <w:rFonts w:ascii="Times New Roman" w:hAnsi="Times New Roman" w:hint="cs"/>
          <w:b/>
          <w:bCs/>
          <w:color w:val="000000" w:themeColor="text1"/>
          <w:rtl/>
          <w:lang w:bidi="ar-SY"/>
        </w:rPr>
        <w:t>مدة الإصابة</w:t>
      </w:r>
      <w:r w:rsidR="004C1C14">
        <w:rPr>
          <w:rFonts w:ascii="Times New Roman" w:hAnsi="Times New Roman" w:hint="cs"/>
          <w:b/>
          <w:bCs/>
          <w:color w:val="000000" w:themeColor="text1"/>
          <w:rtl/>
          <w:lang w:bidi="ar-SY"/>
        </w:rPr>
        <w:t xml:space="preserve"> </w:t>
      </w:r>
      <w:r w:rsidR="004C1C14" w:rsidRPr="004C1C14">
        <w:rPr>
          <w:rFonts w:ascii="Times New Roman" w:hAnsi="Times New Roman" w:hint="cs"/>
          <w:b/>
          <w:bCs/>
          <w:color w:val="000000" w:themeColor="text1"/>
          <w:rtl/>
          <w:lang w:bidi="ar-SY"/>
        </w:rPr>
        <w:t>لدى المرضى قبل بدء العلاج</w:t>
      </w:r>
      <w:r w:rsidR="007F4169">
        <w:rPr>
          <w:rFonts w:ascii="Times New Roman" w:hAnsi="Times New Roman" w:hint="cs"/>
          <w:b/>
          <w:bCs/>
          <w:color w:val="000000" w:themeColor="text1"/>
          <w:rtl/>
          <w:lang w:bidi="ar-SY"/>
        </w:rPr>
        <w:t xml:space="preserve"> بالتريتينوئين (</w:t>
      </w:r>
      <w:r w:rsidR="007F4169">
        <w:rPr>
          <w:rFonts w:ascii="Times New Roman" w:hAnsi="Times New Roman"/>
          <w:b/>
          <w:bCs/>
          <w:color w:val="000000" w:themeColor="text1"/>
          <w:lang w:bidi="ar-SY"/>
        </w:rPr>
        <w:t>RA</w:t>
      </w:r>
      <w:r w:rsidR="007F4169">
        <w:rPr>
          <w:rFonts w:ascii="Times New Roman" w:hAnsi="Times New Roman" w:hint="cs"/>
          <w:b/>
          <w:bCs/>
          <w:color w:val="000000" w:themeColor="text1"/>
          <w:rtl/>
          <w:lang w:bidi="ar-SY"/>
        </w:rPr>
        <w:t>)</w:t>
      </w:r>
      <w:r w:rsidR="00236ABD">
        <w:rPr>
          <w:rFonts w:ascii="Times New Roman" w:hAnsi="Times New Roman" w:hint="cs"/>
          <w:b/>
          <w:bCs/>
          <w:color w:val="000000" w:themeColor="text1"/>
          <w:rtl/>
          <w:lang w:bidi="ar-SY"/>
        </w:rPr>
        <w:t>.</w:t>
      </w:r>
    </w:p>
    <w:p w:rsidR="002B399C" w:rsidRDefault="002B399C" w:rsidP="00F40E6B">
      <w:pPr>
        <w:pStyle w:val="Caption"/>
      </w:pPr>
      <w:bookmarkStart w:id="220" w:name="_Toc529348271"/>
      <w:bookmarkStart w:id="221" w:name="_Toc529588920"/>
      <w:r>
        <w:rPr>
          <w:rtl/>
        </w:rPr>
        <w:t xml:space="preserve">الجدول رقم  </w:t>
      </w:r>
      <w:fldSimple w:instr=" SEQ الجدول_رقم_ \* ARABIC ">
        <w:r w:rsidR="00DA1A4B">
          <w:rPr>
            <w:noProof/>
          </w:rPr>
          <w:t>18</w:t>
        </w:r>
      </w:fldSimple>
      <w:r>
        <w:rPr>
          <w:rFonts w:hint="cs"/>
          <w:rtl/>
        </w:rPr>
        <w:t xml:space="preserve"> نسب الشفاء لدى المرضى بعد العلاج لمدة 4 أسابيع حسب مدة الشكاية السابقة لتطبيق الدواء</w:t>
      </w:r>
      <w:bookmarkEnd w:id="220"/>
      <w:bookmarkEnd w:id="221"/>
    </w:p>
    <w:tbl>
      <w:tblPr>
        <w:tblStyle w:val="TableGrid"/>
        <w:bidiVisual/>
        <w:tblW w:w="8730" w:type="dxa"/>
        <w:tblInd w:w="-5" w:type="dxa"/>
        <w:tblLook w:val="04A0" w:firstRow="1" w:lastRow="0" w:firstColumn="1" w:lastColumn="0" w:noHBand="0" w:noVBand="1"/>
      </w:tblPr>
      <w:tblGrid>
        <w:gridCol w:w="2430"/>
        <w:gridCol w:w="1730"/>
        <w:gridCol w:w="1160"/>
        <w:gridCol w:w="1160"/>
        <w:gridCol w:w="1125"/>
        <w:gridCol w:w="1125"/>
      </w:tblGrid>
      <w:tr w:rsidR="004C1C14" w:rsidRPr="005D5C9F" w:rsidTr="005D5C9F">
        <w:trPr>
          <w:trHeight w:val="285"/>
        </w:trPr>
        <w:tc>
          <w:tcPr>
            <w:tcW w:w="4160" w:type="dxa"/>
            <w:gridSpan w:val="2"/>
            <w:vMerge w:val="restart"/>
            <w:shd w:val="clear" w:color="auto" w:fill="BFBFBF" w:themeFill="background1" w:themeFillShade="BF"/>
            <w:vAlign w:val="center"/>
          </w:tcPr>
          <w:p w:rsidR="004C1C14" w:rsidRPr="005D5C9F" w:rsidRDefault="004C1C14" w:rsidP="00641BC5">
            <w:pPr>
              <w:bidi/>
              <w:spacing w:before="240" w:after="60" w:line="276" w:lineRule="auto"/>
              <w:jc w:val="center"/>
              <w:rPr>
                <w:rFonts w:ascii="Times New Roman" w:eastAsia="Times New Roman" w:hAnsi="Times New Roman"/>
                <w:b/>
                <w:bCs/>
                <w:color w:val="000000" w:themeColor="text1"/>
                <w:sz w:val="24"/>
                <w:szCs w:val="24"/>
                <w:lang w:bidi="ar-LB"/>
              </w:rPr>
            </w:pPr>
          </w:p>
        </w:tc>
        <w:tc>
          <w:tcPr>
            <w:tcW w:w="4570" w:type="dxa"/>
            <w:gridSpan w:val="4"/>
            <w:shd w:val="clear" w:color="auto" w:fill="BFBFBF" w:themeFill="background1" w:themeFillShade="BF"/>
            <w:vAlign w:val="center"/>
            <w:hideMark/>
          </w:tcPr>
          <w:p w:rsidR="004C1C14" w:rsidRPr="005D5C9F" w:rsidRDefault="004C1C14" w:rsidP="00641BC5">
            <w:pPr>
              <w:bidi/>
              <w:spacing w:before="240" w:after="60" w:line="276" w:lineRule="auto"/>
              <w:jc w:val="center"/>
              <w:rPr>
                <w:rFonts w:ascii="Times New Roman" w:eastAsia="Times New Roman" w:hAnsi="Times New Roman"/>
                <w:b/>
                <w:bCs/>
                <w:color w:val="000000" w:themeColor="text1"/>
                <w:sz w:val="24"/>
                <w:szCs w:val="24"/>
                <w:rtl/>
              </w:rPr>
            </w:pPr>
            <w:r w:rsidRPr="005D5C9F">
              <w:rPr>
                <w:rFonts w:ascii="Times New Roman" w:eastAsia="Times New Roman" w:hAnsi="Times New Roman"/>
                <w:b/>
                <w:bCs/>
                <w:color w:val="000000" w:themeColor="text1"/>
                <w:sz w:val="24"/>
                <w:szCs w:val="24"/>
                <w:rtl/>
              </w:rPr>
              <w:t>العلاج المختار</w:t>
            </w:r>
          </w:p>
        </w:tc>
      </w:tr>
      <w:tr w:rsidR="004C1C14" w:rsidRPr="005D5C9F" w:rsidTr="005D5C9F">
        <w:trPr>
          <w:trHeight w:val="285"/>
        </w:trPr>
        <w:tc>
          <w:tcPr>
            <w:tcW w:w="4160" w:type="dxa"/>
            <w:gridSpan w:val="2"/>
            <w:vMerge/>
            <w:shd w:val="clear" w:color="auto" w:fill="BFBFBF" w:themeFill="background1" w:themeFillShade="BF"/>
            <w:vAlign w:val="center"/>
            <w:hideMark/>
          </w:tcPr>
          <w:p w:rsidR="004C1C14" w:rsidRPr="005D5C9F" w:rsidRDefault="004C1C14" w:rsidP="00641BC5">
            <w:pPr>
              <w:bidi/>
              <w:spacing w:before="240" w:after="60" w:line="276" w:lineRule="auto"/>
              <w:jc w:val="center"/>
              <w:rPr>
                <w:rFonts w:ascii="Times New Roman" w:eastAsia="Times New Roman" w:hAnsi="Times New Roman"/>
                <w:b/>
                <w:bCs/>
                <w:color w:val="000000" w:themeColor="text1"/>
                <w:sz w:val="24"/>
                <w:szCs w:val="24"/>
              </w:rPr>
            </w:pPr>
          </w:p>
        </w:tc>
        <w:tc>
          <w:tcPr>
            <w:tcW w:w="2320" w:type="dxa"/>
            <w:gridSpan w:val="2"/>
            <w:shd w:val="clear" w:color="auto" w:fill="BFBFBF" w:themeFill="background1" w:themeFillShade="BF"/>
            <w:vAlign w:val="center"/>
            <w:hideMark/>
          </w:tcPr>
          <w:p w:rsidR="004C1C14" w:rsidRPr="005D5C9F" w:rsidRDefault="004C1C14" w:rsidP="002B399C">
            <w:pPr>
              <w:spacing w:before="240" w:after="60" w:line="276" w:lineRule="auto"/>
              <w:jc w:val="center"/>
              <w:rPr>
                <w:rFonts w:ascii="Times New Roman" w:eastAsia="Times New Roman" w:hAnsi="Times New Roman"/>
                <w:b/>
                <w:bCs/>
                <w:color w:val="000000" w:themeColor="text1"/>
                <w:sz w:val="24"/>
                <w:szCs w:val="24"/>
              </w:rPr>
            </w:pPr>
            <w:r w:rsidRPr="005D5C9F">
              <w:rPr>
                <w:rFonts w:ascii="Times New Roman" w:eastAsia="Times New Roman" w:hAnsi="Times New Roman"/>
                <w:b/>
                <w:bCs/>
                <w:color w:val="000000" w:themeColor="text1"/>
                <w:sz w:val="24"/>
                <w:szCs w:val="24"/>
              </w:rPr>
              <w:t>KO</w:t>
            </w:r>
            <w:r>
              <w:rPr>
                <w:rFonts w:ascii="Times New Roman" w:eastAsia="Times New Roman" w:hAnsi="Times New Roman"/>
                <w:b/>
                <w:bCs/>
                <w:color w:val="000000" w:themeColor="text1"/>
                <w:sz w:val="24"/>
                <w:szCs w:val="24"/>
              </w:rPr>
              <w:t>H</w:t>
            </w:r>
          </w:p>
        </w:tc>
        <w:tc>
          <w:tcPr>
            <w:tcW w:w="2250" w:type="dxa"/>
            <w:gridSpan w:val="2"/>
            <w:shd w:val="clear" w:color="auto" w:fill="BFBFBF" w:themeFill="background1" w:themeFillShade="BF"/>
            <w:vAlign w:val="center"/>
            <w:hideMark/>
          </w:tcPr>
          <w:p w:rsidR="004C1C14" w:rsidRPr="005D5C9F" w:rsidRDefault="004C1C14" w:rsidP="00641BC5">
            <w:pPr>
              <w:spacing w:before="240" w:after="60" w:line="276" w:lineRule="auto"/>
              <w:jc w:val="center"/>
              <w:rPr>
                <w:rFonts w:ascii="Times New Roman" w:eastAsia="Times New Roman" w:hAnsi="Times New Roman"/>
                <w:b/>
                <w:bCs/>
                <w:color w:val="000000" w:themeColor="text1"/>
                <w:sz w:val="24"/>
                <w:szCs w:val="24"/>
              </w:rPr>
            </w:pPr>
            <w:r w:rsidRPr="005D5C9F">
              <w:rPr>
                <w:rFonts w:ascii="Times New Roman" w:eastAsia="Times New Roman" w:hAnsi="Times New Roman"/>
                <w:b/>
                <w:bCs/>
                <w:color w:val="000000" w:themeColor="text1"/>
                <w:sz w:val="24"/>
                <w:szCs w:val="24"/>
              </w:rPr>
              <w:t>RA</w:t>
            </w:r>
          </w:p>
        </w:tc>
      </w:tr>
      <w:tr w:rsidR="009F7B24" w:rsidRPr="005D5C9F" w:rsidTr="001C394D">
        <w:trPr>
          <w:trHeight w:val="285"/>
        </w:trPr>
        <w:tc>
          <w:tcPr>
            <w:tcW w:w="4160" w:type="dxa"/>
            <w:gridSpan w:val="2"/>
            <w:vMerge/>
            <w:shd w:val="clear" w:color="auto" w:fill="BFBFBF" w:themeFill="background1" w:themeFillShade="BF"/>
            <w:vAlign w:val="center"/>
          </w:tcPr>
          <w:p w:rsidR="009F7B24" w:rsidRPr="005D5C9F" w:rsidRDefault="009F7B24" w:rsidP="009F7B24">
            <w:pPr>
              <w:bidi/>
              <w:spacing w:before="240" w:after="60" w:line="276" w:lineRule="auto"/>
              <w:jc w:val="center"/>
              <w:rPr>
                <w:rFonts w:ascii="Times New Roman" w:eastAsia="Times New Roman" w:hAnsi="Times New Roman"/>
                <w:b/>
                <w:bCs/>
                <w:color w:val="000000" w:themeColor="text1"/>
                <w:sz w:val="24"/>
                <w:szCs w:val="24"/>
              </w:rPr>
            </w:pPr>
          </w:p>
        </w:tc>
        <w:tc>
          <w:tcPr>
            <w:tcW w:w="1160" w:type="dxa"/>
            <w:shd w:val="clear" w:color="auto" w:fill="BFBFBF" w:themeFill="background1" w:themeFillShade="BF"/>
            <w:vAlign w:val="center"/>
          </w:tcPr>
          <w:p w:rsidR="009F7B24" w:rsidRPr="005D5C9F" w:rsidRDefault="009F7B24" w:rsidP="009F7B24">
            <w:pPr>
              <w:spacing w:before="240" w:after="60" w:line="276" w:lineRule="auto"/>
              <w:jc w:val="center"/>
              <w:rPr>
                <w:rFonts w:ascii="Times New Roman" w:eastAsia="Times New Roman" w:hAnsi="Times New Roman"/>
                <w:b/>
                <w:bCs/>
                <w:color w:val="000000" w:themeColor="text1"/>
                <w:sz w:val="24"/>
                <w:szCs w:val="24"/>
              </w:rPr>
            </w:pPr>
            <w:r>
              <w:rPr>
                <w:rFonts w:ascii="Times New Roman" w:eastAsia="Times New Roman" w:hAnsi="Times New Roman" w:hint="cs"/>
                <w:b/>
                <w:bCs/>
                <w:color w:val="000000" w:themeColor="text1"/>
                <w:sz w:val="24"/>
                <w:szCs w:val="24"/>
                <w:rtl/>
              </w:rPr>
              <w:t>العدد</w:t>
            </w:r>
          </w:p>
        </w:tc>
        <w:tc>
          <w:tcPr>
            <w:tcW w:w="1160" w:type="dxa"/>
            <w:shd w:val="clear" w:color="auto" w:fill="BFBFBF" w:themeFill="background1" w:themeFillShade="BF"/>
            <w:vAlign w:val="center"/>
          </w:tcPr>
          <w:p w:rsidR="009F7B24" w:rsidRPr="005D5C9F" w:rsidRDefault="009F7B24" w:rsidP="009F7B24">
            <w:pPr>
              <w:spacing w:before="240" w:after="60" w:line="276" w:lineRule="auto"/>
              <w:jc w:val="center"/>
              <w:rPr>
                <w:rFonts w:ascii="Times New Roman" w:eastAsia="Times New Roman" w:hAnsi="Times New Roman"/>
                <w:b/>
                <w:bCs/>
                <w:color w:val="000000" w:themeColor="text1"/>
                <w:sz w:val="24"/>
                <w:szCs w:val="24"/>
              </w:rPr>
            </w:pPr>
            <w:r w:rsidRPr="005D5C9F">
              <w:rPr>
                <w:rFonts w:ascii="Times New Roman" w:eastAsia="Times New Roman" w:hAnsi="Times New Roman"/>
                <w:b/>
                <w:bCs/>
                <w:color w:val="000000" w:themeColor="text1"/>
                <w:sz w:val="24"/>
                <w:szCs w:val="24"/>
              </w:rPr>
              <w:t>%</w:t>
            </w:r>
          </w:p>
        </w:tc>
        <w:tc>
          <w:tcPr>
            <w:tcW w:w="1125" w:type="dxa"/>
            <w:shd w:val="clear" w:color="auto" w:fill="BFBFBF" w:themeFill="background1" w:themeFillShade="BF"/>
            <w:vAlign w:val="center"/>
          </w:tcPr>
          <w:p w:rsidR="009F7B24" w:rsidRPr="005D5C9F" w:rsidRDefault="009F7B24" w:rsidP="009F7B24">
            <w:pPr>
              <w:spacing w:before="240" w:after="60" w:line="276" w:lineRule="auto"/>
              <w:jc w:val="center"/>
              <w:rPr>
                <w:rFonts w:ascii="Times New Roman" w:eastAsia="Times New Roman" w:hAnsi="Times New Roman"/>
                <w:b/>
                <w:bCs/>
                <w:color w:val="000000" w:themeColor="text1"/>
                <w:sz w:val="24"/>
                <w:szCs w:val="24"/>
              </w:rPr>
            </w:pPr>
            <w:r>
              <w:rPr>
                <w:rFonts w:ascii="Times New Roman" w:eastAsia="Times New Roman" w:hAnsi="Times New Roman" w:hint="cs"/>
                <w:b/>
                <w:bCs/>
                <w:color w:val="000000" w:themeColor="text1"/>
                <w:sz w:val="24"/>
                <w:szCs w:val="24"/>
                <w:rtl/>
              </w:rPr>
              <w:t>العدد</w:t>
            </w:r>
          </w:p>
        </w:tc>
        <w:tc>
          <w:tcPr>
            <w:tcW w:w="1125" w:type="dxa"/>
            <w:shd w:val="clear" w:color="auto" w:fill="BFBFBF" w:themeFill="background1" w:themeFillShade="BF"/>
            <w:vAlign w:val="center"/>
          </w:tcPr>
          <w:p w:rsidR="009F7B24" w:rsidRPr="005D5C9F" w:rsidRDefault="009F7B24" w:rsidP="009F7B24">
            <w:pPr>
              <w:spacing w:before="240" w:after="60" w:line="276" w:lineRule="auto"/>
              <w:jc w:val="center"/>
              <w:rPr>
                <w:rFonts w:ascii="Times New Roman" w:eastAsia="Times New Roman" w:hAnsi="Times New Roman"/>
                <w:b/>
                <w:bCs/>
                <w:color w:val="000000" w:themeColor="text1"/>
                <w:sz w:val="24"/>
                <w:szCs w:val="24"/>
                <w:rtl/>
                <w:lang w:bidi="ar-LB"/>
              </w:rPr>
            </w:pPr>
            <w:r w:rsidRPr="005D5C9F">
              <w:rPr>
                <w:rFonts w:ascii="Times New Roman" w:eastAsia="Times New Roman" w:hAnsi="Times New Roman"/>
                <w:b/>
                <w:bCs/>
                <w:color w:val="000000" w:themeColor="text1"/>
                <w:sz w:val="24"/>
                <w:szCs w:val="24"/>
              </w:rPr>
              <w:t>%</w:t>
            </w:r>
          </w:p>
        </w:tc>
      </w:tr>
      <w:tr w:rsidR="009F7B24" w:rsidRPr="00641BC5" w:rsidTr="001C394D">
        <w:trPr>
          <w:trHeight w:val="285"/>
        </w:trPr>
        <w:tc>
          <w:tcPr>
            <w:tcW w:w="2430" w:type="dxa"/>
            <w:vMerge w:val="restart"/>
            <w:shd w:val="clear" w:color="auto" w:fill="BFBFBF" w:themeFill="background1" w:themeFillShade="BF"/>
            <w:vAlign w:val="center"/>
            <w:hideMark/>
          </w:tcPr>
          <w:p w:rsidR="009F7B24" w:rsidRPr="005D5C9F" w:rsidRDefault="007F4169" w:rsidP="009F7B24">
            <w:pPr>
              <w:bidi/>
              <w:spacing w:before="240" w:after="60" w:line="276" w:lineRule="auto"/>
              <w:jc w:val="center"/>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tl/>
              </w:rPr>
              <w:t>مدة الش</w:t>
            </w:r>
            <w:r w:rsidR="00A14F49">
              <w:rPr>
                <w:rFonts w:ascii="Times New Roman" w:eastAsia="Times New Roman" w:hAnsi="Times New Roman" w:hint="cs"/>
                <w:b/>
                <w:bCs/>
                <w:color w:val="000000" w:themeColor="text1"/>
                <w:sz w:val="24"/>
                <w:szCs w:val="24"/>
                <w:rtl/>
              </w:rPr>
              <w:t>ّ</w:t>
            </w:r>
            <w:r>
              <w:rPr>
                <w:rFonts w:ascii="Times New Roman" w:eastAsia="Times New Roman" w:hAnsi="Times New Roman"/>
                <w:b/>
                <w:bCs/>
                <w:color w:val="000000" w:themeColor="text1"/>
                <w:sz w:val="24"/>
                <w:szCs w:val="24"/>
                <w:rtl/>
              </w:rPr>
              <w:t xml:space="preserve">كاية </w:t>
            </w:r>
            <w:r>
              <w:rPr>
                <w:rFonts w:ascii="Times New Roman" w:eastAsia="Times New Roman" w:hAnsi="Times New Roman" w:hint="cs"/>
                <w:b/>
                <w:bCs/>
                <w:color w:val="000000" w:themeColor="text1"/>
                <w:sz w:val="24"/>
                <w:szCs w:val="24"/>
                <w:rtl/>
              </w:rPr>
              <w:t>أق</w:t>
            </w:r>
            <w:r w:rsidR="009F7B24" w:rsidRPr="005D5C9F">
              <w:rPr>
                <w:rFonts w:ascii="Times New Roman" w:eastAsia="Times New Roman" w:hAnsi="Times New Roman"/>
                <w:b/>
                <w:bCs/>
                <w:color w:val="000000" w:themeColor="text1"/>
                <w:sz w:val="24"/>
                <w:szCs w:val="24"/>
                <w:rtl/>
              </w:rPr>
              <w:t>ل من سنة</w:t>
            </w:r>
          </w:p>
        </w:tc>
        <w:tc>
          <w:tcPr>
            <w:tcW w:w="1730" w:type="dxa"/>
            <w:shd w:val="clear" w:color="auto" w:fill="BFBFBF" w:themeFill="background1" w:themeFillShade="BF"/>
            <w:vAlign w:val="center"/>
            <w:hideMark/>
          </w:tcPr>
          <w:p w:rsidR="009F7B24" w:rsidRPr="005D5C9F" w:rsidRDefault="007F4169" w:rsidP="009F7B24">
            <w:pPr>
              <w:bidi/>
              <w:spacing w:before="240" w:after="60" w:line="276" w:lineRule="auto"/>
              <w:jc w:val="center"/>
              <w:rPr>
                <w:rFonts w:ascii="Times New Roman" w:eastAsia="Times New Roman" w:hAnsi="Times New Roman"/>
                <w:b/>
                <w:bCs/>
                <w:color w:val="000000" w:themeColor="text1"/>
                <w:sz w:val="24"/>
                <w:szCs w:val="24"/>
                <w:rtl/>
              </w:rPr>
            </w:pPr>
            <w:r>
              <w:rPr>
                <w:rFonts w:ascii="Times New Roman" w:eastAsia="Times New Roman" w:hAnsi="Times New Roman" w:hint="cs"/>
                <w:b/>
                <w:bCs/>
                <w:color w:val="000000" w:themeColor="text1"/>
                <w:sz w:val="24"/>
                <w:szCs w:val="24"/>
                <w:rtl/>
              </w:rPr>
              <w:t>تحقق شفاء تام</w:t>
            </w:r>
          </w:p>
        </w:tc>
        <w:tc>
          <w:tcPr>
            <w:tcW w:w="1160" w:type="dxa"/>
            <w:noWrap/>
            <w:vAlign w:val="center"/>
            <w:hideMark/>
          </w:tcPr>
          <w:p w:rsidR="009F7B24" w:rsidRPr="00641BC5" w:rsidRDefault="009F7B24" w:rsidP="009F7B24">
            <w:pPr>
              <w:spacing w:before="240" w:after="60" w:line="276" w:lineRule="auto"/>
              <w:jc w:val="center"/>
              <w:rPr>
                <w:rFonts w:ascii="Times New Roman" w:eastAsia="Times New Roman" w:hAnsi="Times New Roman"/>
                <w:color w:val="000000" w:themeColor="text1"/>
                <w:rtl/>
              </w:rPr>
            </w:pPr>
            <w:r w:rsidRPr="00641BC5">
              <w:rPr>
                <w:rFonts w:ascii="Times New Roman" w:eastAsia="Times New Roman" w:hAnsi="Times New Roman"/>
                <w:color w:val="000000" w:themeColor="text1"/>
              </w:rPr>
              <w:t>6</w:t>
            </w:r>
          </w:p>
        </w:tc>
        <w:tc>
          <w:tcPr>
            <w:tcW w:w="1160" w:type="dxa"/>
            <w:vAlign w:val="center"/>
          </w:tcPr>
          <w:p w:rsidR="009F7B24" w:rsidRPr="00641BC5" w:rsidRDefault="009F7B24" w:rsidP="009F7B24">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hint="cs"/>
                <w:color w:val="000000" w:themeColor="text1"/>
                <w:rtl/>
              </w:rPr>
              <w:t>60</w:t>
            </w:r>
            <w:r w:rsidRPr="00641BC5">
              <w:rPr>
                <w:rFonts w:ascii="Times New Roman" w:eastAsia="Times New Roman" w:hAnsi="Times New Roman"/>
                <w:color w:val="000000" w:themeColor="text1"/>
              </w:rPr>
              <w:t>%</w:t>
            </w:r>
          </w:p>
        </w:tc>
        <w:tc>
          <w:tcPr>
            <w:tcW w:w="1125" w:type="dxa"/>
            <w:noWrap/>
            <w:vAlign w:val="center"/>
            <w:hideMark/>
          </w:tcPr>
          <w:p w:rsidR="009F7B24" w:rsidRPr="00641BC5" w:rsidRDefault="009F7B24" w:rsidP="009F7B24">
            <w:pPr>
              <w:spacing w:before="240" w:after="60" w:line="276" w:lineRule="auto"/>
              <w:jc w:val="center"/>
              <w:rPr>
                <w:rFonts w:ascii="Times New Roman" w:eastAsia="Times New Roman" w:hAnsi="Times New Roman"/>
                <w:color w:val="000000" w:themeColor="text1"/>
              </w:rPr>
            </w:pPr>
            <w:r w:rsidRPr="00641BC5">
              <w:rPr>
                <w:rFonts w:ascii="Times New Roman" w:eastAsia="Times New Roman" w:hAnsi="Times New Roman"/>
                <w:color w:val="000000" w:themeColor="text1"/>
              </w:rPr>
              <w:t>11</w:t>
            </w:r>
          </w:p>
        </w:tc>
        <w:tc>
          <w:tcPr>
            <w:tcW w:w="1125" w:type="dxa"/>
            <w:vAlign w:val="center"/>
          </w:tcPr>
          <w:p w:rsidR="009F7B24" w:rsidRPr="00641BC5" w:rsidRDefault="009F7B24" w:rsidP="009F7B24">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hint="cs"/>
                <w:color w:val="000000" w:themeColor="text1"/>
                <w:rtl/>
              </w:rPr>
              <w:t>73.33</w:t>
            </w:r>
            <w:r w:rsidRPr="00641BC5">
              <w:rPr>
                <w:rFonts w:ascii="Times New Roman" w:eastAsia="Times New Roman" w:hAnsi="Times New Roman"/>
                <w:color w:val="000000" w:themeColor="text1"/>
              </w:rPr>
              <w:t>%</w:t>
            </w:r>
          </w:p>
        </w:tc>
      </w:tr>
      <w:tr w:rsidR="009F7B24" w:rsidRPr="00641BC5" w:rsidTr="001C394D">
        <w:trPr>
          <w:trHeight w:val="285"/>
        </w:trPr>
        <w:tc>
          <w:tcPr>
            <w:tcW w:w="2430" w:type="dxa"/>
            <w:vMerge/>
            <w:shd w:val="clear" w:color="auto" w:fill="BFBFBF" w:themeFill="background1" w:themeFillShade="BF"/>
            <w:vAlign w:val="center"/>
          </w:tcPr>
          <w:p w:rsidR="009F7B24" w:rsidRPr="005D5C9F" w:rsidRDefault="009F7B24" w:rsidP="009F7B24">
            <w:pPr>
              <w:bidi/>
              <w:spacing w:before="240" w:after="60" w:line="276" w:lineRule="auto"/>
              <w:jc w:val="center"/>
              <w:rPr>
                <w:rFonts w:ascii="Times New Roman" w:eastAsia="Times New Roman" w:hAnsi="Times New Roman"/>
                <w:b/>
                <w:bCs/>
                <w:color w:val="000000" w:themeColor="text1"/>
                <w:sz w:val="24"/>
                <w:szCs w:val="24"/>
              </w:rPr>
            </w:pPr>
          </w:p>
        </w:tc>
        <w:tc>
          <w:tcPr>
            <w:tcW w:w="1730" w:type="dxa"/>
            <w:shd w:val="clear" w:color="auto" w:fill="BFBFBF" w:themeFill="background1" w:themeFillShade="BF"/>
            <w:vAlign w:val="center"/>
          </w:tcPr>
          <w:p w:rsidR="009F7B24" w:rsidRPr="005D5C9F" w:rsidRDefault="009F7B24" w:rsidP="009F7B24">
            <w:pPr>
              <w:spacing w:before="240" w:after="60" w:line="276" w:lineRule="auto"/>
              <w:jc w:val="center"/>
              <w:rPr>
                <w:rFonts w:ascii="Times New Roman" w:eastAsia="Times New Roman" w:hAnsi="Times New Roman"/>
                <w:b/>
                <w:bCs/>
                <w:color w:val="000000" w:themeColor="text1"/>
                <w:sz w:val="24"/>
                <w:szCs w:val="24"/>
              </w:rPr>
            </w:pPr>
            <w:r>
              <w:rPr>
                <w:rFonts w:ascii="Times New Roman" w:eastAsia="Times New Roman" w:hAnsi="Times New Roman" w:hint="cs"/>
                <w:b/>
                <w:bCs/>
                <w:color w:val="000000" w:themeColor="text1"/>
                <w:sz w:val="24"/>
                <w:szCs w:val="24"/>
                <w:rtl/>
              </w:rPr>
              <w:t>لم يشف</w:t>
            </w:r>
          </w:p>
        </w:tc>
        <w:tc>
          <w:tcPr>
            <w:tcW w:w="1160" w:type="dxa"/>
            <w:noWrap/>
            <w:vAlign w:val="center"/>
          </w:tcPr>
          <w:p w:rsidR="009F7B24" w:rsidRDefault="009F7B24" w:rsidP="009F7B24">
            <w:pPr>
              <w:spacing w:before="240" w:after="60" w:line="276" w:lineRule="auto"/>
              <w:jc w:val="center"/>
              <w:rPr>
                <w:rFonts w:ascii="Times New Roman" w:eastAsia="Times New Roman" w:hAnsi="Times New Roman"/>
                <w:color w:val="000000" w:themeColor="text1"/>
                <w:rtl/>
              </w:rPr>
            </w:pPr>
            <w:r>
              <w:rPr>
                <w:rFonts w:ascii="Times New Roman" w:eastAsia="Times New Roman" w:hAnsi="Times New Roman" w:hint="cs"/>
                <w:color w:val="000000" w:themeColor="text1"/>
                <w:rtl/>
              </w:rPr>
              <w:t>4</w:t>
            </w:r>
          </w:p>
        </w:tc>
        <w:tc>
          <w:tcPr>
            <w:tcW w:w="1160" w:type="dxa"/>
            <w:vAlign w:val="center"/>
          </w:tcPr>
          <w:p w:rsidR="009F7B24" w:rsidRDefault="009F7B24" w:rsidP="009F7B24">
            <w:pPr>
              <w:spacing w:before="240" w:after="60" w:line="276" w:lineRule="auto"/>
              <w:jc w:val="center"/>
              <w:rPr>
                <w:rFonts w:ascii="Times New Roman" w:eastAsia="Times New Roman" w:hAnsi="Times New Roman"/>
                <w:color w:val="000000" w:themeColor="text1"/>
                <w:rtl/>
              </w:rPr>
            </w:pPr>
            <w:r>
              <w:rPr>
                <w:rFonts w:ascii="Times New Roman" w:eastAsia="Times New Roman" w:hAnsi="Times New Roman"/>
                <w:color w:val="000000" w:themeColor="text1"/>
              </w:rPr>
              <w:t>40%</w:t>
            </w:r>
          </w:p>
        </w:tc>
        <w:tc>
          <w:tcPr>
            <w:tcW w:w="1125" w:type="dxa"/>
            <w:noWrap/>
            <w:vAlign w:val="center"/>
          </w:tcPr>
          <w:p w:rsidR="009F7B24" w:rsidRDefault="009F7B24" w:rsidP="009F7B24">
            <w:pPr>
              <w:spacing w:before="240" w:after="60" w:line="276" w:lineRule="auto"/>
              <w:jc w:val="center"/>
              <w:rPr>
                <w:rFonts w:ascii="Times New Roman" w:eastAsia="Times New Roman" w:hAnsi="Times New Roman"/>
                <w:color w:val="000000" w:themeColor="text1"/>
                <w:rtl/>
              </w:rPr>
            </w:pPr>
            <w:r>
              <w:rPr>
                <w:rFonts w:ascii="Times New Roman" w:eastAsia="Times New Roman" w:hAnsi="Times New Roman" w:hint="cs"/>
                <w:color w:val="000000" w:themeColor="text1"/>
                <w:rtl/>
              </w:rPr>
              <w:t>4</w:t>
            </w:r>
          </w:p>
        </w:tc>
        <w:tc>
          <w:tcPr>
            <w:tcW w:w="1125" w:type="dxa"/>
            <w:vAlign w:val="center"/>
          </w:tcPr>
          <w:p w:rsidR="009F7B24" w:rsidRDefault="009F7B24" w:rsidP="009F7B24">
            <w:pPr>
              <w:spacing w:before="240" w:after="60" w:line="276" w:lineRule="auto"/>
              <w:jc w:val="center"/>
              <w:rPr>
                <w:rFonts w:ascii="Times New Roman" w:eastAsia="Times New Roman" w:hAnsi="Times New Roman"/>
                <w:color w:val="000000" w:themeColor="text1"/>
                <w:rtl/>
              </w:rPr>
            </w:pPr>
            <w:r>
              <w:rPr>
                <w:rFonts w:ascii="Times New Roman" w:eastAsia="Times New Roman" w:hAnsi="Times New Roman"/>
                <w:color w:val="000000" w:themeColor="text1"/>
              </w:rPr>
              <w:t>26.67%</w:t>
            </w:r>
          </w:p>
        </w:tc>
      </w:tr>
      <w:tr w:rsidR="009F7B24" w:rsidRPr="00641BC5" w:rsidTr="001C394D">
        <w:trPr>
          <w:trHeight w:val="285"/>
        </w:trPr>
        <w:tc>
          <w:tcPr>
            <w:tcW w:w="2430" w:type="dxa"/>
            <w:vMerge/>
            <w:shd w:val="clear" w:color="auto" w:fill="BFBFBF" w:themeFill="background1" w:themeFillShade="BF"/>
            <w:vAlign w:val="center"/>
          </w:tcPr>
          <w:p w:rsidR="009F7B24" w:rsidRPr="005D5C9F" w:rsidRDefault="009F7B24" w:rsidP="009F7B24">
            <w:pPr>
              <w:bidi/>
              <w:spacing w:before="240" w:after="60" w:line="276" w:lineRule="auto"/>
              <w:jc w:val="center"/>
              <w:rPr>
                <w:rFonts w:ascii="Times New Roman" w:eastAsia="Times New Roman" w:hAnsi="Times New Roman"/>
                <w:b/>
                <w:bCs/>
                <w:color w:val="000000" w:themeColor="text1"/>
                <w:sz w:val="24"/>
                <w:szCs w:val="24"/>
              </w:rPr>
            </w:pPr>
          </w:p>
        </w:tc>
        <w:tc>
          <w:tcPr>
            <w:tcW w:w="1730" w:type="dxa"/>
            <w:shd w:val="clear" w:color="auto" w:fill="BFBFBF" w:themeFill="background1" w:themeFillShade="BF"/>
            <w:vAlign w:val="center"/>
          </w:tcPr>
          <w:p w:rsidR="009F7B24" w:rsidRPr="00C435C6" w:rsidRDefault="009F7B24" w:rsidP="009F7B24">
            <w:pPr>
              <w:bidi/>
              <w:spacing w:before="240" w:after="60" w:line="276" w:lineRule="auto"/>
              <w:jc w:val="center"/>
              <w:rPr>
                <w:rFonts w:ascii="Times New Roman" w:eastAsia="Times New Roman" w:hAnsi="Times New Roman"/>
                <w:b/>
                <w:bCs/>
                <w:color w:val="000000" w:themeColor="text1"/>
                <w:sz w:val="24"/>
                <w:szCs w:val="24"/>
                <w:rtl/>
              </w:rPr>
            </w:pPr>
            <w:r w:rsidRPr="005421CF">
              <w:rPr>
                <w:rFonts w:ascii="Times New Roman" w:eastAsia="Times New Roman" w:hAnsi="Times New Roman"/>
                <w:b/>
                <w:bCs/>
                <w:color w:val="000000" w:themeColor="text1"/>
                <w:sz w:val="24"/>
                <w:szCs w:val="24"/>
              </w:rPr>
              <w:t>Total</w:t>
            </w:r>
          </w:p>
        </w:tc>
        <w:tc>
          <w:tcPr>
            <w:tcW w:w="1160" w:type="dxa"/>
            <w:noWrap/>
            <w:vAlign w:val="center"/>
          </w:tcPr>
          <w:p w:rsidR="009F7B24" w:rsidRPr="00C435C6" w:rsidRDefault="009F7B24" w:rsidP="009F7B24">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hint="cs"/>
                <w:color w:val="000000" w:themeColor="text1"/>
                <w:rtl/>
              </w:rPr>
              <w:t>10</w:t>
            </w:r>
          </w:p>
        </w:tc>
        <w:tc>
          <w:tcPr>
            <w:tcW w:w="1160" w:type="dxa"/>
            <w:vAlign w:val="center"/>
          </w:tcPr>
          <w:p w:rsidR="009F7B24" w:rsidRPr="00C435C6" w:rsidRDefault="009F7B24" w:rsidP="009F7B24">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100</w:t>
            </w:r>
            <w:r w:rsidRPr="00C435C6">
              <w:rPr>
                <w:rFonts w:ascii="Times New Roman" w:eastAsia="Times New Roman" w:hAnsi="Times New Roman"/>
                <w:color w:val="000000" w:themeColor="text1"/>
              </w:rPr>
              <w:t>%</w:t>
            </w:r>
          </w:p>
        </w:tc>
        <w:tc>
          <w:tcPr>
            <w:tcW w:w="1125" w:type="dxa"/>
            <w:noWrap/>
            <w:vAlign w:val="center"/>
          </w:tcPr>
          <w:p w:rsidR="009F7B24" w:rsidRDefault="009F7B24" w:rsidP="009F7B24">
            <w:pPr>
              <w:spacing w:before="240" w:after="60" w:line="276" w:lineRule="auto"/>
              <w:jc w:val="center"/>
              <w:rPr>
                <w:rFonts w:ascii="Times New Roman" w:eastAsia="Times New Roman" w:hAnsi="Times New Roman"/>
                <w:color w:val="000000" w:themeColor="text1"/>
                <w:rtl/>
              </w:rPr>
            </w:pPr>
            <w:r>
              <w:rPr>
                <w:rFonts w:ascii="Times New Roman" w:eastAsia="Times New Roman" w:hAnsi="Times New Roman" w:hint="cs"/>
                <w:color w:val="000000" w:themeColor="text1"/>
                <w:rtl/>
              </w:rPr>
              <w:t>15</w:t>
            </w:r>
          </w:p>
        </w:tc>
        <w:tc>
          <w:tcPr>
            <w:tcW w:w="1125" w:type="dxa"/>
            <w:vAlign w:val="center"/>
          </w:tcPr>
          <w:p w:rsidR="009F7B24" w:rsidRPr="00C435C6" w:rsidRDefault="009F7B24" w:rsidP="009F7B24">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100</w:t>
            </w:r>
            <w:r w:rsidRPr="00C435C6">
              <w:rPr>
                <w:rFonts w:ascii="Times New Roman" w:eastAsia="Times New Roman" w:hAnsi="Times New Roman"/>
                <w:color w:val="000000" w:themeColor="text1"/>
              </w:rPr>
              <w:t>%</w:t>
            </w:r>
          </w:p>
        </w:tc>
      </w:tr>
      <w:tr w:rsidR="009F7B24" w:rsidRPr="00641BC5" w:rsidTr="00CE4EE3">
        <w:trPr>
          <w:trHeight w:val="285"/>
        </w:trPr>
        <w:tc>
          <w:tcPr>
            <w:tcW w:w="2430" w:type="dxa"/>
            <w:vMerge w:val="restart"/>
            <w:tcBorders>
              <w:top w:val="single" w:sz="4" w:space="0" w:color="auto"/>
            </w:tcBorders>
            <w:shd w:val="clear" w:color="auto" w:fill="BFBFBF" w:themeFill="background1" w:themeFillShade="BF"/>
            <w:vAlign w:val="center"/>
          </w:tcPr>
          <w:p w:rsidR="009F7B24" w:rsidRPr="005D5C9F" w:rsidRDefault="009F7B24" w:rsidP="009F7B24">
            <w:pPr>
              <w:bidi/>
              <w:spacing w:before="240" w:after="60" w:line="276" w:lineRule="auto"/>
              <w:jc w:val="center"/>
              <w:rPr>
                <w:rFonts w:ascii="Times New Roman" w:eastAsia="Times New Roman" w:hAnsi="Times New Roman"/>
                <w:b/>
                <w:bCs/>
                <w:color w:val="000000" w:themeColor="text1"/>
                <w:sz w:val="24"/>
                <w:szCs w:val="24"/>
                <w:rtl/>
              </w:rPr>
            </w:pPr>
            <w:r w:rsidRPr="005D5C9F">
              <w:rPr>
                <w:rFonts w:ascii="Times New Roman" w:eastAsia="Times New Roman" w:hAnsi="Times New Roman" w:hint="cs"/>
                <w:b/>
                <w:bCs/>
                <w:color w:val="000000" w:themeColor="text1"/>
                <w:sz w:val="24"/>
                <w:szCs w:val="24"/>
                <w:rtl/>
              </w:rPr>
              <w:t>مدة الش</w:t>
            </w:r>
            <w:r w:rsidR="00A14F49">
              <w:rPr>
                <w:rFonts w:ascii="Times New Roman" w:eastAsia="Times New Roman" w:hAnsi="Times New Roman" w:hint="cs"/>
                <w:b/>
                <w:bCs/>
                <w:color w:val="000000" w:themeColor="text1"/>
                <w:sz w:val="24"/>
                <w:szCs w:val="24"/>
                <w:rtl/>
              </w:rPr>
              <w:t>ّ</w:t>
            </w:r>
            <w:r w:rsidRPr="005D5C9F">
              <w:rPr>
                <w:rFonts w:ascii="Times New Roman" w:eastAsia="Times New Roman" w:hAnsi="Times New Roman" w:hint="cs"/>
                <w:b/>
                <w:bCs/>
                <w:color w:val="000000" w:themeColor="text1"/>
                <w:sz w:val="24"/>
                <w:szCs w:val="24"/>
                <w:rtl/>
              </w:rPr>
              <w:t>كاية أكثر من سنة</w:t>
            </w:r>
          </w:p>
        </w:tc>
        <w:tc>
          <w:tcPr>
            <w:tcW w:w="1730" w:type="dxa"/>
            <w:tcBorders>
              <w:top w:val="single" w:sz="4" w:space="0" w:color="auto"/>
            </w:tcBorders>
            <w:shd w:val="clear" w:color="auto" w:fill="BFBFBF" w:themeFill="background1" w:themeFillShade="BF"/>
            <w:vAlign w:val="center"/>
          </w:tcPr>
          <w:p w:rsidR="009F7B24" w:rsidRPr="005D5C9F" w:rsidRDefault="007F4169" w:rsidP="009F7B24">
            <w:pPr>
              <w:spacing w:before="240" w:after="60" w:line="276" w:lineRule="auto"/>
              <w:jc w:val="center"/>
              <w:rPr>
                <w:rFonts w:ascii="Times New Roman" w:eastAsia="Times New Roman" w:hAnsi="Times New Roman"/>
                <w:b/>
                <w:bCs/>
                <w:color w:val="000000" w:themeColor="text1"/>
                <w:sz w:val="24"/>
                <w:szCs w:val="24"/>
                <w:rtl/>
                <w:lang w:bidi="ar-LB"/>
              </w:rPr>
            </w:pPr>
            <w:r>
              <w:rPr>
                <w:rFonts w:ascii="Times New Roman" w:eastAsia="Times New Roman" w:hAnsi="Times New Roman" w:hint="cs"/>
                <w:b/>
                <w:bCs/>
                <w:color w:val="000000" w:themeColor="text1"/>
                <w:sz w:val="24"/>
                <w:szCs w:val="24"/>
                <w:rtl/>
                <w:lang w:bidi="ar-LB"/>
              </w:rPr>
              <w:t>تحقق شفاء تام</w:t>
            </w:r>
          </w:p>
        </w:tc>
        <w:tc>
          <w:tcPr>
            <w:tcW w:w="1160" w:type="dxa"/>
            <w:tcBorders>
              <w:top w:val="single" w:sz="4" w:space="0" w:color="auto"/>
            </w:tcBorders>
            <w:noWrap/>
            <w:vAlign w:val="center"/>
          </w:tcPr>
          <w:p w:rsidR="009F7B24" w:rsidRDefault="009F7B24" w:rsidP="009F7B24">
            <w:pPr>
              <w:spacing w:before="240" w:after="60" w:line="276" w:lineRule="auto"/>
              <w:jc w:val="center"/>
              <w:rPr>
                <w:rFonts w:ascii="Times New Roman" w:eastAsia="Times New Roman" w:hAnsi="Times New Roman"/>
                <w:color w:val="000000" w:themeColor="text1"/>
                <w:rtl/>
              </w:rPr>
            </w:pPr>
            <w:r>
              <w:rPr>
                <w:rFonts w:ascii="Times New Roman" w:eastAsia="Times New Roman" w:hAnsi="Times New Roman" w:hint="cs"/>
                <w:color w:val="000000" w:themeColor="text1"/>
                <w:rtl/>
              </w:rPr>
              <w:t>10</w:t>
            </w:r>
          </w:p>
        </w:tc>
        <w:tc>
          <w:tcPr>
            <w:tcW w:w="1160" w:type="dxa"/>
            <w:tcBorders>
              <w:top w:val="single" w:sz="4" w:space="0" w:color="auto"/>
            </w:tcBorders>
            <w:vAlign w:val="center"/>
          </w:tcPr>
          <w:p w:rsidR="009F7B24" w:rsidRDefault="009F7B24" w:rsidP="009F7B24">
            <w:pPr>
              <w:spacing w:before="240" w:after="60" w:line="276" w:lineRule="auto"/>
              <w:jc w:val="center"/>
              <w:rPr>
                <w:rFonts w:ascii="Times New Roman" w:eastAsia="Times New Roman" w:hAnsi="Times New Roman"/>
                <w:color w:val="000000" w:themeColor="text1"/>
                <w:rtl/>
              </w:rPr>
            </w:pPr>
            <w:r>
              <w:rPr>
                <w:rFonts w:ascii="Times New Roman" w:eastAsia="Times New Roman" w:hAnsi="Times New Roman"/>
                <w:color w:val="000000" w:themeColor="text1"/>
              </w:rPr>
              <w:t>43.48%</w:t>
            </w:r>
          </w:p>
        </w:tc>
        <w:tc>
          <w:tcPr>
            <w:tcW w:w="1125" w:type="dxa"/>
            <w:tcBorders>
              <w:top w:val="single" w:sz="4" w:space="0" w:color="auto"/>
            </w:tcBorders>
            <w:noWrap/>
            <w:vAlign w:val="center"/>
          </w:tcPr>
          <w:p w:rsidR="009F7B24" w:rsidRDefault="009F7B24" w:rsidP="009F7B24">
            <w:pPr>
              <w:spacing w:before="240" w:after="60" w:line="276" w:lineRule="auto"/>
              <w:jc w:val="center"/>
              <w:rPr>
                <w:rFonts w:ascii="Times New Roman" w:eastAsia="Times New Roman" w:hAnsi="Times New Roman"/>
                <w:color w:val="000000" w:themeColor="text1"/>
                <w:rtl/>
              </w:rPr>
            </w:pPr>
            <w:r>
              <w:rPr>
                <w:rFonts w:ascii="Times New Roman" w:eastAsia="Times New Roman" w:hAnsi="Times New Roman" w:hint="cs"/>
                <w:color w:val="000000" w:themeColor="text1"/>
                <w:rtl/>
              </w:rPr>
              <w:t>4</w:t>
            </w:r>
          </w:p>
        </w:tc>
        <w:tc>
          <w:tcPr>
            <w:tcW w:w="1125" w:type="dxa"/>
            <w:tcBorders>
              <w:top w:val="single" w:sz="4" w:space="0" w:color="auto"/>
            </w:tcBorders>
            <w:vAlign w:val="center"/>
          </w:tcPr>
          <w:p w:rsidR="009F7B24" w:rsidRDefault="009F7B24" w:rsidP="009F7B24">
            <w:pPr>
              <w:spacing w:before="240" w:after="60" w:line="276" w:lineRule="auto"/>
              <w:jc w:val="center"/>
              <w:rPr>
                <w:rFonts w:ascii="Times New Roman" w:eastAsia="Times New Roman" w:hAnsi="Times New Roman"/>
                <w:color w:val="000000" w:themeColor="text1"/>
                <w:rtl/>
              </w:rPr>
            </w:pPr>
            <w:r>
              <w:rPr>
                <w:rFonts w:ascii="Times New Roman" w:eastAsia="Times New Roman" w:hAnsi="Times New Roman"/>
                <w:color w:val="000000" w:themeColor="text1"/>
              </w:rPr>
              <w:t>20%</w:t>
            </w:r>
          </w:p>
        </w:tc>
      </w:tr>
      <w:tr w:rsidR="009F7B24" w:rsidRPr="00641BC5" w:rsidTr="001C394D">
        <w:trPr>
          <w:trHeight w:val="285"/>
        </w:trPr>
        <w:tc>
          <w:tcPr>
            <w:tcW w:w="2430" w:type="dxa"/>
            <w:vMerge/>
            <w:shd w:val="clear" w:color="auto" w:fill="BFBFBF" w:themeFill="background1" w:themeFillShade="BF"/>
            <w:vAlign w:val="center"/>
          </w:tcPr>
          <w:p w:rsidR="009F7B24" w:rsidRPr="005D5C9F" w:rsidRDefault="009F7B24" w:rsidP="009F7B24">
            <w:pPr>
              <w:spacing w:before="240" w:after="60" w:line="276" w:lineRule="auto"/>
              <w:jc w:val="center"/>
              <w:rPr>
                <w:rFonts w:ascii="Times New Roman" w:eastAsia="Times New Roman" w:hAnsi="Times New Roman"/>
                <w:b/>
                <w:bCs/>
                <w:color w:val="000000" w:themeColor="text1"/>
                <w:sz w:val="24"/>
                <w:szCs w:val="24"/>
              </w:rPr>
            </w:pPr>
          </w:p>
        </w:tc>
        <w:tc>
          <w:tcPr>
            <w:tcW w:w="1730" w:type="dxa"/>
            <w:shd w:val="clear" w:color="auto" w:fill="BFBFBF" w:themeFill="background1" w:themeFillShade="BF"/>
            <w:vAlign w:val="center"/>
          </w:tcPr>
          <w:p w:rsidR="009F7B24" w:rsidRPr="005D5C9F" w:rsidRDefault="009F7B24" w:rsidP="009F7B24">
            <w:pPr>
              <w:bidi/>
              <w:spacing w:before="240" w:after="60" w:line="276" w:lineRule="auto"/>
              <w:jc w:val="center"/>
              <w:rPr>
                <w:rFonts w:ascii="Times New Roman" w:eastAsia="Times New Roman" w:hAnsi="Times New Roman"/>
                <w:b/>
                <w:bCs/>
                <w:color w:val="000000" w:themeColor="text1"/>
                <w:sz w:val="24"/>
                <w:szCs w:val="24"/>
              </w:rPr>
            </w:pPr>
            <w:r>
              <w:rPr>
                <w:rFonts w:ascii="Times New Roman" w:eastAsia="Times New Roman" w:hAnsi="Times New Roman" w:hint="cs"/>
                <w:b/>
                <w:bCs/>
                <w:color w:val="000000" w:themeColor="text1"/>
                <w:sz w:val="24"/>
                <w:szCs w:val="24"/>
                <w:rtl/>
              </w:rPr>
              <w:t>لم يشف</w:t>
            </w:r>
          </w:p>
        </w:tc>
        <w:tc>
          <w:tcPr>
            <w:tcW w:w="1160" w:type="dxa"/>
            <w:noWrap/>
            <w:vAlign w:val="center"/>
          </w:tcPr>
          <w:p w:rsidR="009F7B24" w:rsidRPr="00641BC5" w:rsidRDefault="009F7B24" w:rsidP="009F7B24">
            <w:pPr>
              <w:spacing w:before="240" w:after="60" w:line="276" w:lineRule="auto"/>
              <w:jc w:val="center"/>
              <w:rPr>
                <w:rFonts w:ascii="Times New Roman" w:eastAsia="Times New Roman" w:hAnsi="Times New Roman"/>
                <w:color w:val="000000" w:themeColor="text1"/>
                <w:rtl/>
              </w:rPr>
            </w:pPr>
            <w:r>
              <w:rPr>
                <w:rFonts w:ascii="Times New Roman" w:eastAsia="Times New Roman" w:hAnsi="Times New Roman" w:hint="cs"/>
                <w:color w:val="000000" w:themeColor="text1"/>
                <w:rtl/>
              </w:rPr>
              <w:t>13</w:t>
            </w:r>
          </w:p>
        </w:tc>
        <w:tc>
          <w:tcPr>
            <w:tcW w:w="1160" w:type="dxa"/>
            <w:vAlign w:val="center"/>
          </w:tcPr>
          <w:p w:rsidR="009F7B24" w:rsidRPr="00641BC5" w:rsidRDefault="009F7B24" w:rsidP="009F7B24">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56.52%</w:t>
            </w:r>
          </w:p>
        </w:tc>
        <w:tc>
          <w:tcPr>
            <w:tcW w:w="1125" w:type="dxa"/>
            <w:noWrap/>
            <w:vAlign w:val="center"/>
          </w:tcPr>
          <w:p w:rsidR="009F7B24" w:rsidRPr="00641BC5" w:rsidRDefault="009F7B24" w:rsidP="009F7B24">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hint="cs"/>
                <w:color w:val="000000" w:themeColor="text1"/>
                <w:rtl/>
              </w:rPr>
              <w:t>16</w:t>
            </w:r>
          </w:p>
        </w:tc>
        <w:tc>
          <w:tcPr>
            <w:tcW w:w="1125" w:type="dxa"/>
            <w:vAlign w:val="center"/>
          </w:tcPr>
          <w:p w:rsidR="009F7B24" w:rsidRPr="00641BC5" w:rsidRDefault="009F7B24" w:rsidP="009F7B24">
            <w:pPr>
              <w:spacing w:before="240" w:after="60" w:line="276" w:lineRule="auto"/>
              <w:jc w:val="center"/>
              <w:rPr>
                <w:rFonts w:ascii="Times New Roman" w:eastAsia="Times New Roman" w:hAnsi="Times New Roman"/>
                <w:color w:val="000000" w:themeColor="text1"/>
                <w:rtl/>
                <w:lang w:bidi="ar-LB"/>
              </w:rPr>
            </w:pPr>
            <w:r>
              <w:rPr>
                <w:rFonts w:ascii="Times New Roman" w:eastAsia="Times New Roman" w:hAnsi="Times New Roman"/>
                <w:color w:val="000000" w:themeColor="text1"/>
              </w:rPr>
              <w:t>80%</w:t>
            </w:r>
          </w:p>
        </w:tc>
      </w:tr>
      <w:tr w:rsidR="009F7B24" w:rsidRPr="00641BC5" w:rsidTr="001C394D">
        <w:trPr>
          <w:trHeight w:val="285"/>
        </w:trPr>
        <w:tc>
          <w:tcPr>
            <w:tcW w:w="2430" w:type="dxa"/>
            <w:vMerge/>
            <w:shd w:val="clear" w:color="auto" w:fill="BFBFBF" w:themeFill="background1" w:themeFillShade="BF"/>
            <w:vAlign w:val="center"/>
          </w:tcPr>
          <w:p w:rsidR="009F7B24" w:rsidRPr="005D5C9F" w:rsidRDefault="009F7B24" w:rsidP="009F7B24">
            <w:pPr>
              <w:spacing w:before="240" w:after="60" w:line="276" w:lineRule="auto"/>
              <w:jc w:val="center"/>
              <w:rPr>
                <w:rFonts w:ascii="Times New Roman" w:eastAsia="Times New Roman" w:hAnsi="Times New Roman"/>
                <w:b/>
                <w:bCs/>
                <w:color w:val="000000" w:themeColor="text1"/>
                <w:sz w:val="24"/>
                <w:szCs w:val="24"/>
              </w:rPr>
            </w:pPr>
          </w:p>
        </w:tc>
        <w:tc>
          <w:tcPr>
            <w:tcW w:w="1730" w:type="dxa"/>
            <w:shd w:val="clear" w:color="auto" w:fill="BFBFBF" w:themeFill="background1" w:themeFillShade="BF"/>
            <w:vAlign w:val="center"/>
          </w:tcPr>
          <w:p w:rsidR="009F7B24" w:rsidRPr="00C435C6" w:rsidRDefault="009F7B24" w:rsidP="009F7B24">
            <w:pPr>
              <w:bidi/>
              <w:spacing w:before="240" w:after="60" w:line="276" w:lineRule="auto"/>
              <w:jc w:val="center"/>
              <w:rPr>
                <w:rFonts w:ascii="Times New Roman" w:eastAsia="Times New Roman" w:hAnsi="Times New Roman"/>
                <w:b/>
                <w:bCs/>
                <w:color w:val="000000" w:themeColor="text1"/>
                <w:sz w:val="24"/>
                <w:szCs w:val="24"/>
                <w:rtl/>
              </w:rPr>
            </w:pPr>
            <w:r w:rsidRPr="005421CF">
              <w:rPr>
                <w:rFonts w:ascii="Times New Roman" w:eastAsia="Times New Roman" w:hAnsi="Times New Roman"/>
                <w:b/>
                <w:bCs/>
                <w:color w:val="000000" w:themeColor="text1"/>
                <w:sz w:val="24"/>
                <w:szCs w:val="24"/>
              </w:rPr>
              <w:t>Total</w:t>
            </w:r>
          </w:p>
        </w:tc>
        <w:tc>
          <w:tcPr>
            <w:tcW w:w="1160" w:type="dxa"/>
            <w:noWrap/>
            <w:vAlign w:val="center"/>
          </w:tcPr>
          <w:p w:rsidR="009F7B24" w:rsidRPr="00C435C6" w:rsidRDefault="009F7B24" w:rsidP="009F7B24">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hint="cs"/>
                <w:color w:val="000000" w:themeColor="text1"/>
                <w:rtl/>
              </w:rPr>
              <w:t>23</w:t>
            </w:r>
          </w:p>
        </w:tc>
        <w:tc>
          <w:tcPr>
            <w:tcW w:w="1160" w:type="dxa"/>
            <w:vAlign w:val="center"/>
          </w:tcPr>
          <w:p w:rsidR="009F7B24" w:rsidRPr="00C435C6" w:rsidRDefault="009F7B24" w:rsidP="009F7B24">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100</w:t>
            </w:r>
            <w:r w:rsidRPr="00C435C6">
              <w:rPr>
                <w:rFonts w:ascii="Times New Roman" w:eastAsia="Times New Roman" w:hAnsi="Times New Roman"/>
                <w:color w:val="000000" w:themeColor="text1"/>
              </w:rPr>
              <w:t>%</w:t>
            </w:r>
          </w:p>
        </w:tc>
        <w:tc>
          <w:tcPr>
            <w:tcW w:w="1125" w:type="dxa"/>
            <w:noWrap/>
            <w:vAlign w:val="center"/>
          </w:tcPr>
          <w:p w:rsidR="009F7B24" w:rsidRDefault="009F7B24" w:rsidP="009F7B24">
            <w:pPr>
              <w:spacing w:before="240" w:after="60" w:line="276" w:lineRule="auto"/>
              <w:jc w:val="center"/>
              <w:rPr>
                <w:rFonts w:ascii="Times New Roman" w:eastAsia="Times New Roman" w:hAnsi="Times New Roman"/>
                <w:color w:val="000000" w:themeColor="text1"/>
                <w:rtl/>
              </w:rPr>
            </w:pPr>
            <w:r>
              <w:rPr>
                <w:rFonts w:ascii="Times New Roman" w:eastAsia="Times New Roman" w:hAnsi="Times New Roman" w:hint="cs"/>
                <w:color w:val="000000" w:themeColor="text1"/>
                <w:rtl/>
              </w:rPr>
              <w:t>20</w:t>
            </w:r>
          </w:p>
        </w:tc>
        <w:tc>
          <w:tcPr>
            <w:tcW w:w="1125" w:type="dxa"/>
            <w:vAlign w:val="center"/>
          </w:tcPr>
          <w:p w:rsidR="009F7B24" w:rsidRPr="00C435C6" w:rsidRDefault="009F7B24" w:rsidP="009F7B24">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100</w:t>
            </w:r>
            <w:r w:rsidRPr="00C435C6">
              <w:rPr>
                <w:rFonts w:ascii="Times New Roman" w:eastAsia="Times New Roman" w:hAnsi="Times New Roman"/>
                <w:color w:val="000000" w:themeColor="text1"/>
              </w:rPr>
              <w:t>%</w:t>
            </w:r>
          </w:p>
        </w:tc>
      </w:tr>
    </w:tbl>
    <w:p w:rsidR="00EA0C9C" w:rsidRPr="00363716" w:rsidRDefault="00E37F12" w:rsidP="009945C8">
      <w:pPr>
        <w:pStyle w:val="Heading3"/>
        <w:numPr>
          <w:ilvl w:val="0"/>
          <w:numId w:val="22"/>
        </w:numPr>
        <w:bidi/>
        <w:spacing w:line="276" w:lineRule="auto"/>
        <w:rPr>
          <w:rFonts w:eastAsia="Times New Roman"/>
          <w:rtl/>
        </w:rPr>
      </w:pPr>
      <w:bookmarkStart w:id="222" w:name="_Toc529348611"/>
      <w:bookmarkStart w:id="223" w:name="_Toc529589106"/>
      <w:r w:rsidRPr="00363716">
        <w:rPr>
          <w:rFonts w:eastAsia="Times New Roman"/>
          <w:rtl/>
        </w:rPr>
        <w:t xml:space="preserve">دراسة </w:t>
      </w:r>
      <w:r>
        <w:rPr>
          <w:rFonts w:eastAsia="Times New Roman" w:hint="cs"/>
          <w:rtl/>
        </w:rPr>
        <w:t>ال</w:t>
      </w:r>
      <w:r w:rsidRPr="00363716">
        <w:rPr>
          <w:rFonts w:eastAsia="Times New Roman"/>
          <w:rtl/>
        </w:rPr>
        <w:t xml:space="preserve">علاقة </w:t>
      </w:r>
      <w:r>
        <w:rPr>
          <w:rFonts w:eastAsia="Times New Roman" w:hint="cs"/>
          <w:rtl/>
        </w:rPr>
        <w:t xml:space="preserve">بين </w:t>
      </w:r>
      <w:r w:rsidRPr="00363716">
        <w:rPr>
          <w:rFonts w:eastAsia="Times New Roman"/>
          <w:rtl/>
        </w:rPr>
        <w:t>تحقق الش</w:t>
      </w:r>
      <w:r w:rsidR="00A14F49">
        <w:rPr>
          <w:rFonts w:eastAsia="Times New Roman" w:hint="cs"/>
          <w:rtl/>
        </w:rPr>
        <w:t>ّ</w:t>
      </w:r>
      <w:r w:rsidRPr="00363716">
        <w:rPr>
          <w:rFonts w:eastAsia="Times New Roman"/>
          <w:rtl/>
        </w:rPr>
        <w:t xml:space="preserve">فاء </w:t>
      </w:r>
      <w:r w:rsidR="00CF04E1">
        <w:rPr>
          <w:rFonts w:eastAsia="Times New Roman" w:hint="cs"/>
          <w:rtl/>
        </w:rPr>
        <w:t>الت</w:t>
      </w:r>
      <w:r w:rsidR="00A14F49">
        <w:rPr>
          <w:rFonts w:eastAsia="Times New Roman" w:hint="cs"/>
          <w:rtl/>
        </w:rPr>
        <w:t>ّ</w:t>
      </w:r>
      <w:r w:rsidR="00CF04E1">
        <w:rPr>
          <w:rFonts w:eastAsia="Times New Roman" w:hint="cs"/>
          <w:rtl/>
        </w:rPr>
        <w:t xml:space="preserve">ام </w:t>
      </w:r>
      <w:r>
        <w:rPr>
          <w:rFonts w:eastAsia="Times New Roman" w:hint="cs"/>
          <w:rtl/>
        </w:rPr>
        <w:t>في</w:t>
      </w:r>
      <w:r>
        <w:rPr>
          <w:rFonts w:eastAsia="Times New Roman"/>
          <w:rtl/>
        </w:rPr>
        <w:t xml:space="preserve"> </w:t>
      </w:r>
      <w:r>
        <w:rPr>
          <w:rFonts w:eastAsia="Times New Roman" w:hint="cs"/>
          <w:rtl/>
        </w:rPr>
        <w:t xml:space="preserve">مجموعتي الدراسة </w:t>
      </w:r>
      <w:r w:rsidR="009945C8" w:rsidRPr="004F0F4D">
        <w:rPr>
          <w:rtl/>
          <w:lang w:bidi="ar-SY"/>
        </w:rPr>
        <w:t>(</w:t>
      </w:r>
      <w:r w:rsidR="009945C8" w:rsidRPr="004F0F4D">
        <w:rPr>
          <w:lang w:bidi="ar-SY"/>
        </w:rPr>
        <w:t>RA</w:t>
      </w:r>
      <w:r w:rsidR="009945C8" w:rsidRPr="004F0F4D">
        <w:rPr>
          <w:rtl/>
          <w:lang w:bidi="ar-SY"/>
        </w:rPr>
        <w:t xml:space="preserve">، </w:t>
      </w:r>
      <w:r w:rsidR="009945C8" w:rsidRPr="004F0F4D">
        <w:rPr>
          <w:lang w:bidi="ar-SY"/>
        </w:rPr>
        <w:t>KOH</w:t>
      </w:r>
      <w:r w:rsidR="009945C8" w:rsidRPr="004F0F4D">
        <w:rPr>
          <w:rtl/>
          <w:lang w:bidi="ar-SY"/>
        </w:rPr>
        <w:t>)</w:t>
      </w:r>
      <w:r w:rsidR="009945C8">
        <w:rPr>
          <w:rFonts w:hint="cs"/>
          <w:rtl/>
          <w:lang w:bidi="ar-SY"/>
        </w:rPr>
        <w:t xml:space="preserve"> </w:t>
      </w:r>
      <w:r>
        <w:rPr>
          <w:rFonts w:eastAsia="Times New Roman" w:hint="cs"/>
          <w:rtl/>
        </w:rPr>
        <w:t>بعد تطبيق الدواء لمدة 4 أسابيع</w:t>
      </w:r>
      <w:r w:rsidRPr="00363716">
        <w:rPr>
          <w:rFonts w:eastAsia="Times New Roman"/>
          <w:rtl/>
        </w:rPr>
        <w:t xml:space="preserve"> </w:t>
      </w:r>
      <w:r>
        <w:rPr>
          <w:rFonts w:eastAsia="Times New Roman" w:hint="cs"/>
          <w:rtl/>
        </w:rPr>
        <w:t>و</w:t>
      </w:r>
      <w:r w:rsidR="00C435C6">
        <w:rPr>
          <w:rFonts w:eastAsia="Times New Roman" w:hint="cs"/>
          <w:rtl/>
        </w:rPr>
        <w:t>عدد الآفات</w:t>
      </w:r>
      <w:r w:rsidR="00C435C6" w:rsidRPr="00CD69B2">
        <w:rPr>
          <w:rFonts w:eastAsia="Times New Roman" w:hint="cs"/>
          <w:rtl/>
        </w:rPr>
        <w:t xml:space="preserve"> لدى المرضى </w:t>
      </w:r>
      <w:r w:rsidR="00C435C6">
        <w:rPr>
          <w:rFonts w:eastAsia="Times New Roman" w:hint="cs"/>
          <w:rtl/>
        </w:rPr>
        <w:t>قبل بدء العلاج:</w:t>
      </w:r>
      <w:bookmarkEnd w:id="222"/>
      <w:bookmarkEnd w:id="223"/>
      <w:r w:rsidR="00EA0C9C" w:rsidRPr="00363716">
        <w:rPr>
          <w:rFonts w:eastAsia="Times New Roman"/>
          <w:rtl/>
        </w:rPr>
        <w:t> </w:t>
      </w:r>
    </w:p>
    <w:p w:rsidR="00EA0C9C" w:rsidRDefault="0016232B" w:rsidP="00CF04E1">
      <w:pPr>
        <w:bidi/>
        <w:spacing w:before="240" w:after="60" w:line="276" w:lineRule="auto"/>
        <w:rPr>
          <w:rFonts w:ascii="Times New Roman" w:hAnsi="Times New Roman"/>
        </w:rPr>
      </w:pPr>
      <w:r w:rsidRPr="00641BC5">
        <w:rPr>
          <w:rFonts w:ascii="Times New Roman" w:hAnsi="Times New Roman" w:hint="cs"/>
          <w:rtl/>
        </w:rPr>
        <w:t>تم</w:t>
      </w:r>
      <w:r w:rsidR="00A14F49">
        <w:rPr>
          <w:rFonts w:ascii="Times New Roman" w:hAnsi="Times New Roman" w:hint="cs"/>
          <w:rtl/>
        </w:rPr>
        <w:t>ّ إ</w:t>
      </w:r>
      <w:r w:rsidRPr="00641BC5">
        <w:rPr>
          <w:rFonts w:ascii="Times New Roman" w:hAnsi="Times New Roman" w:hint="cs"/>
          <w:rtl/>
        </w:rPr>
        <w:t xml:space="preserve">جراء اختبار </w:t>
      </w:r>
      <w:r w:rsidRPr="00641BC5">
        <w:rPr>
          <w:rFonts w:ascii="Times New Roman" w:hAnsi="Times New Roman"/>
        </w:rPr>
        <w:t>Chi-Square</w:t>
      </w:r>
      <w:r w:rsidRPr="00641BC5">
        <w:rPr>
          <w:rFonts w:ascii="Times New Roman" w:hAnsi="Times New Roman" w:hint="cs"/>
          <w:rtl/>
        </w:rPr>
        <w:t xml:space="preserve"> لدراسة وجود علاقة</w:t>
      </w:r>
      <w:r w:rsidR="00A14F49">
        <w:rPr>
          <w:rFonts w:ascii="Times New Roman" w:hAnsi="Times New Roman" w:hint="cs"/>
          <w:rtl/>
        </w:rPr>
        <w:t>ٍ</w:t>
      </w:r>
      <w:r w:rsidRPr="00641BC5">
        <w:rPr>
          <w:rFonts w:ascii="Times New Roman" w:hAnsi="Times New Roman" w:hint="cs"/>
          <w:rtl/>
        </w:rPr>
        <w:t xml:space="preserve"> بين تحق</w:t>
      </w:r>
      <w:r>
        <w:rPr>
          <w:rFonts w:ascii="Times New Roman" w:hAnsi="Times New Roman" w:hint="cs"/>
          <w:rtl/>
        </w:rPr>
        <w:t>ق الش</w:t>
      </w:r>
      <w:r w:rsidR="00A14F49">
        <w:rPr>
          <w:rFonts w:ascii="Times New Roman" w:hAnsi="Times New Roman" w:hint="cs"/>
          <w:rtl/>
        </w:rPr>
        <w:t>ّ</w:t>
      </w:r>
      <w:r>
        <w:rPr>
          <w:rFonts w:ascii="Times New Roman" w:hAnsi="Times New Roman" w:hint="cs"/>
          <w:rtl/>
        </w:rPr>
        <w:t xml:space="preserve">فاء بعد 4 أسابيع من العلاج </w:t>
      </w:r>
      <w:r>
        <w:rPr>
          <w:rFonts w:ascii="Times New Roman" w:hAnsi="Times New Roman" w:hint="cs"/>
          <w:rtl/>
          <w:lang w:bidi="ar-LB"/>
        </w:rPr>
        <w:t>وعدد الث</w:t>
      </w:r>
      <w:r w:rsidR="00A14F49">
        <w:rPr>
          <w:rFonts w:ascii="Times New Roman" w:hAnsi="Times New Roman" w:hint="cs"/>
          <w:rtl/>
          <w:lang w:bidi="ar-LB"/>
        </w:rPr>
        <w:t>ّ</w:t>
      </w:r>
      <w:r>
        <w:rPr>
          <w:rFonts w:ascii="Times New Roman" w:hAnsi="Times New Roman" w:hint="cs"/>
          <w:rtl/>
          <w:lang w:bidi="ar-LB"/>
        </w:rPr>
        <w:t>آليل عند المرضى</w:t>
      </w:r>
      <w:r w:rsidR="001A5A35">
        <w:rPr>
          <w:rFonts w:ascii="Times New Roman" w:hAnsi="Times New Roman" w:hint="cs"/>
          <w:rtl/>
          <w:lang w:bidi="ar-LB"/>
        </w:rPr>
        <w:t xml:space="preserve"> قبل بدئه</w:t>
      </w:r>
      <w:r w:rsidRPr="00641BC5">
        <w:rPr>
          <w:rFonts w:ascii="Times New Roman" w:hAnsi="Times New Roman" w:hint="cs"/>
          <w:rtl/>
        </w:rPr>
        <w:t xml:space="preserve">، </w:t>
      </w:r>
      <w:r w:rsidRPr="00641BC5">
        <w:rPr>
          <w:rFonts w:ascii="Times New Roman" w:hAnsi="Times New Roman" w:hint="cs"/>
          <w:rtl/>
          <w:lang w:bidi="ar-SY"/>
        </w:rPr>
        <w:t>فكانت قيمة الد</w:t>
      </w:r>
      <w:r w:rsidR="00A14F49">
        <w:rPr>
          <w:rFonts w:ascii="Times New Roman" w:hAnsi="Times New Roman" w:hint="cs"/>
          <w:rtl/>
          <w:lang w:bidi="ar-SY"/>
        </w:rPr>
        <w:t>ّ</w:t>
      </w:r>
      <w:r w:rsidRPr="00641BC5">
        <w:rPr>
          <w:rFonts w:ascii="Times New Roman" w:hAnsi="Times New Roman" w:hint="cs"/>
          <w:rtl/>
          <w:lang w:bidi="ar-SY"/>
        </w:rPr>
        <w:t>لالة الإحصائية</w:t>
      </w:r>
      <w:r>
        <w:rPr>
          <w:rFonts w:ascii="Times New Roman" w:hAnsi="Times New Roman" w:hint="cs"/>
          <w:rtl/>
          <w:lang w:bidi="ar-SY"/>
        </w:rPr>
        <w:t xml:space="preserve"> في المجموعة المعالجة </w:t>
      </w:r>
      <w:r w:rsidRPr="00D10A5F">
        <w:rPr>
          <w:rFonts w:ascii="Times New Roman" w:hAnsi="Times New Roman" w:hint="cs"/>
          <w:rtl/>
          <w:lang w:bidi="ar-SY"/>
        </w:rPr>
        <w:t>بهيدروكسيد البوتاسيوم (</w:t>
      </w:r>
      <w:r w:rsidRPr="00D10A5F">
        <w:rPr>
          <w:rFonts w:ascii="Times New Roman" w:hAnsi="Times New Roman"/>
          <w:lang w:bidi="ar-SY"/>
        </w:rPr>
        <w:t>KOH</w:t>
      </w:r>
      <w:r w:rsidRPr="00D10A5F">
        <w:rPr>
          <w:rFonts w:ascii="Times New Roman" w:hAnsi="Times New Roman" w:hint="cs"/>
          <w:rtl/>
          <w:lang w:bidi="ar-SY"/>
        </w:rPr>
        <w:t>)</w:t>
      </w:r>
      <w:r w:rsidRPr="00641BC5">
        <w:rPr>
          <w:rFonts w:ascii="Times New Roman" w:hAnsi="Times New Roman" w:hint="cs"/>
          <w:rtl/>
          <w:lang w:bidi="ar-SY"/>
        </w:rPr>
        <w:t xml:space="preserve"> </w:t>
      </w:r>
      <w:r w:rsidRPr="00641BC5">
        <w:rPr>
          <w:rFonts w:ascii="Times New Roman" w:hAnsi="Times New Roman"/>
          <w:color w:val="000000" w:themeColor="text1"/>
          <w:lang w:bidi="ar-SY"/>
        </w:rPr>
        <w:t>P-Value= 0.</w:t>
      </w:r>
      <w:r w:rsidR="004C1C14">
        <w:rPr>
          <w:rFonts w:ascii="Times New Roman" w:hAnsi="Times New Roman"/>
          <w:color w:val="000000" w:themeColor="text1"/>
          <w:lang w:bidi="ar-SY"/>
        </w:rPr>
        <w:t>175</w:t>
      </w:r>
      <w:r w:rsidRPr="00641BC5">
        <w:rPr>
          <w:rFonts w:ascii="Times New Roman" w:hAnsi="Times New Roman" w:hint="cs"/>
          <w:color w:val="000000" w:themeColor="text1"/>
          <w:rtl/>
          <w:lang w:bidi="ar-LB"/>
        </w:rPr>
        <w:t xml:space="preserve"> </w:t>
      </w:r>
      <w:r w:rsidRPr="00641BC5">
        <w:rPr>
          <w:rFonts w:ascii="Times New Roman" w:hAnsi="Times New Roman" w:hint="cs"/>
          <w:rtl/>
          <w:lang w:bidi="ar-LB"/>
        </w:rPr>
        <w:t xml:space="preserve">وهي </w:t>
      </w:r>
      <w:r w:rsidR="004C1C14">
        <w:rPr>
          <w:rFonts w:ascii="Times New Roman" w:hAnsi="Times New Roman" w:hint="cs"/>
          <w:color w:val="000000" w:themeColor="text1"/>
          <w:rtl/>
          <w:lang w:bidi="ar-LB"/>
        </w:rPr>
        <w:t>أكبر</w:t>
      </w:r>
      <w:r w:rsidRPr="00641BC5">
        <w:rPr>
          <w:rFonts w:ascii="Times New Roman" w:hAnsi="Times New Roman"/>
          <w:color w:val="000000" w:themeColor="text1"/>
          <w:rtl/>
          <w:lang w:bidi="ar-SY"/>
        </w:rPr>
        <w:t xml:space="preserve"> من </w:t>
      </w:r>
      <w:r w:rsidRPr="00641BC5">
        <w:rPr>
          <w:rFonts w:ascii="Times New Roman" w:hAnsi="Times New Roman" w:hint="cs"/>
          <w:color w:val="000000" w:themeColor="text1"/>
          <w:rtl/>
          <w:lang w:bidi="ar-SY"/>
        </w:rPr>
        <w:t>القيمة المعيارية</w:t>
      </w:r>
      <w:r w:rsidRPr="00641BC5">
        <w:rPr>
          <w:rFonts w:ascii="Times New Roman" w:hAnsi="Times New Roman"/>
          <w:color w:val="000000" w:themeColor="text1"/>
          <w:rtl/>
          <w:lang w:bidi="ar-SY"/>
        </w:rPr>
        <w:t xml:space="preserve"> (</w:t>
      </w:r>
      <w:r w:rsidRPr="00641BC5">
        <w:rPr>
          <w:rFonts w:ascii="Times New Roman" w:hAnsi="Times New Roman"/>
          <w:color w:val="000000" w:themeColor="text1"/>
          <w:lang w:bidi="ar-SY"/>
        </w:rPr>
        <w:t>α=0.05</w:t>
      </w:r>
      <w:r>
        <w:rPr>
          <w:rFonts w:ascii="Times New Roman" w:hAnsi="Times New Roman"/>
          <w:color w:val="000000" w:themeColor="text1"/>
          <w:rtl/>
          <w:lang w:bidi="ar-SY"/>
        </w:rPr>
        <w:t>) أي</w:t>
      </w:r>
      <w:r w:rsidR="004C1C14">
        <w:rPr>
          <w:rFonts w:ascii="Times New Roman" w:hAnsi="Times New Roman" w:hint="cs"/>
          <w:b/>
          <w:bCs/>
          <w:color w:val="000000" w:themeColor="text1"/>
          <w:rtl/>
          <w:lang w:bidi="ar-SY"/>
        </w:rPr>
        <w:t xml:space="preserve"> لا</w:t>
      </w:r>
      <w:r w:rsidR="00E77E98">
        <w:rPr>
          <w:rFonts w:ascii="Times New Roman" w:hAnsi="Times New Roman" w:hint="cs"/>
          <w:b/>
          <w:bCs/>
          <w:color w:val="000000" w:themeColor="text1"/>
          <w:rtl/>
          <w:lang w:bidi="ar-SY"/>
        </w:rPr>
        <w:t xml:space="preserve"> </w:t>
      </w:r>
      <w:r w:rsidR="004C1C14">
        <w:rPr>
          <w:rFonts w:ascii="Times New Roman" w:hAnsi="Times New Roman" w:hint="cs"/>
          <w:b/>
          <w:bCs/>
          <w:color w:val="000000" w:themeColor="text1"/>
          <w:rtl/>
          <w:lang w:bidi="ar-SY"/>
        </w:rPr>
        <w:t>ي</w:t>
      </w:r>
      <w:r w:rsidRPr="00641BC5">
        <w:rPr>
          <w:rFonts w:ascii="Times New Roman" w:hAnsi="Times New Roman"/>
          <w:b/>
          <w:bCs/>
          <w:color w:val="000000" w:themeColor="text1"/>
          <w:rtl/>
          <w:lang w:bidi="ar-SY"/>
        </w:rPr>
        <w:t xml:space="preserve">وجد </w:t>
      </w:r>
      <w:r w:rsidRPr="00641BC5">
        <w:rPr>
          <w:rFonts w:ascii="Times New Roman" w:hAnsi="Times New Roman" w:hint="cs"/>
          <w:b/>
          <w:bCs/>
          <w:color w:val="000000" w:themeColor="text1"/>
          <w:rtl/>
        </w:rPr>
        <w:t>دليل</w:t>
      </w:r>
      <w:r w:rsidR="00A14F49">
        <w:rPr>
          <w:rFonts w:ascii="Times New Roman" w:hAnsi="Times New Roman" w:hint="cs"/>
          <w:b/>
          <w:bCs/>
          <w:color w:val="000000" w:themeColor="text1"/>
          <w:rtl/>
        </w:rPr>
        <w:t>ٌ</w:t>
      </w:r>
      <w:r w:rsidRPr="00641BC5">
        <w:rPr>
          <w:rFonts w:ascii="Times New Roman" w:hAnsi="Times New Roman" w:hint="cs"/>
          <w:b/>
          <w:bCs/>
          <w:color w:val="000000" w:themeColor="text1"/>
          <w:rtl/>
        </w:rPr>
        <w:t xml:space="preserve"> </w:t>
      </w:r>
      <w:r w:rsidR="00CF04E1">
        <w:rPr>
          <w:rFonts w:ascii="Times New Roman" w:hAnsi="Times New Roman" w:hint="cs"/>
          <w:b/>
          <w:bCs/>
          <w:color w:val="000000" w:themeColor="text1"/>
          <w:rtl/>
          <w:lang w:bidi="ar-SY"/>
        </w:rPr>
        <w:lastRenderedPageBreak/>
        <w:t>إحصائي</w:t>
      </w:r>
      <w:r w:rsidR="00A14F49">
        <w:rPr>
          <w:rFonts w:ascii="Times New Roman" w:hAnsi="Times New Roman" w:hint="cs"/>
          <w:b/>
          <w:bCs/>
          <w:color w:val="000000" w:themeColor="text1"/>
          <w:rtl/>
          <w:lang w:bidi="ar-SY"/>
        </w:rPr>
        <w:t>ٌ</w:t>
      </w:r>
      <w:r w:rsidRPr="00641BC5">
        <w:rPr>
          <w:rFonts w:ascii="Times New Roman" w:hAnsi="Times New Roman" w:hint="cs"/>
          <w:b/>
          <w:bCs/>
          <w:color w:val="000000" w:themeColor="text1"/>
          <w:rtl/>
          <w:lang w:bidi="ar-SY"/>
        </w:rPr>
        <w:t xml:space="preserve"> على وجود ارتباط</w:t>
      </w:r>
      <w:r w:rsidR="00A14F49">
        <w:rPr>
          <w:rFonts w:ascii="Times New Roman" w:hAnsi="Times New Roman" w:hint="cs"/>
          <w:b/>
          <w:bCs/>
          <w:color w:val="000000" w:themeColor="text1"/>
          <w:rtl/>
          <w:lang w:bidi="ar-SY"/>
        </w:rPr>
        <w:t>ٍ</w:t>
      </w:r>
      <w:r w:rsidRPr="00641BC5">
        <w:rPr>
          <w:rFonts w:ascii="Times New Roman" w:hAnsi="Times New Roman" w:hint="cs"/>
          <w:b/>
          <w:bCs/>
          <w:color w:val="000000" w:themeColor="text1"/>
          <w:rtl/>
          <w:lang w:bidi="ar-SY"/>
        </w:rPr>
        <w:t xml:space="preserve"> بين نسب الش</w:t>
      </w:r>
      <w:r w:rsidR="00A14F49">
        <w:rPr>
          <w:rFonts w:ascii="Times New Roman" w:hAnsi="Times New Roman" w:hint="cs"/>
          <w:b/>
          <w:bCs/>
          <w:color w:val="000000" w:themeColor="text1"/>
          <w:rtl/>
          <w:lang w:bidi="ar-SY"/>
        </w:rPr>
        <w:t>ّ</w:t>
      </w:r>
      <w:r w:rsidRPr="00641BC5">
        <w:rPr>
          <w:rFonts w:ascii="Times New Roman" w:hAnsi="Times New Roman" w:hint="cs"/>
          <w:b/>
          <w:bCs/>
          <w:color w:val="000000" w:themeColor="text1"/>
          <w:rtl/>
          <w:lang w:bidi="ar-SY"/>
        </w:rPr>
        <w:t>فاء</w:t>
      </w:r>
      <w:r w:rsidR="00CF04E1">
        <w:rPr>
          <w:rFonts w:ascii="Times New Roman" w:hAnsi="Times New Roman" w:hint="cs"/>
          <w:b/>
          <w:bCs/>
          <w:color w:val="000000" w:themeColor="text1"/>
          <w:rtl/>
          <w:lang w:bidi="ar-SY"/>
        </w:rPr>
        <w:t xml:space="preserve"> الت</w:t>
      </w:r>
      <w:r w:rsidR="00A14F49">
        <w:rPr>
          <w:rFonts w:ascii="Times New Roman" w:hAnsi="Times New Roman" w:hint="cs"/>
          <w:b/>
          <w:bCs/>
          <w:color w:val="000000" w:themeColor="text1"/>
          <w:rtl/>
          <w:lang w:bidi="ar-SY"/>
        </w:rPr>
        <w:t>ّ</w:t>
      </w:r>
      <w:r w:rsidR="00CF04E1">
        <w:rPr>
          <w:rFonts w:ascii="Times New Roman" w:hAnsi="Times New Roman" w:hint="cs"/>
          <w:b/>
          <w:bCs/>
          <w:color w:val="000000" w:themeColor="text1"/>
          <w:rtl/>
          <w:lang w:bidi="ar-SY"/>
        </w:rPr>
        <w:t>ام</w:t>
      </w:r>
      <w:r w:rsidRPr="00641BC5">
        <w:rPr>
          <w:rFonts w:ascii="Times New Roman" w:hAnsi="Times New Roman" w:hint="cs"/>
          <w:b/>
          <w:bCs/>
          <w:color w:val="000000" w:themeColor="text1"/>
          <w:rtl/>
          <w:lang w:bidi="ar-SY"/>
        </w:rPr>
        <w:t xml:space="preserve"> و</w:t>
      </w:r>
      <w:r w:rsidR="004C1C14" w:rsidRPr="004C1C14">
        <w:rPr>
          <w:rFonts w:ascii="Times New Roman" w:hAnsi="Times New Roman" w:hint="cs"/>
          <w:b/>
          <w:bCs/>
          <w:color w:val="000000" w:themeColor="text1"/>
          <w:rtl/>
          <w:lang w:bidi="ar-SY"/>
        </w:rPr>
        <w:t>عدد الآفات لدى المرضى قبل العلاج</w:t>
      </w:r>
      <w:r w:rsidR="00CF04E1">
        <w:rPr>
          <w:rFonts w:ascii="Times New Roman" w:hAnsi="Times New Roman" w:hint="cs"/>
          <w:b/>
          <w:bCs/>
          <w:color w:val="000000" w:themeColor="text1"/>
          <w:rtl/>
          <w:lang w:bidi="ar-SY"/>
        </w:rPr>
        <w:t xml:space="preserve"> </w:t>
      </w:r>
      <w:r w:rsidR="00CF04E1" w:rsidRPr="00CF04E1">
        <w:rPr>
          <w:rFonts w:ascii="Times New Roman" w:hAnsi="Times New Roman" w:hint="cs"/>
          <w:b/>
          <w:bCs/>
          <w:rtl/>
          <w:lang w:bidi="ar-SY"/>
        </w:rPr>
        <w:t>بهيدروكسيد البوتاسيوم (</w:t>
      </w:r>
      <w:r w:rsidR="00CF04E1" w:rsidRPr="00CF04E1">
        <w:rPr>
          <w:rFonts w:ascii="Times New Roman" w:hAnsi="Times New Roman"/>
          <w:b/>
          <w:bCs/>
          <w:lang w:bidi="ar-SY"/>
        </w:rPr>
        <w:t>KOH</w:t>
      </w:r>
      <w:r w:rsidR="00CF04E1" w:rsidRPr="00CF04E1">
        <w:rPr>
          <w:rFonts w:ascii="Times New Roman" w:hAnsi="Times New Roman" w:hint="cs"/>
          <w:b/>
          <w:bCs/>
          <w:rtl/>
          <w:lang w:bidi="ar-SY"/>
        </w:rPr>
        <w:t>)</w:t>
      </w:r>
      <w:r>
        <w:rPr>
          <w:rFonts w:ascii="Times New Roman" w:hAnsi="Times New Roman" w:hint="cs"/>
          <w:b/>
          <w:bCs/>
          <w:color w:val="000000" w:themeColor="text1"/>
          <w:rtl/>
          <w:lang w:bidi="ar-SY"/>
        </w:rPr>
        <w:t xml:space="preserve">، </w:t>
      </w:r>
      <w:r w:rsidRPr="00236ABD">
        <w:rPr>
          <w:rFonts w:ascii="Times New Roman" w:hAnsi="Times New Roman" w:hint="cs"/>
          <w:color w:val="000000" w:themeColor="text1"/>
          <w:rtl/>
          <w:lang w:bidi="ar-SY"/>
        </w:rPr>
        <w:t>و</w:t>
      </w:r>
      <w:r w:rsidRPr="00641BC5">
        <w:rPr>
          <w:rFonts w:ascii="Times New Roman" w:hAnsi="Times New Roman" w:hint="cs"/>
          <w:rtl/>
          <w:lang w:bidi="ar-SY"/>
        </w:rPr>
        <w:t>كانت قيمة الد</w:t>
      </w:r>
      <w:r w:rsidR="00A14F49">
        <w:rPr>
          <w:rFonts w:ascii="Times New Roman" w:hAnsi="Times New Roman" w:hint="cs"/>
          <w:rtl/>
          <w:lang w:bidi="ar-SY"/>
        </w:rPr>
        <w:t>ّ</w:t>
      </w:r>
      <w:r w:rsidRPr="00641BC5">
        <w:rPr>
          <w:rFonts w:ascii="Times New Roman" w:hAnsi="Times New Roman" w:hint="cs"/>
          <w:rtl/>
          <w:lang w:bidi="ar-SY"/>
        </w:rPr>
        <w:t>لالة الإحصائية</w:t>
      </w:r>
      <w:r>
        <w:rPr>
          <w:rFonts w:ascii="Times New Roman" w:hAnsi="Times New Roman" w:hint="cs"/>
          <w:rtl/>
          <w:lang w:bidi="ar-SY"/>
        </w:rPr>
        <w:t xml:space="preserve"> في المجموعة المعالجة </w:t>
      </w:r>
      <w:r w:rsidRPr="00D10A5F">
        <w:rPr>
          <w:rFonts w:ascii="Times New Roman" w:hAnsi="Times New Roman" w:hint="cs"/>
          <w:rtl/>
          <w:lang w:bidi="ar-SY"/>
        </w:rPr>
        <w:t>بال</w:t>
      </w:r>
      <w:r w:rsidR="00CF04E1">
        <w:rPr>
          <w:rFonts w:ascii="Times New Roman" w:hAnsi="Times New Roman" w:hint="cs"/>
          <w:rtl/>
          <w:lang w:bidi="ar-LB"/>
        </w:rPr>
        <w:t>تريتينوئين</w:t>
      </w:r>
      <w:r w:rsidRPr="00D10A5F">
        <w:rPr>
          <w:rFonts w:ascii="Times New Roman" w:hAnsi="Times New Roman" w:hint="cs"/>
          <w:rtl/>
          <w:lang w:bidi="ar-SY"/>
        </w:rPr>
        <w:t xml:space="preserve"> (</w:t>
      </w:r>
      <w:r w:rsidRPr="00D10A5F">
        <w:rPr>
          <w:rFonts w:ascii="Times New Roman" w:hAnsi="Times New Roman"/>
          <w:lang w:bidi="ar-SY"/>
        </w:rPr>
        <w:t>RA</w:t>
      </w:r>
      <w:r w:rsidRPr="00D10A5F">
        <w:rPr>
          <w:rFonts w:ascii="Times New Roman" w:hAnsi="Times New Roman" w:hint="cs"/>
          <w:rtl/>
          <w:lang w:bidi="ar-SY"/>
        </w:rPr>
        <w:t>)</w:t>
      </w:r>
      <w:r w:rsidR="00CF04E1">
        <w:rPr>
          <w:rFonts w:ascii="Times New Roman" w:hAnsi="Times New Roman"/>
          <w:rtl/>
          <w:lang w:bidi="ar-SY"/>
        </w:rPr>
        <w:br/>
      </w:r>
      <w:r w:rsidRPr="00641BC5">
        <w:rPr>
          <w:rFonts w:ascii="Times New Roman" w:hAnsi="Times New Roman" w:hint="cs"/>
          <w:rtl/>
          <w:lang w:bidi="ar-SY"/>
        </w:rPr>
        <w:t xml:space="preserve"> </w:t>
      </w:r>
      <w:r w:rsidR="004C1C14">
        <w:rPr>
          <w:rFonts w:ascii="Times New Roman" w:hAnsi="Times New Roman"/>
          <w:color w:val="000000" w:themeColor="text1"/>
          <w:lang w:bidi="ar-SY"/>
        </w:rPr>
        <w:t>P-Value= 0.569</w:t>
      </w:r>
      <w:r w:rsidRPr="00641BC5">
        <w:rPr>
          <w:rFonts w:ascii="Times New Roman" w:hAnsi="Times New Roman" w:hint="cs"/>
          <w:color w:val="000000" w:themeColor="text1"/>
          <w:rtl/>
          <w:lang w:bidi="ar-LB"/>
        </w:rPr>
        <w:t xml:space="preserve"> </w:t>
      </w:r>
      <w:r w:rsidRPr="00641BC5">
        <w:rPr>
          <w:rFonts w:ascii="Times New Roman" w:hAnsi="Times New Roman" w:hint="cs"/>
          <w:rtl/>
          <w:lang w:bidi="ar-LB"/>
        </w:rPr>
        <w:t xml:space="preserve">وهي </w:t>
      </w:r>
      <w:r w:rsidR="004C1C14">
        <w:rPr>
          <w:rFonts w:ascii="Times New Roman" w:hAnsi="Times New Roman" w:hint="cs"/>
          <w:color w:val="000000" w:themeColor="text1"/>
          <w:rtl/>
          <w:lang w:bidi="ar-LB"/>
        </w:rPr>
        <w:t>أكبر</w:t>
      </w:r>
      <w:r w:rsidRPr="00641BC5">
        <w:rPr>
          <w:rFonts w:ascii="Times New Roman" w:hAnsi="Times New Roman"/>
          <w:color w:val="000000" w:themeColor="text1"/>
          <w:rtl/>
          <w:lang w:bidi="ar-SY"/>
        </w:rPr>
        <w:t xml:space="preserve"> من </w:t>
      </w:r>
      <w:r w:rsidRPr="00641BC5">
        <w:rPr>
          <w:rFonts w:ascii="Times New Roman" w:hAnsi="Times New Roman" w:hint="cs"/>
          <w:color w:val="000000" w:themeColor="text1"/>
          <w:rtl/>
          <w:lang w:bidi="ar-SY"/>
        </w:rPr>
        <w:t>القيمة المعيارية</w:t>
      </w:r>
      <w:r w:rsidRPr="00641BC5">
        <w:rPr>
          <w:rFonts w:ascii="Times New Roman" w:hAnsi="Times New Roman"/>
          <w:color w:val="000000" w:themeColor="text1"/>
          <w:rtl/>
          <w:lang w:bidi="ar-SY"/>
        </w:rPr>
        <w:t xml:space="preserve"> (</w:t>
      </w:r>
      <w:r w:rsidRPr="00641BC5">
        <w:rPr>
          <w:rFonts w:ascii="Times New Roman" w:hAnsi="Times New Roman"/>
          <w:color w:val="000000" w:themeColor="text1"/>
          <w:lang w:bidi="ar-SY"/>
        </w:rPr>
        <w:t>α=0.05</w:t>
      </w:r>
      <w:r>
        <w:rPr>
          <w:rFonts w:ascii="Times New Roman" w:hAnsi="Times New Roman"/>
          <w:color w:val="000000" w:themeColor="text1"/>
          <w:rtl/>
          <w:lang w:bidi="ar-SY"/>
        </w:rPr>
        <w:t>) أي</w:t>
      </w:r>
      <w:r w:rsidRPr="00641BC5">
        <w:rPr>
          <w:rFonts w:ascii="Times New Roman" w:hAnsi="Times New Roman" w:hint="cs"/>
          <w:b/>
          <w:bCs/>
          <w:color w:val="000000" w:themeColor="text1"/>
          <w:rtl/>
          <w:lang w:bidi="ar-SY"/>
        </w:rPr>
        <w:t xml:space="preserve"> </w:t>
      </w:r>
      <w:r w:rsidR="004C1C14">
        <w:rPr>
          <w:rFonts w:ascii="Times New Roman" w:hAnsi="Times New Roman" w:hint="cs"/>
          <w:b/>
          <w:bCs/>
          <w:color w:val="000000" w:themeColor="text1"/>
          <w:rtl/>
          <w:lang w:bidi="ar-SY"/>
        </w:rPr>
        <w:t>لا ي</w:t>
      </w:r>
      <w:r w:rsidRPr="00641BC5">
        <w:rPr>
          <w:rFonts w:ascii="Times New Roman" w:hAnsi="Times New Roman"/>
          <w:b/>
          <w:bCs/>
          <w:color w:val="000000" w:themeColor="text1"/>
          <w:rtl/>
          <w:lang w:bidi="ar-SY"/>
        </w:rPr>
        <w:t xml:space="preserve">وجد </w:t>
      </w:r>
      <w:r w:rsidRPr="00641BC5">
        <w:rPr>
          <w:rFonts w:ascii="Times New Roman" w:hAnsi="Times New Roman" w:hint="cs"/>
          <w:b/>
          <w:bCs/>
          <w:color w:val="000000" w:themeColor="text1"/>
          <w:rtl/>
        </w:rPr>
        <w:t>دليل</w:t>
      </w:r>
      <w:r w:rsidR="00A14F49">
        <w:rPr>
          <w:rFonts w:ascii="Times New Roman" w:hAnsi="Times New Roman" w:hint="cs"/>
          <w:b/>
          <w:bCs/>
          <w:color w:val="000000" w:themeColor="text1"/>
          <w:rtl/>
        </w:rPr>
        <w:t>ٌ</w:t>
      </w:r>
      <w:r w:rsidRPr="00641BC5">
        <w:rPr>
          <w:rFonts w:ascii="Times New Roman" w:hAnsi="Times New Roman" w:hint="cs"/>
          <w:b/>
          <w:bCs/>
          <w:color w:val="000000" w:themeColor="text1"/>
          <w:rtl/>
        </w:rPr>
        <w:t xml:space="preserve"> </w:t>
      </w:r>
      <w:r w:rsidR="00CF04E1">
        <w:rPr>
          <w:rFonts w:ascii="Times New Roman" w:hAnsi="Times New Roman" w:hint="cs"/>
          <w:b/>
          <w:bCs/>
          <w:color w:val="000000" w:themeColor="text1"/>
          <w:rtl/>
          <w:lang w:bidi="ar-SY"/>
        </w:rPr>
        <w:t>إحصائي</w:t>
      </w:r>
      <w:r w:rsidR="00A14F49">
        <w:rPr>
          <w:rFonts w:ascii="Times New Roman" w:hAnsi="Times New Roman" w:hint="cs"/>
          <w:b/>
          <w:bCs/>
          <w:color w:val="000000" w:themeColor="text1"/>
          <w:rtl/>
          <w:lang w:bidi="ar-SY"/>
        </w:rPr>
        <w:t>ٌ</w:t>
      </w:r>
      <w:r w:rsidRPr="00641BC5">
        <w:rPr>
          <w:rFonts w:ascii="Times New Roman" w:hAnsi="Times New Roman" w:hint="cs"/>
          <w:b/>
          <w:bCs/>
          <w:color w:val="000000" w:themeColor="text1"/>
          <w:rtl/>
          <w:lang w:bidi="ar-SY"/>
        </w:rPr>
        <w:t xml:space="preserve"> على وجود ارتباط</w:t>
      </w:r>
      <w:r w:rsidR="00A14F49">
        <w:rPr>
          <w:rFonts w:ascii="Times New Roman" w:hAnsi="Times New Roman" w:hint="cs"/>
          <w:b/>
          <w:bCs/>
          <w:color w:val="000000" w:themeColor="text1"/>
          <w:rtl/>
          <w:lang w:bidi="ar-SY"/>
        </w:rPr>
        <w:t>ٍ</w:t>
      </w:r>
      <w:r w:rsidRPr="00641BC5">
        <w:rPr>
          <w:rFonts w:ascii="Times New Roman" w:hAnsi="Times New Roman" w:hint="cs"/>
          <w:b/>
          <w:bCs/>
          <w:color w:val="000000" w:themeColor="text1"/>
          <w:rtl/>
          <w:lang w:bidi="ar-SY"/>
        </w:rPr>
        <w:t xml:space="preserve"> بين نسب الش</w:t>
      </w:r>
      <w:r w:rsidR="00A14F49">
        <w:rPr>
          <w:rFonts w:ascii="Times New Roman" w:hAnsi="Times New Roman" w:hint="cs"/>
          <w:b/>
          <w:bCs/>
          <w:color w:val="000000" w:themeColor="text1"/>
          <w:rtl/>
          <w:lang w:bidi="ar-SY"/>
        </w:rPr>
        <w:t>ّ</w:t>
      </w:r>
      <w:r w:rsidRPr="00641BC5">
        <w:rPr>
          <w:rFonts w:ascii="Times New Roman" w:hAnsi="Times New Roman" w:hint="cs"/>
          <w:b/>
          <w:bCs/>
          <w:color w:val="000000" w:themeColor="text1"/>
          <w:rtl/>
          <w:lang w:bidi="ar-SY"/>
        </w:rPr>
        <w:t>فاء</w:t>
      </w:r>
      <w:r w:rsidR="00CF04E1">
        <w:rPr>
          <w:rFonts w:ascii="Times New Roman" w:hAnsi="Times New Roman" w:hint="cs"/>
          <w:b/>
          <w:bCs/>
          <w:color w:val="000000" w:themeColor="text1"/>
          <w:rtl/>
          <w:lang w:bidi="ar-SY"/>
        </w:rPr>
        <w:t xml:space="preserve"> الت</w:t>
      </w:r>
      <w:r w:rsidR="00A14F49">
        <w:rPr>
          <w:rFonts w:ascii="Times New Roman" w:hAnsi="Times New Roman" w:hint="cs"/>
          <w:b/>
          <w:bCs/>
          <w:color w:val="000000" w:themeColor="text1"/>
          <w:rtl/>
          <w:lang w:bidi="ar-SY"/>
        </w:rPr>
        <w:t>ّ</w:t>
      </w:r>
      <w:r w:rsidR="00CF04E1">
        <w:rPr>
          <w:rFonts w:ascii="Times New Roman" w:hAnsi="Times New Roman" w:hint="cs"/>
          <w:b/>
          <w:bCs/>
          <w:color w:val="000000" w:themeColor="text1"/>
          <w:rtl/>
          <w:lang w:bidi="ar-SY"/>
        </w:rPr>
        <w:t>ام</w:t>
      </w:r>
      <w:r w:rsidRPr="00641BC5">
        <w:rPr>
          <w:rFonts w:ascii="Times New Roman" w:hAnsi="Times New Roman" w:hint="cs"/>
          <w:b/>
          <w:bCs/>
          <w:color w:val="000000" w:themeColor="text1"/>
          <w:rtl/>
          <w:lang w:bidi="ar-SY"/>
        </w:rPr>
        <w:t xml:space="preserve"> و</w:t>
      </w:r>
      <w:r w:rsidR="004C1C14" w:rsidRPr="004C1C14">
        <w:rPr>
          <w:rFonts w:ascii="Times New Roman" w:hAnsi="Times New Roman" w:hint="cs"/>
          <w:b/>
          <w:bCs/>
          <w:color w:val="000000" w:themeColor="text1"/>
          <w:rtl/>
          <w:lang w:bidi="ar-SY"/>
        </w:rPr>
        <w:t>عدد الآفات لدى المرضى قبل العلاج</w:t>
      </w:r>
      <w:r w:rsidR="00CF04E1">
        <w:rPr>
          <w:rFonts w:ascii="Times New Roman" w:hAnsi="Times New Roman" w:hint="cs"/>
          <w:b/>
          <w:bCs/>
          <w:color w:val="000000" w:themeColor="text1"/>
          <w:rtl/>
          <w:lang w:bidi="ar-SY"/>
        </w:rPr>
        <w:t xml:space="preserve"> بالتريتينوئين (</w:t>
      </w:r>
      <w:r w:rsidR="00CF04E1">
        <w:rPr>
          <w:rFonts w:ascii="Times New Roman" w:hAnsi="Times New Roman"/>
          <w:b/>
          <w:bCs/>
          <w:color w:val="000000" w:themeColor="text1"/>
          <w:lang w:bidi="ar-SY"/>
        </w:rPr>
        <w:t>RA</w:t>
      </w:r>
      <w:r w:rsidR="00CF04E1">
        <w:rPr>
          <w:rFonts w:ascii="Times New Roman" w:hAnsi="Times New Roman" w:hint="cs"/>
          <w:b/>
          <w:bCs/>
          <w:color w:val="000000" w:themeColor="text1"/>
          <w:rtl/>
          <w:lang w:bidi="ar-SY"/>
        </w:rPr>
        <w:t>)</w:t>
      </w:r>
      <w:r>
        <w:rPr>
          <w:rFonts w:ascii="Times New Roman" w:hAnsi="Times New Roman" w:hint="cs"/>
          <w:b/>
          <w:bCs/>
          <w:color w:val="000000" w:themeColor="text1"/>
          <w:rtl/>
          <w:lang w:bidi="ar-SY"/>
        </w:rPr>
        <w:t>.</w:t>
      </w:r>
    </w:p>
    <w:p w:rsidR="0066161A" w:rsidRDefault="0066161A" w:rsidP="00F40E6B">
      <w:pPr>
        <w:pStyle w:val="Caption"/>
      </w:pPr>
      <w:bookmarkStart w:id="224" w:name="_Toc529348272"/>
      <w:bookmarkStart w:id="225" w:name="_Toc529588921"/>
      <w:r>
        <w:rPr>
          <w:rtl/>
        </w:rPr>
        <w:t xml:space="preserve">الجدول رقم  </w:t>
      </w:r>
      <w:fldSimple w:instr=" SEQ الجدول_رقم_ \* ARABIC ">
        <w:r w:rsidR="00DA1A4B">
          <w:rPr>
            <w:noProof/>
          </w:rPr>
          <w:t>19</w:t>
        </w:r>
      </w:fldSimple>
      <w:r>
        <w:rPr>
          <w:noProof/>
          <w:rtl/>
          <w:lang w:bidi="ar-LB"/>
        </w:rPr>
        <w:t xml:space="preserve"> </w:t>
      </w:r>
      <w:r w:rsidRPr="00012E5D">
        <w:rPr>
          <w:noProof/>
          <w:rtl/>
          <w:lang w:bidi="ar-LB"/>
        </w:rPr>
        <w:t xml:space="preserve"> </w:t>
      </w:r>
      <w:r w:rsidRPr="00012E5D">
        <w:rPr>
          <w:rFonts w:hint="eastAsia"/>
          <w:noProof/>
          <w:rtl/>
          <w:lang w:bidi="ar-LB"/>
        </w:rPr>
        <w:t>نسب</w:t>
      </w:r>
      <w:r w:rsidRPr="00012E5D">
        <w:rPr>
          <w:noProof/>
          <w:rtl/>
          <w:lang w:bidi="ar-LB"/>
        </w:rPr>
        <w:t xml:space="preserve"> </w:t>
      </w:r>
      <w:r w:rsidRPr="00012E5D">
        <w:rPr>
          <w:rFonts w:hint="eastAsia"/>
          <w:noProof/>
          <w:rtl/>
          <w:lang w:bidi="ar-LB"/>
        </w:rPr>
        <w:t>الشفاء</w:t>
      </w:r>
      <w:r w:rsidRPr="00012E5D">
        <w:rPr>
          <w:noProof/>
          <w:rtl/>
          <w:lang w:bidi="ar-LB"/>
        </w:rPr>
        <w:t xml:space="preserve"> </w:t>
      </w:r>
      <w:r w:rsidRPr="00012E5D">
        <w:rPr>
          <w:rFonts w:hint="eastAsia"/>
          <w:noProof/>
          <w:rtl/>
          <w:lang w:bidi="ar-LB"/>
        </w:rPr>
        <w:t>لدى</w:t>
      </w:r>
      <w:r w:rsidRPr="00012E5D">
        <w:rPr>
          <w:noProof/>
          <w:rtl/>
          <w:lang w:bidi="ar-LB"/>
        </w:rPr>
        <w:t xml:space="preserve"> </w:t>
      </w:r>
      <w:r w:rsidRPr="00012E5D">
        <w:rPr>
          <w:rFonts w:hint="eastAsia"/>
          <w:noProof/>
          <w:rtl/>
          <w:lang w:bidi="ar-LB"/>
        </w:rPr>
        <w:t>المرضى</w:t>
      </w:r>
      <w:r w:rsidRPr="00012E5D">
        <w:rPr>
          <w:noProof/>
          <w:rtl/>
          <w:lang w:bidi="ar-LB"/>
        </w:rPr>
        <w:t xml:space="preserve"> </w:t>
      </w:r>
      <w:r w:rsidRPr="00012E5D">
        <w:rPr>
          <w:rFonts w:hint="eastAsia"/>
          <w:noProof/>
          <w:rtl/>
          <w:lang w:bidi="ar-LB"/>
        </w:rPr>
        <w:t>بعد</w:t>
      </w:r>
      <w:r w:rsidRPr="00012E5D">
        <w:rPr>
          <w:noProof/>
          <w:rtl/>
          <w:lang w:bidi="ar-LB"/>
        </w:rPr>
        <w:t xml:space="preserve"> </w:t>
      </w:r>
      <w:r w:rsidRPr="00012E5D">
        <w:rPr>
          <w:rFonts w:hint="eastAsia"/>
          <w:noProof/>
          <w:rtl/>
          <w:lang w:bidi="ar-LB"/>
        </w:rPr>
        <w:t>العلاج</w:t>
      </w:r>
      <w:r w:rsidRPr="00012E5D">
        <w:rPr>
          <w:noProof/>
          <w:rtl/>
          <w:lang w:bidi="ar-LB"/>
        </w:rPr>
        <w:t xml:space="preserve"> </w:t>
      </w:r>
      <w:r w:rsidRPr="00012E5D">
        <w:rPr>
          <w:rFonts w:hint="eastAsia"/>
          <w:noProof/>
          <w:rtl/>
          <w:lang w:bidi="ar-LB"/>
        </w:rPr>
        <w:t>لمدة</w:t>
      </w:r>
      <w:r w:rsidRPr="00012E5D">
        <w:rPr>
          <w:noProof/>
          <w:rtl/>
          <w:lang w:bidi="ar-LB"/>
        </w:rPr>
        <w:t xml:space="preserve"> 4 </w:t>
      </w:r>
      <w:r w:rsidRPr="00012E5D">
        <w:rPr>
          <w:rFonts w:hint="eastAsia"/>
          <w:noProof/>
          <w:rtl/>
          <w:lang w:bidi="ar-LB"/>
        </w:rPr>
        <w:t>أسابيع</w:t>
      </w:r>
      <w:r w:rsidRPr="00012E5D">
        <w:rPr>
          <w:noProof/>
          <w:rtl/>
          <w:lang w:bidi="ar-LB"/>
        </w:rPr>
        <w:t xml:space="preserve"> </w:t>
      </w:r>
      <w:r w:rsidRPr="00012E5D">
        <w:rPr>
          <w:rFonts w:hint="eastAsia"/>
          <w:noProof/>
          <w:rtl/>
          <w:lang w:bidi="ar-LB"/>
        </w:rPr>
        <w:t>حسب</w:t>
      </w:r>
      <w:r w:rsidRPr="00012E5D">
        <w:rPr>
          <w:noProof/>
          <w:rtl/>
          <w:lang w:bidi="ar-LB"/>
        </w:rPr>
        <w:t xml:space="preserve"> </w:t>
      </w:r>
      <w:r>
        <w:rPr>
          <w:rFonts w:hint="cs"/>
          <w:noProof/>
          <w:rtl/>
          <w:lang w:bidi="ar-LB"/>
        </w:rPr>
        <w:t>عدد الآفات لديهم قبل تطبيق الدواء</w:t>
      </w:r>
      <w:bookmarkEnd w:id="224"/>
      <w:bookmarkEnd w:id="225"/>
    </w:p>
    <w:tbl>
      <w:tblPr>
        <w:tblStyle w:val="TableGrid"/>
        <w:bidiVisual/>
        <w:tblW w:w="8460" w:type="dxa"/>
        <w:tblInd w:w="-5" w:type="dxa"/>
        <w:tblLook w:val="04A0" w:firstRow="1" w:lastRow="0" w:firstColumn="1" w:lastColumn="0" w:noHBand="0" w:noVBand="1"/>
      </w:tblPr>
      <w:tblGrid>
        <w:gridCol w:w="2160"/>
        <w:gridCol w:w="1890"/>
        <w:gridCol w:w="990"/>
        <w:gridCol w:w="1170"/>
        <w:gridCol w:w="990"/>
        <w:gridCol w:w="1260"/>
      </w:tblGrid>
      <w:tr w:rsidR="00CE4EE3" w:rsidRPr="00CE4EE3" w:rsidTr="00CE4EE3">
        <w:trPr>
          <w:trHeight w:val="285"/>
        </w:trPr>
        <w:tc>
          <w:tcPr>
            <w:tcW w:w="4050" w:type="dxa"/>
            <w:gridSpan w:val="2"/>
            <w:vMerge w:val="restart"/>
            <w:shd w:val="clear" w:color="auto" w:fill="BFBFBF" w:themeFill="background1" w:themeFillShade="BF"/>
            <w:vAlign w:val="center"/>
          </w:tcPr>
          <w:p w:rsidR="001A5A35" w:rsidRPr="00CE4EE3" w:rsidRDefault="001A5A35" w:rsidP="00C435C6">
            <w:pPr>
              <w:spacing w:before="240" w:after="60" w:line="276" w:lineRule="auto"/>
              <w:jc w:val="center"/>
              <w:rPr>
                <w:rFonts w:ascii="Times New Roman" w:eastAsia="Times New Roman" w:hAnsi="Times New Roman"/>
                <w:b/>
                <w:bCs/>
                <w:color w:val="000000" w:themeColor="text1"/>
                <w:sz w:val="24"/>
                <w:szCs w:val="24"/>
              </w:rPr>
            </w:pPr>
          </w:p>
        </w:tc>
        <w:tc>
          <w:tcPr>
            <w:tcW w:w="2160" w:type="dxa"/>
            <w:gridSpan w:val="2"/>
            <w:shd w:val="clear" w:color="auto" w:fill="BFBFBF" w:themeFill="background1" w:themeFillShade="BF"/>
            <w:noWrap/>
            <w:vAlign w:val="center"/>
          </w:tcPr>
          <w:p w:rsidR="001A5A35" w:rsidRPr="00CE4EE3" w:rsidRDefault="001A5A35" w:rsidP="00C435C6">
            <w:pPr>
              <w:bidi/>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b/>
                <w:bCs/>
                <w:color w:val="000000" w:themeColor="text1"/>
                <w:sz w:val="24"/>
                <w:szCs w:val="24"/>
                <w:rtl/>
              </w:rPr>
              <w:t>العلاج المختار</w:t>
            </w:r>
          </w:p>
        </w:tc>
        <w:tc>
          <w:tcPr>
            <w:tcW w:w="2250" w:type="dxa"/>
            <w:gridSpan w:val="2"/>
            <w:shd w:val="clear" w:color="auto" w:fill="BFBFBF" w:themeFill="background1" w:themeFillShade="BF"/>
            <w:noWrap/>
            <w:vAlign w:val="center"/>
          </w:tcPr>
          <w:p w:rsidR="001A5A35" w:rsidRPr="00CE4EE3" w:rsidRDefault="001A5A35" w:rsidP="00C435C6">
            <w:pPr>
              <w:bidi/>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b/>
                <w:bCs/>
                <w:color w:val="000000" w:themeColor="text1"/>
                <w:sz w:val="24"/>
                <w:szCs w:val="24"/>
                <w:rtl/>
              </w:rPr>
              <w:t>العلاج المختار</w:t>
            </w:r>
          </w:p>
        </w:tc>
      </w:tr>
      <w:tr w:rsidR="00CE4EE3" w:rsidRPr="00CE4EE3" w:rsidTr="00CE4EE3">
        <w:trPr>
          <w:trHeight w:val="285"/>
        </w:trPr>
        <w:tc>
          <w:tcPr>
            <w:tcW w:w="4050" w:type="dxa"/>
            <w:gridSpan w:val="2"/>
            <w:vMerge/>
            <w:shd w:val="clear" w:color="auto" w:fill="BFBFBF" w:themeFill="background1" w:themeFillShade="BF"/>
            <w:vAlign w:val="center"/>
          </w:tcPr>
          <w:p w:rsidR="001A5A35" w:rsidRPr="00CE4EE3" w:rsidRDefault="001A5A35" w:rsidP="00C435C6">
            <w:pPr>
              <w:spacing w:before="240" w:after="60" w:line="276" w:lineRule="auto"/>
              <w:jc w:val="center"/>
              <w:rPr>
                <w:rFonts w:ascii="Times New Roman" w:eastAsia="Times New Roman" w:hAnsi="Times New Roman"/>
                <w:b/>
                <w:bCs/>
                <w:color w:val="000000" w:themeColor="text1"/>
                <w:sz w:val="24"/>
                <w:szCs w:val="24"/>
              </w:rPr>
            </w:pPr>
          </w:p>
        </w:tc>
        <w:tc>
          <w:tcPr>
            <w:tcW w:w="2160" w:type="dxa"/>
            <w:gridSpan w:val="2"/>
            <w:shd w:val="clear" w:color="auto" w:fill="BFBFBF" w:themeFill="background1" w:themeFillShade="BF"/>
            <w:noWrap/>
            <w:vAlign w:val="center"/>
          </w:tcPr>
          <w:p w:rsidR="001A5A35" w:rsidRPr="00CE4EE3" w:rsidRDefault="001A5A35" w:rsidP="00C435C6">
            <w:pPr>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b/>
                <w:bCs/>
                <w:color w:val="000000" w:themeColor="text1"/>
                <w:sz w:val="24"/>
                <w:szCs w:val="24"/>
              </w:rPr>
              <w:t>KOH</w:t>
            </w:r>
          </w:p>
        </w:tc>
        <w:tc>
          <w:tcPr>
            <w:tcW w:w="2250" w:type="dxa"/>
            <w:gridSpan w:val="2"/>
            <w:shd w:val="clear" w:color="auto" w:fill="BFBFBF" w:themeFill="background1" w:themeFillShade="BF"/>
            <w:noWrap/>
            <w:vAlign w:val="center"/>
          </w:tcPr>
          <w:p w:rsidR="001A5A35" w:rsidRPr="00CE4EE3" w:rsidRDefault="001A5A35" w:rsidP="00C435C6">
            <w:pPr>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b/>
                <w:bCs/>
                <w:color w:val="000000" w:themeColor="text1"/>
                <w:sz w:val="24"/>
                <w:szCs w:val="24"/>
              </w:rPr>
              <w:t>RA</w:t>
            </w:r>
          </w:p>
        </w:tc>
      </w:tr>
      <w:tr w:rsidR="00CE4EE3" w:rsidRPr="00CE4EE3" w:rsidTr="00E37F12">
        <w:trPr>
          <w:trHeight w:val="106"/>
        </w:trPr>
        <w:tc>
          <w:tcPr>
            <w:tcW w:w="4050" w:type="dxa"/>
            <w:gridSpan w:val="2"/>
            <w:vMerge/>
            <w:shd w:val="clear" w:color="auto" w:fill="BFBFBF" w:themeFill="background1" w:themeFillShade="BF"/>
            <w:vAlign w:val="center"/>
          </w:tcPr>
          <w:p w:rsidR="001A5A35" w:rsidRPr="00CE4EE3" w:rsidRDefault="001A5A35" w:rsidP="00C435C6">
            <w:pPr>
              <w:spacing w:before="240" w:after="60" w:line="276" w:lineRule="auto"/>
              <w:jc w:val="center"/>
              <w:rPr>
                <w:rFonts w:ascii="Times New Roman" w:eastAsia="Times New Roman" w:hAnsi="Times New Roman"/>
                <w:b/>
                <w:bCs/>
                <w:color w:val="000000" w:themeColor="text1"/>
                <w:sz w:val="24"/>
                <w:szCs w:val="24"/>
              </w:rPr>
            </w:pPr>
          </w:p>
        </w:tc>
        <w:tc>
          <w:tcPr>
            <w:tcW w:w="990" w:type="dxa"/>
            <w:shd w:val="clear" w:color="auto" w:fill="BFBFBF" w:themeFill="background1" w:themeFillShade="BF"/>
            <w:noWrap/>
            <w:vAlign w:val="center"/>
          </w:tcPr>
          <w:p w:rsidR="001A5A35" w:rsidRPr="00CE4EE3" w:rsidRDefault="001A5A35" w:rsidP="001A5A35">
            <w:pPr>
              <w:spacing w:before="240" w:after="60" w:line="276" w:lineRule="auto"/>
              <w:rPr>
                <w:rFonts w:ascii="Times New Roman" w:eastAsia="Times New Roman" w:hAnsi="Times New Roman"/>
                <w:b/>
                <w:bCs/>
                <w:color w:val="000000" w:themeColor="text1"/>
                <w:sz w:val="24"/>
                <w:szCs w:val="24"/>
              </w:rPr>
            </w:pPr>
            <w:r w:rsidRPr="00CE4EE3">
              <w:rPr>
                <w:rFonts w:ascii="Times New Roman" w:eastAsia="Times New Roman" w:hAnsi="Times New Roman" w:hint="cs"/>
                <w:b/>
                <w:bCs/>
                <w:color w:val="000000" w:themeColor="text1"/>
                <w:sz w:val="24"/>
                <w:szCs w:val="24"/>
                <w:rtl/>
              </w:rPr>
              <w:t>العدد</w:t>
            </w:r>
          </w:p>
        </w:tc>
        <w:tc>
          <w:tcPr>
            <w:tcW w:w="1170" w:type="dxa"/>
            <w:shd w:val="clear" w:color="auto" w:fill="BFBFBF" w:themeFill="background1" w:themeFillShade="BF"/>
            <w:vAlign w:val="center"/>
          </w:tcPr>
          <w:p w:rsidR="001A5A35" w:rsidRPr="00CE4EE3" w:rsidRDefault="001A5A35" w:rsidP="00C435C6">
            <w:pPr>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hint="cs"/>
                <w:b/>
                <w:bCs/>
                <w:color w:val="000000" w:themeColor="text1"/>
                <w:sz w:val="24"/>
                <w:szCs w:val="24"/>
                <w:rtl/>
              </w:rPr>
              <w:t>%</w:t>
            </w:r>
          </w:p>
        </w:tc>
        <w:tc>
          <w:tcPr>
            <w:tcW w:w="990" w:type="dxa"/>
            <w:shd w:val="clear" w:color="auto" w:fill="BFBFBF" w:themeFill="background1" w:themeFillShade="BF"/>
            <w:noWrap/>
            <w:vAlign w:val="center"/>
          </w:tcPr>
          <w:p w:rsidR="001A5A35" w:rsidRPr="00CE4EE3" w:rsidRDefault="001A5A35" w:rsidP="00C435C6">
            <w:pPr>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hint="cs"/>
                <w:b/>
                <w:bCs/>
                <w:color w:val="000000" w:themeColor="text1"/>
                <w:sz w:val="24"/>
                <w:szCs w:val="24"/>
                <w:rtl/>
              </w:rPr>
              <w:t>العدد</w:t>
            </w:r>
          </w:p>
        </w:tc>
        <w:tc>
          <w:tcPr>
            <w:tcW w:w="1260" w:type="dxa"/>
            <w:shd w:val="clear" w:color="auto" w:fill="BFBFBF" w:themeFill="background1" w:themeFillShade="BF"/>
            <w:vAlign w:val="center"/>
          </w:tcPr>
          <w:p w:rsidR="001A5A35" w:rsidRPr="00CE4EE3" w:rsidRDefault="001A5A35" w:rsidP="00C435C6">
            <w:pPr>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hint="cs"/>
                <w:b/>
                <w:bCs/>
                <w:color w:val="000000" w:themeColor="text1"/>
                <w:sz w:val="24"/>
                <w:szCs w:val="24"/>
                <w:rtl/>
              </w:rPr>
              <w:t>%</w:t>
            </w:r>
          </w:p>
        </w:tc>
      </w:tr>
      <w:tr w:rsidR="00CE4EE3" w:rsidRPr="00CE4EE3" w:rsidTr="00CF04E1">
        <w:trPr>
          <w:trHeight w:val="285"/>
        </w:trPr>
        <w:tc>
          <w:tcPr>
            <w:tcW w:w="2160" w:type="dxa"/>
            <w:vMerge w:val="restart"/>
            <w:shd w:val="clear" w:color="auto" w:fill="BFBFBF" w:themeFill="background1" w:themeFillShade="BF"/>
            <w:vAlign w:val="center"/>
          </w:tcPr>
          <w:p w:rsidR="001A5A35" w:rsidRPr="00CE4EE3" w:rsidRDefault="001A5A35" w:rsidP="001A5A35">
            <w:pPr>
              <w:bidi/>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hint="cs"/>
                <w:b/>
                <w:bCs/>
                <w:color w:val="000000" w:themeColor="text1"/>
                <w:sz w:val="24"/>
                <w:szCs w:val="24"/>
                <w:rtl/>
              </w:rPr>
              <w:t>عدد الث</w:t>
            </w:r>
            <w:r w:rsidR="00A14F49">
              <w:rPr>
                <w:rFonts w:ascii="Times New Roman" w:eastAsia="Times New Roman" w:hAnsi="Times New Roman" w:hint="cs"/>
                <w:b/>
                <w:bCs/>
                <w:color w:val="000000" w:themeColor="text1"/>
                <w:sz w:val="24"/>
                <w:szCs w:val="24"/>
                <w:rtl/>
              </w:rPr>
              <w:t>ّ</w:t>
            </w:r>
            <w:r w:rsidRPr="00CE4EE3">
              <w:rPr>
                <w:rFonts w:ascii="Times New Roman" w:eastAsia="Times New Roman" w:hAnsi="Times New Roman" w:hint="cs"/>
                <w:b/>
                <w:bCs/>
                <w:color w:val="000000" w:themeColor="text1"/>
                <w:sz w:val="24"/>
                <w:szCs w:val="24"/>
                <w:rtl/>
              </w:rPr>
              <w:t>آليل أقل من 5</w:t>
            </w:r>
          </w:p>
        </w:tc>
        <w:tc>
          <w:tcPr>
            <w:tcW w:w="1890" w:type="dxa"/>
            <w:shd w:val="clear" w:color="auto" w:fill="BFBFBF" w:themeFill="background1" w:themeFillShade="BF"/>
            <w:vAlign w:val="center"/>
          </w:tcPr>
          <w:p w:rsidR="001A5A35" w:rsidRPr="00CE4EE3" w:rsidRDefault="00CF04E1" w:rsidP="001A5A35">
            <w:pPr>
              <w:bidi/>
              <w:spacing w:before="240" w:after="60" w:line="276" w:lineRule="auto"/>
              <w:jc w:val="center"/>
              <w:rPr>
                <w:rFonts w:ascii="Times New Roman" w:eastAsia="Times New Roman" w:hAnsi="Times New Roman"/>
                <w:b/>
                <w:bCs/>
                <w:color w:val="000000" w:themeColor="text1"/>
                <w:sz w:val="24"/>
                <w:szCs w:val="24"/>
                <w:rtl/>
              </w:rPr>
            </w:pPr>
            <w:r>
              <w:rPr>
                <w:rFonts w:ascii="Times New Roman" w:eastAsia="Times New Roman" w:hAnsi="Times New Roman" w:hint="cs"/>
                <w:b/>
                <w:bCs/>
                <w:color w:val="000000" w:themeColor="text1"/>
                <w:sz w:val="24"/>
                <w:szCs w:val="24"/>
                <w:rtl/>
              </w:rPr>
              <w:t>تحقق شفاء تام</w:t>
            </w:r>
          </w:p>
        </w:tc>
        <w:tc>
          <w:tcPr>
            <w:tcW w:w="990" w:type="dxa"/>
            <w:noWrap/>
            <w:vAlign w:val="center"/>
          </w:tcPr>
          <w:p w:rsidR="001A5A35" w:rsidRPr="00CE4EE3" w:rsidRDefault="001A5A35" w:rsidP="001A5A35">
            <w:pPr>
              <w:spacing w:before="240" w:after="60" w:line="276" w:lineRule="auto"/>
              <w:jc w:val="center"/>
              <w:rPr>
                <w:rFonts w:ascii="Times New Roman" w:eastAsia="Times New Roman" w:hAnsi="Times New Roman"/>
                <w:color w:val="000000" w:themeColor="text1"/>
                <w:rtl/>
              </w:rPr>
            </w:pPr>
            <w:r w:rsidRPr="00CE4EE3">
              <w:rPr>
                <w:rFonts w:ascii="Times New Roman" w:eastAsia="Times New Roman" w:hAnsi="Times New Roman"/>
                <w:color w:val="000000" w:themeColor="text1"/>
              </w:rPr>
              <w:t>3</w:t>
            </w:r>
          </w:p>
        </w:tc>
        <w:tc>
          <w:tcPr>
            <w:tcW w:w="1170" w:type="dxa"/>
            <w:vAlign w:val="center"/>
          </w:tcPr>
          <w:p w:rsidR="001A5A35" w:rsidRPr="00CE4EE3" w:rsidRDefault="001A5A35" w:rsidP="001A5A35">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42.86%</w:t>
            </w:r>
          </w:p>
        </w:tc>
        <w:tc>
          <w:tcPr>
            <w:tcW w:w="990" w:type="dxa"/>
            <w:noWrap/>
            <w:vAlign w:val="center"/>
          </w:tcPr>
          <w:p w:rsidR="001A5A35" w:rsidRPr="00CE4EE3" w:rsidRDefault="001A5A35" w:rsidP="001A5A35">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0</w:t>
            </w:r>
          </w:p>
        </w:tc>
        <w:tc>
          <w:tcPr>
            <w:tcW w:w="1260" w:type="dxa"/>
            <w:vAlign w:val="center"/>
          </w:tcPr>
          <w:p w:rsidR="001A5A35" w:rsidRPr="00CE4EE3" w:rsidRDefault="001A5A35" w:rsidP="001A5A35">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0.0%</w:t>
            </w:r>
          </w:p>
        </w:tc>
      </w:tr>
      <w:tr w:rsidR="00CE4EE3" w:rsidRPr="00CE4EE3" w:rsidTr="00CF04E1">
        <w:trPr>
          <w:trHeight w:val="285"/>
        </w:trPr>
        <w:tc>
          <w:tcPr>
            <w:tcW w:w="2160" w:type="dxa"/>
            <w:vMerge/>
            <w:shd w:val="clear" w:color="auto" w:fill="BFBFBF" w:themeFill="background1" w:themeFillShade="BF"/>
            <w:vAlign w:val="center"/>
          </w:tcPr>
          <w:p w:rsidR="001A5A35" w:rsidRPr="00CE4EE3" w:rsidRDefault="001A5A35" w:rsidP="001A5A35">
            <w:pPr>
              <w:bidi/>
              <w:spacing w:before="240" w:after="60" w:line="276" w:lineRule="auto"/>
              <w:jc w:val="center"/>
              <w:rPr>
                <w:rFonts w:ascii="Times New Roman" w:eastAsia="Times New Roman" w:hAnsi="Times New Roman"/>
                <w:b/>
                <w:bCs/>
                <w:color w:val="000000" w:themeColor="text1"/>
                <w:sz w:val="24"/>
                <w:szCs w:val="24"/>
              </w:rPr>
            </w:pPr>
          </w:p>
        </w:tc>
        <w:tc>
          <w:tcPr>
            <w:tcW w:w="1890" w:type="dxa"/>
            <w:shd w:val="clear" w:color="auto" w:fill="BFBFBF" w:themeFill="background1" w:themeFillShade="BF"/>
            <w:vAlign w:val="center"/>
          </w:tcPr>
          <w:p w:rsidR="001A5A35" w:rsidRPr="00CE4EE3" w:rsidRDefault="001A5A35" w:rsidP="001A5A35">
            <w:pPr>
              <w:bidi/>
              <w:spacing w:before="240" w:after="60" w:line="276" w:lineRule="auto"/>
              <w:jc w:val="center"/>
              <w:rPr>
                <w:rFonts w:ascii="Times New Roman" w:eastAsia="Times New Roman" w:hAnsi="Times New Roman"/>
                <w:b/>
                <w:bCs/>
                <w:color w:val="000000" w:themeColor="text1"/>
                <w:sz w:val="24"/>
                <w:szCs w:val="24"/>
                <w:rtl/>
              </w:rPr>
            </w:pPr>
            <w:r w:rsidRPr="00CE4EE3">
              <w:rPr>
                <w:rFonts w:ascii="Times New Roman" w:eastAsia="Times New Roman" w:hAnsi="Times New Roman" w:hint="cs"/>
                <w:b/>
                <w:bCs/>
                <w:color w:val="000000" w:themeColor="text1"/>
                <w:sz w:val="24"/>
                <w:szCs w:val="24"/>
                <w:rtl/>
              </w:rPr>
              <w:t>لم يشف</w:t>
            </w:r>
          </w:p>
        </w:tc>
        <w:tc>
          <w:tcPr>
            <w:tcW w:w="990" w:type="dxa"/>
            <w:noWrap/>
            <w:vAlign w:val="center"/>
          </w:tcPr>
          <w:p w:rsidR="001A5A35" w:rsidRPr="00CE4EE3" w:rsidRDefault="001A5A35" w:rsidP="001A5A35">
            <w:pPr>
              <w:spacing w:before="240" w:after="60" w:line="276" w:lineRule="auto"/>
              <w:jc w:val="center"/>
              <w:rPr>
                <w:rFonts w:ascii="Times New Roman" w:eastAsia="Times New Roman" w:hAnsi="Times New Roman"/>
                <w:color w:val="000000" w:themeColor="text1"/>
                <w:rtl/>
              </w:rPr>
            </w:pPr>
            <w:r w:rsidRPr="00CE4EE3">
              <w:rPr>
                <w:rFonts w:ascii="Times New Roman" w:eastAsia="Times New Roman" w:hAnsi="Times New Roman"/>
                <w:color w:val="000000" w:themeColor="text1"/>
              </w:rPr>
              <w:t>4</w:t>
            </w:r>
          </w:p>
        </w:tc>
        <w:tc>
          <w:tcPr>
            <w:tcW w:w="1170" w:type="dxa"/>
            <w:vAlign w:val="center"/>
          </w:tcPr>
          <w:p w:rsidR="001A5A35" w:rsidRPr="00CE4EE3" w:rsidRDefault="001A5A35" w:rsidP="001A5A35">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57.14%</w:t>
            </w:r>
          </w:p>
        </w:tc>
        <w:tc>
          <w:tcPr>
            <w:tcW w:w="990" w:type="dxa"/>
            <w:noWrap/>
            <w:vAlign w:val="center"/>
          </w:tcPr>
          <w:p w:rsidR="001A5A35" w:rsidRPr="00CE4EE3" w:rsidRDefault="001A5A35" w:rsidP="001A5A35">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3</w:t>
            </w:r>
          </w:p>
        </w:tc>
        <w:tc>
          <w:tcPr>
            <w:tcW w:w="1260" w:type="dxa"/>
            <w:vAlign w:val="center"/>
          </w:tcPr>
          <w:p w:rsidR="001A5A35" w:rsidRPr="00CE4EE3" w:rsidRDefault="001A5A35" w:rsidP="001A5A35">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100%</w:t>
            </w:r>
          </w:p>
        </w:tc>
      </w:tr>
      <w:tr w:rsidR="00CE4EE3" w:rsidRPr="00CE4EE3" w:rsidTr="00CF04E1">
        <w:trPr>
          <w:trHeight w:val="285"/>
        </w:trPr>
        <w:tc>
          <w:tcPr>
            <w:tcW w:w="2160" w:type="dxa"/>
            <w:vMerge/>
            <w:shd w:val="clear" w:color="auto" w:fill="BFBFBF" w:themeFill="background1" w:themeFillShade="BF"/>
            <w:vAlign w:val="center"/>
          </w:tcPr>
          <w:p w:rsidR="00EE4267" w:rsidRPr="00CE4EE3" w:rsidRDefault="00EE4267" w:rsidP="00EE4267">
            <w:pPr>
              <w:bidi/>
              <w:spacing w:before="240" w:after="60" w:line="276" w:lineRule="auto"/>
              <w:jc w:val="center"/>
              <w:rPr>
                <w:rFonts w:ascii="Times New Roman" w:eastAsia="Times New Roman" w:hAnsi="Times New Roman"/>
                <w:b/>
                <w:bCs/>
                <w:color w:val="000000" w:themeColor="text1"/>
                <w:sz w:val="24"/>
                <w:szCs w:val="24"/>
              </w:rPr>
            </w:pPr>
          </w:p>
        </w:tc>
        <w:tc>
          <w:tcPr>
            <w:tcW w:w="1890" w:type="dxa"/>
            <w:shd w:val="clear" w:color="auto" w:fill="BFBFBF" w:themeFill="background1" w:themeFillShade="BF"/>
            <w:vAlign w:val="center"/>
          </w:tcPr>
          <w:p w:rsidR="00EE4267" w:rsidRPr="00CE4EE3" w:rsidRDefault="00EE4267" w:rsidP="00EE4267">
            <w:pPr>
              <w:bidi/>
              <w:spacing w:before="240" w:after="60" w:line="276" w:lineRule="auto"/>
              <w:jc w:val="center"/>
              <w:rPr>
                <w:rFonts w:ascii="Times New Roman" w:eastAsia="Times New Roman" w:hAnsi="Times New Roman"/>
                <w:b/>
                <w:bCs/>
                <w:color w:val="000000" w:themeColor="text1"/>
                <w:sz w:val="24"/>
                <w:szCs w:val="24"/>
                <w:rtl/>
              </w:rPr>
            </w:pPr>
            <w:r w:rsidRPr="00CE4EE3">
              <w:rPr>
                <w:rFonts w:ascii="Times New Roman" w:eastAsia="Times New Roman" w:hAnsi="Times New Roman"/>
                <w:b/>
                <w:bCs/>
                <w:color w:val="000000" w:themeColor="text1"/>
                <w:sz w:val="24"/>
                <w:szCs w:val="24"/>
              </w:rPr>
              <w:t>Total</w:t>
            </w:r>
          </w:p>
        </w:tc>
        <w:tc>
          <w:tcPr>
            <w:tcW w:w="990" w:type="dxa"/>
            <w:noWrap/>
            <w:vAlign w:val="center"/>
          </w:tcPr>
          <w:p w:rsidR="00EE4267" w:rsidRPr="00CE4EE3" w:rsidRDefault="00EE4267" w:rsidP="00EE4267">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hint="cs"/>
                <w:color w:val="000000" w:themeColor="text1"/>
                <w:rtl/>
              </w:rPr>
              <w:t>7</w:t>
            </w:r>
          </w:p>
        </w:tc>
        <w:tc>
          <w:tcPr>
            <w:tcW w:w="1170" w:type="dxa"/>
            <w:vAlign w:val="center"/>
          </w:tcPr>
          <w:p w:rsidR="00EE4267" w:rsidRPr="00CE4EE3" w:rsidRDefault="00EE4267" w:rsidP="00EE4267">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100%</w:t>
            </w:r>
          </w:p>
        </w:tc>
        <w:tc>
          <w:tcPr>
            <w:tcW w:w="990" w:type="dxa"/>
            <w:noWrap/>
            <w:vAlign w:val="center"/>
          </w:tcPr>
          <w:p w:rsidR="00EE4267" w:rsidRPr="00CE4EE3" w:rsidRDefault="00EE4267" w:rsidP="00EE4267">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hint="cs"/>
                <w:color w:val="000000" w:themeColor="text1"/>
                <w:rtl/>
              </w:rPr>
              <w:t>3</w:t>
            </w:r>
          </w:p>
        </w:tc>
        <w:tc>
          <w:tcPr>
            <w:tcW w:w="1260" w:type="dxa"/>
            <w:vAlign w:val="center"/>
          </w:tcPr>
          <w:p w:rsidR="00EE4267" w:rsidRPr="00CE4EE3" w:rsidRDefault="00EE4267" w:rsidP="00EE4267">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100%</w:t>
            </w:r>
          </w:p>
        </w:tc>
      </w:tr>
      <w:tr w:rsidR="00CE4EE3" w:rsidRPr="00CE4EE3" w:rsidTr="00CF04E1">
        <w:trPr>
          <w:trHeight w:val="285"/>
        </w:trPr>
        <w:tc>
          <w:tcPr>
            <w:tcW w:w="2160" w:type="dxa"/>
            <w:vMerge w:val="restart"/>
            <w:shd w:val="clear" w:color="auto" w:fill="BFBFBF" w:themeFill="background1" w:themeFillShade="BF"/>
            <w:vAlign w:val="center"/>
          </w:tcPr>
          <w:p w:rsidR="00EE4267" w:rsidRPr="00CE4EE3" w:rsidRDefault="00EE4267" w:rsidP="00EE4267">
            <w:pPr>
              <w:bidi/>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hint="cs"/>
                <w:b/>
                <w:bCs/>
                <w:color w:val="000000" w:themeColor="text1"/>
                <w:sz w:val="24"/>
                <w:szCs w:val="24"/>
                <w:rtl/>
              </w:rPr>
              <w:t>عدد الث</w:t>
            </w:r>
            <w:r w:rsidR="00A14F49">
              <w:rPr>
                <w:rFonts w:ascii="Times New Roman" w:eastAsia="Times New Roman" w:hAnsi="Times New Roman" w:hint="cs"/>
                <w:b/>
                <w:bCs/>
                <w:color w:val="000000" w:themeColor="text1"/>
                <w:sz w:val="24"/>
                <w:szCs w:val="24"/>
                <w:rtl/>
              </w:rPr>
              <w:t>ّ</w:t>
            </w:r>
            <w:r w:rsidRPr="00CE4EE3">
              <w:rPr>
                <w:rFonts w:ascii="Times New Roman" w:eastAsia="Times New Roman" w:hAnsi="Times New Roman" w:hint="cs"/>
                <w:b/>
                <w:bCs/>
                <w:color w:val="000000" w:themeColor="text1"/>
                <w:sz w:val="24"/>
                <w:szCs w:val="24"/>
                <w:rtl/>
              </w:rPr>
              <w:t xml:space="preserve">آليل 5 </w:t>
            </w:r>
            <w:r w:rsidR="004C1C14" w:rsidRPr="00CE4EE3">
              <w:rPr>
                <w:rFonts w:ascii="Times New Roman" w:eastAsia="Times New Roman" w:hAnsi="Times New Roman"/>
                <w:b/>
                <w:bCs/>
                <w:color w:val="000000" w:themeColor="text1"/>
                <w:sz w:val="24"/>
                <w:szCs w:val="24"/>
                <w:rtl/>
              </w:rPr>
              <w:t>–</w:t>
            </w:r>
            <w:r w:rsidRPr="00CE4EE3">
              <w:rPr>
                <w:rFonts w:ascii="Times New Roman" w:eastAsia="Times New Roman" w:hAnsi="Times New Roman" w:hint="cs"/>
                <w:b/>
                <w:bCs/>
                <w:color w:val="000000" w:themeColor="text1"/>
                <w:sz w:val="24"/>
                <w:szCs w:val="24"/>
                <w:rtl/>
              </w:rPr>
              <w:t xml:space="preserve"> 10</w:t>
            </w:r>
          </w:p>
        </w:tc>
        <w:tc>
          <w:tcPr>
            <w:tcW w:w="1890" w:type="dxa"/>
            <w:shd w:val="clear" w:color="auto" w:fill="BFBFBF" w:themeFill="background1" w:themeFillShade="BF"/>
            <w:vAlign w:val="center"/>
          </w:tcPr>
          <w:p w:rsidR="00EE4267" w:rsidRPr="00CE4EE3" w:rsidRDefault="00CF04E1" w:rsidP="00EE4267">
            <w:pPr>
              <w:bidi/>
              <w:spacing w:before="240" w:after="60" w:line="276" w:lineRule="auto"/>
              <w:jc w:val="center"/>
              <w:rPr>
                <w:rFonts w:ascii="Times New Roman" w:eastAsia="Times New Roman" w:hAnsi="Times New Roman"/>
                <w:b/>
                <w:bCs/>
                <w:color w:val="000000" w:themeColor="text1"/>
                <w:sz w:val="24"/>
                <w:szCs w:val="24"/>
                <w:rtl/>
              </w:rPr>
            </w:pPr>
            <w:r>
              <w:rPr>
                <w:rFonts w:ascii="Times New Roman" w:eastAsia="Times New Roman" w:hAnsi="Times New Roman" w:hint="cs"/>
                <w:b/>
                <w:bCs/>
                <w:color w:val="000000" w:themeColor="text1"/>
                <w:sz w:val="24"/>
                <w:szCs w:val="24"/>
                <w:rtl/>
              </w:rPr>
              <w:t>تحقق شفاء تام</w:t>
            </w:r>
          </w:p>
        </w:tc>
        <w:tc>
          <w:tcPr>
            <w:tcW w:w="990" w:type="dxa"/>
            <w:noWrap/>
            <w:vAlign w:val="center"/>
          </w:tcPr>
          <w:p w:rsidR="00EE4267" w:rsidRPr="00CE4EE3" w:rsidRDefault="00EE4267" w:rsidP="00EE4267">
            <w:pPr>
              <w:spacing w:before="240" w:after="60" w:line="276" w:lineRule="auto"/>
              <w:jc w:val="center"/>
              <w:rPr>
                <w:rFonts w:ascii="Times New Roman" w:eastAsia="Times New Roman" w:hAnsi="Times New Roman"/>
                <w:color w:val="000000" w:themeColor="text1"/>
                <w:rtl/>
              </w:rPr>
            </w:pPr>
            <w:r w:rsidRPr="00CE4EE3">
              <w:rPr>
                <w:rFonts w:ascii="Times New Roman" w:eastAsia="Times New Roman" w:hAnsi="Times New Roman"/>
                <w:color w:val="000000" w:themeColor="text1"/>
              </w:rPr>
              <w:t>13</w:t>
            </w:r>
          </w:p>
        </w:tc>
        <w:tc>
          <w:tcPr>
            <w:tcW w:w="1170" w:type="dxa"/>
            <w:vAlign w:val="center"/>
          </w:tcPr>
          <w:p w:rsidR="00EE4267" w:rsidRPr="00CE4EE3" w:rsidRDefault="004C1C14" w:rsidP="00EE4267">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52%</w:t>
            </w:r>
          </w:p>
        </w:tc>
        <w:tc>
          <w:tcPr>
            <w:tcW w:w="990" w:type="dxa"/>
            <w:noWrap/>
            <w:vAlign w:val="center"/>
          </w:tcPr>
          <w:p w:rsidR="00EE4267" w:rsidRPr="00CE4EE3" w:rsidRDefault="00EE4267" w:rsidP="00EE4267">
            <w:pPr>
              <w:spacing w:before="240" w:after="60" w:line="276" w:lineRule="auto"/>
              <w:jc w:val="center"/>
              <w:rPr>
                <w:rFonts w:ascii="Times New Roman" w:eastAsia="Times New Roman" w:hAnsi="Times New Roman"/>
                <w:color w:val="000000" w:themeColor="text1"/>
                <w:rtl/>
              </w:rPr>
            </w:pPr>
            <w:r w:rsidRPr="00CE4EE3">
              <w:rPr>
                <w:rFonts w:ascii="Times New Roman" w:eastAsia="Times New Roman" w:hAnsi="Times New Roman"/>
                <w:color w:val="000000" w:themeColor="text1"/>
              </w:rPr>
              <w:t>15</w:t>
            </w:r>
          </w:p>
        </w:tc>
        <w:tc>
          <w:tcPr>
            <w:tcW w:w="1260" w:type="dxa"/>
            <w:vAlign w:val="center"/>
          </w:tcPr>
          <w:p w:rsidR="00EE4267" w:rsidRPr="00CE4EE3" w:rsidRDefault="004C1C14" w:rsidP="00EE4267">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60%</w:t>
            </w:r>
          </w:p>
        </w:tc>
      </w:tr>
      <w:tr w:rsidR="00CE4EE3" w:rsidRPr="00CE4EE3" w:rsidTr="00CF04E1">
        <w:trPr>
          <w:trHeight w:val="285"/>
        </w:trPr>
        <w:tc>
          <w:tcPr>
            <w:tcW w:w="2160" w:type="dxa"/>
            <w:vMerge/>
            <w:shd w:val="clear" w:color="auto" w:fill="BFBFBF" w:themeFill="background1" w:themeFillShade="BF"/>
            <w:vAlign w:val="center"/>
          </w:tcPr>
          <w:p w:rsidR="00EE4267" w:rsidRPr="00CE4EE3" w:rsidRDefault="00EE4267" w:rsidP="00EE4267">
            <w:pPr>
              <w:bidi/>
              <w:spacing w:before="240" w:after="60" w:line="276" w:lineRule="auto"/>
              <w:jc w:val="center"/>
              <w:rPr>
                <w:rFonts w:ascii="Times New Roman" w:eastAsia="Times New Roman" w:hAnsi="Times New Roman"/>
                <w:b/>
                <w:bCs/>
                <w:color w:val="000000" w:themeColor="text1"/>
                <w:sz w:val="24"/>
                <w:szCs w:val="24"/>
              </w:rPr>
            </w:pPr>
          </w:p>
        </w:tc>
        <w:tc>
          <w:tcPr>
            <w:tcW w:w="1890" w:type="dxa"/>
            <w:shd w:val="clear" w:color="auto" w:fill="BFBFBF" w:themeFill="background1" w:themeFillShade="BF"/>
            <w:vAlign w:val="center"/>
          </w:tcPr>
          <w:p w:rsidR="00EE4267" w:rsidRPr="00CE4EE3" w:rsidRDefault="00EE4267" w:rsidP="00EE4267">
            <w:pPr>
              <w:bidi/>
              <w:spacing w:before="240" w:after="60" w:line="276" w:lineRule="auto"/>
              <w:jc w:val="center"/>
              <w:rPr>
                <w:rFonts w:ascii="Times New Roman" w:eastAsia="Times New Roman" w:hAnsi="Times New Roman"/>
                <w:b/>
                <w:bCs/>
                <w:color w:val="000000" w:themeColor="text1"/>
                <w:sz w:val="24"/>
                <w:szCs w:val="24"/>
                <w:rtl/>
              </w:rPr>
            </w:pPr>
            <w:r w:rsidRPr="00CE4EE3">
              <w:rPr>
                <w:rFonts w:ascii="Times New Roman" w:eastAsia="Times New Roman" w:hAnsi="Times New Roman" w:hint="cs"/>
                <w:b/>
                <w:bCs/>
                <w:color w:val="000000" w:themeColor="text1"/>
                <w:sz w:val="24"/>
                <w:szCs w:val="24"/>
                <w:rtl/>
              </w:rPr>
              <w:t>لم يشف</w:t>
            </w:r>
          </w:p>
        </w:tc>
        <w:tc>
          <w:tcPr>
            <w:tcW w:w="990" w:type="dxa"/>
            <w:noWrap/>
            <w:vAlign w:val="center"/>
          </w:tcPr>
          <w:p w:rsidR="00EE4267" w:rsidRPr="00CE4EE3" w:rsidRDefault="00EE4267" w:rsidP="00EE4267">
            <w:pPr>
              <w:spacing w:before="240" w:after="60" w:line="276" w:lineRule="auto"/>
              <w:jc w:val="center"/>
              <w:rPr>
                <w:rFonts w:ascii="Times New Roman" w:eastAsia="Times New Roman" w:hAnsi="Times New Roman"/>
                <w:color w:val="000000" w:themeColor="text1"/>
                <w:rtl/>
              </w:rPr>
            </w:pPr>
            <w:r w:rsidRPr="00CE4EE3">
              <w:rPr>
                <w:rFonts w:ascii="Times New Roman" w:eastAsia="Times New Roman" w:hAnsi="Times New Roman"/>
                <w:color w:val="000000" w:themeColor="text1"/>
              </w:rPr>
              <w:t>12</w:t>
            </w:r>
          </w:p>
        </w:tc>
        <w:tc>
          <w:tcPr>
            <w:tcW w:w="1170" w:type="dxa"/>
            <w:vAlign w:val="center"/>
          </w:tcPr>
          <w:p w:rsidR="00EE4267" w:rsidRPr="00CE4EE3" w:rsidRDefault="004C1C14" w:rsidP="00EE4267">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48%</w:t>
            </w:r>
          </w:p>
        </w:tc>
        <w:tc>
          <w:tcPr>
            <w:tcW w:w="990" w:type="dxa"/>
            <w:noWrap/>
            <w:vAlign w:val="center"/>
          </w:tcPr>
          <w:p w:rsidR="00EE4267" w:rsidRPr="00CE4EE3" w:rsidRDefault="00EE4267" w:rsidP="00EE4267">
            <w:pPr>
              <w:spacing w:before="240" w:after="60" w:line="276" w:lineRule="auto"/>
              <w:jc w:val="center"/>
              <w:rPr>
                <w:rFonts w:ascii="Times New Roman" w:eastAsia="Times New Roman" w:hAnsi="Times New Roman"/>
                <w:color w:val="000000" w:themeColor="text1"/>
                <w:rtl/>
              </w:rPr>
            </w:pPr>
            <w:r w:rsidRPr="00CE4EE3">
              <w:rPr>
                <w:rFonts w:ascii="Times New Roman" w:eastAsia="Times New Roman" w:hAnsi="Times New Roman"/>
                <w:color w:val="000000" w:themeColor="text1"/>
              </w:rPr>
              <w:t>10</w:t>
            </w:r>
          </w:p>
        </w:tc>
        <w:tc>
          <w:tcPr>
            <w:tcW w:w="1260" w:type="dxa"/>
            <w:vAlign w:val="center"/>
          </w:tcPr>
          <w:p w:rsidR="00EE4267" w:rsidRPr="00CE4EE3" w:rsidRDefault="004C1C14" w:rsidP="00EE4267">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40%</w:t>
            </w:r>
          </w:p>
        </w:tc>
      </w:tr>
      <w:tr w:rsidR="00CE4EE3" w:rsidRPr="00CE4EE3" w:rsidTr="00CF04E1">
        <w:trPr>
          <w:trHeight w:val="285"/>
        </w:trPr>
        <w:tc>
          <w:tcPr>
            <w:tcW w:w="2160" w:type="dxa"/>
            <w:vMerge/>
            <w:shd w:val="clear" w:color="auto" w:fill="BFBFBF" w:themeFill="background1" w:themeFillShade="BF"/>
            <w:vAlign w:val="center"/>
          </w:tcPr>
          <w:p w:rsidR="004C1C14" w:rsidRPr="00CE4EE3" w:rsidRDefault="004C1C14" w:rsidP="004C1C14">
            <w:pPr>
              <w:bidi/>
              <w:spacing w:before="240" w:after="60" w:line="276" w:lineRule="auto"/>
              <w:jc w:val="center"/>
              <w:rPr>
                <w:rFonts w:ascii="Times New Roman" w:eastAsia="Times New Roman" w:hAnsi="Times New Roman"/>
                <w:b/>
                <w:bCs/>
                <w:color w:val="000000" w:themeColor="text1"/>
                <w:sz w:val="24"/>
                <w:szCs w:val="24"/>
              </w:rPr>
            </w:pPr>
          </w:p>
        </w:tc>
        <w:tc>
          <w:tcPr>
            <w:tcW w:w="1890" w:type="dxa"/>
            <w:shd w:val="clear" w:color="auto" w:fill="BFBFBF" w:themeFill="background1" w:themeFillShade="BF"/>
            <w:vAlign w:val="center"/>
          </w:tcPr>
          <w:p w:rsidR="004C1C14" w:rsidRPr="00CE4EE3" w:rsidRDefault="004C1C14" w:rsidP="004C1C14">
            <w:pPr>
              <w:bidi/>
              <w:spacing w:before="240" w:after="60" w:line="276" w:lineRule="auto"/>
              <w:jc w:val="center"/>
              <w:rPr>
                <w:rFonts w:ascii="Times New Roman" w:eastAsia="Times New Roman" w:hAnsi="Times New Roman"/>
                <w:b/>
                <w:bCs/>
                <w:color w:val="000000" w:themeColor="text1"/>
                <w:sz w:val="24"/>
                <w:szCs w:val="24"/>
                <w:rtl/>
              </w:rPr>
            </w:pPr>
            <w:r w:rsidRPr="00CE4EE3">
              <w:rPr>
                <w:rFonts w:ascii="Times New Roman" w:eastAsia="Times New Roman" w:hAnsi="Times New Roman"/>
                <w:b/>
                <w:bCs/>
                <w:color w:val="000000" w:themeColor="text1"/>
                <w:sz w:val="24"/>
                <w:szCs w:val="24"/>
              </w:rPr>
              <w:t>Total</w:t>
            </w:r>
          </w:p>
        </w:tc>
        <w:tc>
          <w:tcPr>
            <w:tcW w:w="990" w:type="dxa"/>
            <w:noWrap/>
            <w:vAlign w:val="center"/>
          </w:tcPr>
          <w:p w:rsidR="004C1C14" w:rsidRPr="00CE4EE3" w:rsidRDefault="004C1C14" w:rsidP="004C1C14">
            <w:pPr>
              <w:spacing w:before="240" w:after="60" w:line="276" w:lineRule="auto"/>
              <w:jc w:val="center"/>
              <w:rPr>
                <w:rFonts w:ascii="Times New Roman" w:eastAsia="Times New Roman" w:hAnsi="Times New Roman"/>
                <w:color w:val="000000" w:themeColor="text1"/>
                <w:rtl/>
              </w:rPr>
            </w:pPr>
            <w:r w:rsidRPr="00CE4EE3">
              <w:rPr>
                <w:rFonts w:ascii="Times New Roman" w:eastAsia="Times New Roman" w:hAnsi="Times New Roman"/>
                <w:color w:val="000000" w:themeColor="text1"/>
              </w:rPr>
              <w:t>25</w:t>
            </w:r>
          </w:p>
        </w:tc>
        <w:tc>
          <w:tcPr>
            <w:tcW w:w="1170" w:type="dxa"/>
            <w:vAlign w:val="center"/>
          </w:tcPr>
          <w:p w:rsidR="004C1C14" w:rsidRPr="00CE4EE3" w:rsidRDefault="004C1C14" w:rsidP="004C1C14">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100%</w:t>
            </w:r>
          </w:p>
        </w:tc>
        <w:tc>
          <w:tcPr>
            <w:tcW w:w="990" w:type="dxa"/>
            <w:noWrap/>
            <w:vAlign w:val="center"/>
          </w:tcPr>
          <w:p w:rsidR="004C1C14" w:rsidRPr="00CE4EE3" w:rsidRDefault="004C1C14" w:rsidP="004C1C14">
            <w:pPr>
              <w:spacing w:before="240" w:after="60" w:line="276" w:lineRule="auto"/>
              <w:jc w:val="center"/>
              <w:rPr>
                <w:rFonts w:ascii="Times New Roman" w:eastAsia="Times New Roman" w:hAnsi="Times New Roman"/>
                <w:color w:val="000000" w:themeColor="text1"/>
                <w:rtl/>
              </w:rPr>
            </w:pPr>
            <w:r w:rsidRPr="00CE4EE3">
              <w:rPr>
                <w:rFonts w:ascii="Times New Roman" w:eastAsia="Times New Roman" w:hAnsi="Times New Roman"/>
                <w:color w:val="000000" w:themeColor="text1"/>
              </w:rPr>
              <w:t>25</w:t>
            </w:r>
          </w:p>
        </w:tc>
        <w:tc>
          <w:tcPr>
            <w:tcW w:w="1260" w:type="dxa"/>
            <w:vAlign w:val="center"/>
          </w:tcPr>
          <w:p w:rsidR="004C1C14" w:rsidRPr="00CE4EE3" w:rsidRDefault="004C1C14" w:rsidP="004C1C14">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100%</w:t>
            </w:r>
          </w:p>
        </w:tc>
      </w:tr>
      <w:tr w:rsidR="00CF04E1" w:rsidRPr="00CE4EE3" w:rsidTr="00CF04E1">
        <w:trPr>
          <w:trHeight w:val="285"/>
        </w:trPr>
        <w:tc>
          <w:tcPr>
            <w:tcW w:w="2160" w:type="dxa"/>
            <w:vMerge w:val="restart"/>
            <w:shd w:val="clear" w:color="auto" w:fill="BFBFBF" w:themeFill="background1" w:themeFillShade="BF"/>
            <w:vAlign w:val="center"/>
          </w:tcPr>
          <w:p w:rsidR="00CF04E1" w:rsidRPr="00CE4EE3" w:rsidRDefault="00CF04E1" w:rsidP="00CF04E1">
            <w:pPr>
              <w:bidi/>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hint="cs"/>
                <w:b/>
                <w:bCs/>
                <w:color w:val="000000" w:themeColor="text1"/>
                <w:sz w:val="24"/>
                <w:szCs w:val="24"/>
                <w:rtl/>
              </w:rPr>
              <w:t>عدد الث</w:t>
            </w:r>
            <w:r w:rsidR="00A14F49">
              <w:rPr>
                <w:rFonts w:ascii="Times New Roman" w:eastAsia="Times New Roman" w:hAnsi="Times New Roman" w:hint="cs"/>
                <w:b/>
                <w:bCs/>
                <w:color w:val="000000" w:themeColor="text1"/>
                <w:sz w:val="24"/>
                <w:szCs w:val="24"/>
                <w:rtl/>
              </w:rPr>
              <w:t>ّ</w:t>
            </w:r>
            <w:r w:rsidRPr="00CE4EE3">
              <w:rPr>
                <w:rFonts w:ascii="Times New Roman" w:eastAsia="Times New Roman" w:hAnsi="Times New Roman" w:hint="cs"/>
                <w:b/>
                <w:bCs/>
                <w:color w:val="000000" w:themeColor="text1"/>
                <w:sz w:val="24"/>
                <w:szCs w:val="24"/>
                <w:rtl/>
              </w:rPr>
              <w:t>آليل أكثر من 10</w:t>
            </w:r>
          </w:p>
        </w:tc>
        <w:tc>
          <w:tcPr>
            <w:tcW w:w="1890" w:type="dxa"/>
            <w:shd w:val="clear" w:color="auto" w:fill="BFBFBF" w:themeFill="background1" w:themeFillShade="BF"/>
            <w:vAlign w:val="center"/>
          </w:tcPr>
          <w:p w:rsidR="00CF04E1" w:rsidRPr="00CE4EE3" w:rsidRDefault="00CF04E1" w:rsidP="00CF04E1">
            <w:pPr>
              <w:bidi/>
              <w:spacing w:before="240" w:after="60" w:line="276" w:lineRule="auto"/>
              <w:jc w:val="center"/>
              <w:rPr>
                <w:rFonts w:ascii="Times New Roman" w:eastAsia="Times New Roman" w:hAnsi="Times New Roman"/>
                <w:b/>
                <w:bCs/>
                <w:color w:val="000000" w:themeColor="text1"/>
                <w:sz w:val="24"/>
                <w:szCs w:val="24"/>
                <w:rtl/>
              </w:rPr>
            </w:pPr>
            <w:r>
              <w:rPr>
                <w:rFonts w:ascii="Times New Roman" w:eastAsia="Times New Roman" w:hAnsi="Times New Roman" w:hint="cs"/>
                <w:b/>
                <w:bCs/>
                <w:color w:val="000000" w:themeColor="text1"/>
                <w:sz w:val="24"/>
                <w:szCs w:val="24"/>
                <w:rtl/>
              </w:rPr>
              <w:t>تحقق شفاء تام</w:t>
            </w:r>
          </w:p>
        </w:tc>
        <w:tc>
          <w:tcPr>
            <w:tcW w:w="990" w:type="dxa"/>
            <w:noWrap/>
            <w:vAlign w:val="center"/>
          </w:tcPr>
          <w:p w:rsidR="00CF04E1" w:rsidRPr="00CE4EE3" w:rsidRDefault="00CF04E1" w:rsidP="00CF04E1">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0</w:t>
            </w:r>
          </w:p>
        </w:tc>
        <w:tc>
          <w:tcPr>
            <w:tcW w:w="1170" w:type="dxa"/>
            <w:vAlign w:val="center"/>
          </w:tcPr>
          <w:p w:rsidR="00CF04E1" w:rsidRPr="00CE4EE3" w:rsidRDefault="00CF04E1" w:rsidP="00CF04E1">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0.0%</w:t>
            </w:r>
          </w:p>
        </w:tc>
        <w:tc>
          <w:tcPr>
            <w:tcW w:w="990" w:type="dxa"/>
            <w:noWrap/>
            <w:vAlign w:val="center"/>
          </w:tcPr>
          <w:p w:rsidR="00CF04E1" w:rsidRPr="00CE4EE3" w:rsidRDefault="00CF04E1" w:rsidP="00CF04E1">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0</w:t>
            </w:r>
          </w:p>
        </w:tc>
        <w:tc>
          <w:tcPr>
            <w:tcW w:w="1260" w:type="dxa"/>
            <w:vAlign w:val="center"/>
          </w:tcPr>
          <w:p w:rsidR="00CF04E1" w:rsidRPr="00CE4EE3" w:rsidRDefault="00CF04E1" w:rsidP="00CF04E1">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0.0%</w:t>
            </w:r>
          </w:p>
        </w:tc>
      </w:tr>
      <w:tr w:rsidR="00CE4EE3" w:rsidRPr="00CE4EE3" w:rsidTr="00CF04E1">
        <w:trPr>
          <w:trHeight w:val="285"/>
        </w:trPr>
        <w:tc>
          <w:tcPr>
            <w:tcW w:w="2160" w:type="dxa"/>
            <w:vMerge/>
            <w:shd w:val="clear" w:color="auto" w:fill="BFBFBF" w:themeFill="background1" w:themeFillShade="BF"/>
            <w:vAlign w:val="center"/>
          </w:tcPr>
          <w:p w:rsidR="004C1C14" w:rsidRPr="00CE4EE3" w:rsidRDefault="004C1C14" w:rsidP="004C1C14">
            <w:pPr>
              <w:bidi/>
              <w:spacing w:before="240" w:after="60" w:line="276" w:lineRule="auto"/>
              <w:jc w:val="center"/>
              <w:rPr>
                <w:rFonts w:ascii="Times New Roman" w:eastAsia="Times New Roman" w:hAnsi="Times New Roman"/>
                <w:b/>
                <w:bCs/>
                <w:color w:val="000000" w:themeColor="text1"/>
                <w:sz w:val="24"/>
                <w:szCs w:val="24"/>
              </w:rPr>
            </w:pPr>
          </w:p>
        </w:tc>
        <w:tc>
          <w:tcPr>
            <w:tcW w:w="1890" w:type="dxa"/>
            <w:shd w:val="clear" w:color="auto" w:fill="BFBFBF" w:themeFill="background1" w:themeFillShade="BF"/>
            <w:vAlign w:val="center"/>
          </w:tcPr>
          <w:p w:rsidR="004C1C14" w:rsidRPr="00CE4EE3" w:rsidRDefault="004C1C14" w:rsidP="004C1C14">
            <w:pPr>
              <w:bidi/>
              <w:spacing w:before="240" w:after="60" w:line="276" w:lineRule="auto"/>
              <w:jc w:val="center"/>
              <w:rPr>
                <w:rFonts w:ascii="Times New Roman" w:eastAsia="Times New Roman" w:hAnsi="Times New Roman"/>
                <w:b/>
                <w:bCs/>
                <w:color w:val="000000" w:themeColor="text1"/>
                <w:sz w:val="24"/>
                <w:szCs w:val="24"/>
                <w:rtl/>
              </w:rPr>
            </w:pPr>
            <w:r w:rsidRPr="00CE4EE3">
              <w:rPr>
                <w:rFonts w:ascii="Times New Roman" w:eastAsia="Times New Roman" w:hAnsi="Times New Roman" w:hint="cs"/>
                <w:b/>
                <w:bCs/>
                <w:color w:val="000000" w:themeColor="text1"/>
                <w:sz w:val="24"/>
                <w:szCs w:val="24"/>
                <w:rtl/>
              </w:rPr>
              <w:t>لم يشف</w:t>
            </w:r>
          </w:p>
        </w:tc>
        <w:tc>
          <w:tcPr>
            <w:tcW w:w="990" w:type="dxa"/>
            <w:noWrap/>
            <w:vAlign w:val="center"/>
          </w:tcPr>
          <w:p w:rsidR="004C1C14" w:rsidRPr="00CE4EE3" w:rsidRDefault="004C1C14" w:rsidP="004C1C14">
            <w:pPr>
              <w:spacing w:before="240" w:after="60" w:line="276" w:lineRule="auto"/>
              <w:jc w:val="center"/>
              <w:rPr>
                <w:rFonts w:ascii="Times New Roman" w:eastAsia="Times New Roman" w:hAnsi="Times New Roman"/>
                <w:color w:val="000000" w:themeColor="text1"/>
                <w:rtl/>
              </w:rPr>
            </w:pPr>
            <w:r w:rsidRPr="00CE4EE3">
              <w:rPr>
                <w:rFonts w:ascii="Times New Roman" w:eastAsia="Times New Roman" w:hAnsi="Times New Roman"/>
                <w:color w:val="000000" w:themeColor="text1"/>
              </w:rPr>
              <w:t>1</w:t>
            </w:r>
          </w:p>
        </w:tc>
        <w:tc>
          <w:tcPr>
            <w:tcW w:w="1170" w:type="dxa"/>
            <w:vAlign w:val="center"/>
          </w:tcPr>
          <w:p w:rsidR="004C1C14" w:rsidRPr="00CE4EE3" w:rsidRDefault="004C1C14" w:rsidP="004C1C14">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100%</w:t>
            </w:r>
          </w:p>
        </w:tc>
        <w:tc>
          <w:tcPr>
            <w:tcW w:w="990" w:type="dxa"/>
            <w:noWrap/>
            <w:vAlign w:val="center"/>
          </w:tcPr>
          <w:p w:rsidR="004C1C14" w:rsidRPr="00CE4EE3" w:rsidRDefault="004C1C14" w:rsidP="004C1C14">
            <w:pPr>
              <w:spacing w:before="240" w:after="60" w:line="276" w:lineRule="auto"/>
              <w:jc w:val="center"/>
              <w:rPr>
                <w:rFonts w:ascii="Times New Roman" w:eastAsia="Times New Roman" w:hAnsi="Times New Roman"/>
                <w:color w:val="000000" w:themeColor="text1"/>
                <w:rtl/>
              </w:rPr>
            </w:pPr>
            <w:r w:rsidRPr="00CE4EE3">
              <w:rPr>
                <w:rFonts w:ascii="Times New Roman" w:eastAsia="Times New Roman" w:hAnsi="Times New Roman"/>
                <w:color w:val="000000" w:themeColor="text1"/>
              </w:rPr>
              <w:t>7</w:t>
            </w:r>
          </w:p>
        </w:tc>
        <w:tc>
          <w:tcPr>
            <w:tcW w:w="1260" w:type="dxa"/>
            <w:vAlign w:val="center"/>
          </w:tcPr>
          <w:p w:rsidR="004C1C14" w:rsidRPr="00CE4EE3" w:rsidRDefault="004C1C14" w:rsidP="004C1C14">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100%</w:t>
            </w:r>
          </w:p>
        </w:tc>
      </w:tr>
      <w:tr w:rsidR="00CE4EE3" w:rsidRPr="00CE4EE3" w:rsidTr="00CF04E1">
        <w:trPr>
          <w:trHeight w:val="106"/>
        </w:trPr>
        <w:tc>
          <w:tcPr>
            <w:tcW w:w="2160" w:type="dxa"/>
            <w:vMerge/>
            <w:shd w:val="clear" w:color="auto" w:fill="BFBFBF" w:themeFill="background1" w:themeFillShade="BF"/>
            <w:vAlign w:val="center"/>
          </w:tcPr>
          <w:p w:rsidR="004C1C14" w:rsidRPr="00CE4EE3" w:rsidRDefault="004C1C14" w:rsidP="004C1C14">
            <w:pPr>
              <w:bidi/>
              <w:spacing w:before="240" w:after="60" w:line="276" w:lineRule="auto"/>
              <w:jc w:val="center"/>
              <w:rPr>
                <w:rFonts w:ascii="Times New Roman" w:eastAsia="Times New Roman" w:hAnsi="Times New Roman"/>
                <w:b/>
                <w:bCs/>
                <w:color w:val="000000" w:themeColor="text1"/>
                <w:sz w:val="24"/>
                <w:szCs w:val="24"/>
              </w:rPr>
            </w:pPr>
          </w:p>
        </w:tc>
        <w:tc>
          <w:tcPr>
            <w:tcW w:w="1890" w:type="dxa"/>
            <w:shd w:val="clear" w:color="auto" w:fill="BFBFBF" w:themeFill="background1" w:themeFillShade="BF"/>
            <w:vAlign w:val="center"/>
          </w:tcPr>
          <w:p w:rsidR="004C1C14" w:rsidRPr="00CE4EE3" w:rsidRDefault="004C1C14" w:rsidP="004C1C14">
            <w:pPr>
              <w:bidi/>
              <w:spacing w:before="240" w:after="60" w:line="276" w:lineRule="auto"/>
              <w:jc w:val="center"/>
              <w:rPr>
                <w:rFonts w:ascii="Times New Roman" w:eastAsia="Times New Roman" w:hAnsi="Times New Roman"/>
                <w:b/>
                <w:bCs/>
                <w:color w:val="000000" w:themeColor="text1"/>
                <w:sz w:val="24"/>
                <w:szCs w:val="24"/>
                <w:rtl/>
              </w:rPr>
            </w:pPr>
            <w:r w:rsidRPr="00CE4EE3">
              <w:rPr>
                <w:rFonts w:ascii="Times New Roman" w:eastAsia="Times New Roman" w:hAnsi="Times New Roman"/>
                <w:b/>
                <w:bCs/>
                <w:color w:val="000000" w:themeColor="text1"/>
                <w:sz w:val="24"/>
                <w:szCs w:val="24"/>
              </w:rPr>
              <w:t>Total</w:t>
            </w:r>
          </w:p>
        </w:tc>
        <w:tc>
          <w:tcPr>
            <w:tcW w:w="990" w:type="dxa"/>
            <w:noWrap/>
            <w:vAlign w:val="center"/>
          </w:tcPr>
          <w:p w:rsidR="004C1C14" w:rsidRPr="00CE4EE3" w:rsidRDefault="004C1C14" w:rsidP="004C1C14">
            <w:pPr>
              <w:spacing w:before="240" w:after="60" w:line="276" w:lineRule="auto"/>
              <w:jc w:val="center"/>
              <w:rPr>
                <w:rFonts w:ascii="Times New Roman" w:eastAsia="Times New Roman" w:hAnsi="Times New Roman"/>
                <w:color w:val="000000" w:themeColor="text1"/>
                <w:rtl/>
              </w:rPr>
            </w:pPr>
            <w:r w:rsidRPr="00CE4EE3">
              <w:rPr>
                <w:rFonts w:ascii="Times New Roman" w:eastAsia="Times New Roman" w:hAnsi="Times New Roman"/>
                <w:color w:val="000000" w:themeColor="text1"/>
              </w:rPr>
              <w:t>1</w:t>
            </w:r>
          </w:p>
        </w:tc>
        <w:tc>
          <w:tcPr>
            <w:tcW w:w="1170" w:type="dxa"/>
            <w:vAlign w:val="center"/>
          </w:tcPr>
          <w:p w:rsidR="004C1C14" w:rsidRPr="00CE4EE3" w:rsidRDefault="004C1C14" w:rsidP="004C1C14">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100%</w:t>
            </w:r>
          </w:p>
        </w:tc>
        <w:tc>
          <w:tcPr>
            <w:tcW w:w="990" w:type="dxa"/>
            <w:noWrap/>
            <w:vAlign w:val="center"/>
          </w:tcPr>
          <w:p w:rsidR="004C1C14" w:rsidRPr="00CE4EE3" w:rsidRDefault="004C1C14" w:rsidP="004C1C14">
            <w:pPr>
              <w:spacing w:before="240" w:after="60" w:line="276" w:lineRule="auto"/>
              <w:jc w:val="center"/>
              <w:rPr>
                <w:rFonts w:ascii="Times New Roman" w:eastAsia="Times New Roman" w:hAnsi="Times New Roman"/>
                <w:color w:val="000000" w:themeColor="text1"/>
                <w:rtl/>
              </w:rPr>
            </w:pPr>
            <w:r w:rsidRPr="00CE4EE3">
              <w:rPr>
                <w:rFonts w:ascii="Times New Roman" w:eastAsia="Times New Roman" w:hAnsi="Times New Roman"/>
                <w:color w:val="000000" w:themeColor="text1"/>
              </w:rPr>
              <w:t>7</w:t>
            </w:r>
          </w:p>
        </w:tc>
        <w:tc>
          <w:tcPr>
            <w:tcW w:w="1260" w:type="dxa"/>
            <w:vAlign w:val="center"/>
          </w:tcPr>
          <w:p w:rsidR="004C1C14" w:rsidRPr="00CE4EE3" w:rsidRDefault="004C1C14" w:rsidP="004C1C14">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100%</w:t>
            </w:r>
          </w:p>
        </w:tc>
      </w:tr>
    </w:tbl>
    <w:p w:rsidR="00EA0C9C" w:rsidRDefault="00363716" w:rsidP="009945C8">
      <w:pPr>
        <w:pStyle w:val="Heading3"/>
        <w:numPr>
          <w:ilvl w:val="0"/>
          <w:numId w:val="22"/>
        </w:numPr>
        <w:bidi/>
        <w:spacing w:line="276" w:lineRule="auto"/>
        <w:rPr>
          <w:rFonts w:eastAsia="Times New Roman"/>
        </w:rPr>
      </w:pPr>
      <w:r>
        <w:rPr>
          <w:rFonts w:eastAsia="Times New Roman" w:hint="cs"/>
          <w:rtl/>
        </w:rPr>
        <w:lastRenderedPageBreak/>
        <w:t xml:space="preserve"> </w:t>
      </w:r>
      <w:bookmarkStart w:id="226" w:name="_Toc529348612"/>
      <w:bookmarkStart w:id="227" w:name="_Toc529589107"/>
      <w:r w:rsidR="00E37F12" w:rsidRPr="00363716">
        <w:rPr>
          <w:rFonts w:eastAsia="Times New Roman"/>
          <w:rtl/>
        </w:rPr>
        <w:t xml:space="preserve">دراسة </w:t>
      </w:r>
      <w:r w:rsidR="00E37F12">
        <w:rPr>
          <w:rFonts w:eastAsia="Times New Roman" w:hint="cs"/>
          <w:rtl/>
        </w:rPr>
        <w:t>ال</w:t>
      </w:r>
      <w:r w:rsidR="00E37F12" w:rsidRPr="00363716">
        <w:rPr>
          <w:rFonts w:eastAsia="Times New Roman"/>
          <w:rtl/>
        </w:rPr>
        <w:t xml:space="preserve">علاقة </w:t>
      </w:r>
      <w:r w:rsidR="00E37F12">
        <w:rPr>
          <w:rFonts w:eastAsia="Times New Roman" w:hint="cs"/>
          <w:rtl/>
        </w:rPr>
        <w:t xml:space="preserve">بين </w:t>
      </w:r>
      <w:r w:rsidR="00E37F12" w:rsidRPr="00363716">
        <w:rPr>
          <w:rFonts w:eastAsia="Times New Roman"/>
          <w:rtl/>
        </w:rPr>
        <w:t>تحقق الش</w:t>
      </w:r>
      <w:r w:rsidR="00A14F49">
        <w:rPr>
          <w:rFonts w:eastAsia="Times New Roman" w:hint="cs"/>
          <w:rtl/>
        </w:rPr>
        <w:t>ّ</w:t>
      </w:r>
      <w:r w:rsidR="00E37F12" w:rsidRPr="00363716">
        <w:rPr>
          <w:rFonts w:eastAsia="Times New Roman"/>
          <w:rtl/>
        </w:rPr>
        <w:t xml:space="preserve">فاء </w:t>
      </w:r>
      <w:r w:rsidR="00AE5432">
        <w:rPr>
          <w:rFonts w:eastAsia="Times New Roman" w:hint="cs"/>
          <w:rtl/>
        </w:rPr>
        <w:t>الت</w:t>
      </w:r>
      <w:r w:rsidR="00A14F49">
        <w:rPr>
          <w:rFonts w:eastAsia="Times New Roman" w:hint="cs"/>
          <w:rtl/>
        </w:rPr>
        <w:t>ّ</w:t>
      </w:r>
      <w:r w:rsidR="00AE5432">
        <w:rPr>
          <w:rFonts w:eastAsia="Times New Roman" w:hint="cs"/>
          <w:rtl/>
        </w:rPr>
        <w:t xml:space="preserve">ام </w:t>
      </w:r>
      <w:r w:rsidR="00E37F12">
        <w:rPr>
          <w:rFonts w:eastAsia="Times New Roman" w:hint="cs"/>
          <w:rtl/>
        </w:rPr>
        <w:t>في</w:t>
      </w:r>
      <w:r w:rsidR="00E37F12">
        <w:rPr>
          <w:rFonts w:eastAsia="Times New Roman"/>
          <w:rtl/>
        </w:rPr>
        <w:t xml:space="preserve"> </w:t>
      </w:r>
      <w:r w:rsidR="00E37F12">
        <w:rPr>
          <w:rFonts w:eastAsia="Times New Roman" w:hint="cs"/>
          <w:rtl/>
        </w:rPr>
        <w:t>مجموعتي الدراسة</w:t>
      </w:r>
      <w:r w:rsidR="009945C8">
        <w:rPr>
          <w:rFonts w:eastAsia="Times New Roman" w:hint="cs"/>
          <w:rtl/>
        </w:rPr>
        <w:t xml:space="preserve"> </w:t>
      </w:r>
      <w:r w:rsidR="009945C8" w:rsidRPr="004F0F4D">
        <w:rPr>
          <w:rtl/>
          <w:lang w:bidi="ar-SY"/>
        </w:rPr>
        <w:t>(</w:t>
      </w:r>
      <w:r w:rsidR="009945C8" w:rsidRPr="004F0F4D">
        <w:rPr>
          <w:lang w:bidi="ar-SY"/>
        </w:rPr>
        <w:t>RA</w:t>
      </w:r>
      <w:r w:rsidR="009945C8" w:rsidRPr="004F0F4D">
        <w:rPr>
          <w:rtl/>
          <w:lang w:bidi="ar-SY"/>
        </w:rPr>
        <w:t xml:space="preserve">، </w:t>
      </w:r>
      <w:r w:rsidR="009945C8" w:rsidRPr="004F0F4D">
        <w:rPr>
          <w:lang w:bidi="ar-SY"/>
        </w:rPr>
        <w:t>KOH</w:t>
      </w:r>
      <w:r w:rsidR="009945C8" w:rsidRPr="004F0F4D">
        <w:rPr>
          <w:rtl/>
          <w:lang w:bidi="ar-SY"/>
        </w:rPr>
        <w:t>)</w:t>
      </w:r>
      <w:r w:rsidR="00E37F12">
        <w:rPr>
          <w:rFonts w:eastAsia="Times New Roman" w:hint="cs"/>
          <w:rtl/>
        </w:rPr>
        <w:t xml:space="preserve"> بعد تطبيق الد</w:t>
      </w:r>
      <w:r w:rsidR="00A14F49">
        <w:rPr>
          <w:rFonts w:eastAsia="Times New Roman" w:hint="cs"/>
          <w:rtl/>
        </w:rPr>
        <w:t>ّ</w:t>
      </w:r>
      <w:r w:rsidR="00E37F12">
        <w:rPr>
          <w:rFonts w:eastAsia="Times New Roman" w:hint="cs"/>
          <w:rtl/>
        </w:rPr>
        <w:t>واء</w:t>
      </w:r>
      <w:r w:rsidR="009945C8">
        <w:rPr>
          <w:rFonts w:eastAsia="Times New Roman" w:hint="cs"/>
          <w:rtl/>
        </w:rPr>
        <w:t xml:space="preserve"> </w:t>
      </w:r>
      <w:r w:rsidR="00E37F12">
        <w:rPr>
          <w:rFonts w:eastAsia="Times New Roman" w:hint="cs"/>
          <w:rtl/>
        </w:rPr>
        <w:t>لمدة 4 أسابيع</w:t>
      </w:r>
      <w:r w:rsidR="00E37F12" w:rsidRPr="00363716">
        <w:rPr>
          <w:rFonts w:eastAsia="Times New Roman"/>
          <w:rtl/>
        </w:rPr>
        <w:t xml:space="preserve"> </w:t>
      </w:r>
      <w:r w:rsidR="00E37F12">
        <w:rPr>
          <w:rFonts w:eastAsia="Times New Roman" w:hint="cs"/>
          <w:rtl/>
        </w:rPr>
        <w:t>وأعمار المرضى المعالجين:</w:t>
      </w:r>
      <w:bookmarkEnd w:id="226"/>
      <w:bookmarkEnd w:id="227"/>
    </w:p>
    <w:p w:rsidR="009A228A" w:rsidRDefault="005E40A9" w:rsidP="00616955">
      <w:pPr>
        <w:bidi/>
        <w:spacing w:before="240" w:after="60" w:line="276" w:lineRule="auto"/>
        <w:rPr>
          <w:rFonts w:ascii="Times New Roman" w:hAnsi="Times New Roman"/>
          <w:b/>
          <w:bCs/>
          <w:color w:val="000000" w:themeColor="text1"/>
          <w:rtl/>
          <w:lang w:bidi="ar-SY"/>
        </w:rPr>
      </w:pPr>
      <w:r w:rsidRPr="005E40A9">
        <w:rPr>
          <w:rFonts w:ascii="Times New Roman" w:hAnsi="Times New Roman" w:hint="cs"/>
          <w:rtl/>
        </w:rPr>
        <w:t>تم</w:t>
      </w:r>
      <w:r w:rsidR="00A14F49">
        <w:rPr>
          <w:rFonts w:ascii="Times New Roman" w:hAnsi="Times New Roman" w:hint="cs"/>
          <w:rtl/>
        </w:rPr>
        <w:t>ّ إ</w:t>
      </w:r>
      <w:r w:rsidRPr="005E40A9">
        <w:rPr>
          <w:rFonts w:ascii="Times New Roman" w:hAnsi="Times New Roman" w:hint="cs"/>
          <w:rtl/>
        </w:rPr>
        <w:t xml:space="preserve">جراء اختبار </w:t>
      </w:r>
      <w:r w:rsidRPr="005E40A9">
        <w:rPr>
          <w:rFonts w:ascii="Times New Roman" w:hAnsi="Times New Roman"/>
        </w:rPr>
        <w:t>Chi-Square</w:t>
      </w:r>
      <w:r w:rsidRPr="005E40A9">
        <w:rPr>
          <w:rFonts w:ascii="Times New Roman" w:hAnsi="Times New Roman" w:hint="cs"/>
          <w:rtl/>
        </w:rPr>
        <w:t xml:space="preserve"> لدراسة وجود علاقة</w:t>
      </w:r>
      <w:r w:rsidR="00A14F49">
        <w:rPr>
          <w:rFonts w:ascii="Times New Roman" w:hAnsi="Times New Roman" w:hint="cs"/>
          <w:rtl/>
        </w:rPr>
        <w:t>ٍ</w:t>
      </w:r>
      <w:r w:rsidRPr="005E40A9">
        <w:rPr>
          <w:rFonts w:ascii="Times New Roman" w:hAnsi="Times New Roman" w:hint="cs"/>
          <w:rtl/>
        </w:rPr>
        <w:t xml:space="preserve"> بين تحقق الش</w:t>
      </w:r>
      <w:r w:rsidR="00A14F49">
        <w:rPr>
          <w:rFonts w:ascii="Times New Roman" w:hAnsi="Times New Roman" w:hint="cs"/>
          <w:rtl/>
        </w:rPr>
        <w:t>ّ</w:t>
      </w:r>
      <w:r w:rsidRPr="005E40A9">
        <w:rPr>
          <w:rFonts w:ascii="Times New Roman" w:hAnsi="Times New Roman" w:hint="cs"/>
          <w:rtl/>
        </w:rPr>
        <w:t xml:space="preserve">فاء بعد 4 أسابيع من العلاج </w:t>
      </w:r>
      <w:r>
        <w:rPr>
          <w:rFonts w:ascii="Times New Roman" w:hAnsi="Times New Roman" w:hint="cs"/>
          <w:rtl/>
          <w:lang w:bidi="ar-LB"/>
        </w:rPr>
        <w:t>وأعمار المرضى المعالجين</w:t>
      </w:r>
      <w:r>
        <w:rPr>
          <w:rFonts w:ascii="Times New Roman" w:hAnsi="Times New Roman" w:hint="cs"/>
          <w:rtl/>
        </w:rPr>
        <w:t xml:space="preserve"> بعد توزيعها على ثلاث فئات</w:t>
      </w:r>
      <w:r w:rsidR="00A14F49">
        <w:rPr>
          <w:rFonts w:ascii="Times New Roman" w:hAnsi="Times New Roman" w:hint="cs"/>
          <w:rtl/>
        </w:rPr>
        <w:t>ٍ</w:t>
      </w:r>
      <w:r>
        <w:rPr>
          <w:rFonts w:ascii="Times New Roman" w:hAnsi="Times New Roman" w:hint="cs"/>
          <w:rtl/>
        </w:rPr>
        <w:t xml:space="preserve"> عشرية</w:t>
      </w:r>
      <w:r w:rsidR="00A14F49">
        <w:rPr>
          <w:rFonts w:ascii="Times New Roman" w:hAnsi="Times New Roman" w:hint="cs"/>
          <w:rtl/>
        </w:rPr>
        <w:t>ٍ</w:t>
      </w:r>
      <w:r>
        <w:rPr>
          <w:rFonts w:ascii="Times New Roman" w:hAnsi="Times New Roman" w:hint="cs"/>
          <w:rtl/>
        </w:rPr>
        <w:t xml:space="preserve">، </w:t>
      </w:r>
      <w:r w:rsidRPr="005E40A9">
        <w:rPr>
          <w:rFonts w:ascii="Times New Roman" w:hAnsi="Times New Roman" w:hint="cs"/>
          <w:rtl/>
          <w:lang w:bidi="ar-SY"/>
        </w:rPr>
        <w:t>فكانت قيمة الد</w:t>
      </w:r>
      <w:r w:rsidR="00A14F49">
        <w:rPr>
          <w:rFonts w:ascii="Times New Roman" w:hAnsi="Times New Roman" w:hint="cs"/>
          <w:rtl/>
          <w:lang w:bidi="ar-SY"/>
        </w:rPr>
        <w:t>ّ</w:t>
      </w:r>
      <w:r w:rsidRPr="005E40A9">
        <w:rPr>
          <w:rFonts w:ascii="Times New Roman" w:hAnsi="Times New Roman" w:hint="cs"/>
          <w:rtl/>
          <w:lang w:bidi="ar-SY"/>
        </w:rPr>
        <w:t>لالة الإحصائية في المجموعة المعالجة بهيدروكسيد البوتاسيوم (</w:t>
      </w:r>
      <w:r w:rsidRPr="005E40A9">
        <w:rPr>
          <w:rFonts w:ascii="Times New Roman" w:hAnsi="Times New Roman"/>
          <w:lang w:bidi="ar-SY"/>
        </w:rPr>
        <w:t>KOH</w:t>
      </w:r>
      <w:r w:rsidRPr="005E40A9">
        <w:rPr>
          <w:rFonts w:ascii="Times New Roman" w:hAnsi="Times New Roman" w:hint="cs"/>
          <w:rtl/>
          <w:lang w:bidi="ar-SY"/>
        </w:rPr>
        <w:t xml:space="preserve">) </w:t>
      </w:r>
      <w:r w:rsidRPr="005E40A9">
        <w:rPr>
          <w:rFonts w:ascii="Times New Roman" w:hAnsi="Times New Roman"/>
          <w:color w:val="000000" w:themeColor="text1"/>
          <w:lang w:bidi="ar-SY"/>
        </w:rPr>
        <w:t>P-Value= 0.</w:t>
      </w:r>
      <w:r>
        <w:rPr>
          <w:rFonts w:ascii="Times New Roman" w:hAnsi="Times New Roman"/>
          <w:color w:val="000000" w:themeColor="text1"/>
          <w:lang w:bidi="ar-SY"/>
        </w:rPr>
        <w:t>787</w:t>
      </w:r>
      <w:r w:rsidRPr="005E40A9">
        <w:rPr>
          <w:rFonts w:ascii="Times New Roman" w:hAnsi="Times New Roman" w:hint="cs"/>
          <w:color w:val="000000" w:themeColor="text1"/>
          <w:rtl/>
          <w:lang w:bidi="ar-LB"/>
        </w:rPr>
        <w:t xml:space="preserve"> </w:t>
      </w:r>
      <w:r w:rsidRPr="005E40A9">
        <w:rPr>
          <w:rFonts w:ascii="Times New Roman" w:hAnsi="Times New Roman" w:hint="cs"/>
          <w:rtl/>
          <w:lang w:bidi="ar-LB"/>
        </w:rPr>
        <w:t xml:space="preserve">وهي </w:t>
      </w:r>
      <w:r w:rsidRPr="005E40A9">
        <w:rPr>
          <w:rFonts w:ascii="Times New Roman" w:hAnsi="Times New Roman" w:hint="cs"/>
          <w:color w:val="000000" w:themeColor="text1"/>
          <w:rtl/>
          <w:lang w:bidi="ar-LB"/>
        </w:rPr>
        <w:t>أكبر</w:t>
      </w:r>
      <w:r w:rsidRPr="005E40A9">
        <w:rPr>
          <w:rFonts w:ascii="Times New Roman" w:hAnsi="Times New Roman"/>
          <w:color w:val="000000" w:themeColor="text1"/>
          <w:rtl/>
          <w:lang w:bidi="ar-SY"/>
        </w:rPr>
        <w:t xml:space="preserve"> من </w:t>
      </w:r>
      <w:r w:rsidRPr="005E40A9">
        <w:rPr>
          <w:rFonts w:ascii="Times New Roman" w:hAnsi="Times New Roman" w:hint="cs"/>
          <w:color w:val="000000" w:themeColor="text1"/>
          <w:rtl/>
          <w:lang w:bidi="ar-SY"/>
        </w:rPr>
        <w:t>القيمة المعيارية</w:t>
      </w:r>
      <w:r w:rsidRPr="005E40A9">
        <w:rPr>
          <w:rFonts w:ascii="Times New Roman" w:hAnsi="Times New Roman"/>
          <w:color w:val="000000" w:themeColor="text1"/>
          <w:rtl/>
          <w:lang w:bidi="ar-SY"/>
        </w:rPr>
        <w:t xml:space="preserve"> (</w:t>
      </w:r>
      <w:r w:rsidRPr="005E40A9">
        <w:rPr>
          <w:rFonts w:ascii="Times New Roman" w:hAnsi="Times New Roman"/>
          <w:color w:val="000000" w:themeColor="text1"/>
          <w:lang w:bidi="ar-SY"/>
        </w:rPr>
        <w:t>α=0.05</w:t>
      </w:r>
      <w:r w:rsidRPr="005E40A9">
        <w:rPr>
          <w:rFonts w:ascii="Times New Roman" w:hAnsi="Times New Roman"/>
          <w:color w:val="000000" w:themeColor="text1"/>
          <w:rtl/>
          <w:lang w:bidi="ar-SY"/>
        </w:rPr>
        <w:t>) أي</w:t>
      </w:r>
      <w:r w:rsidRPr="005E40A9">
        <w:rPr>
          <w:rFonts w:ascii="Times New Roman" w:hAnsi="Times New Roman" w:hint="cs"/>
          <w:b/>
          <w:bCs/>
          <w:color w:val="000000" w:themeColor="text1"/>
          <w:rtl/>
          <w:lang w:bidi="ar-SY"/>
        </w:rPr>
        <w:t xml:space="preserve"> لا ي</w:t>
      </w:r>
      <w:r w:rsidRPr="005E40A9">
        <w:rPr>
          <w:rFonts w:ascii="Times New Roman" w:hAnsi="Times New Roman"/>
          <w:b/>
          <w:bCs/>
          <w:color w:val="000000" w:themeColor="text1"/>
          <w:rtl/>
          <w:lang w:bidi="ar-SY"/>
        </w:rPr>
        <w:t xml:space="preserve">وجد </w:t>
      </w:r>
      <w:r w:rsidRPr="005E40A9">
        <w:rPr>
          <w:rFonts w:ascii="Times New Roman" w:hAnsi="Times New Roman" w:hint="cs"/>
          <w:b/>
          <w:bCs/>
          <w:color w:val="000000" w:themeColor="text1"/>
          <w:rtl/>
        </w:rPr>
        <w:t>دليل</w:t>
      </w:r>
      <w:r w:rsidR="00A14F49">
        <w:rPr>
          <w:rFonts w:ascii="Times New Roman" w:hAnsi="Times New Roman" w:hint="cs"/>
          <w:b/>
          <w:bCs/>
          <w:color w:val="000000" w:themeColor="text1"/>
          <w:rtl/>
        </w:rPr>
        <w:t>ٌ</w:t>
      </w:r>
      <w:r w:rsidRPr="005E40A9">
        <w:rPr>
          <w:rFonts w:ascii="Times New Roman" w:hAnsi="Times New Roman" w:hint="cs"/>
          <w:b/>
          <w:bCs/>
          <w:color w:val="000000" w:themeColor="text1"/>
          <w:rtl/>
        </w:rPr>
        <w:t xml:space="preserve"> </w:t>
      </w:r>
      <w:r w:rsidRPr="005E40A9">
        <w:rPr>
          <w:rFonts w:ascii="Times New Roman" w:hAnsi="Times New Roman" w:hint="cs"/>
          <w:b/>
          <w:bCs/>
          <w:color w:val="000000" w:themeColor="text1"/>
          <w:rtl/>
          <w:lang w:bidi="ar-SY"/>
        </w:rPr>
        <w:t>إحصائيا</w:t>
      </w:r>
      <w:r w:rsidR="00A14F49">
        <w:rPr>
          <w:rFonts w:ascii="Times New Roman" w:hAnsi="Times New Roman" w:hint="cs"/>
          <w:b/>
          <w:bCs/>
          <w:color w:val="000000" w:themeColor="text1"/>
          <w:rtl/>
          <w:lang w:bidi="ar-SY"/>
        </w:rPr>
        <w:t>ً</w:t>
      </w:r>
      <w:r w:rsidRPr="005E40A9">
        <w:rPr>
          <w:rFonts w:ascii="Times New Roman" w:hAnsi="Times New Roman" w:hint="cs"/>
          <w:b/>
          <w:bCs/>
          <w:color w:val="000000" w:themeColor="text1"/>
          <w:rtl/>
          <w:lang w:bidi="ar-SY"/>
        </w:rPr>
        <w:t xml:space="preserve"> </w:t>
      </w:r>
      <w:r w:rsidR="00616955">
        <w:rPr>
          <w:rFonts w:ascii="Times New Roman" w:hAnsi="Times New Roman" w:hint="cs"/>
          <w:b/>
          <w:bCs/>
          <w:color w:val="000000" w:themeColor="text1"/>
          <w:rtl/>
          <w:lang w:bidi="ar-SY"/>
        </w:rPr>
        <w:t>على وجود ارتباط</w:t>
      </w:r>
      <w:r w:rsidR="00A14F49">
        <w:rPr>
          <w:rFonts w:ascii="Times New Roman" w:hAnsi="Times New Roman" w:hint="cs"/>
          <w:b/>
          <w:bCs/>
          <w:color w:val="000000" w:themeColor="text1"/>
          <w:rtl/>
          <w:lang w:bidi="ar-SY"/>
        </w:rPr>
        <w:t>ٍ</w:t>
      </w:r>
      <w:r w:rsidR="00616955">
        <w:rPr>
          <w:rFonts w:ascii="Times New Roman" w:hAnsi="Times New Roman" w:hint="cs"/>
          <w:b/>
          <w:bCs/>
          <w:color w:val="000000" w:themeColor="text1"/>
          <w:rtl/>
          <w:lang w:bidi="ar-SY"/>
        </w:rPr>
        <w:t xml:space="preserve"> بين نسب الش</w:t>
      </w:r>
      <w:r w:rsidR="00A14F49">
        <w:rPr>
          <w:rFonts w:ascii="Times New Roman" w:hAnsi="Times New Roman" w:hint="cs"/>
          <w:b/>
          <w:bCs/>
          <w:color w:val="000000" w:themeColor="text1"/>
          <w:rtl/>
          <w:lang w:bidi="ar-SY"/>
        </w:rPr>
        <w:t>ّ</w:t>
      </w:r>
      <w:r w:rsidR="00616955">
        <w:rPr>
          <w:rFonts w:ascii="Times New Roman" w:hAnsi="Times New Roman" w:hint="cs"/>
          <w:b/>
          <w:bCs/>
          <w:color w:val="000000" w:themeColor="text1"/>
          <w:rtl/>
          <w:lang w:bidi="ar-SY"/>
        </w:rPr>
        <w:t>فاء</w:t>
      </w:r>
      <w:r w:rsidR="00AE5432">
        <w:rPr>
          <w:rFonts w:ascii="Times New Roman" w:hAnsi="Times New Roman" w:hint="cs"/>
          <w:b/>
          <w:bCs/>
          <w:color w:val="000000" w:themeColor="text1"/>
          <w:rtl/>
          <w:lang w:bidi="ar-SY"/>
        </w:rPr>
        <w:t xml:space="preserve"> الت</w:t>
      </w:r>
      <w:r w:rsidR="00A14F49">
        <w:rPr>
          <w:rFonts w:ascii="Times New Roman" w:hAnsi="Times New Roman" w:hint="cs"/>
          <w:b/>
          <w:bCs/>
          <w:color w:val="000000" w:themeColor="text1"/>
          <w:rtl/>
          <w:lang w:bidi="ar-SY"/>
        </w:rPr>
        <w:t>ّ</w:t>
      </w:r>
      <w:r w:rsidR="00AE5432">
        <w:rPr>
          <w:rFonts w:ascii="Times New Roman" w:hAnsi="Times New Roman" w:hint="cs"/>
          <w:b/>
          <w:bCs/>
          <w:color w:val="000000" w:themeColor="text1"/>
          <w:rtl/>
          <w:lang w:bidi="ar-SY"/>
        </w:rPr>
        <w:t>ام</w:t>
      </w:r>
      <w:r w:rsidR="00616955">
        <w:rPr>
          <w:rFonts w:ascii="Times New Roman" w:hAnsi="Times New Roman" w:hint="cs"/>
          <w:b/>
          <w:bCs/>
          <w:color w:val="000000" w:themeColor="text1"/>
          <w:rtl/>
          <w:lang w:bidi="ar-SY"/>
        </w:rPr>
        <w:t xml:space="preserve"> </w:t>
      </w:r>
      <w:r w:rsidR="00616955">
        <w:rPr>
          <w:rFonts w:ascii="Times New Roman" w:hAnsi="Times New Roman" w:hint="cs"/>
          <w:b/>
          <w:bCs/>
          <w:color w:val="000000" w:themeColor="text1"/>
          <w:rtl/>
        </w:rPr>
        <w:t>وأعمار المرضى</w:t>
      </w:r>
      <w:r w:rsidR="00AE5432">
        <w:rPr>
          <w:rFonts w:ascii="Times New Roman" w:hAnsi="Times New Roman" w:hint="cs"/>
          <w:b/>
          <w:bCs/>
          <w:color w:val="000000" w:themeColor="text1"/>
          <w:rtl/>
        </w:rPr>
        <w:t xml:space="preserve"> الذين عولجوا بهيدروكسيد البوتاسيوم (</w:t>
      </w:r>
      <w:r w:rsidR="00AE5432">
        <w:rPr>
          <w:rFonts w:ascii="Times New Roman" w:hAnsi="Times New Roman"/>
          <w:b/>
          <w:bCs/>
          <w:color w:val="000000" w:themeColor="text1"/>
        </w:rPr>
        <w:t>KOH</w:t>
      </w:r>
      <w:r w:rsidR="00AE5432">
        <w:rPr>
          <w:rFonts w:ascii="Times New Roman" w:hAnsi="Times New Roman" w:hint="cs"/>
          <w:b/>
          <w:bCs/>
          <w:color w:val="000000" w:themeColor="text1"/>
          <w:rtl/>
        </w:rPr>
        <w:t>)</w:t>
      </w:r>
      <w:r w:rsidR="009A228A">
        <w:rPr>
          <w:rFonts w:ascii="Times New Roman" w:hAnsi="Times New Roman" w:hint="cs"/>
          <w:b/>
          <w:bCs/>
          <w:color w:val="000000" w:themeColor="text1"/>
          <w:rtl/>
          <w:lang w:bidi="ar-SY"/>
        </w:rPr>
        <w:t>.</w:t>
      </w:r>
    </w:p>
    <w:p w:rsidR="005E40A9" w:rsidRPr="005E40A9" w:rsidRDefault="005E40A9" w:rsidP="009A228A">
      <w:pPr>
        <w:bidi/>
        <w:spacing w:before="240" w:after="60" w:line="276" w:lineRule="auto"/>
        <w:rPr>
          <w:rFonts w:ascii="Times New Roman" w:hAnsi="Times New Roman"/>
          <w:rtl/>
          <w:lang w:bidi="ar-SY"/>
        </w:rPr>
      </w:pPr>
      <w:r w:rsidRPr="005E40A9">
        <w:rPr>
          <w:rFonts w:ascii="Times New Roman" w:hAnsi="Times New Roman" w:hint="cs"/>
          <w:color w:val="000000" w:themeColor="text1"/>
          <w:rtl/>
          <w:lang w:bidi="ar-SY"/>
        </w:rPr>
        <w:t>و</w:t>
      </w:r>
      <w:r w:rsidRPr="005E40A9">
        <w:rPr>
          <w:rFonts w:ascii="Times New Roman" w:hAnsi="Times New Roman" w:hint="cs"/>
          <w:rtl/>
          <w:lang w:bidi="ar-SY"/>
        </w:rPr>
        <w:t>كانت قيمة الد</w:t>
      </w:r>
      <w:r w:rsidR="00A14F49">
        <w:rPr>
          <w:rFonts w:ascii="Times New Roman" w:hAnsi="Times New Roman" w:hint="cs"/>
          <w:rtl/>
          <w:lang w:bidi="ar-SY"/>
        </w:rPr>
        <w:t>ّ</w:t>
      </w:r>
      <w:r w:rsidRPr="005E40A9">
        <w:rPr>
          <w:rFonts w:ascii="Times New Roman" w:hAnsi="Times New Roman" w:hint="cs"/>
          <w:rtl/>
          <w:lang w:bidi="ar-SY"/>
        </w:rPr>
        <w:t>لالة الإحصائية في المجمو</w:t>
      </w:r>
      <w:r w:rsidR="00A14F49">
        <w:rPr>
          <w:rFonts w:ascii="Times New Roman" w:hAnsi="Times New Roman" w:hint="cs"/>
          <w:rtl/>
          <w:lang w:bidi="ar-SY"/>
        </w:rPr>
        <w:t>عة المعالجة بالتريتينوئين</w:t>
      </w:r>
      <w:r w:rsidRPr="005E40A9">
        <w:rPr>
          <w:rFonts w:ascii="Times New Roman" w:hAnsi="Times New Roman" w:hint="cs"/>
          <w:rtl/>
          <w:lang w:bidi="ar-SY"/>
        </w:rPr>
        <w:t xml:space="preserve"> (</w:t>
      </w:r>
      <w:r w:rsidRPr="005E40A9">
        <w:rPr>
          <w:rFonts w:ascii="Times New Roman" w:hAnsi="Times New Roman"/>
          <w:lang w:bidi="ar-SY"/>
        </w:rPr>
        <w:t>RA</w:t>
      </w:r>
      <w:r w:rsidRPr="005E40A9">
        <w:rPr>
          <w:rFonts w:ascii="Times New Roman" w:hAnsi="Times New Roman" w:hint="cs"/>
          <w:rtl/>
          <w:lang w:bidi="ar-SY"/>
        </w:rPr>
        <w:t xml:space="preserve">) </w:t>
      </w:r>
      <w:r w:rsidRPr="005E40A9">
        <w:rPr>
          <w:rFonts w:ascii="Times New Roman" w:hAnsi="Times New Roman"/>
          <w:color w:val="000000" w:themeColor="text1"/>
          <w:lang w:bidi="ar-SY"/>
        </w:rPr>
        <w:t>P-Value= 0.</w:t>
      </w:r>
      <w:r w:rsidR="00616955">
        <w:rPr>
          <w:rFonts w:ascii="Times New Roman" w:hAnsi="Times New Roman"/>
          <w:color w:val="000000" w:themeColor="text1"/>
          <w:lang w:bidi="ar-SY"/>
        </w:rPr>
        <w:t>111</w:t>
      </w:r>
      <w:r w:rsidRPr="005E40A9">
        <w:rPr>
          <w:rFonts w:ascii="Times New Roman" w:hAnsi="Times New Roman" w:hint="cs"/>
          <w:color w:val="000000" w:themeColor="text1"/>
          <w:rtl/>
          <w:lang w:bidi="ar-LB"/>
        </w:rPr>
        <w:t xml:space="preserve"> </w:t>
      </w:r>
      <w:r w:rsidRPr="005E40A9">
        <w:rPr>
          <w:rFonts w:ascii="Times New Roman" w:hAnsi="Times New Roman" w:hint="cs"/>
          <w:rtl/>
          <w:lang w:bidi="ar-LB"/>
        </w:rPr>
        <w:t xml:space="preserve">وهي </w:t>
      </w:r>
      <w:r w:rsidRPr="005E40A9">
        <w:rPr>
          <w:rFonts w:ascii="Times New Roman" w:hAnsi="Times New Roman" w:hint="cs"/>
          <w:color w:val="000000" w:themeColor="text1"/>
          <w:rtl/>
          <w:lang w:bidi="ar-LB"/>
        </w:rPr>
        <w:t>أكبر</w:t>
      </w:r>
      <w:r w:rsidRPr="005E40A9">
        <w:rPr>
          <w:rFonts w:ascii="Times New Roman" w:hAnsi="Times New Roman"/>
          <w:color w:val="000000" w:themeColor="text1"/>
          <w:rtl/>
          <w:lang w:bidi="ar-SY"/>
        </w:rPr>
        <w:t xml:space="preserve"> من </w:t>
      </w:r>
      <w:r w:rsidRPr="005E40A9">
        <w:rPr>
          <w:rFonts w:ascii="Times New Roman" w:hAnsi="Times New Roman" w:hint="cs"/>
          <w:color w:val="000000" w:themeColor="text1"/>
          <w:rtl/>
          <w:lang w:bidi="ar-SY"/>
        </w:rPr>
        <w:t>القيمة المعيارية</w:t>
      </w:r>
      <w:r w:rsidRPr="005E40A9">
        <w:rPr>
          <w:rFonts w:ascii="Times New Roman" w:hAnsi="Times New Roman"/>
          <w:color w:val="000000" w:themeColor="text1"/>
          <w:rtl/>
          <w:lang w:bidi="ar-SY"/>
        </w:rPr>
        <w:t xml:space="preserve"> (</w:t>
      </w:r>
      <w:r w:rsidRPr="005E40A9">
        <w:rPr>
          <w:rFonts w:ascii="Times New Roman" w:hAnsi="Times New Roman"/>
          <w:color w:val="000000" w:themeColor="text1"/>
          <w:lang w:bidi="ar-SY"/>
        </w:rPr>
        <w:t>α=0.05</w:t>
      </w:r>
      <w:r w:rsidRPr="005E40A9">
        <w:rPr>
          <w:rFonts w:ascii="Times New Roman" w:hAnsi="Times New Roman"/>
          <w:color w:val="000000" w:themeColor="text1"/>
          <w:rtl/>
          <w:lang w:bidi="ar-SY"/>
        </w:rPr>
        <w:t>) أي</w:t>
      </w:r>
      <w:r w:rsidRPr="005E40A9">
        <w:rPr>
          <w:rFonts w:ascii="Times New Roman" w:hAnsi="Times New Roman" w:hint="cs"/>
          <w:b/>
          <w:bCs/>
          <w:color w:val="000000" w:themeColor="text1"/>
          <w:rtl/>
          <w:lang w:bidi="ar-SY"/>
        </w:rPr>
        <w:t xml:space="preserve"> لا ي</w:t>
      </w:r>
      <w:r w:rsidRPr="005E40A9">
        <w:rPr>
          <w:rFonts w:ascii="Times New Roman" w:hAnsi="Times New Roman"/>
          <w:b/>
          <w:bCs/>
          <w:color w:val="000000" w:themeColor="text1"/>
          <w:rtl/>
          <w:lang w:bidi="ar-SY"/>
        </w:rPr>
        <w:t xml:space="preserve">وجد </w:t>
      </w:r>
      <w:r w:rsidRPr="005E40A9">
        <w:rPr>
          <w:rFonts w:ascii="Times New Roman" w:hAnsi="Times New Roman" w:hint="cs"/>
          <w:b/>
          <w:bCs/>
          <w:color w:val="000000" w:themeColor="text1"/>
          <w:rtl/>
        </w:rPr>
        <w:t>دليل</w:t>
      </w:r>
      <w:r w:rsidR="00A14F49">
        <w:rPr>
          <w:rFonts w:ascii="Times New Roman" w:hAnsi="Times New Roman" w:hint="cs"/>
          <w:b/>
          <w:bCs/>
          <w:color w:val="000000" w:themeColor="text1"/>
          <w:rtl/>
        </w:rPr>
        <w:t>ٌ</w:t>
      </w:r>
      <w:r w:rsidRPr="005E40A9">
        <w:rPr>
          <w:rFonts w:ascii="Times New Roman" w:hAnsi="Times New Roman" w:hint="cs"/>
          <w:b/>
          <w:bCs/>
          <w:color w:val="000000" w:themeColor="text1"/>
          <w:rtl/>
        </w:rPr>
        <w:t xml:space="preserve"> </w:t>
      </w:r>
      <w:r w:rsidRPr="005E40A9">
        <w:rPr>
          <w:rFonts w:ascii="Times New Roman" w:hAnsi="Times New Roman" w:hint="cs"/>
          <w:b/>
          <w:bCs/>
          <w:color w:val="000000" w:themeColor="text1"/>
          <w:rtl/>
          <w:lang w:bidi="ar-SY"/>
        </w:rPr>
        <w:t>إحصائيا</w:t>
      </w:r>
      <w:r w:rsidR="00A14F49">
        <w:rPr>
          <w:rFonts w:ascii="Times New Roman" w:hAnsi="Times New Roman" w:hint="cs"/>
          <w:b/>
          <w:bCs/>
          <w:color w:val="000000" w:themeColor="text1"/>
          <w:rtl/>
          <w:lang w:bidi="ar-SY"/>
        </w:rPr>
        <w:t>ً</w:t>
      </w:r>
      <w:r w:rsidRPr="005E40A9">
        <w:rPr>
          <w:rFonts w:ascii="Times New Roman" w:hAnsi="Times New Roman" w:hint="cs"/>
          <w:b/>
          <w:bCs/>
          <w:color w:val="000000" w:themeColor="text1"/>
          <w:rtl/>
          <w:lang w:bidi="ar-SY"/>
        </w:rPr>
        <w:t xml:space="preserve"> على وجود ارتباط</w:t>
      </w:r>
      <w:r w:rsidR="00A14F49">
        <w:rPr>
          <w:rFonts w:ascii="Times New Roman" w:hAnsi="Times New Roman" w:hint="cs"/>
          <w:b/>
          <w:bCs/>
          <w:color w:val="000000" w:themeColor="text1"/>
          <w:rtl/>
          <w:lang w:bidi="ar-SY"/>
        </w:rPr>
        <w:t>ٍ</w:t>
      </w:r>
      <w:r w:rsidRPr="005E40A9">
        <w:rPr>
          <w:rFonts w:ascii="Times New Roman" w:hAnsi="Times New Roman" w:hint="cs"/>
          <w:b/>
          <w:bCs/>
          <w:color w:val="000000" w:themeColor="text1"/>
          <w:rtl/>
          <w:lang w:bidi="ar-SY"/>
        </w:rPr>
        <w:t xml:space="preserve"> بين نسب الش</w:t>
      </w:r>
      <w:r w:rsidR="00A14F49">
        <w:rPr>
          <w:rFonts w:ascii="Times New Roman" w:hAnsi="Times New Roman" w:hint="cs"/>
          <w:b/>
          <w:bCs/>
          <w:color w:val="000000" w:themeColor="text1"/>
          <w:rtl/>
          <w:lang w:bidi="ar-SY"/>
        </w:rPr>
        <w:t>ّ</w:t>
      </w:r>
      <w:r w:rsidRPr="005E40A9">
        <w:rPr>
          <w:rFonts w:ascii="Times New Roman" w:hAnsi="Times New Roman" w:hint="cs"/>
          <w:b/>
          <w:bCs/>
          <w:color w:val="000000" w:themeColor="text1"/>
          <w:rtl/>
          <w:lang w:bidi="ar-SY"/>
        </w:rPr>
        <w:t>فاء</w:t>
      </w:r>
      <w:r w:rsidR="00AE5432">
        <w:rPr>
          <w:rFonts w:ascii="Times New Roman" w:hAnsi="Times New Roman" w:hint="cs"/>
          <w:b/>
          <w:bCs/>
          <w:color w:val="000000" w:themeColor="text1"/>
          <w:rtl/>
          <w:lang w:bidi="ar-LB"/>
        </w:rPr>
        <w:t xml:space="preserve"> الت</w:t>
      </w:r>
      <w:r w:rsidR="00A14F49">
        <w:rPr>
          <w:rFonts w:ascii="Times New Roman" w:hAnsi="Times New Roman" w:hint="cs"/>
          <w:b/>
          <w:bCs/>
          <w:color w:val="000000" w:themeColor="text1"/>
          <w:rtl/>
          <w:lang w:bidi="ar-LB"/>
        </w:rPr>
        <w:t>ّ</w:t>
      </w:r>
      <w:r w:rsidR="00AE5432">
        <w:rPr>
          <w:rFonts w:ascii="Times New Roman" w:hAnsi="Times New Roman" w:hint="cs"/>
          <w:b/>
          <w:bCs/>
          <w:color w:val="000000" w:themeColor="text1"/>
          <w:rtl/>
          <w:lang w:bidi="ar-LB"/>
        </w:rPr>
        <w:t>ام</w:t>
      </w:r>
      <w:r w:rsidRPr="005E40A9">
        <w:rPr>
          <w:rFonts w:ascii="Times New Roman" w:hAnsi="Times New Roman" w:hint="cs"/>
          <w:b/>
          <w:bCs/>
          <w:color w:val="000000" w:themeColor="text1"/>
          <w:rtl/>
          <w:lang w:bidi="ar-SY"/>
        </w:rPr>
        <w:t xml:space="preserve"> و</w:t>
      </w:r>
      <w:r w:rsidR="00616955">
        <w:rPr>
          <w:rFonts w:ascii="Times New Roman" w:hAnsi="Times New Roman" w:hint="cs"/>
          <w:b/>
          <w:bCs/>
          <w:color w:val="000000" w:themeColor="text1"/>
          <w:rtl/>
          <w:lang w:bidi="ar-SY"/>
        </w:rPr>
        <w:t>أعمار المرضى</w:t>
      </w:r>
      <w:r w:rsidR="00AE5432">
        <w:rPr>
          <w:rFonts w:ascii="Times New Roman" w:hAnsi="Times New Roman" w:hint="cs"/>
          <w:b/>
          <w:bCs/>
          <w:color w:val="000000" w:themeColor="text1"/>
          <w:rtl/>
          <w:lang w:bidi="ar-SY"/>
        </w:rPr>
        <w:t xml:space="preserve"> الذين عولجوا بالتريتينوئين (</w:t>
      </w:r>
      <w:r w:rsidR="00AE5432">
        <w:rPr>
          <w:rFonts w:ascii="Times New Roman" w:hAnsi="Times New Roman"/>
          <w:b/>
          <w:bCs/>
          <w:color w:val="000000" w:themeColor="text1"/>
          <w:lang w:bidi="ar-SY"/>
        </w:rPr>
        <w:t>RA</w:t>
      </w:r>
      <w:r w:rsidR="00AE5432">
        <w:rPr>
          <w:rFonts w:ascii="Times New Roman" w:hAnsi="Times New Roman" w:hint="cs"/>
          <w:b/>
          <w:bCs/>
          <w:color w:val="000000" w:themeColor="text1"/>
          <w:rtl/>
          <w:lang w:bidi="ar-SY"/>
        </w:rPr>
        <w:t>)</w:t>
      </w:r>
      <w:r w:rsidR="00616955">
        <w:rPr>
          <w:rFonts w:ascii="Times New Roman" w:hAnsi="Times New Roman" w:hint="cs"/>
          <w:b/>
          <w:bCs/>
          <w:color w:val="000000" w:themeColor="text1"/>
          <w:rtl/>
          <w:lang w:bidi="ar-SY"/>
        </w:rPr>
        <w:t>.</w:t>
      </w:r>
    </w:p>
    <w:p w:rsidR="002A457C" w:rsidRDefault="002A457C" w:rsidP="00F40E6B">
      <w:pPr>
        <w:pStyle w:val="Caption"/>
      </w:pPr>
      <w:bookmarkStart w:id="228" w:name="_Toc529348273"/>
      <w:bookmarkStart w:id="229" w:name="_Toc529588922"/>
      <w:r>
        <w:rPr>
          <w:rtl/>
        </w:rPr>
        <w:t xml:space="preserve">الجدول رقم  </w:t>
      </w:r>
      <w:fldSimple w:instr=" SEQ الجدول_رقم_ \* ARABIC ">
        <w:r w:rsidR="00DA1A4B">
          <w:rPr>
            <w:noProof/>
          </w:rPr>
          <w:t>20</w:t>
        </w:r>
      </w:fldSimple>
      <w:r>
        <w:rPr>
          <w:rFonts w:hint="cs"/>
          <w:rtl/>
          <w:lang w:bidi="ar-LB"/>
        </w:rPr>
        <w:t xml:space="preserve"> </w:t>
      </w:r>
      <w:r w:rsidRPr="00E56DA2">
        <w:rPr>
          <w:rtl/>
          <w:lang w:bidi="ar-LB"/>
        </w:rPr>
        <w:t xml:space="preserve"> </w:t>
      </w:r>
      <w:r w:rsidRPr="00E56DA2">
        <w:rPr>
          <w:rFonts w:hint="eastAsia"/>
          <w:rtl/>
          <w:lang w:bidi="ar-LB"/>
        </w:rPr>
        <w:t>نسب</w:t>
      </w:r>
      <w:r w:rsidRPr="00E56DA2">
        <w:rPr>
          <w:rtl/>
          <w:lang w:bidi="ar-LB"/>
        </w:rPr>
        <w:t xml:space="preserve"> </w:t>
      </w:r>
      <w:r w:rsidRPr="00E56DA2">
        <w:rPr>
          <w:rFonts w:hint="eastAsia"/>
          <w:rtl/>
          <w:lang w:bidi="ar-LB"/>
        </w:rPr>
        <w:t>الشفاء</w:t>
      </w:r>
      <w:r w:rsidRPr="00E56DA2">
        <w:rPr>
          <w:rtl/>
          <w:lang w:bidi="ar-LB"/>
        </w:rPr>
        <w:t xml:space="preserve"> </w:t>
      </w:r>
      <w:r w:rsidRPr="00E56DA2">
        <w:rPr>
          <w:rFonts w:hint="eastAsia"/>
          <w:rtl/>
          <w:lang w:bidi="ar-LB"/>
        </w:rPr>
        <w:t>لدى</w:t>
      </w:r>
      <w:r w:rsidRPr="00E56DA2">
        <w:rPr>
          <w:rtl/>
          <w:lang w:bidi="ar-LB"/>
        </w:rPr>
        <w:t xml:space="preserve"> </w:t>
      </w:r>
      <w:r w:rsidRPr="00E56DA2">
        <w:rPr>
          <w:rFonts w:hint="eastAsia"/>
          <w:rtl/>
          <w:lang w:bidi="ar-LB"/>
        </w:rPr>
        <w:t>المرضى</w:t>
      </w:r>
      <w:r w:rsidRPr="00E56DA2">
        <w:rPr>
          <w:rtl/>
          <w:lang w:bidi="ar-LB"/>
        </w:rPr>
        <w:t xml:space="preserve"> </w:t>
      </w:r>
      <w:r w:rsidRPr="00E56DA2">
        <w:rPr>
          <w:rFonts w:hint="eastAsia"/>
          <w:rtl/>
          <w:lang w:bidi="ar-LB"/>
        </w:rPr>
        <w:t>بعد</w:t>
      </w:r>
      <w:r w:rsidRPr="00E56DA2">
        <w:rPr>
          <w:rtl/>
          <w:lang w:bidi="ar-LB"/>
        </w:rPr>
        <w:t xml:space="preserve"> </w:t>
      </w:r>
      <w:r w:rsidRPr="00E56DA2">
        <w:rPr>
          <w:rFonts w:hint="eastAsia"/>
          <w:rtl/>
          <w:lang w:bidi="ar-LB"/>
        </w:rPr>
        <w:t>العلاج</w:t>
      </w:r>
      <w:r w:rsidRPr="00E56DA2">
        <w:rPr>
          <w:rtl/>
          <w:lang w:bidi="ar-LB"/>
        </w:rPr>
        <w:t xml:space="preserve"> </w:t>
      </w:r>
      <w:r w:rsidRPr="00E56DA2">
        <w:rPr>
          <w:rFonts w:hint="eastAsia"/>
          <w:rtl/>
          <w:lang w:bidi="ar-LB"/>
        </w:rPr>
        <w:t>لمدة</w:t>
      </w:r>
      <w:r w:rsidRPr="00E56DA2">
        <w:rPr>
          <w:rtl/>
          <w:lang w:bidi="ar-LB"/>
        </w:rPr>
        <w:t xml:space="preserve"> 4 </w:t>
      </w:r>
      <w:r w:rsidRPr="00E56DA2">
        <w:rPr>
          <w:rFonts w:hint="eastAsia"/>
          <w:rtl/>
          <w:lang w:bidi="ar-LB"/>
        </w:rPr>
        <w:t>أسابيع</w:t>
      </w:r>
      <w:r w:rsidRPr="00E56DA2">
        <w:rPr>
          <w:rtl/>
          <w:lang w:bidi="ar-LB"/>
        </w:rPr>
        <w:t xml:space="preserve"> </w:t>
      </w:r>
      <w:r w:rsidRPr="00E56DA2">
        <w:rPr>
          <w:rFonts w:hint="eastAsia"/>
          <w:rtl/>
          <w:lang w:bidi="ar-LB"/>
        </w:rPr>
        <w:t>حسب</w:t>
      </w:r>
      <w:r w:rsidRPr="00E56DA2">
        <w:rPr>
          <w:rtl/>
          <w:lang w:bidi="ar-LB"/>
        </w:rPr>
        <w:t xml:space="preserve"> </w:t>
      </w:r>
      <w:r>
        <w:rPr>
          <w:rFonts w:hint="cs"/>
          <w:rtl/>
          <w:lang w:bidi="ar-LB"/>
        </w:rPr>
        <w:t>أعمار المرضى</w:t>
      </w:r>
      <w:bookmarkEnd w:id="228"/>
      <w:bookmarkEnd w:id="229"/>
    </w:p>
    <w:tbl>
      <w:tblPr>
        <w:tblStyle w:val="TableGrid"/>
        <w:bidiVisual/>
        <w:tblW w:w="8460" w:type="dxa"/>
        <w:tblInd w:w="-5" w:type="dxa"/>
        <w:tblLook w:val="04A0" w:firstRow="1" w:lastRow="0" w:firstColumn="1" w:lastColumn="0" w:noHBand="0" w:noVBand="1"/>
      </w:tblPr>
      <w:tblGrid>
        <w:gridCol w:w="2340"/>
        <w:gridCol w:w="1710"/>
        <w:gridCol w:w="990"/>
        <w:gridCol w:w="1170"/>
        <w:gridCol w:w="990"/>
        <w:gridCol w:w="1260"/>
      </w:tblGrid>
      <w:tr w:rsidR="005E40A9" w:rsidRPr="00CE4EE3" w:rsidTr="001C394D">
        <w:trPr>
          <w:trHeight w:val="285"/>
        </w:trPr>
        <w:tc>
          <w:tcPr>
            <w:tcW w:w="4050" w:type="dxa"/>
            <w:gridSpan w:val="2"/>
            <w:vMerge w:val="restart"/>
            <w:shd w:val="clear" w:color="auto" w:fill="BFBFBF" w:themeFill="background1" w:themeFillShade="BF"/>
            <w:vAlign w:val="center"/>
          </w:tcPr>
          <w:p w:rsidR="005E40A9" w:rsidRPr="00CE4EE3" w:rsidRDefault="005E40A9" w:rsidP="001C394D">
            <w:pPr>
              <w:spacing w:before="240" w:after="60" w:line="276" w:lineRule="auto"/>
              <w:jc w:val="center"/>
              <w:rPr>
                <w:rFonts w:ascii="Times New Roman" w:eastAsia="Times New Roman" w:hAnsi="Times New Roman"/>
                <w:b/>
                <w:bCs/>
                <w:color w:val="000000" w:themeColor="text1"/>
                <w:sz w:val="24"/>
                <w:szCs w:val="24"/>
              </w:rPr>
            </w:pPr>
          </w:p>
        </w:tc>
        <w:tc>
          <w:tcPr>
            <w:tcW w:w="2160" w:type="dxa"/>
            <w:gridSpan w:val="2"/>
            <w:shd w:val="clear" w:color="auto" w:fill="BFBFBF" w:themeFill="background1" w:themeFillShade="BF"/>
            <w:noWrap/>
            <w:vAlign w:val="center"/>
          </w:tcPr>
          <w:p w:rsidR="005E40A9" w:rsidRPr="00CE4EE3" w:rsidRDefault="005E40A9" w:rsidP="001C394D">
            <w:pPr>
              <w:bidi/>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b/>
                <w:bCs/>
                <w:color w:val="000000" w:themeColor="text1"/>
                <w:sz w:val="24"/>
                <w:szCs w:val="24"/>
                <w:rtl/>
              </w:rPr>
              <w:t>العلاج المختار</w:t>
            </w:r>
          </w:p>
        </w:tc>
        <w:tc>
          <w:tcPr>
            <w:tcW w:w="2250" w:type="dxa"/>
            <w:gridSpan w:val="2"/>
            <w:shd w:val="clear" w:color="auto" w:fill="BFBFBF" w:themeFill="background1" w:themeFillShade="BF"/>
            <w:noWrap/>
            <w:vAlign w:val="center"/>
          </w:tcPr>
          <w:p w:rsidR="005E40A9" w:rsidRPr="00CE4EE3" w:rsidRDefault="005E40A9" w:rsidP="001C394D">
            <w:pPr>
              <w:bidi/>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b/>
                <w:bCs/>
                <w:color w:val="000000" w:themeColor="text1"/>
                <w:sz w:val="24"/>
                <w:szCs w:val="24"/>
                <w:rtl/>
              </w:rPr>
              <w:t>العلاج المختار</w:t>
            </w:r>
          </w:p>
        </w:tc>
      </w:tr>
      <w:tr w:rsidR="005E40A9" w:rsidRPr="00CE4EE3" w:rsidTr="001C394D">
        <w:trPr>
          <w:trHeight w:val="285"/>
        </w:trPr>
        <w:tc>
          <w:tcPr>
            <w:tcW w:w="4050" w:type="dxa"/>
            <w:gridSpan w:val="2"/>
            <w:vMerge/>
            <w:shd w:val="clear" w:color="auto" w:fill="BFBFBF" w:themeFill="background1" w:themeFillShade="BF"/>
            <w:vAlign w:val="center"/>
          </w:tcPr>
          <w:p w:rsidR="005E40A9" w:rsidRPr="00CE4EE3" w:rsidRDefault="005E40A9" w:rsidP="001C394D">
            <w:pPr>
              <w:spacing w:before="240" w:after="60" w:line="276" w:lineRule="auto"/>
              <w:jc w:val="center"/>
              <w:rPr>
                <w:rFonts w:ascii="Times New Roman" w:eastAsia="Times New Roman" w:hAnsi="Times New Roman"/>
                <w:b/>
                <w:bCs/>
                <w:color w:val="000000" w:themeColor="text1"/>
                <w:sz w:val="24"/>
                <w:szCs w:val="24"/>
              </w:rPr>
            </w:pPr>
          </w:p>
        </w:tc>
        <w:tc>
          <w:tcPr>
            <w:tcW w:w="2160" w:type="dxa"/>
            <w:gridSpan w:val="2"/>
            <w:shd w:val="clear" w:color="auto" w:fill="BFBFBF" w:themeFill="background1" w:themeFillShade="BF"/>
            <w:noWrap/>
            <w:vAlign w:val="center"/>
          </w:tcPr>
          <w:p w:rsidR="005E40A9" w:rsidRPr="00CE4EE3" w:rsidRDefault="005E40A9" w:rsidP="001C394D">
            <w:pPr>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b/>
                <w:bCs/>
                <w:color w:val="000000" w:themeColor="text1"/>
                <w:sz w:val="24"/>
                <w:szCs w:val="24"/>
              </w:rPr>
              <w:t>KOH</w:t>
            </w:r>
          </w:p>
        </w:tc>
        <w:tc>
          <w:tcPr>
            <w:tcW w:w="2250" w:type="dxa"/>
            <w:gridSpan w:val="2"/>
            <w:shd w:val="clear" w:color="auto" w:fill="BFBFBF" w:themeFill="background1" w:themeFillShade="BF"/>
            <w:noWrap/>
            <w:vAlign w:val="center"/>
          </w:tcPr>
          <w:p w:rsidR="005E40A9" w:rsidRPr="00CE4EE3" w:rsidRDefault="005E40A9" w:rsidP="001C394D">
            <w:pPr>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b/>
                <w:bCs/>
                <w:color w:val="000000" w:themeColor="text1"/>
                <w:sz w:val="24"/>
                <w:szCs w:val="24"/>
              </w:rPr>
              <w:t>RA</w:t>
            </w:r>
          </w:p>
        </w:tc>
      </w:tr>
      <w:tr w:rsidR="005E40A9" w:rsidRPr="00CE4EE3" w:rsidTr="001C394D">
        <w:trPr>
          <w:trHeight w:val="106"/>
        </w:trPr>
        <w:tc>
          <w:tcPr>
            <w:tcW w:w="4050" w:type="dxa"/>
            <w:gridSpan w:val="2"/>
            <w:vMerge/>
            <w:shd w:val="clear" w:color="auto" w:fill="BFBFBF" w:themeFill="background1" w:themeFillShade="BF"/>
            <w:vAlign w:val="center"/>
          </w:tcPr>
          <w:p w:rsidR="005E40A9" w:rsidRPr="00CE4EE3" w:rsidRDefault="005E40A9" w:rsidP="001C394D">
            <w:pPr>
              <w:spacing w:before="240" w:after="60" w:line="276" w:lineRule="auto"/>
              <w:jc w:val="center"/>
              <w:rPr>
                <w:rFonts w:ascii="Times New Roman" w:eastAsia="Times New Roman" w:hAnsi="Times New Roman"/>
                <w:b/>
                <w:bCs/>
                <w:color w:val="000000" w:themeColor="text1"/>
                <w:sz w:val="24"/>
                <w:szCs w:val="24"/>
              </w:rPr>
            </w:pPr>
          </w:p>
        </w:tc>
        <w:tc>
          <w:tcPr>
            <w:tcW w:w="990" w:type="dxa"/>
            <w:shd w:val="clear" w:color="auto" w:fill="BFBFBF" w:themeFill="background1" w:themeFillShade="BF"/>
            <w:noWrap/>
            <w:vAlign w:val="center"/>
          </w:tcPr>
          <w:p w:rsidR="005E40A9" w:rsidRPr="00CE4EE3" w:rsidRDefault="005E40A9" w:rsidP="001C394D">
            <w:pPr>
              <w:spacing w:before="240" w:after="60" w:line="276" w:lineRule="auto"/>
              <w:rPr>
                <w:rFonts w:ascii="Times New Roman" w:eastAsia="Times New Roman" w:hAnsi="Times New Roman"/>
                <w:b/>
                <w:bCs/>
                <w:color w:val="000000" w:themeColor="text1"/>
                <w:sz w:val="24"/>
                <w:szCs w:val="24"/>
              </w:rPr>
            </w:pPr>
            <w:r w:rsidRPr="00CE4EE3">
              <w:rPr>
                <w:rFonts w:ascii="Times New Roman" w:eastAsia="Times New Roman" w:hAnsi="Times New Roman" w:hint="cs"/>
                <w:b/>
                <w:bCs/>
                <w:color w:val="000000" w:themeColor="text1"/>
                <w:sz w:val="24"/>
                <w:szCs w:val="24"/>
                <w:rtl/>
              </w:rPr>
              <w:t>العدد</w:t>
            </w:r>
          </w:p>
        </w:tc>
        <w:tc>
          <w:tcPr>
            <w:tcW w:w="1170" w:type="dxa"/>
            <w:shd w:val="clear" w:color="auto" w:fill="BFBFBF" w:themeFill="background1" w:themeFillShade="BF"/>
            <w:vAlign w:val="center"/>
          </w:tcPr>
          <w:p w:rsidR="005E40A9" w:rsidRPr="00CE4EE3" w:rsidRDefault="005E40A9" w:rsidP="001C394D">
            <w:pPr>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hint="cs"/>
                <w:b/>
                <w:bCs/>
                <w:color w:val="000000" w:themeColor="text1"/>
                <w:sz w:val="24"/>
                <w:szCs w:val="24"/>
                <w:rtl/>
              </w:rPr>
              <w:t>%</w:t>
            </w:r>
          </w:p>
        </w:tc>
        <w:tc>
          <w:tcPr>
            <w:tcW w:w="990" w:type="dxa"/>
            <w:shd w:val="clear" w:color="auto" w:fill="BFBFBF" w:themeFill="background1" w:themeFillShade="BF"/>
            <w:noWrap/>
            <w:vAlign w:val="center"/>
          </w:tcPr>
          <w:p w:rsidR="005E40A9" w:rsidRPr="00CE4EE3" w:rsidRDefault="005E40A9" w:rsidP="001C394D">
            <w:pPr>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hint="cs"/>
                <w:b/>
                <w:bCs/>
                <w:color w:val="000000" w:themeColor="text1"/>
                <w:sz w:val="24"/>
                <w:szCs w:val="24"/>
                <w:rtl/>
              </w:rPr>
              <w:t>العدد</w:t>
            </w:r>
          </w:p>
        </w:tc>
        <w:tc>
          <w:tcPr>
            <w:tcW w:w="1260" w:type="dxa"/>
            <w:shd w:val="clear" w:color="auto" w:fill="BFBFBF" w:themeFill="background1" w:themeFillShade="BF"/>
            <w:vAlign w:val="center"/>
          </w:tcPr>
          <w:p w:rsidR="005E40A9" w:rsidRPr="00CE4EE3" w:rsidRDefault="005E40A9" w:rsidP="001C394D">
            <w:pPr>
              <w:spacing w:before="240" w:after="60" w:line="276" w:lineRule="auto"/>
              <w:jc w:val="center"/>
              <w:rPr>
                <w:rFonts w:ascii="Times New Roman" w:eastAsia="Times New Roman" w:hAnsi="Times New Roman"/>
                <w:b/>
                <w:bCs/>
                <w:color w:val="000000" w:themeColor="text1"/>
                <w:sz w:val="24"/>
                <w:szCs w:val="24"/>
              </w:rPr>
            </w:pPr>
            <w:r w:rsidRPr="00CE4EE3">
              <w:rPr>
                <w:rFonts w:ascii="Times New Roman" w:eastAsia="Times New Roman" w:hAnsi="Times New Roman" w:hint="cs"/>
                <w:b/>
                <w:bCs/>
                <w:color w:val="000000" w:themeColor="text1"/>
                <w:sz w:val="24"/>
                <w:szCs w:val="24"/>
                <w:rtl/>
              </w:rPr>
              <w:t>%</w:t>
            </w:r>
          </w:p>
        </w:tc>
      </w:tr>
      <w:tr w:rsidR="00AE5432" w:rsidRPr="00CE4EE3" w:rsidTr="00AE5432">
        <w:trPr>
          <w:trHeight w:val="285"/>
        </w:trPr>
        <w:tc>
          <w:tcPr>
            <w:tcW w:w="2340" w:type="dxa"/>
            <w:vMerge w:val="restart"/>
            <w:shd w:val="clear" w:color="auto" w:fill="BFBFBF" w:themeFill="background1" w:themeFillShade="BF"/>
            <w:vAlign w:val="center"/>
          </w:tcPr>
          <w:p w:rsidR="00AE5432" w:rsidRPr="00CE4EE3" w:rsidRDefault="00AE5432" w:rsidP="00AE5432">
            <w:pPr>
              <w:bidi/>
              <w:spacing w:before="240" w:after="60" w:line="276" w:lineRule="auto"/>
              <w:jc w:val="center"/>
              <w:rPr>
                <w:rFonts w:ascii="Times New Roman" w:eastAsia="Times New Roman" w:hAnsi="Times New Roman"/>
                <w:b/>
                <w:bCs/>
                <w:color w:val="000000" w:themeColor="text1"/>
                <w:sz w:val="24"/>
                <w:szCs w:val="24"/>
              </w:rPr>
            </w:pPr>
            <w:r>
              <w:rPr>
                <w:rFonts w:ascii="Times New Roman" w:eastAsia="Times New Roman" w:hAnsi="Times New Roman" w:hint="cs"/>
                <w:b/>
                <w:bCs/>
                <w:color w:val="000000" w:themeColor="text1"/>
                <w:sz w:val="24"/>
                <w:szCs w:val="24"/>
                <w:rtl/>
              </w:rPr>
              <w:t>العمر أصغر من 10 سنوات</w:t>
            </w:r>
          </w:p>
        </w:tc>
        <w:tc>
          <w:tcPr>
            <w:tcW w:w="1710" w:type="dxa"/>
            <w:shd w:val="clear" w:color="auto" w:fill="BFBFBF" w:themeFill="background1" w:themeFillShade="BF"/>
            <w:vAlign w:val="center"/>
          </w:tcPr>
          <w:p w:rsidR="00AE5432" w:rsidRPr="00CE4EE3" w:rsidRDefault="00AE5432" w:rsidP="00AE5432">
            <w:pPr>
              <w:bidi/>
              <w:spacing w:before="240" w:after="60" w:line="276" w:lineRule="auto"/>
              <w:jc w:val="center"/>
              <w:rPr>
                <w:rFonts w:ascii="Times New Roman" w:eastAsia="Times New Roman" w:hAnsi="Times New Roman"/>
                <w:b/>
                <w:bCs/>
                <w:color w:val="000000" w:themeColor="text1"/>
                <w:sz w:val="24"/>
                <w:szCs w:val="24"/>
                <w:rtl/>
              </w:rPr>
            </w:pPr>
            <w:r>
              <w:rPr>
                <w:rFonts w:ascii="Times New Roman" w:eastAsia="Times New Roman" w:hAnsi="Times New Roman" w:hint="cs"/>
                <w:b/>
                <w:bCs/>
                <w:color w:val="000000" w:themeColor="text1"/>
                <w:sz w:val="24"/>
                <w:szCs w:val="24"/>
                <w:rtl/>
              </w:rPr>
              <w:t>تحقق شفاء تام</w:t>
            </w:r>
          </w:p>
        </w:tc>
        <w:tc>
          <w:tcPr>
            <w:tcW w:w="990" w:type="dxa"/>
            <w:noWrap/>
            <w:vAlign w:val="center"/>
          </w:tcPr>
          <w:p w:rsidR="00AE5432" w:rsidRPr="005E40A9" w:rsidRDefault="00AE5432" w:rsidP="00AE5432">
            <w:pPr>
              <w:spacing w:before="240" w:after="60" w:line="276" w:lineRule="auto"/>
              <w:jc w:val="center"/>
              <w:rPr>
                <w:rFonts w:ascii="Times New Roman" w:eastAsia="Times New Roman" w:hAnsi="Times New Roman"/>
                <w:color w:val="000000" w:themeColor="text1"/>
                <w:rtl/>
              </w:rPr>
            </w:pPr>
            <w:r w:rsidRPr="005E40A9">
              <w:rPr>
                <w:rFonts w:ascii="Times New Roman" w:eastAsia="Times New Roman" w:hAnsi="Times New Roman" w:hint="cs"/>
                <w:color w:val="000000" w:themeColor="text1"/>
                <w:rtl/>
              </w:rPr>
              <w:t>12</w:t>
            </w:r>
          </w:p>
        </w:tc>
        <w:tc>
          <w:tcPr>
            <w:tcW w:w="1170" w:type="dxa"/>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46.15</w:t>
            </w:r>
            <w:r w:rsidRPr="00CE4EE3">
              <w:rPr>
                <w:rFonts w:ascii="Times New Roman" w:eastAsia="Times New Roman" w:hAnsi="Times New Roman"/>
                <w:color w:val="000000" w:themeColor="text1"/>
              </w:rPr>
              <w:t>%</w:t>
            </w:r>
          </w:p>
        </w:tc>
        <w:tc>
          <w:tcPr>
            <w:tcW w:w="990" w:type="dxa"/>
            <w:noWrap/>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hint="cs"/>
                <w:color w:val="000000" w:themeColor="text1"/>
                <w:rtl/>
              </w:rPr>
              <w:t>8</w:t>
            </w:r>
          </w:p>
        </w:tc>
        <w:tc>
          <w:tcPr>
            <w:tcW w:w="1260" w:type="dxa"/>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42.11</w:t>
            </w:r>
            <w:r w:rsidRPr="00CE4EE3">
              <w:rPr>
                <w:rFonts w:ascii="Times New Roman" w:eastAsia="Times New Roman" w:hAnsi="Times New Roman"/>
                <w:color w:val="000000" w:themeColor="text1"/>
              </w:rPr>
              <w:t>%</w:t>
            </w:r>
          </w:p>
        </w:tc>
      </w:tr>
      <w:tr w:rsidR="00AE5432" w:rsidRPr="00CE4EE3" w:rsidTr="00AE5432">
        <w:trPr>
          <w:trHeight w:val="285"/>
        </w:trPr>
        <w:tc>
          <w:tcPr>
            <w:tcW w:w="2340" w:type="dxa"/>
            <w:vMerge/>
            <w:shd w:val="clear" w:color="auto" w:fill="BFBFBF" w:themeFill="background1" w:themeFillShade="BF"/>
            <w:vAlign w:val="center"/>
          </w:tcPr>
          <w:p w:rsidR="00AE5432" w:rsidRPr="00CE4EE3" w:rsidRDefault="00AE5432" w:rsidP="00AE5432">
            <w:pPr>
              <w:bidi/>
              <w:spacing w:before="240" w:after="60" w:line="276" w:lineRule="auto"/>
              <w:jc w:val="center"/>
              <w:rPr>
                <w:rFonts w:ascii="Times New Roman" w:eastAsia="Times New Roman" w:hAnsi="Times New Roman"/>
                <w:b/>
                <w:bCs/>
                <w:color w:val="000000" w:themeColor="text1"/>
                <w:sz w:val="24"/>
                <w:szCs w:val="24"/>
              </w:rPr>
            </w:pPr>
          </w:p>
        </w:tc>
        <w:tc>
          <w:tcPr>
            <w:tcW w:w="1710" w:type="dxa"/>
            <w:shd w:val="clear" w:color="auto" w:fill="BFBFBF" w:themeFill="background1" w:themeFillShade="BF"/>
            <w:vAlign w:val="center"/>
          </w:tcPr>
          <w:p w:rsidR="00AE5432" w:rsidRPr="00CE4EE3" w:rsidRDefault="00AE5432" w:rsidP="00AE5432">
            <w:pPr>
              <w:bidi/>
              <w:spacing w:before="240" w:after="60" w:line="276" w:lineRule="auto"/>
              <w:jc w:val="center"/>
              <w:rPr>
                <w:rFonts w:ascii="Times New Roman" w:eastAsia="Times New Roman" w:hAnsi="Times New Roman"/>
                <w:b/>
                <w:bCs/>
                <w:color w:val="000000" w:themeColor="text1"/>
                <w:sz w:val="24"/>
                <w:szCs w:val="24"/>
                <w:rtl/>
              </w:rPr>
            </w:pPr>
            <w:r w:rsidRPr="00CE4EE3">
              <w:rPr>
                <w:rFonts w:ascii="Times New Roman" w:eastAsia="Times New Roman" w:hAnsi="Times New Roman"/>
                <w:b/>
                <w:bCs/>
                <w:color w:val="000000" w:themeColor="text1"/>
                <w:sz w:val="24"/>
                <w:szCs w:val="24"/>
              </w:rPr>
              <w:t>Total</w:t>
            </w:r>
          </w:p>
        </w:tc>
        <w:tc>
          <w:tcPr>
            <w:tcW w:w="990" w:type="dxa"/>
            <w:noWrap/>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hint="cs"/>
                <w:color w:val="000000" w:themeColor="text1"/>
                <w:rtl/>
              </w:rPr>
              <w:t>26</w:t>
            </w:r>
          </w:p>
        </w:tc>
        <w:tc>
          <w:tcPr>
            <w:tcW w:w="1170" w:type="dxa"/>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100%</w:t>
            </w:r>
          </w:p>
        </w:tc>
        <w:tc>
          <w:tcPr>
            <w:tcW w:w="990" w:type="dxa"/>
            <w:noWrap/>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hint="cs"/>
                <w:color w:val="000000" w:themeColor="text1"/>
                <w:rtl/>
              </w:rPr>
              <w:t>19</w:t>
            </w:r>
          </w:p>
        </w:tc>
        <w:tc>
          <w:tcPr>
            <w:tcW w:w="1260" w:type="dxa"/>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100%</w:t>
            </w:r>
          </w:p>
        </w:tc>
      </w:tr>
      <w:tr w:rsidR="00AE5432" w:rsidRPr="00CE4EE3" w:rsidTr="00AE5432">
        <w:trPr>
          <w:trHeight w:val="285"/>
        </w:trPr>
        <w:tc>
          <w:tcPr>
            <w:tcW w:w="2340" w:type="dxa"/>
            <w:vMerge w:val="restart"/>
            <w:shd w:val="clear" w:color="auto" w:fill="BFBFBF" w:themeFill="background1" w:themeFillShade="BF"/>
            <w:vAlign w:val="center"/>
          </w:tcPr>
          <w:p w:rsidR="00AE5432" w:rsidRPr="00CE4EE3" w:rsidRDefault="00AE5432" w:rsidP="00AE5432">
            <w:pPr>
              <w:bidi/>
              <w:spacing w:before="240" w:after="60" w:line="276" w:lineRule="auto"/>
              <w:jc w:val="center"/>
              <w:rPr>
                <w:rFonts w:ascii="Times New Roman" w:eastAsia="Times New Roman" w:hAnsi="Times New Roman"/>
                <w:b/>
                <w:bCs/>
                <w:color w:val="000000" w:themeColor="text1"/>
                <w:sz w:val="24"/>
                <w:szCs w:val="24"/>
              </w:rPr>
            </w:pPr>
            <w:r>
              <w:rPr>
                <w:rFonts w:ascii="Times New Roman" w:eastAsia="Times New Roman" w:hAnsi="Times New Roman" w:hint="cs"/>
                <w:b/>
                <w:bCs/>
                <w:color w:val="000000" w:themeColor="text1"/>
                <w:sz w:val="24"/>
                <w:szCs w:val="24"/>
                <w:rtl/>
              </w:rPr>
              <w:t>العمر 10-20 سنة</w:t>
            </w:r>
          </w:p>
        </w:tc>
        <w:tc>
          <w:tcPr>
            <w:tcW w:w="1710" w:type="dxa"/>
            <w:shd w:val="clear" w:color="auto" w:fill="BFBFBF" w:themeFill="background1" w:themeFillShade="BF"/>
            <w:vAlign w:val="center"/>
          </w:tcPr>
          <w:p w:rsidR="00AE5432" w:rsidRPr="00CE4EE3" w:rsidRDefault="00AE5432" w:rsidP="00AE5432">
            <w:pPr>
              <w:bidi/>
              <w:spacing w:before="240" w:after="60" w:line="276" w:lineRule="auto"/>
              <w:jc w:val="center"/>
              <w:rPr>
                <w:rFonts w:ascii="Times New Roman" w:eastAsia="Times New Roman" w:hAnsi="Times New Roman"/>
                <w:b/>
                <w:bCs/>
                <w:color w:val="000000" w:themeColor="text1"/>
                <w:sz w:val="24"/>
                <w:szCs w:val="24"/>
                <w:rtl/>
              </w:rPr>
            </w:pPr>
            <w:r>
              <w:rPr>
                <w:rFonts w:ascii="Times New Roman" w:eastAsia="Times New Roman" w:hAnsi="Times New Roman" w:hint="cs"/>
                <w:b/>
                <w:bCs/>
                <w:color w:val="000000" w:themeColor="text1"/>
                <w:sz w:val="24"/>
                <w:szCs w:val="24"/>
                <w:rtl/>
              </w:rPr>
              <w:t>تحقق شفاء تام</w:t>
            </w:r>
          </w:p>
        </w:tc>
        <w:tc>
          <w:tcPr>
            <w:tcW w:w="990" w:type="dxa"/>
            <w:noWrap/>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tl/>
              </w:rPr>
            </w:pPr>
            <w:r>
              <w:rPr>
                <w:rFonts w:ascii="Times New Roman" w:eastAsia="Times New Roman" w:hAnsi="Times New Roman" w:hint="cs"/>
                <w:color w:val="000000" w:themeColor="text1"/>
                <w:rtl/>
              </w:rPr>
              <w:t>2</w:t>
            </w:r>
          </w:p>
        </w:tc>
        <w:tc>
          <w:tcPr>
            <w:tcW w:w="1170" w:type="dxa"/>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5</w:t>
            </w:r>
            <w:r>
              <w:rPr>
                <w:rFonts w:ascii="Times New Roman" w:eastAsia="Times New Roman" w:hAnsi="Times New Roman"/>
                <w:color w:val="000000" w:themeColor="text1"/>
              </w:rPr>
              <w:t>0</w:t>
            </w:r>
            <w:r w:rsidRPr="00CE4EE3">
              <w:rPr>
                <w:rFonts w:ascii="Times New Roman" w:eastAsia="Times New Roman" w:hAnsi="Times New Roman"/>
                <w:color w:val="000000" w:themeColor="text1"/>
              </w:rPr>
              <w:t>%</w:t>
            </w:r>
          </w:p>
        </w:tc>
        <w:tc>
          <w:tcPr>
            <w:tcW w:w="990" w:type="dxa"/>
            <w:noWrap/>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tl/>
              </w:rPr>
            </w:pPr>
            <w:r>
              <w:rPr>
                <w:rFonts w:ascii="Times New Roman" w:eastAsia="Times New Roman" w:hAnsi="Times New Roman" w:hint="cs"/>
                <w:color w:val="000000" w:themeColor="text1"/>
                <w:rtl/>
              </w:rPr>
              <w:t>7</w:t>
            </w:r>
          </w:p>
        </w:tc>
        <w:tc>
          <w:tcPr>
            <w:tcW w:w="1260" w:type="dxa"/>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50</w:t>
            </w:r>
            <w:r w:rsidRPr="00CE4EE3">
              <w:rPr>
                <w:rFonts w:ascii="Times New Roman" w:eastAsia="Times New Roman" w:hAnsi="Times New Roman"/>
                <w:color w:val="000000" w:themeColor="text1"/>
              </w:rPr>
              <w:t>%</w:t>
            </w:r>
          </w:p>
        </w:tc>
      </w:tr>
      <w:tr w:rsidR="00AE5432" w:rsidRPr="00CE4EE3" w:rsidTr="00AE5432">
        <w:trPr>
          <w:trHeight w:val="285"/>
        </w:trPr>
        <w:tc>
          <w:tcPr>
            <w:tcW w:w="2340" w:type="dxa"/>
            <w:vMerge/>
            <w:shd w:val="clear" w:color="auto" w:fill="BFBFBF" w:themeFill="background1" w:themeFillShade="BF"/>
            <w:vAlign w:val="center"/>
          </w:tcPr>
          <w:p w:rsidR="00AE5432" w:rsidRPr="00CE4EE3" w:rsidRDefault="00AE5432" w:rsidP="00AE5432">
            <w:pPr>
              <w:bidi/>
              <w:spacing w:before="240" w:after="60" w:line="276" w:lineRule="auto"/>
              <w:jc w:val="center"/>
              <w:rPr>
                <w:rFonts w:ascii="Times New Roman" w:eastAsia="Times New Roman" w:hAnsi="Times New Roman"/>
                <w:b/>
                <w:bCs/>
                <w:color w:val="000000" w:themeColor="text1"/>
                <w:sz w:val="24"/>
                <w:szCs w:val="24"/>
              </w:rPr>
            </w:pPr>
          </w:p>
        </w:tc>
        <w:tc>
          <w:tcPr>
            <w:tcW w:w="1710" w:type="dxa"/>
            <w:shd w:val="clear" w:color="auto" w:fill="BFBFBF" w:themeFill="background1" w:themeFillShade="BF"/>
            <w:vAlign w:val="center"/>
          </w:tcPr>
          <w:p w:rsidR="00AE5432" w:rsidRPr="00CE4EE3" w:rsidRDefault="00AE5432" w:rsidP="00AE5432">
            <w:pPr>
              <w:bidi/>
              <w:spacing w:before="240" w:after="60" w:line="276" w:lineRule="auto"/>
              <w:jc w:val="center"/>
              <w:rPr>
                <w:rFonts w:ascii="Times New Roman" w:eastAsia="Times New Roman" w:hAnsi="Times New Roman"/>
                <w:b/>
                <w:bCs/>
                <w:color w:val="000000" w:themeColor="text1"/>
                <w:sz w:val="24"/>
                <w:szCs w:val="24"/>
                <w:rtl/>
              </w:rPr>
            </w:pPr>
            <w:r w:rsidRPr="00CE4EE3">
              <w:rPr>
                <w:rFonts w:ascii="Times New Roman" w:eastAsia="Times New Roman" w:hAnsi="Times New Roman"/>
                <w:b/>
                <w:bCs/>
                <w:color w:val="000000" w:themeColor="text1"/>
                <w:sz w:val="24"/>
                <w:szCs w:val="24"/>
              </w:rPr>
              <w:t>Total</w:t>
            </w:r>
          </w:p>
        </w:tc>
        <w:tc>
          <w:tcPr>
            <w:tcW w:w="990" w:type="dxa"/>
            <w:noWrap/>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tl/>
              </w:rPr>
            </w:pPr>
            <w:r>
              <w:rPr>
                <w:rFonts w:ascii="Times New Roman" w:eastAsia="Times New Roman" w:hAnsi="Times New Roman" w:hint="cs"/>
                <w:color w:val="000000" w:themeColor="text1"/>
                <w:rtl/>
              </w:rPr>
              <w:t>4</w:t>
            </w:r>
          </w:p>
        </w:tc>
        <w:tc>
          <w:tcPr>
            <w:tcW w:w="1170" w:type="dxa"/>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100%</w:t>
            </w:r>
          </w:p>
        </w:tc>
        <w:tc>
          <w:tcPr>
            <w:tcW w:w="990" w:type="dxa"/>
            <w:noWrap/>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tl/>
              </w:rPr>
            </w:pPr>
            <w:r>
              <w:rPr>
                <w:rFonts w:ascii="Times New Roman" w:eastAsia="Times New Roman" w:hAnsi="Times New Roman" w:hint="cs"/>
                <w:color w:val="000000" w:themeColor="text1"/>
                <w:rtl/>
              </w:rPr>
              <w:t>14</w:t>
            </w:r>
          </w:p>
        </w:tc>
        <w:tc>
          <w:tcPr>
            <w:tcW w:w="1260" w:type="dxa"/>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100%</w:t>
            </w:r>
          </w:p>
        </w:tc>
      </w:tr>
      <w:tr w:rsidR="00AE5432" w:rsidRPr="00CE4EE3" w:rsidTr="00AE5432">
        <w:trPr>
          <w:trHeight w:val="285"/>
        </w:trPr>
        <w:tc>
          <w:tcPr>
            <w:tcW w:w="2340" w:type="dxa"/>
            <w:vMerge w:val="restart"/>
            <w:shd w:val="clear" w:color="auto" w:fill="BFBFBF" w:themeFill="background1" w:themeFillShade="BF"/>
            <w:vAlign w:val="center"/>
          </w:tcPr>
          <w:p w:rsidR="00AE5432" w:rsidRPr="00CE4EE3" w:rsidRDefault="00AE5432" w:rsidP="00AE5432">
            <w:pPr>
              <w:bidi/>
              <w:spacing w:before="240" w:after="60" w:line="276" w:lineRule="auto"/>
              <w:jc w:val="center"/>
              <w:rPr>
                <w:rFonts w:ascii="Times New Roman" w:eastAsia="Times New Roman" w:hAnsi="Times New Roman"/>
                <w:b/>
                <w:bCs/>
                <w:color w:val="000000" w:themeColor="text1"/>
                <w:sz w:val="24"/>
                <w:szCs w:val="24"/>
              </w:rPr>
            </w:pPr>
            <w:r>
              <w:rPr>
                <w:rFonts w:ascii="Times New Roman" w:eastAsia="Times New Roman" w:hAnsi="Times New Roman" w:hint="cs"/>
                <w:b/>
                <w:bCs/>
                <w:color w:val="000000" w:themeColor="text1"/>
                <w:sz w:val="24"/>
                <w:szCs w:val="24"/>
                <w:rtl/>
              </w:rPr>
              <w:t>العمر أكبر من 20 سنة</w:t>
            </w:r>
          </w:p>
        </w:tc>
        <w:tc>
          <w:tcPr>
            <w:tcW w:w="1710" w:type="dxa"/>
            <w:shd w:val="clear" w:color="auto" w:fill="BFBFBF" w:themeFill="background1" w:themeFillShade="BF"/>
            <w:vAlign w:val="center"/>
          </w:tcPr>
          <w:p w:rsidR="00AE5432" w:rsidRPr="00CE4EE3" w:rsidRDefault="00AE5432" w:rsidP="00AE5432">
            <w:pPr>
              <w:bidi/>
              <w:spacing w:before="240" w:after="60" w:line="276" w:lineRule="auto"/>
              <w:jc w:val="center"/>
              <w:rPr>
                <w:rFonts w:ascii="Times New Roman" w:eastAsia="Times New Roman" w:hAnsi="Times New Roman"/>
                <w:b/>
                <w:bCs/>
                <w:color w:val="000000" w:themeColor="text1"/>
                <w:sz w:val="24"/>
                <w:szCs w:val="24"/>
                <w:rtl/>
              </w:rPr>
            </w:pPr>
            <w:r>
              <w:rPr>
                <w:rFonts w:ascii="Times New Roman" w:eastAsia="Times New Roman" w:hAnsi="Times New Roman" w:hint="cs"/>
                <w:b/>
                <w:bCs/>
                <w:color w:val="000000" w:themeColor="text1"/>
                <w:sz w:val="24"/>
                <w:szCs w:val="24"/>
                <w:rtl/>
              </w:rPr>
              <w:t>تحقق شفاء تام</w:t>
            </w:r>
          </w:p>
        </w:tc>
        <w:tc>
          <w:tcPr>
            <w:tcW w:w="990" w:type="dxa"/>
            <w:noWrap/>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hint="cs"/>
                <w:color w:val="000000" w:themeColor="text1"/>
                <w:rtl/>
              </w:rPr>
              <w:t>2</w:t>
            </w:r>
          </w:p>
        </w:tc>
        <w:tc>
          <w:tcPr>
            <w:tcW w:w="1170" w:type="dxa"/>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66.67</w:t>
            </w:r>
            <w:r w:rsidRPr="00CE4EE3">
              <w:rPr>
                <w:rFonts w:ascii="Times New Roman" w:eastAsia="Times New Roman" w:hAnsi="Times New Roman"/>
                <w:color w:val="000000" w:themeColor="text1"/>
              </w:rPr>
              <w:t>%</w:t>
            </w:r>
          </w:p>
        </w:tc>
        <w:tc>
          <w:tcPr>
            <w:tcW w:w="990" w:type="dxa"/>
            <w:noWrap/>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0</w:t>
            </w:r>
          </w:p>
        </w:tc>
        <w:tc>
          <w:tcPr>
            <w:tcW w:w="1260" w:type="dxa"/>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0.0%</w:t>
            </w:r>
          </w:p>
        </w:tc>
      </w:tr>
      <w:tr w:rsidR="00AE5432" w:rsidRPr="00CE4EE3" w:rsidTr="00AE5432">
        <w:trPr>
          <w:trHeight w:val="106"/>
        </w:trPr>
        <w:tc>
          <w:tcPr>
            <w:tcW w:w="2340" w:type="dxa"/>
            <w:vMerge/>
            <w:shd w:val="clear" w:color="auto" w:fill="BFBFBF" w:themeFill="background1" w:themeFillShade="BF"/>
            <w:vAlign w:val="center"/>
          </w:tcPr>
          <w:p w:rsidR="00AE5432" w:rsidRPr="00CE4EE3" w:rsidRDefault="00AE5432" w:rsidP="00AE5432">
            <w:pPr>
              <w:bidi/>
              <w:spacing w:before="240" w:after="60" w:line="276" w:lineRule="auto"/>
              <w:jc w:val="center"/>
              <w:rPr>
                <w:rFonts w:ascii="Times New Roman" w:eastAsia="Times New Roman" w:hAnsi="Times New Roman"/>
                <w:b/>
                <w:bCs/>
                <w:color w:val="000000" w:themeColor="text1"/>
                <w:sz w:val="24"/>
                <w:szCs w:val="24"/>
              </w:rPr>
            </w:pPr>
          </w:p>
        </w:tc>
        <w:tc>
          <w:tcPr>
            <w:tcW w:w="1710" w:type="dxa"/>
            <w:shd w:val="clear" w:color="auto" w:fill="BFBFBF" w:themeFill="background1" w:themeFillShade="BF"/>
            <w:vAlign w:val="center"/>
          </w:tcPr>
          <w:p w:rsidR="00AE5432" w:rsidRPr="00CE4EE3" w:rsidRDefault="00AE5432" w:rsidP="00AE5432">
            <w:pPr>
              <w:bidi/>
              <w:spacing w:before="240" w:after="60" w:line="276" w:lineRule="auto"/>
              <w:jc w:val="center"/>
              <w:rPr>
                <w:rFonts w:ascii="Times New Roman" w:eastAsia="Times New Roman" w:hAnsi="Times New Roman"/>
                <w:b/>
                <w:bCs/>
                <w:color w:val="000000" w:themeColor="text1"/>
                <w:sz w:val="24"/>
                <w:szCs w:val="24"/>
                <w:rtl/>
              </w:rPr>
            </w:pPr>
            <w:r w:rsidRPr="00CE4EE3">
              <w:rPr>
                <w:rFonts w:ascii="Times New Roman" w:eastAsia="Times New Roman" w:hAnsi="Times New Roman"/>
                <w:b/>
                <w:bCs/>
                <w:color w:val="000000" w:themeColor="text1"/>
                <w:sz w:val="24"/>
                <w:szCs w:val="24"/>
              </w:rPr>
              <w:t>Total</w:t>
            </w:r>
          </w:p>
        </w:tc>
        <w:tc>
          <w:tcPr>
            <w:tcW w:w="990" w:type="dxa"/>
            <w:noWrap/>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tl/>
              </w:rPr>
            </w:pPr>
            <w:r>
              <w:rPr>
                <w:rFonts w:ascii="Times New Roman" w:eastAsia="Times New Roman" w:hAnsi="Times New Roman" w:hint="cs"/>
                <w:color w:val="000000" w:themeColor="text1"/>
                <w:rtl/>
              </w:rPr>
              <w:t>3</w:t>
            </w:r>
          </w:p>
        </w:tc>
        <w:tc>
          <w:tcPr>
            <w:tcW w:w="1170" w:type="dxa"/>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100%</w:t>
            </w:r>
          </w:p>
        </w:tc>
        <w:tc>
          <w:tcPr>
            <w:tcW w:w="990" w:type="dxa"/>
            <w:noWrap/>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tl/>
              </w:rPr>
            </w:pPr>
            <w:r>
              <w:rPr>
                <w:rFonts w:ascii="Times New Roman" w:eastAsia="Times New Roman" w:hAnsi="Times New Roman" w:hint="cs"/>
                <w:color w:val="000000" w:themeColor="text1"/>
                <w:rtl/>
              </w:rPr>
              <w:t>2</w:t>
            </w:r>
          </w:p>
        </w:tc>
        <w:tc>
          <w:tcPr>
            <w:tcW w:w="1260" w:type="dxa"/>
            <w:vAlign w:val="center"/>
          </w:tcPr>
          <w:p w:rsidR="00AE5432" w:rsidRPr="00CE4EE3" w:rsidRDefault="00AE5432" w:rsidP="00AE5432">
            <w:pPr>
              <w:spacing w:before="240" w:after="60" w:line="276" w:lineRule="auto"/>
              <w:jc w:val="center"/>
              <w:rPr>
                <w:rFonts w:ascii="Times New Roman" w:eastAsia="Times New Roman" w:hAnsi="Times New Roman"/>
                <w:color w:val="000000" w:themeColor="text1"/>
              </w:rPr>
            </w:pPr>
            <w:r w:rsidRPr="00CE4EE3">
              <w:rPr>
                <w:rFonts w:ascii="Times New Roman" w:eastAsia="Times New Roman" w:hAnsi="Times New Roman"/>
                <w:color w:val="000000" w:themeColor="text1"/>
              </w:rPr>
              <w:t>100%</w:t>
            </w:r>
          </w:p>
        </w:tc>
      </w:tr>
    </w:tbl>
    <w:p w:rsidR="007237D4" w:rsidRPr="004F0F4D" w:rsidRDefault="007237D4" w:rsidP="00A97DBF">
      <w:pPr>
        <w:pStyle w:val="Heading3"/>
        <w:numPr>
          <w:ilvl w:val="0"/>
          <w:numId w:val="22"/>
        </w:numPr>
        <w:bidi/>
        <w:spacing w:line="276" w:lineRule="auto"/>
        <w:rPr>
          <w:rtl/>
          <w:lang w:bidi="ar-SY"/>
        </w:rPr>
      </w:pPr>
      <w:bookmarkStart w:id="230" w:name="_Toc529348613"/>
      <w:bookmarkStart w:id="231" w:name="_Toc529589108"/>
      <w:r w:rsidRPr="004F0F4D">
        <w:rPr>
          <w:rFonts w:eastAsia="Times New Roman"/>
          <w:rtl/>
        </w:rPr>
        <w:lastRenderedPageBreak/>
        <w:t>تقييم المرضى في الز</w:t>
      </w:r>
      <w:r w:rsidR="00A14F49">
        <w:rPr>
          <w:rFonts w:eastAsia="Times New Roman" w:hint="cs"/>
          <w:rtl/>
        </w:rPr>
        <w:t>ّ</w:t>
      </w:r>
      <w:r w:rsidRPr="004F0F4D">
        <w:rPr>
          <w:rFonts w:eastAsia="Times New Roman"/>
          <w:rtl/>
        </w:rPr>
        <w:t>يارة الر</w:t>
      </w:r>
      <w:r w:rsidR="00A14F49">
        <w:rPr>
          <w:rFonts w:eastAsia="Times New Roman" w:hint="cs"/>
          <w:rtl/>
        </w:rPr>
        <w:t>ّ</w:t>
      </w:r>
      <w:r w:rsidRPr="004F0F4D">
        <w:rPr>
          <w:rFonts w:eastAsia="Times New Roman"/>
          <w:rtl/>
        </w:rPr>
        <w:t>ابعة من حيث الن</w:t>
      </w:r>
      <w:r w:rsidR="00A14F49">
        <w:rPr>
          <w:rFonts w:eastAsia="Times New Roman" w:hint="cs"/>
          <w:rtl/>
        </w:rPr>
        <w:t>ّ</w:t>
      </w:r>
      <w:r w:rsidRPr="004F0F4D">
        <w:rPr>
          <w:rFonts w:eastAsia="Times New Roman"/>
          <w:rtl/>
        </w:rPr>
        <w:t>كس لدى من حققوا الش</w:t>
      </w:r>
      <w:r w:rsidR="00A14F49">
        <w:rPr>
          <w:rFonts w:eastAsia="Times New Roman" w:hint="cs"/>
          <w:rtl/>
        </w:rPr>
        <w:t>ّ</w:t>
      </w:r>
      <w:r w:rsidRPr="004F0F4D">
        <w:rPr>
          <w:rFonts w:eastAsia="Times New Roman"/>
          <w:rtl/>
        </w:rPr>
        <w:t>فاء</w:t>
      </w:r>
      <w:r w:rsidR="009A228A">
        <w:rPr>
          <w:rFonts w:eastAsia="Times New Roman" w:hint="cs"/>
          <w:rtl/>
        </w:rPr>
        <w:t xml:space="preserve"> الت</w:t>
      </w:r>
      <w:r w:rsidR="00A14F49">
        <w:rPr>
          <w:rFonts w:eastAsia="Times New Roman" w:hint="cs"/>
          <w:rtl/>
        </w:rPr>
        <w:t>ّ</w:t>
      </w:r>
      <w:r w:rsidR="009A228A">
        <w:rPr>
          <w:rFonts w:eastAsia="Times New Roman" w:hint="cs"/>
          <w:rtl/>
        </w:rPr>
        <w:t>ام</w:t>
      </w:r>
      <w:r w:rsidRPr="004F0F4D">
        <w:rPr>
          <w:rFonts w:eastAsia="Times New Roman"/>
          <w:rtl/>
        </w:rPr>
        <w:t>، والآثار الجانبية المتبقية لدى جميع المرضى</w:t>
      </w:r>
      <w:r w:rsidRPr="004F0F4D">
        <w:rPr>
          <w:rtl/>
          <w:lang w:bidi="ar-SY"/>
        </w:rPr>
        <w:t>:</w:t>
      </w:r>
      <w:bookmarkEnd w:id="230"/>
      <w:bookmarkEnd w:id="231"/>
    </w:p>
    <w:p w:rsidR="007237D4" w:rsidRPr="004F0F4D" w:rsidRDefault="007237D4" w:rsidP="009A228A">
      <w:pPr>
        <w:bidi/>
        <w:spacing w:before="240" w:after="60" w:line="276" w:lineRule="auto"/>
        <w:rPr>
          <w:rFonts w:ascii="Times New Roman" w:hAnsi="Times New Roman"/>
          <w:rtl/>
        </w:rPr>
      </w:pPr>
      <w:r w:rsidRPr="004F0F4D">
        <w:rPr>
          <w:rFonts w:ascii="Times New Roman" w:hAnsi="Times New Roman"/>
          <w:rtl/>
        </w:rPr>
        <w:t>حقق 48.5% من المرضى المعالجين بهيدروكسيد البوتاسيوم الش</w:t>
      </w:r>
      <w:r w:rsidR="00A14F49">
        <w:rPr>
          <w:rFonts w:ascii="Times New Roman" w:hAnsi="Times New Roman" w:hint="cs"/>
          <w:rtl/>
        </w:rPr>
        <w:t>ّ</w:t>
      </w:r>
      <w:r w:rsidRPr="004F0F4D">
        <w:rPr>
          <w:rFonts w:ascii="Times New Roman" w:hAnsi="Times New Roman"/>
          <w:rtl/>
        </w:rPr>
        <w:t>فا</w:t>
      </w:r>
      <w:r w:rsidR="009A228A">
        <w:rPr>
          <w:rFonts w:ascii="Times New Roman" w:hAnsi="Times New Roman"/>
          <w:rtl/>
        </w:rPr>
        <w:t>ء مقابل 42.9 % من المعالجين بال</w:t>
      </w:r>
      <w:r w:rsidR="009A228A">
        <w:rPr>
          <w:rFonts w:ascii="Times New Roman" w:hAnsi="Times New Roman" w:hint="cs"/>
          <w:rtl/>
        </w:rPr>
        <w:t>تريتينوئين</w:t>
      </w:r>
      <w:r w:rsidRPr="004F0F4D">
        <w:rPr>
          <w:rFonts w:ascii="Times New Roman" w:hAnsi="Times New Roman"/>
          <w:rtl/>
        </w:rPr>
        <w:t xml:space="preserve"> (</w:t>
      </w:r>
      <w:r w:rsidRPr="004F0F4D">
        <w:rPr>
          <w:rFonts w:ascii="Times New Roman" w:hAnsi="Times New Roman"/>
        </w:rPr>
        <w:t>RA</w:t>
      </w:r>
      <w:r w:rsidRPr="004F0F4D">
        <w:rPr>
          <w:rFonts w:ascii="Times New Roman" w:hAnsi="Times New Roman"/>
          <w:rtl/>
        </w:rPr>
        <w:t>) بعد مرور 4 أسابيع على بدء العلاج، وتم</w:t>
      </w:r>
      <w:r w:rsidR="00A14F49">
        <w:rPr>
          <w:rFonts w:ascii="Times New Roman" w:hAnsi="Times New Roman" w:hint="cs"/>
          <w:rtl/>
        </w:rPr>
        <w:t>ّت</w:t>
      </w:r>
      <w:r w:rsidRPr="004F0F4D">
        <w:rPr>
          <w:rFonts w:ascii="Times New Roman" w:hAnsi="Times New Roman"/>
          <w:rtl/>
        </w:rPr>
        <w:t xml:space="preserve"> إعادة التقييم سريريا</w:t>
      </w:r>
      <w:r w:rsidR="00A14F49">
        <w:rPr>
          <w:rFonts w:ascii="Times New Roman" w:hAnsi="Times New Roman" w:hint="cs"/>
          <w:rtl/>
        </w:rPr>
        <w:t>ً</w:t>
      </w:r>
      <w:r w:rsidRPr="004F0F4D">
        <w:rPr>
          <w:rFonts w:ascii="Times New Roman" w:hAnsi="Times New Roman"/>
          <w:rtl/>
        </w:rPr>
        <w:t xml:space="preserve"> بعد مرور </w:t>
      </w:r>
      <w:r w:rsidR="00A14F49">
        <w:rPr>
          <w:rFonts w:ascii="Times New Roman" w:hAnsi="Times New Roman"/>
          <w:rtl/>
        </w:rPr>
        <w:br/>
      </w:r>
      <w:r w:rsidRPr="004F0F4D">
        <w:rPr>
          <w:rFonts w:ascii="Times New Roman" w:hAnsi="Times New Roman"/>
          <w:rtl/>
        </w:rPr>
        <w:t>8 أسابيع على الز</w:t>
      </w:r>
      <w:r w:rsidR="00A14F49">
        <w:rPr>
          <w:rFonts w:ascii="Times New Roman" w:hAnsi="Times New Roman" w:hint="cs"/>
          <w:rtl/>
        </w:rPr>
        <w:t>ّ</w:t>
      </w:r>
      <w:r w:rsidRPr="004F0F4D">
        <w:rPr>
          <w:rFonts w:ascii="Times New Roman" w:hAnsi="Times New Roman"/>
          <w:rtl/>
        </w:rPr>
        <w:t>يارة الث</w:t>
      </w:r>
      <w:r w:rsidR="00A14F49">
        <w:rPr>
          <w:rFonts w:ascii="Times New Roman" w:hAnsi="Times New Roman" w:hint="cs"/>
          <w:rtl/>
        </w:rPr>
        <w:t>ّ</w:t>
      </w:r>
      <w:r w:rsidRPr="004F0F4D">
        <w:rPr>
          <w:rFonts w:ascii="Times New Roman" w:hAnsi="Times New Roman"/>
          <w:rtl/>
        </w:rPr>
        <w:t>الثة (تحقق الش</w:t>
      </w:r>
      <w:r w:rsidR="00A14F49">
        <w:rPr>
          <w:rFonts w:ascii="Times New Roman" w:hAnsi="Times New Roman" w:hint="cs"/>
          <w:rtl/>
        </w:rPr>
        <w:t>ّ</w:t>
      </w:r>
      <w:r w:rsidRPr="004F0F4D">
        <w:rPr>
          <w:rFonts w:ascii="Times New Roman" w:hAnsi="Times New Roman"/>
          <w:rtl/>
        </w:rPr>
        <w:t>فاء</w:t>
      </w:r>
      <w:r w:rsidR="009A228A">
        <w:rPr>
          <w:rFonts w:ascii="Times New Roman" w:hAnsi="Times New Roman" w:hint="cs"/>
          <w:rtl/>
        </w:rPr>
        <w:t xml:space="preserve"> الت</w:t>
      </w:r>
      <w:r w:rsidR="00A14F49">
        <w:rPr>
          <w:rFonts w:ascii="Times New Roman" w:hAnsi="Times New Roman" w:hint="cs"/>
          <w:rtl/>
        </w:rPr>
        <w:t>ّ</w:t>
      </w:r>
      <w:r w:rsidR="009A228A">
        <w:rPr>
          <w:rFonts w:ascii="Times New Roman" w:hAnsi="Times New Roman" w:hint="cs"/>
          <w:rtl/>
        </w:rPr>
        <w:t>ام</w:t>
      </w:r>
      <w:r w:rsidRPr="004F0F4D">
        <w:rPr>
          <w:rFonts w:ascii="Times New Roman" w:hAnsi="Times New Roman"/>
          <w:rtl/>
        </w:rPr>
        <w:t>).</w:t>
      </w:r>
    </w:p>
    <w:p w:rsidR="00E13CB6" w:rsidRDefault="007237D4" w:rsidP="009A228A">
      <w:pPr>
        <w:bidi/>
        <w:spacing w:before="240" w:after="60" w:line="276" w:lineRule="auto"/>
        <w:rPr>
          <w:rFonts w:ascii="Times New Roman" w:hAnsi="Times New Roman"/>
          <w:rtl/>
        </w:rPr>
      </w:pPr>
      <w:r w:rsidRPr="004F0F4D">
        <w:rPr>
          <w:rFonts w:ascii="Times New Roman" w:hAnsi="Times New Roman"/>
          <w:rtl/>
        </w:rPr>
        <w:t>نكست الث</w:t>
      </w:r>
      <w:r w:rsidR="00A14F49">
        <w:rPr>
          <w:rFonts w:ascii="Times New Roman" w:hAnsi="Times New Roman" w:hint="cs"/>
          <w:rtl/>
        </w:rPr>
        <w:t>ّ</w:t>
      </w:r>
      <w:r w:rsidRPr="004F0F4D">
        <w:rPr>
          <w:rFonts w:ascii="Times New Roman" w:hAnsi="Times New Roman"/>
          <w:rtl/>
        </w:rPr>
        <w:t>آليل المسطحة في المنطقة المعالجة عند المرضى المعالجين بهيدروكسيد البوتاسيوم (</w:t>
      </w:r>
      <w:r w:rsidR="00FA4146" w:rsidRPr="004F0F4D">
        <w:rPr>
          <w:rFonts w:ascii="Times New Roman" w:hAnsi="Times New Roman"/>
          <w:color w:val="000000" w:themeColor="text1"/>
        </w:rPr>
        <w:t>KOH</w:t>
      </w:r>
      <w:r w:rsidRPr="004F0F4D">
        <w:rPr>
          <w:rFonts w:ascii="Times New Roman" w:hAnsi="Times New Roman"/>
          <w:rtl/>
        </w:rPr>
        <w:t xml:space="preserve">) </w:t>
      </w:r>
      <w:r w:rsidR="00FA4146" w:rsidRPr="004F0F4D">
        <w:rPr>
          <w:rFonts w:ascii="Times New Roman" w:hAnsi="Times New Roman"/>
          <w:rtl/>
        </w:rPr>
        <w:t>والذين سبق أن حققوا الش</w:t>
      </w:r>
      <w:r w:rsidR="00A14F49">
        <w:rPr>
          <w:rFonts w:ascii="Times New Roman" w:hAnsi="Times New Roman" w:hint="cs"/>
          <w:rtl/>
        </w:rPr>
        <w:t>ّ</w:t>
      </w:r>
      <w:r w:rsidR="00FA4146" w:rsidRPr="004F0F4D">
        <w:rPr>
          <w:rFonts w:ascii="Times New Roman" w:hAnsi="Times New Roman"/>
          <w:rtl/>
        </w:rPr>
        <w:t xml:space="preserve">فاء </w:t>
      </w:r>
      <w:r w:rsidRPr="004F0F4D">
        <w:rPr>
          <w:rFonts w:ascii="Times New Roman" w:hAnsi="Times New Roman"/>
          <w:rtl/>
        </w:rPr>
        <w:t xml:space="preserve">بنسبة 3% </w:t>
      </w:r>
      <w:r w:rsidR="009A228A">
        <w:rPr>
          <w:rFonts w:ascii="Times New Roman" w:hAnsi="Times New Roman" w:hint="cs"/>
          <w:rtl/>
        </w:rPr>
        <w:t>(مريض</w:t>
      </w:r>
      <w:r w:rsidR="00C15822">
        <w:rPr>
          <w:rFonts w:ascii="Times New Roman" w:hAnsi="Times New Roman" w:hint="cs"/>
          <w:rtl/>
        </w:rPr>
        <w:t>ٌ</w:t>
      </w:r>
      <w:r w:rsidR="009A228A">
        <w:rPr>
          <w:rFonts w:ascii="Times New Roman" w:hAnsi="Times New Roman" w:hint="cs"/>
          <w:rtl/>
        </w:rPr>
        <w:t xml:space="preserve"> واحد</w:t>
      </w:r>
      <w:r w:rsidR="00C15822">
        <w:rPr>
          <w:rFonts w:ascii="Times New Roman" w:hAnsi="Times New Roman" w:hint="cs"/>
          <w:rtl/>
        </w:rPr>
        <w:t>ٌ</w:t>
      </w:r>
      <w:r w:rsidR="009A228A">
        <w:rPr>
          <w:rFonts w:ascii="Times New Roman" w:hAnsi="Times New Roman" w:hint="cs"/>
          <w:rtl/>
        </w:rPr>
        <w:t xml:space="preserve"> من 16 مريضاً حق</w:t>
      </w:r>
      <w:r w:rsidR="00C15822">
        <w:rPr>
          <w:rFonts w:ascii="Times New Roman" w:hAnsi="Times New Roman" w:hint="cs"/>
          <w:rtl/>
        </w:rPr>
        <w:t>ّ</w:t>
      </w:r>
      <w:r w:rsidR="009A228A">
        <w:rPr>
          <w:rFonts w:ascii="Times New Roman" w:hAnsi="Times New Roman" w:hint="cs"/>
          <w:rtl/>
        </w:rPr>
        <w:t>قوا الش</w:t>
      </w:r>
      <w:r w:rsidR="00C15822">
        <w:rPr>
          <w:rFonts w:ascii="Times New Roman" w:hAnsi="Times New Roman" w:hint="cs"/>
          <w:rtl/>
        </w:rPr>
        <w:t>ّ</w:t>
      </w:r>
      <w:r w:rsidR="009A228A">
        <w:rPr>
          <w:rFonts w:ascii="Times New Roman" w:hAnsi="Times New Roman" w:hint="cs"/>
          <w:rtl/>
        </w:rPr>
        <w:t>فاء الت</w:t>
      </w:r>
      <w:r w:rsidR="00C15822">
        <w:rPr>
          <w:rFonts w:ascii="Times New Roman" w:hAnsi="Times New Roman" w:hint="cs"/>
          <w:rtl/>
        </w:rPr>
        <w:t>ّ</w:t>
      </w:r>
      <w:r w:rsidR="009A228A">
        <w:rPr>
          <w:rFonts w:ascii="Times New Roman" w:hAnsi="Times New Roman" w:hint="cs"/>
          <w:rtl/>
        </w:rPr>
        <w:t xml:space="preserve">ام) </w:t>
      </w:r>
      <w:r w:rsidRPr="004F0F4D">
        <w:rPr>
          <w:rFonts w:ascii="Times New Roman" w:hAnsi="Times New Roman"/>
          <w:rtl/>
        </w:rPr>
        <w:t>م</w:t>
      </w:r>
      <w:r w:rsidR="00FA4146" w:rsidRPr="004F0F4D">
        <w:rPr>
          <w:rFonts w:ascii="Times New Roman" w:hAnsi="Times New Roman"/>
          <w:rtl/>
        </w:rPr>
        <w:t>قابل</w:t>
      </w:r>
      <w:r w:rsidRPr="004F0F4D">
        <w:rPr>
          <w:rFonts w:ascii="Times New Roman" w:hAnsi="Times New Roman"/>
          <w:rtl/>
        </w:rPr>
        <w:t xml:space="preserve"> 11.4% </w:t>
      </w:r>
      <w:r w:rsidR="009A228A">
        <w:rPr>
          <w:rFonts w:ascii="Times New Roman" w:hAnsi="Times New Roman" w:hint="cs"/>
          <w:rtl/>
        </w:rPr>
        <w:t>(4 مرضى من أصل 15 مريضاً حق</w:t>
      </w:r>
      <w:r w:rsidR="00C15822">
        <w:rPr>
          <w:rFonts w:ascii="Times New Roman" w:hAnsi="Times New Roman" w:hint="cs"/>
          <w:rtl/>
        </w:rPr>
        <w:t>ّ</w:t>
      </w:r>
      <w:r w:rsidR="009A228A">
        <w:rPr>
          <w:rFonts w:ascii="Times New Roman" w:hAnsi="Times New Roman" w:hint="cs"/>
          <w:rtl/>
        </w:rPr>
        <w:t>قوا الش</w:t>
      </w:r>
      <w:r w:rsidR="00C15822">
        <w:rPr>
          <w:rFonts w:ascii="Times New Roman" w:hAnsi="Times New Roman" w:hint="cs"/>
          <w:rtl/>
        </w:rPr>
        <w:t>ّ</w:t>
      </w:r>
      <w:r w:rsidR="009A228A">
        <w:rPr>
          <w:rFonts w:ascii="Times New Roman" w:hAnsi="Times New Roman" w:hint="cs"/>
          <w:rtl/>
        </w:rPr>
        <w:t>فاء الت</w:t>
      </w:r>
      <w:r w:rsidR="00C15822">
        <w:rPr>
          <w:rFonts w:ascii="Times New Roman" w:hAnsi="Times New Roman" w:hint="cs"/>
          <w:rtl/>
        </w:rPr>
        <w:t>ّ</w:t>
      </w:r>
      <w:r w:rsidR="009A228A">
        <w:rPr>
          <w:rFonts w:ascii="Times New Roman" w:hAnsi="Times New Roman" w:hint="cs"/>
          <w:rtl/>
        </w:rPr>
        <w:t xml:space="preserve">ام) </w:t>
      </w:r>
      <w:r w:rsidRPr="004F0F4D">
        <w:rPr>
          <w:rFonts w:ascii="Times New Roman" w:hAnsi="Times New Roman"/>
          <w:rtl/>
        </w:rPr>
        <w:t>من المرضى ال</w:t>
      </w:r>
      <w:r w:rsidR="00FA4146" w:rsidRPr="004F0F4D">
        <w:rPr>
          <w:rFonts w:ascii="Times New Roman" w:hAnsi="Times New Roman"/>
          <w:rtl/>
        </w:rPr>
        <w:t>معالجين ب</w:t>
      </w:r>
      <w:r w:rsidR="009A228A">
        <w:rPr>
          <w:rFonts w:ascii="Times New Roman" w:hAnsi="Times New Roman" w:hint="cs"/>
          <w:rtl/>
        </w:rPr>
        <w:t>التريتينوئين</w:t>
      </w:r>
      <w:r w:rsidR="00FA4146" w:rsidRPr="004F0F4D">
        <w:rPr>
          <w:rFonts w:ascii="Times New Roman" w:hAnsi="Times New Roman"/>
          <w:rtl/>
        </w:rPr>
        <w:t xml:space="preserve"> (</w:t>
      </w:r>
      <w:r w:rsidR="00FA4146" w:rsidRPr="004F0F4D">
        <w:rPr>
          <w:rFonts w:ascii="Times New Roman" w:hAnsi="Times New Roman"/>
          <w:color w:val="000000" w:themeColor="text1"/>
          <w:lang w:bidi="ar-SY"/>
        </w:rPr>
        <w:t>RA</w:t>
      </w:r>
      <w:r w:rsidR="00FA4146" w:rsidRPr="004F0F4D">
        <w:rPr>
          <w:rFonts w:ascii="Times New Roman" w:hAnsi="Times New Roman"/>
          <w:rtl/>
        </w:rPr>
        <w:t>)</w:t>
      </w:r>
      <w:r w:rsidR="009A228A">
        <w:rPr>
          <w:rFonts w:ascii="Times New Roman" w:hAnsi="Times New Roman" w:hint="cs"/>
          <w:rtl/>
        </w:rPr>
        <w:t xml:space="preserve">. </w:t>
      </w:r>
      <w:r w:rsidR="00E13CB6">
        <w:rPr>
          <w:rFonts w:ascii="Times New Roman" w:hAnsi="Times New Roman" w:hint="cs"/>
          <w:rtl/>
        </w:rPr>
        <w:t>وكان الن</w:t>
      </w:r>
      <w:r w:rsidR="00C15822">
        <w:rPr>
          <w:rFonts w:ascii="Times New Roman" w:hAnsi="Times New Roman" w:hint="cs"/>
          <w:rtl/>
        </w:rPr>
        <w:t>ّ</w:t>
      </w:r>
      <w:r w:rsidR="00E13CB6">
        <w:rPr>
          <w:rFonts w:ascii="Times New Roman" w:hAnsi="Times New Roman" w:hint="cs"/>
          <w:rtl/>
        </w:rPr>
        <w:t>كس في جميع الحالات في نفس الناحية الت</w:t>
      </w:r>
      <w:r w:rsidR="00C15822">
        <w:rPr>
          <w:rFonts w:ascii="Times New Roman" w:hAnsi="Times New Roman" w:hint="cs"/>
          <w:rtl/>
        </w:rPr>
        <w:t>ّ</w:t>
      </w:r>
      <w:r w:rsidR="00E13CB6">
        <w:rPr>
          <w:rFonts w:ascii="Times New Roman" w:hAnsi="Times New Roman" w:hint="cs"/>
          <w:rtl/>
        </w:rPr>
        <w:t>شريحية المصابة غير أن</w:t>
      </w:r>
      <w:r w:rsidR="00C15822">
        <w:rPr>
          <w:rFonts w:ascii="Times New Roman" w:hAnsi="Times New Roman" w:hint="cs"/>
          <w:rtl/>
        </w:rPr>
        <w:t>ّ</w:t>
      </w:r>
      <w:r w:rsidR="00E13CB6">
        <w:rPr>
          <w:rFonts w:ascii="Times New Roman" w:hAnsi="Times New Roman" w:hint="cs"/>
          <w:rtl/>
        </w:rPr>
        <w:t>ه لم يكن بنفس الت</w:t>
      </w:r>
      <w:r w:rsidR="00C15822">
        <w:rPr>
          <w:rFonts w:ascii="Times New Roman" w:hAnsi="Times New Roman" w:hint="cs"/>
          <w:rtl/>
        </w:rPr>
        <w:t>ّ</w:t>
      </w:r>
      <w:r w:rsidR="00E13CB6">
        <w:rPr>
          <w:rFonts w:ascii="Times New Roman" w:hAnsi="Times New Roman" w:hint="cs"/>
          <w:rtl/>
        </w:rPr>
        <w:t>وضع الت</w:t>
      </w:r>
      <w:r w:rsidR="00C15822">
        <w:rPr>
          <w:rFonts w:ascii="Times New Roman" w:hAnsi="Times New Roman" w:hint="cs"/>
          <w:rtl/>
        </w:rPr>
        <w:t>ّ</w:t>
      </w:r>
      <w:r w:rsidR="00E13CB6">
        <w:rPr>
          <w:rFonts w:ascii="Times New Roman" w:hAnsi="Times New Roman" w:hint="cs"/>
          <w:rtl/>
        </w:rPr>
        <w:t>شريحي الدقيق، ولم تصب مناطق تشريحية</w:t>
      </w:r>
      <w:r w:rsidR="00C15822">
        <w:rPr>
          <w:rFonts w:ascii="Times New Roman" w:hAnsi="Times New Roman" w:hint="cs"/>
          <w:rtl/>
        </w:rPr>
        <w:t>ٌ</w:t>
      </w:r>
      <w:r w:rsidR="00E13CB6">
        <w:rPr>
          <w:rFonts w:ascii="Times New Roman" w:hAnsi="Times New Roman" w:hint="cs"/>
          <w:rtl/>
        </w:rPr>
        <w:t xml:space="preserve"> جديدة</w:t>
      </w:r>
      <w:r w:rsidR="00C15822">
        <w:rPr>
          <w:rFonts w:ascii="Times New Roman" w:hAnsi="Times New Roman" w:hint="cs"/>
          <w:rtl/>
        </w:rPr>
        <w:t>ٌ</w:t>
      </w:r>
      <w:r w:rsidR="00E13CB6">
        <w:rPr>
          <w:rFonts w:ascii="Times New Roman" w:hAnsi="Times New Roman" w:hint="cs"/>
          <w:rtl/>
        </w:rPr>
        <w:t xml:space="preserve"> عند أي</w:t>
      </w:r>
      <w:r w:rsidR="00C15822">
        <w:rPr>
          <w:rFonts w:ascii="Times New Roman" w:hAnsi="Times New Roman" w:hint="cs"/>
          <w:rtl/>
        </w:rPr>
        <w:t>ٍّ</w:t>
      </w:r>
      <w:r w:rsidR="00E13CB6">
        <w:rPr>
          <w:rFonts w:ascii="Times New Roman" w:hAnsi="Times New Roman" w:hint="cs"/>
          <w:rtl/>
        </w:rPr>
        <w:t xml:space="preserve"> من المرضى.</w:t>
      </w:r>
    </w:p>
    <w:p w:rsidR="00FA4146" w:rsidRDefault="000C4519" w:rsidP="00E13CB6">
      <w:pPr>
        <w:bidi/>
        <w:spacing w:before="240" w:after="60" w:line="276" w:lineRule="auto"/>
        <w:rPr>
          <w:rFonts w:ascii="Times New Roman" w:hAnsi="Times New Roman"/>
          <w:rtl/>
        </w:rPr>
      </w:pPr>
      <w:r>
        <w:rPr>
          <w:rFonts w:ascii="Times New Roman" w:hAnsi="Times New Roman"/>
          <w:rtl/>
        </w:rPr>
        <w:t>بالفحص والاستجواب تأكد زوال</w:t>
      </w:r>
      <w:r w:rsidR="00FA4146" w:rsidRPr="004F0F4D">
        <w:rPr>
          <w:rFonts w:ascii="Times New Roman" w:hAnsi="Times New Roman"/>
          <w:rtl/>
        </w:rPr>
        <w:t xml:space="preserve"> كل الآثار الجانبية ل</w:t>
      </w:r>
      <w:r>
        <w:rPr>
          <w:rFonts w:ascii="Times New Roman" w:hAnsi="Times New Roman"/>
          <w:rtl/>
        </w:rPr>
        <w:t>لعلاج لدى جميع مرضى المجموعتين.</w:t>
      </w:r>
    </w:p>
    <w:p w:rsidR="002C4846" w:rsidRDefault="002C4846" w:rsidP="002C4846">
      <w:pPr>
        <w:bidi/>
        <w:spacing w:before="240" w:after="60" w:line="276" w:lineRule="auto"/>
        <w:rPr>
          <w:rFonts w:ascii="Times New Roman" w:hAnsi="Times New Roman"/>
          <w:b/>
          <w:bCs/>
          <w:rtl/>
        </w:rPr>
      </w:pPr>
      <w:r w:rsidRPr="00072E63">
        <w:rPr>
          <w:rFonts w:ascii="Times New Roman" w:hAnsi="Times New Roman" w:hint="cs"/>
          <w:color w:val="000000" w:themeColor="text1"/>
          <w:rtl/>
          <w:lang w:bidi="ar-SY"/>
        </w:rPr>
        <w:t>لاختبار الن</w:t>
      </w:r>
      <w:r w:rsidR="00C15822">
        <w:rPr>
          <w:rFonts w:ascii="Times New Roman" w:hAnsi="Times New Roman" w:hint="cs"/>
          <w:color w:val="000000" w:themeColor="text1"/>
          <w:rtl/>
          <w:lang w:bidi="ar-SY"/>
        </w:rPr>
        <w:t>ّ</w:t>
      </w:r>
      <w:r w:rsidRPr="00072E63">
        <w:rPr>
          <w:rFonts w:ascii="Times New Roman" w:hAnsi="Times New Roman" w:hint="cs"/>
          <w:color w:val="000000" w:themeColor="text1"/>
          <w:rtl/>
          <w:lang w:bidi="ar-SY"/>
        </w:rPr>
        <w:t>كس تم إجراء</w:t>
      </w:r>
      <w:r w:rsidRPr="00072E63">
        <w:rPr>
          <w:rFonts w:ascii="Times New Roman" w:hAnsi="Times New Roman"/>
          <w:color w:val="000000" w:themeColor="text1"/>
          <w:rtl/>
          <w:lang w:bidi="ar-SY"/>
        </w:rPr>
        <w:t xml:space="preserve"> اختبار </w:t>
      </w:r>
      <w:r w:rsidRPr="00072E63">
        <w:rPr>
          <w:rFonts w:ascii="Times New Roman" w:eastAsia="Times New Roman" w:hAnsi="Times New Roman"/>
          <w:color w:val="000000" w:themeColor="text1"/>
          <w:rtl/>
        </w:rPr>
        <w:t xml:space="preserve">معامل (العلاقة) </w:t>
      </w:r>
      <w:r w:rsidRPr="00072E63">
        <w:rPr>
          <w:rFonts w:ascii="Times New Roman" w:eastAsia="Times New Roman" w:hAnsi="Times New Roman"/>
          <w:color w:val="000000" w:themeColor="text1"/>
        </w:rPr>
        <w:t>Mann-Whitney U</w:t>
      </w:r>
      <w:r w:rsidRPr="00072E63">
        <w:rPr>
          <w:rFonts w:ascii="Times New Roman" w:eastAsia="Times New Roman" w:hAnsi="Times New Roman"/>
          <w:color w:val="000000" w:themeColor="text1"/>
          <w:rtl/>
          <w:lang w:bidi="ar-SY"/>
        </w:rPr>
        <w:t xml:space="preserve">  </w:t>
      </w:r>
      <w:r w:rsidRPr="00072E63">
        <w:rPr>
          <w:rFonts w:ascii="Times New Roman" w:eastAsia="Times New Roman" w:hAnsi="Times New Roman" w:hint="cs"/>
          <w:color w:val="000000" w:themeColor="text1"/>
          <w:rtl/>
          <w:lang w:bidi="ar-SY"/>
        </w:rPr>
        <w:t>فكانت</w:t>
      </w:r>
      <w:r w:rsidRPr="00072E63">
        <w:rPr>
          <w:rFonts w:ascii="Times New Roman" w:eastAsia="Times New Roman" w:hAnsi="Times New Roman"/>
          <w:color w:val="000000" w:themeColor="text1"/>
          <w:rtl/>
          <w:lang w:bidi="ar-SY"/>
        </w:rPr>
        <w:t xml:space="preserve"> قيمته </w:t>
      </w:r>
      <w:r w:rsidRPr="00072E63">
        <w:rPr>
          <w:rFonts w:ascii="Times New Roman" w:eastAsia="Times New Roman" w:hAnsi="Times New Roman" w:hint="cs"/>
          <w:color w:val="000000" w:themeColor="text1"/>
          <w:rtl/>
          <w:lang w:bidi="ar-SY"/>
        </w:rPr>
        <w:t>تعادل</w:t>
      </w:r>
      <w:r w:rsidRPr="00072E63">
        <w:rPr>
          <w:rFonts w:ascii="Times New Roman" w:eastAsia="Times New Roman" w:hAnsi="Times New Roman"/>
          <w:color w:val="000000" w:themeColor="text1"/>
          <w:rtl/>
          <w:lang w:bidi="ar-SY"/>
        </w:rPr>
        <w:t xml:space="preserve"> 570.0 والدلالة الإحصائية </w:t>
      </w:r>
      <w:r w:rsidRPr="00072E63">
        <w:rPr>
          <w:rFonts w:ascii="Times New Roman" w:eastAsia="Times New Roman" w:hAnsi="Times New Roman"/>
          <w:color w:val="000000" w:themeColor="text1"/>
          <w:lang w:bidi="ar-SY"/>
        </w:rPr>
        <w:t>P-Value=0.912</w:t>
      </w:r>
      <w:r w:rsidRPr="00072E63">
        <w:rPr>
          <w:rFonts w:ascii="Times New Roman" w:eastAsia="Times New Roman" w:hAnsi="Times New Roman"/>
          <w:color w:val="000000" w:themeColor="text1"/>
          <w:rtl/>
          <w:lang w:bidi="ar-SY"/>
        </w:rPr>
        <w:t xml:space="preserve"> وهي قيمة</w:t>
      </w:r>
      <w:r w:rsidR="00C15822">
        <w:rPr>
          <w:rFonts w:ascii="Times New Roman" w:eastAsia="Times New Roman" w:hAnsi="Times New Roman" w:hint="cs"/>
          <w:color w:val="000000" w:themeColor="text1"/>
          <w:rtl/>
          <w:lang w:bidi="ar-SY"/>
        </w:rPr>
        <w:t>ٌ</w:t>
      </w:r>
      <w:r w:rsidRPr="00072E63">
        <w:rPr>
          <w:rFonts w:ascii="Times New Roman" w:eastAsia="Times New Roman" w:hAnsi="Times New Roman"/>
          <w:color w:val="000000" w:themeColor="text1"/>
          <w:rtl/>
          <w:lang w:bidi="ar-SY"/>
        </w:rPr>
        <w:t xml:space="preserve"> أكبر من المعيارية التي </w:t>
      </w:r>
      <w:r w:rsidRPr="00072E63">
        <w:rPr>
          <w:rFonts w:ascii="Times New Roman" w:eastAsia="Times New Roman" w:hAnsi="Times New Roman" w:hint="cs"/>
          <w:color w:val="000000" w:themeColor="text1"/>
          <w:rtl/>
          <w:lang w:bidi="ar-SY"/>
        </w:rPr>
        <w:t>أ</w:t>
      </w:r>
      <w:r w:rsidRPr="00072E63">
        <w:rPr>
          <w:rFonts w:ascii="Times New Roman" w:eastAsia="Times New Roman" w:hAnsi="Times New Roman"/>
          <w:color w:val="000000" w:themeColor="text1"/>
          <w:rtl/>
          <w:lang w:bidi="ar-SY"/>
        </w:rPr>
        <w:t>جري عليها الاختبار</w:t>
      </w:r>
      <w:r w:rsidRPr="00072E63">
        <w:rPr>
          <w:rFonts w:ascii="Times New Roman" w:eastAsia="Times New Roman" w:hAnsi="Times New Roman"/>
          <w:color w:val="000000" w:themeColor="text1"/>
          <w:lang w:bidi="ar-SY"/>
        </w:rPr>
        <w:t xml:space="preserve">0.05 </w:t>
      </w:r>
      <w:r w:rsidRPr="00072E63">
        <w:rPr>
          <w:rFonts w:ascii="Times New Roman" w:eastAsia="Times New Roman" w:hAnsi="Times New Roman"/>
          <w:color w:val="000000" w:themeColor="text1"/>
          <w:rtl/>
          <w:lang w:bidi="ar-SY"/>
        </w:rPr>
        <w:t xml:space="preserve"> وبالت</w:t>
      </w:r>
      <w:r w:rsidR="00C15822">
        <w:rPr>
          <w:rFonts w:ascii="Times New Roman" w:eastAsia="Times New Roman" w:hAnsi="Times New Roman" w:hint="cs"/>
          <w:color w:val="000000" w:themeColor="text1"/>
          <w:rtl/>
          <w:lang w:bidi="ar-SY"/>
        </w:rPr>
        <w:t>ّ</w:t>
      </w:r>
      <w:r w:rsidRPr="00072E63">
        <w:rPr>
          <w:rFonts w:ascii="Times New Roman" w:eastAsia="Times New Roman" w:hAnsi="Times New Roman"/>
          <w:color w:val="000000" w:themeColor="text1"/>
          <w:rtl/>
          <w:lang w:bidi="ar-SY"/>
        </w:rPr>
        <w:t xml:space="preserve">الي يمكن </w:t>
      </w:r>
      <w:r w:rsidRPr="00072E63">
        <w:rPr>
          <w:rFonts w:ascii="Times New Roman" w:hAnsi="Times New Roman"/>
          <w:color w:val="000000" w:themeColor="text1"/>
          <w:rtl/>
        </w:rPr>
        <w:t>القول أن</w:t>
      </w:r>
      <w:r w:rsidR="00C15822">
        <w:rPr>
          <w:rFonts w:ascii="Times New Roman" w:hAnsi="Times New Roman" w:hint="cs"/>
          <w:color w:val="000000" w:themeColor="text1"/>
          <w:rtl/>
        </w:rPr>
        <w:t>ّ</w:t>
      </w:r>
      <w:r w:rsidRPr="00072E63">
        <w:rPr>
          <w:rFonts w:ascii="Times New Roman" w:hAnsi="Times New Roman"/>
          <w:color w:val="000000" w:themeColor="text1"/>
          <w:rtl/>
        </w:rPr>
        <w:t xml:space="preserve">ه </w:t>
      </w:r>
      <w:r>
        <w:rPr>
          <w:rFonts w:ascii="Times New Roman" w:hAnsi="Times New Roman"/>
          <w:b/>
          <w:bCs/>
          <w:rtl/>
        </w:rPr>
        <w:t xml:space="preserve">لا </w:t>
      </w:r>
      <w:r>
        <w:rPr>
          <w:rFonts w:ascii="Times New Roman" w:hAnsi="Times New Roman" w:hint="cs"/>
          <w:b/>
          <w:bCs/>
          <w:rtl/>
        </w:rPr>
        <w:t>ت</w:t>
      </w:r>
      <w:r w:rsidRPr="004F0F4D">
        <w:rPr>
          <w:rFonts w:ascii="Times New Roman" w:hAnsi="Times New Roman"/>
          <w:b/>
          <w:bCs/>
          <w:rtl/>
        </w:rPr>
        <w:t>وجد فروق</w:t>
      </w:r>
      <w:r w:rsidR="00C15822">
        <w:rPr>
          <w:rFonts w:ascii="Times New Roman" w:hAnsi="Times New Roman" w:hint="cs"/>
          <w:b/>
          <w:bCs/>
          <w:rtl/>
        </w:rPr>
        <w:t>ٌ</w:t>
      </w:r>
      <w:r w:rsidRPr="004F0F4D">
        <w:rPr>
          <w:rFonts w:ascii="Times New Roman" w:hAnsi="Times New Roman"/>
          <w:b/>
          <w:bCs/>
          <w:rtl/>
        </w:rPr>
        <w:t xml:space="preserve"> ذات دلالة</w:t>
      </w:r>
      <w:r w:rsidR="00C15822">
        <w:rPr>
          <w:rFonts w:ascii="Times New Roman" w:hAnsi="Times New Roman" w:hint="cs"/>
          <w:b/>
          <w:bCs/>
          <w:rtl/>
        </w:rPr>
        <w:t>ٍ</w:t>
      </w:r>
      <w:r w:rsidRPr="004F0F4D">
        <w:rPr>
          <w:rFonts w:ascii="Times New Roman" w:hAnsi="Times New Roman"/>
          <w:b/>
          <w:bCs/>
          <w:rtl/>
        </w:rPr>
        <w:t xml:space="preserve"> إحصائية</w:t>
      </w:r>
      <w:r w:rsidR="00C15822">
        <w:rPr>
          <w:rFonts w:ascii="Times New Roman" w:hAnsi="Times New Roman" w:hint="cs"/>
          <w:b/>
          <w:bCs/>
          <w:rtl/>
        </w:rPr>
        <w:t>ٍ</w:t>
      </w:r>
      <w:r w:rsidRPr="004F0F4D">
        <w:rPr>
          <w:rFonts w:ascii="Times New Roman" w:hAnsi="Times New Roman"/>
          <w:b/>
          <w:bCs/>
          <w:rtl/>
        </w:rPr>
        <w:t xml:space="preserve"> في </w:t>
      </w:r>
      <w:r>
        <w:rPr>
          <w:rFonts w:ascii="Times New Roman" w:hAnsi="Times New Roman" w:hint="cs"/>
          <w:b/>
          <w:bCs/>
          <w:rtl/>
          <w:lang w:bidi="ar-LB"/>
        </w:rPr>
        <w:t>احتمالات الن</w:t>
      </w:r>
      <w:r w:rsidR="00C15822">
        <w:rPr>
          <w:rFonts w:ascii="Times New Roman" w:hAnsi="Times New Roman" w:hint="cs"/>
          <w:b/>
          <w:bCs/>
          <w:rtl/>
          <w:lang w:bidi="ar-LB"/>
        </w:rPr>
        <w:t>ّ</w:t>
      </w:r>
      <w:r>
        <w:rPr>
          <w:rFonts w:ascii="Times New Roman" w:hAnsi="Times New Roman" w:hint="cs"/>
          <w:b/>
          <w:bCs/>
          <w:rtl/>
          <w:lang w:bidi="ar-LB"/>
        </w:rPr>
        <w:t>كس بعد الش</w:t>
      </w:r>
      <w:r w:rsidR="00C15822">
        <w:rPr>
          <w:rFonts w:ascii="Times New Roman" w:hAnsi="Times New Roman" w:hint="cs"/>
          <w:b/>
          <w:bCs/>
          <w:rtl/>
          <w:lang w:bidi="ar-LB"/>
        </w:rPr>
        <w:t>ّ</w:t>
      </w:r>
      <w:r>
        <w:rPr>
          <w:rFonts w:ascii="Times New Roman" w:hAnsi="Times New Roman" w:hint="cs"/>
          <w:b/>
          <w:bCs/>
          <w:rtl/>
          <w:lang w:bidi="ar-LB"/>
        </w:rPr>
        <w:t xml:space="preserve">فاء </w:t>
      </w:r>
      <w:r>
        <w:rPr>
          <w:rFonts w:ascii="Times New Roman" w:hAnsi="Times New Roman" w:hint="cs"/>
          <w:b/>
          <w:bCs/>
          <w:rtl/>
        </w:rPr>
        <w:t>خلال الش</w:t>
      </w:r>
      <w:r w:rsidR="00C15822">
        <w:rPr>
          <w:rFonts w:ascii="Times New Roman" w:hAnsi="Times New Roman" w:hint="cs"/>
          <w:b/>
          <w:bCs/>
          <w:rtl/>
        </w:rPr>
        <w:t>ّ</w:t>
      </w:r>
      <w:r>
        <w:rPr>
          <w:rFonts w:ascii="Times New Roman" w:hAnsi="Times New Roman" w:hint="cs"/>
          <w:b/>
          <w:bCs/>
          <w:rtl/>
        </w:rPr>
        <w:t>هرين الت</w:t>
      </w:r>
      <w:r w:rsidR="00C15822">
        <w:rPr>
          <w:rFonts w:ascii="Times New Roman" w:hAnsi="Times New Roman" w:hint="cs"/>
          <w:b/>
          <w:bCs/>
          <w:rtl/>
        </w:rPr>
        <w:t>ّ</w:t>
      </w:r>
      <w:r>
        <w:rPr>
          <w:rFonts w:ascii="Times New Roman" w:hAnsi="Times New Roman" w:hint="cs"/>
          <w:b/>
          <w:bCs/>
          <w:rtl/>
        </w:rPr>
        <w:t>اليين لإيقاف الد</w:t>
      </w:r>
      <w:r w:rsidR="00C15822">
        <w:rPr>
          <w:rFonts w:ascii="Times New Roman" w:hAnsi="Times New Roman" w:hint="cs"/>
          <w:b/>
          <w:bCs/>
          <w:rtl/>
        </w:rPr>
        <w:t>ّ</w:t>
      </w:r>
      <w:r>
        <w:rPr>
          <w:rFonts w:ascii="Times New Roman" w:hAnsi="Times New Roman" w:hint="cs"/>
          <w:b/>
          <w:bCs/>
          <w:rtl/>
        </w:rPr>
        <w:t xml:space="preserve">واء </w:t>
      </w:r>
      <w:r w:rsidRPr="004F0F4D">
        <w:rPr>
          <w:rFonts w:ascii="Times New Roman" w:hAnsi="Times New Roman"/>
          <w:b/>
          <w:bCs/>
          <w:rtl/>
        </w:rPr>
        <w:t>بين مجموعتي العلاج.</w:t>
      </w:r>
    </w:p>
    <w:p w:rsidR="002C4846" w:rsidRDefault="002C4846" w:rsidP="002C4846">
      <w:pPr>
        <w:bidi/>
        <w:spacing w:before="240" w:after="60" w:line="276" w:lineRule="auto"/>
        <w:rPr>
          <w:rFonts w:ascii="Times New Roman" w:hAnsi="Times New Roman"/>
          <w:b/>
          <w:bCs/>
          <w:rtl/>
        </w:rPr>
      </w:pPr>
      <w:r w:rsidRPr="00072E63">
        <w:rPr>
          <w:rFonts w:ascii="Times New Roman" w:hAnsi="Times New Roman" w:hint="cs"/>
          <w:color w:val="000000" w:themeColor="text1"/>
          <w:rtl/>
        </w:rPr>
        <w:t>كما تم</w:t>
      </w:r>
      <w:r w:rsidR="00C15822">
        <w:rPr>
          <w:rFonts w:ascii="Times New Roman" w:hAnsi="Times New Roman" w:hint="cs"/>
          <w:color w:val="000000" w:themeColor="text1"/>
          <w:rtl/>
        </w:rPr>
        <w:t>ّ</w:t>
      </w:r>
      <w:r w:rsidRPr="00072E63">
        <w:rPr>
          <w:rFonts w:ascii="Times New Roman" w:hAnsi="Times New Roman" w:hint="cs"/>
          <w:color w:val="000000" w:themeColor="text1"/>
          <w:rtl/>
        </w:rPr>
        <w:t xml:space="preserve"> إجراء اختبار </w:t>
      </w:r>
      <w:r w:rsidRPr="00072E63">
        <w:rPr>
          <w:rFonts w:ascii="Times New Roman" w:eastAsia="Times New Roman" w:hAnsi="Times New Roman"/>
          <w:color w:val="000000" w:themeColor="text1"/>
          <w:rtl/>
        </w:rPr>
        <w:t xml:space="preserve">معامل (العلاقة) </w:t>
      </w:r>
      <w:r w:rsidRPr="00072E63">
        <w:rPr>
          <w:rFonts w:ascii="Times New Roman" w:eastAsia="Times New Roman" w:hAnsi="Times New Roman"/>
          <w:color w:val="000000" w:themeColor="text1"/>
        </w:rPr>
        <w:t>Mann-Whitney U</w:t>
      </w:r>
      <w:r w:rsidRPr="00072E63">
        <w:rPr>
          <w:rFonts w:ascii="Times New Roman" w:eastAsia="Times New Roman" w:hAnsi="Times New Roman"/>
          <w:color w:val="000000" w:themeColor="text1"/>
          <w:rtl/>
          <w:lang w:bidi="ar-SY"/>
        </w:rPr>
        <w:t xml:space="preserve">  </w:t>
      </w:r>
      <w:r w:rsidRPr="00072E63">
        <w:rPr>
          <w:rFonts w:ascii="Times New Roman" w:eastAsia="Times New Roman" w:hAnsi="Times New Roman" w:hint="cs"/>
          <w:color w:val="000000" w:themeColor="text1"/>
          <w:rtl/>
          <w:lang w:bidi="ar-SY"/>
        </w:rPr>
        <w:t xml:space="preserve">لاختبار الآثار </w:t>
      </w:r>
      <w:r w:rsidR="00C15822">
        <w:rPr>
          <w:rFonts w:ascii="Times New Roman" w:eastAsia="Times New Roman" w:hAnsi="Times New Roman" w:hint="cs"/>
          <w:color w:val="000000" w:themeColor="text1"/>
          <w:rtl/>
          <w:lang w:bidi="ar-SY"/>
        </w:rPr>
        <w:t>الجانبية المتبقية بعد شهرين من إ</w:t>
      </w:r>
      <w:r w:rsidRPr="00072E63">
        <w:rPr>
          <w:rFonts w:ascii="Times New Roman" w:eastAsia="Times New Roman" w:hAnsi="Times New Roman" w:hint="cs"/>
          <w:color w:val="000000" w:themeColor="text1"/>
          <w:rtl/>
          <w:lang w:bidi="ar-SY"/>
        </w:rPr>
        <w:t>يقاف العلاج فكانت قيمته تعادل</w:t>
      </w:r>
      <w:r w:rsidRPr="00072E63">
        <w:rPr>
          <w:rFonts w:ascii="Times New Roman" w:eastAsia="Times New Roman" w:hAnsi="Times New Roman"/>
          <w:color w:val="000000" w:themeColor="text1"/>
          <w:rtl/>
          <w:lang w:bidi="ar-SY"/>
        </w:rPr>
        <w:t xml:space="preserve"> 578.0 والدلالة الإحصائية </w:t>
      </w:r>
      <w:r w:rsidRPr="00072E63">
        <w:rPr>
          <w:rFonts w:ascii="Times New Roman" w:eastAsia="Times New Roman" w:hAnsi="Times New Roman"/>
          <w:color w:val="000000" w:themeColor="text1"/>
          <w:lang w:bidi="ar-SY"/>
        </w:rPr>
        <w:t>P-Value=1</w:t>
      </w:r>
      <w:r w:rsidRPr="00072E63">
        <w:rPr>
          <w:rFonts w:ascii="Times New Roman" w:eastAsia="Times New Roman" w:hAnsi="Times New Roman"/>
          <w:color w:val="000000" w:themeColor="text1"/>
          <w:rtl/>
          <w:lang w:bidi="ar-SY"/>
        </w:rPr>
        <w:t xml:space="preserve"> وهي قيمة أكبر من المعيارية التي </w:t>
      </w:r>
      <w:r w:rsidRPr="00072E63">
        <w:rPr>
          <w:rFonts w:ascii="Times New Roman" w:eastAsia="Times New Roman" w:hAnsi="Times New Roman" w:hint="cs"/>
          <w:color w:val="000000" w:themeColor="text1"/>
          <w:rtl/>
          <w:lang w:bidi="ar-SY"/>
        </w:rPr>
        <w:t>أ</w:t>
      </w:r>
      <w:r w:rsidRPr="00072E63">
        <w:rPr>
          <w:rFonts w:ascii="Times New Roman" w:eastAsia="Times New Roman" w:hAnsi="Times New Roman"/>
          <w:color w:val="000000" w:themeColor="text1"/>
          <w:rtl/>
          <w:lang w:bidi="ar-SY"/>
        </w:rPr>
        <w:t xml:space="preserve">جري عليها الاختبار </w:t>
      </w:r>
      <w:r w:rsidRPr="00072E63">
        <w:rPr>
          <w:rFonts w:ascii="Times New Roman" w:eastAsia="Times New Roman" w:hAnsi="Times New Roman"/>
          <w:color w:val="000000" w:themeColor="text1"/>
          <w:lang w:bidi="ar-SY"/>
        </w:rPr>
        <w:t>0.05</w:t>
      </w:r>
      <w:r w:rsidRPr="00072E63">
        <w:rPr>
          <w:rFonts w:ascii="Times New Roman" w:eastAsia="Times New Roman" w:hAnsi="Times New Roman"/>
          <w:color w:val="000000" w:themeColor="text1"/>
          <w:rtl/>
          <w:lang w:bidi="ar-SY"/>
        </w:rPr>
        <w:t xml:space="preserve"> وبالتالي يمكن </w:t>
      </w:r>
      <w:r w:rsidRPr="00072E63">
        <w:rPr>
          <w:rFonts w:ascii="Times New Roman" w:hAnsi="Times New Roman"/>
          <w:color w:val="000000" w:themeColor="text1"/>
          <w:rtl/>
        </w:rPr>
        <w:t>القول أن</w:t>
      </w:r>
      <w:r w:rsidR="00C15822">
        <w:rPr>
          <w:rFonts w:ascii="Times New Roman" w:hAnsi="Times New Roman" w:hint="cs"/>
          <w:color w:val="000000" w:themeColor="text1"/>
          <w:rtl/>
        </w:rPr>
        <w:t>ّ</w:t>
      </w:r>
      <w:r w:rsidRPr="00072E63">
        <w:rPr>
          <w:rFonts w:ascii="Times New Roman" w:hAnsi="Times New Roman"/>
          <w:color w:val="000000" w:themeColor="text1"/>
          <w:rtl/>
        </w:rPr>
        <w:t xml:space="preserve">ه </w:t>
      </w:r>
      <w:r>
        <w:rPr>
          <w:rFonts w:ascii="Times New Roman" w:hAnsi="Times New Roman"/>
          <w:b/>
          <w:bCs/>
          <w:rtl/>
        </w:rPr>
        <w:t xml:space="preserve">لا </w:t>
      </w:r>
      <w:r>
        <w:rPr>
          <w:rFonts w:ascii="Times New Roman" w:hAnsi="Times New Roman" w:hint="cs"/>
          <w:b/>
          <w:bCs/>
          <w:rtl/>
        </w:rPr>
        <w:t>ت</w:t>
      </w:r>
      <w:r w:rsidRPr="004F0F4D">
        <w:rPr>
          <w:rFonts w:ascii="Times New Roman" w:hAnsi="Times New Roman"/>
          <w:b/>
          <w:bCs/>
          <w:rtl/>
        </w:rPr>
        <w:t>وجد فروق</w:t>
      </w:r>
      <w:r w:rsidR="00C15822">
        <w:rPr>
          <w:rFonts w:ascii="Times New Roman" w:hAnsi="Times New Roman" w:hint="cs"/>
          <w:b/>
          <w:bCs/>
          <w:rtl/>
        </w:rPr>
        <w:t>ٌ</w:t>
      </w:r>
      <w:r w:rsidRPr="004F0F4D">
        <w:rPr>
          <w:rFonts w:ascii="Times New Roman" w:hAnsi="Times New Roman"/>
          <w:b/>
          <w:bCs/>
          <w:rtl/>
        </w:rPr>
        <w:t xml:space="preserve"> ذات دلالة</w:t>
      </w:r>
      <w:r w:rsidR="00C15822">
        <w:rPr>
          <w:rFonts w:ascii="Times New Roman" w:hAnsi="Times New Roman" w:hint="cs"/>
          <w:b/>
          <w:bCs/>
          <w:rtl/>
        </w:rPr>
        <w:t>ٍ</w:t>
      </w:r>
      <w:r w:rsidRPr="004F0F4D">
        <w:rPr>
          <w:rFonts w:ascii="Times New Roman" w:hAnsi="Times New Roman"/>
          <w:b/>
          <w:bCs/>
          <w:rtl/>
        </w:rPr>
        <w:t xml:space="preserve"> إحصائية</w:t>
      </w:r>
      <w:r w:rsidR="00C15822">
        <w:rPr>
          <w:rFonts w:ascii="Times New Roman" w:hAnsi="Times New Roman" w:hint="cs"/>
          <w:b/>
          <w:bCs/>
          <w:rtl/>
        </w:rPr>
        <w:t>ٍ</w:t>
      </w:r>
      <w:r w:rsidRPr="004F0F4D">
        <w:rPr>
          <w:rFonts w:ascii="Times New Roman" w:hAnsi="Times New Roman"/>
          <w:b/>
          <w:bCs/>
          <w:rtl/>
        </w:rPr>
        <w:t xml:space="preserve"> بين مجموعتي العلاج</w:t>
      </w:r>
      <w:r>
        <w:rPr>
          <w:rFonts w:ascii="Times New Roman" w:hAnsi="Times New Roman" w:hint="cs"/>
          <w:b/>
          <w:bCs/>
          <w:rtl/>
        </w:rPr>
        <w:t xml:space="preserve"> من ناحية العلامات المتبقية نتيجة</w:t>
      </w:r>
      <w:r w:rsidR="00C15822">
        <w:rPr>
          <w:rFonts w:ascii="Times New Roman" w:hAnsi="Times New Roman" w:hint="cs"/>
          <w:b/>
          <w:bCs/>
          <w:rtl/>
        </w:rPr>
        <w:t>ً</w:t>
      </w:r>
      <w:r>
        <w:rPr>
          <w:rFonts w:ascii="Times New Roman" w:hAnsi="Times New Roman" w:hint="cs"/>
          <w:b/>
          <w:bCs/>
          <w:rtl/>
        </w:rPr>
        <w:t xml:space="preserve"> للعلاج، حيث زالت جميعها في كلتا المجموعتين.</w:t>
      </w:r>
    </w:p>
    <w:p w:rsidR="002C4846" w:rsidRPr="004F0F4D" w:rsidRDefault="002C4846" w:rsidP="002C4846">
      <w:pPr>
        <w:bidi/>
        <w:spacing w:before="240" w:after="60" w:line="276" w:lineRule="auto"/>
        <w:rPr>
          <w:rFonts w:ascii="Times New Roman" w:hAnsi="Times New Roman"/>
          <w:rtl/>
        </w:rPr>
      </w:pPr>
    </w:p>
    <w:p w:rsidR="000C4519" w:rsidRDefault="000C4519" w:rsidP="00F40E6B">
      <w:pPr>
        <w:pStyle w:val="Caption"/>
      </w:pPr>
      <w:bookmarkStart w:id="232" w:name="_Toc529348274"/>
      <w:bookmarkStart w:id="233" w:name="_Toc529588923"/>
      <w:r>
        <w:rPr>
          <w:rtl/>
        </w:rPr>
        <w:lastRenderedPageBreak/>
        <w:t xml:space="preserve">الجدول رقم  </w:t>
      </w:r>
      <w:r w:rsidR="00097C85">
        <w:fldChar w:fldCharType="begin"/>
      </w:r>
      <w:r w:rsidR="00097C85" w:rsidRPr="00E13CB6">
        <w:instrText xml:space="preserve"> SEQ </w:instrText>
      </w:r>
      <w:r w:rsidR="00097C85" w:rsidRPr="00E13CB6">
        <w:rPr>
          <w:rtl/>
        </w:rPr>
        <w:instrText>الجدول_رقم</w:instrText>
      </w:r>
      <w:r w:rsidR="00097C85" w:rsidRPr="00E13CB6">
        <w:instrText xml:space="preserve">_ \* ARABIC </w:instrText>
      </w:r>
      <w:r w:rsidR="00097C85">
        <w:fldChar w:fldCharType="separate"/>
      </w:r>
      <w:r w:rsidR="00DA1A4B">
        <w:rPr>
          <w:noProof/>
        </w:rPr>
        <w:t>21</w:t>
      </w:r>
      <w:r w:rsidR="00097C85">
        <w:rPr>
          <w:noProof/>
        </w:rPr>
        <w:fldChar w:fldCharType="end"/>
      </w:r>
      <w:r>
        <w:rPr>
          <w:rFonts w:hint="cs"/>
          <w:rtl/>
          <w:lang w:bidi="ar-LB"/>
        </w:rPr>
        <w:t xml:space="preserve"> </w:t>
      </w:r>
      <w:r w:rsidRPr="00D860CA">
        <w:rPr>
          <w:rFonts w:hint="eastAsia"/>
          <w:rtl/>
          <w:lang w:bidi="ar-LB"/>
        </w:rPr>
        <w:t>تقييم</w:t>
      </w:r>
      <w:r w:rsidRPr="00D860CA">
        <w:rPr>
          <w:rtl/>
          <w:lang w:bidi="ar-LB"/>
        </w:rPr>
        <w:t xml:space="preserve"> </w:t>
      </w:r>
      <w:r w:rsidRPr="00D860CA">
        <w:rPr>
          <w:rFonts w:hint="eastAsia"/>
          <w:rtl/>
          <w:lang w:bidi="ar-LB"/>
        </w:rPr>
        <w:t>المرضى</w:t>
      </w:r>
      <w:r w:rsidRPr="00D860CA">
        <w:rPr>
          <w:rtl/>
          <w:lang w:bidi="ar-LB"/>
        </w:rPr>
        <w:t xml:space="preserve"> </w:t>
      </w:r>
      <w:r w:rsidRPr="00D860CA">
        <w:rPr>
          <w:rFonts w:hint="eastAsia"/>
          <w:rtl/>
          <w:lang w:bidi="ar-LB"/>
        </w:rPr>
        <w:t>في</w:t>
      </w:r>
      <w:r w:rsidRPr="00D860CA">
        <w:rPr>
          <w:rtl/>
          <w:lang w:bidi="ar-LB"/>
        </w:rPr>
        <w:t xml:space="preserve"> </w:t>
      </w:r>
      <w:r w:rsidRPr="00D860CA">
        <w:rPr>
          <w:rFonts w:hint="eastAsia"/>
          <w:rtl/>
          <w:lang w:bidi="ar-LB"/>
        </w:rPr>
        <w:t>الزيارة</w:t>
      </w:r>
      <w:r w:rsidRPr="00D860CA">
        <w:rPr>
          <w:rtl/>
          <w:lang w:bidi="ar-LB"/>
        </w:rPr>
        <w:t xml:space="preserve"> </w:t>
      </w:r>
      <w:r w:rsidRPr="00D860CA">
        <w:rPr>
          <w:rFonts w:hint="eastAsia"/>
          <w:rtl/>
          <w:lang w:bidi="ar-LB"/>
        </w:rPr>
        <w:t>الرابعة</w:t>
      </w:r>
      <w:r w:rsidRPr="00D860CA">
        <w:rPr>
          <w:rtl/>
          <w:lang w:bidi="ar-LB"/>
        </w:rPr>
        <w:t xml:space="preserve"> </w:t>
      </w:r>
      <w:r w:rsidRPr="00D860CA">
        <w:rPr>
          <w:rFonts w:hint="eastAsia"/>
          <w:rtl/>
          <w:lang w:bidi="ar-LB"/>
        </w:rPr>
        <w:t>من</w:t>
      </w:r>
      <w:r w:rsidRPr="00D860CA">
        <w:rPr>
          <w:rtl/>
          <w:lang w:bidi="ar-LB"/>
        </w:rPr>
        <w:t xml:space="preserve"> </w:t>
      </w:r>
      <w:r w:rsidRPr="00D860CA">
        <w:rPr>
          <w:rFonts w:hint="eastAsia"/>
          <w:rtl/>
          <w:lang w:bidi="ar-LB"/>
        </w:rPr>
        <w:t>حيث</w:t>
      </w:r>
      <w:r w:rsidRPr="00D860CA">
        <w:rPr>
          <w:rtl/>
          <w:lang w:bidi="ar-LB"/>
        </w:rPr>
        <w:t xml:space="preserve"> </w:t>
      </w:r>
      <w:r w:rsidRPr="00D860CA">
        <w:rPr>
          <w:rFonts w:hint="eastAsia"/>
          <w:rtl/>
          <w:lang w:bidi="ar-LB"/>
        </w:rPr>
        <w:t>النكس</w:t>
      </w:r>
      <w:r w:rsidRPr="00D860CA">
        <w:rPr>
          <w:rtl/>
          <w:lang w:bidi="ar-LB"/>
        </w:rPr>
        <w:t xml:space="preserve"> </w:t>
      </w:r>
      <w:r w:rsidRPr="00D860CA">
        <w:rPr>
          <w:rFonts w:hint="eastAsia"/>
          <w:rtl/>
          <w:lang w:bidi="ar-LB"/>
        </w:rPr>
        <w:t>لدى</w:t>
      </w:r>
      <w:r w:rsidRPr="00D860CA">
        <w:rPr>
          <w:rtl/>
          <w:lang w:bidi="ar-LB"/>
        </w:rPr>
        <w:t xml:space="preserve"> </w:t>
      </w:r>
      <w:r w:rsidRPr="00D860CA">
        <w:rPr>
          <w:rFonts w:hint="eastAsia"/>
          <w:rtl/>
          <w:lang w:bidi="ar-LB"/>
        </w:rPr>
        <w:t>من</w:t>
      </w:r>
      <w:r w:rsidRPr="00D860CA">
        <w:rPr>
          <w:rtl/>
          <w:lang w:bidi="ar-LB"/>
        </w:rPr>
        <w:t xml:space="preserve"> </w:t>
      </w:r>
      <w:r w:rsidRPr="00D860CA">
        <w:rPr>
          <w:rFonts w:hint="eastAsia"/>
          <w:rtl/>
          <w:lang w:bidi="ar-LB"/>
        </w:rPr>
        <w:t>حققوا</w:t>
      </w:r>
      <w:r w:rsidRPr="00D860CA">
        <w:rPr>
          <w:rtl/>
          <w:lang w:bidi="ar-LB"/>
        </w:rPr>
        <w:t xml:space="preserve"> </w:t>
      </w:r>
      <w:r w:rsidRPr="00D860CA">
        <w:rPr>
          <w:rFonts w:hint="eastAsia"/>
          <w:rtl/>
          <w:lang w:bidi="ar-LB"/>
        </w:rPr>
        <w:t>الشفاء،</w:t>
      </w:r>
      <w:r w:rsidRPr="00D860CA">
        <w:rPr>
          <w:rtl/>
          <w:lang w:bidi="ar-LB"/>
        </w:rPr>
        <w:t xml:space="preserve"> </w:t>
      </w:r>
      <w:r w:rsidRPr="00D860CA">
        <w:rPr>
          <w:rFonts w:hint="eastAsia"/>
          <w:rtl/>
          <w:lang w:bidi="ar-LB"/>
        </w:rPr>
        <w:t>والآثار</w:t>
      </w:r>
      <w:r w:rsidRPr="00D860CA">
        <w:rPr>
          <w:rtl/>
          <w:lang w:bidi="ar-LB"/>
        </w:rPr>
        <w:t xml:space="preserve"> </w:t>
      </w:r>
      <w:r w:rsidRPr="00D860CA">
        <w:rPr>
          <w:rFonts w:hint="eastAsia"/>
          <w:rtl/>
          <w:lang w:bidi="ar-LB"/>
        </w:rPr>
        <w:t>الجانبية</w:t>
      </w:r>
      <w:r w:rsidRPr="00D860CA">
        <w:rPr>
          <w:rtl/>
          <w:lang w:bidi="ar-LB"/>
        </w:rPr>
        <w:t xml:space="preserve"> </w:t>
      </w:r>
      <w:r w:rsidRPr="00D860CA">
        <w:rPr>
          <w:rFonts w:hint="eastAsia"/>
          <w:rtl/>
          <w:lang w:bidi="ar-LB"/>
        </w:rPr>
        <w:t>المتبقية</w:t>
      </w:r>
      <w:r w:rsidRPr="00D860CA">
        <w:rPr>
          <w:rtl/>
          <w:lang w:bidi="ar-LB"/>
        </w:rPr>
        <w:t xml:space="preserve"> </w:t>
      </w:r>
      <w:r w:rsidRPr="00D860CA">
        <w:rPr>
          <w:rFonts w:hint="eastAsia"/>
          <w:rtl/>
          <w:lang w:bidi="ar-LB"/>
        </w:rPr>
        <w:t>لدى</w:t>
      </w:r>
      <w:r w:rsidRPr="00D860CA">
        <w:rPr>
          <w:rtl/>
          <w:lang w:bidi="ar-LB"/>
        </w:rPr>
        <w:t xml:space="preserve"> </w:t>
      </w:r>
      <w:r w:rsidRPr="00D860CA">
        <w:rPr>
          <w:rFonts w:hint="eastAsia"/>
          <w:rtl/>
          <w:lang w:bidi="ar-LB"/>
        </w:rPr>
        <w:t>جميع</w:t>
      </w:r>
      <w:r w:rsidRPr="00D860CA">
        <w:rPr>
          <w:rtl/>
          <w:lang w:bidi="ar-LB"/>
        </w:rPr>
        <w:t xml:space="preserve"> </w:t>
      </w:r>
      <w:r w:rsidRPr="00D860CA">
        <w:rPr>
          <w:rFonts w:hint="eastAsia"/>
          <w:rtl/>
          <w:lang w:bidi="ar-LB"/>
        </w:rPr>
        <w:t>المرضى</w:t>
      </w:r>
      <w:bookmarkEnd w:id="232"/>
      <w:bookmarkEnd w:id="233"/>
    </w:p>
    <w:tbl>
      <w:tblPr>
        <w:tblStyle w:val="TableGrid"/>
        <w:bidiVisual/>
        <w:tblW w:w="5000" w:type="pct"/>
        <w:tblInd w:w="-5" w:type="dxa"/>
        <w:tblLook w:val="04A0" w:firstRow="1" w:lastRow="0" w:firstColumn="1" w:lastColumn="0" w:noHBand="0" w:noVBand="1"/>
      </w:tblPr>
      <w:tblGrid>
        <w:gridCol w:w="1726"/>
        <w:gridCol w:w="2971"/>
        <w:gridCol w:w="810"/>
        <w:gridCol w:w="1170"/>
        <w:gridCol w:w="810"/>
        <w:gridCol w:w="1169"/>
      </w:tblGrid>
      <w:tr w:rsidR="000C4519" w:rsidRPr="000C4519" w:rsidTr="000C4519">
        <w:trPr>
          <w:trHeight w:val="20"/>
        </w:trPr>
        <w:tc>
          <w:tcPr>
            <w:tcW w:w="2713" w:type="pct"/>
            <w:gridSpan w:val="2"/>
            <w:vMerge w:val="restart"/>
            <w:shd w:val="clear" w:color="auto" w:fill="BFBFBF" w:themeFill="background1" w:themeFillShade="BF"/>
            <w:vAlign w:val="center"/>
            <w:hideMark/>
          </w:tcPr>
          <w:p w:rsidR="000C4519" w:rsidRPr="00E13CB6" w:rsidRDefault="000C4519" w:rsidP="002D0A6E">
            <w:pPr>
              <w:bidi/>
              <w:spacing w:before="240" w:after="0" w:line="276" w:lineRule="auto"/>
              <w:jc w:val="center"/>
              <w:rPr>
                <w:rFonts w:ascii="Times New Roman" w:eastAsia="Times New Roman" w:hAnsi="Times New Roman"/>
                <w:b/>
                <w:bCs/>
                <w:color w:val="000000" w:themeColor="text1"/>
                <w:sz w:val="24"/>
                <w:szCs w:val="24"/>
              </w:rPr>
            </w:pPr>
          </w:p>
        </w:tc>
        <w:tc>
          <w:tcPr>
            <w:tcW w:w="2287" w:type="pct"/>
            <w:gridSpan w:val="4"/>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r w:rsidRPr="006F5104">
              <w:rPr>
                <w:rFonts w:ascii="Times New Roman" w:eastAsia="Times New Roman" w:hAnsi="Times New Roman"/>
                <w:b/>
                <w:bCs/>
                <w:color w:val="000000" w:themeColor="text1"/>
                <w:sz w:val="24"/>
                <w:szCs w:val="24"/>
                <w:rtl/>
              </w:rPr>
              <w:t>العلاج المختار</w:t>
            </w:r>
          </w:p>
        </w:tc>
      </w:tr>
      <w:tr w:rsidR="000C4519" w:rsidRPr="000C4519" w:rsidTr="000C4519">
        <w:trPr>
          <w:trHeight w:val="20"/>
        </w:trPr>
        <w:tc>
          <w:tcPr>
            <w:tcW w:w="2713" w:type="pct"/>
            <w:gridSpan w:val="2"/>
            <w:vMerge/>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p>
        </w:tc>
        <w:tc>
          <w:tcPr>
            <w:tcW w:w="1144" w:type="pct"/>
            <w:gridSpan w:val="2"/>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tl/>
              </w:rPr>
            </w:pPr>
            <w:r w:rsidRPr="006F5104">
              <w:rPr>
                <w:rFonts w:ascii="Times New Roman" w:eastAsia="Times New Roman" w:hAnsi="Times New Roman"/>
                <w:b/>
                <w:bCs/>
                <w:color w:val="000000" w:themeColor="text1"/>
                <w:sz w:val="24"/>
                <w:szCs w:val="24"/>
              </w:rPr>
              <w:t>KOH</w:t>
            </w:r>
          </w:p>
        </w:tc>
        <w:tc>
          <w:tcPr>
            <w:tcW w:w="1143" w:type="pct"/>
            <w:gridSpan w:val="2"/>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r w:rsidRPr="006F5104">
              <w:rPr>
                <w:rFonts w:ascii="Times New Roman" w:eastAsia="Times New Roman" w:hAnsi="Times New Roman"/>
                <w:b/>
                <w:bCs/>
                <w:color w:val="000000" w:themeColor="text1"/>
                <w:sz w:val="24"/>
                <w:szCs w:val="24"/>
              </w:rPr>
              <w:t>RA</w:t>
            </w:r>
          </w:p>
        </w:tc>
      </w:tr>
      <w:tr w:rsidR="000C4519" w:rsidRPr="000C4519" w:rsidTr="000C4519">
        <w:trPr>
          <w:trHeight w:val="20"/>
        </w:trPr>
        <w:tc>
          <w:tcPr>
            <w:tcW w:w="2713" w:type="pct"/>
            <w:gridSpan w:val="2"/>
            <w:vMerge/>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p>
        </w:tc>
        <w:tc>
          <w:tcPr>
            <w:tcW w:w="468" w:type="pct"/>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r w:rsidRPr="006F5104">
              <w:rPr>
                <w:rFonts w:ascii="Times New Roman" w:eastAsia="Times New Roman" w:hAnsi="Times New Roman" w:hint="cs"/>
                <w:b/>
                <w:bCs/>
                <w:color w:val="000000" w:themeColor="text1"/>
                <w:sz w:val="24"/>
                <w:szCs w:val="24"/>
                <w:rtl/>
              </w:rPr>
              <w:t>العدد</w:t>
            </w:r>
          </w:p>
        </w:tc>
        <w:tc>
          <w:tcPr>
            <w:tcW w:w="676" w:type="pct"/>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r w:rsidRPr="006F5104">
              <w:rPr>
                <w:rFonts w:ascii="Times New Roman" w:eastAsia="Times New Roman" w:hAnsi="Times New Roman"/>
                <w:b/>
                <w:bCs/>
                <w:color w:val="000000" w:themeColor="text1"/>
                <w:sz w:val="24"/>
                <w:szCs w:val="24"/>
              </w:rPr>
              <w:t>N %</w:t>
            </w:r>
          </w:p>
        </w:tc>
        <w:tc>
          <w:tcPr>
            <w:tcW w:w="468" w:type="pct"/>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r w:rsidRPr="006F5104">
              <w:rPr>
                <w:rFonts w:ascii="Times New Roman" w:eastAsia="Times New Roman" w:hAnsi="Times New Roman" w:hint="cs"/>
                <w:b/>
                <w:bCs/>
                <w:color w:val="000000" w:themeColor="text1"/>
                <w:sz w:val="24"/>
                <w:szCs w:val="24"/>
                <w:rtl/>
              </w:rPr>
              <w:t>العدد</w:t>
            </w:r>
          </w:p>
        </w:tc>
        <w:tc>
          <w:tcPr>
            <w:tcW w:w="675" w:type="pct"/>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r w:rsidRPr="006F5104">
              <w:rPr>
                <w:rFonts w:ascii="Times New Roman" w:eastAsia="Times New Roman" w:hAnsi="Times New Roman"/>
                <w:b/>
                <w:bCs/>
                <w:color w:val="000000" w:themeColor="text1"/>
                <w:sz w:val="24"/>
                <w:szCs w:val="24"/>
              </w:rPr>
              <w:t>N %</w:t>
            </w:r>
          </w:p>
        </w:tc>
      </w:tr>
      <w:tr w:rsidR="000C4519" w:rsidRPr="000C4519" w:rsidTr="006F5104">
        <w:trPr>
          <w:trHeight w:val="20"/>
        </w:trPr>
        <w:tc>
          <w:tcPr>
            <w:tcW w:w="997" w:type="pct"/>
            <w:vMerge w:val="restart"/>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r w:rsidRPr="006F5104">
              <w:rPr>
                <w:rFonts w:ascii="Times New Roman" w:eastAsia="Times New Roman" w:hAnsi="Times New Roman" w:hint="cs"/>
                <w:b/>
                <w:bCs/>
                <w:color w:val="000000" w:themeColor="text1"/>
                <w:sz w:val="24"/>
                <w:szCs w:val="24"/>
                <w:rtl/>
              </w:rPr>
              <w:t xml:space="preserve">تقييم </w:t>
            </w:r>
            <w:r w:rsidRPr="006F5104">
              <w:rPr>
                <w:rFonts w:ascii="Times New Roman" w:eastAsia="Times New Roman" w:hAnsi="Times New Roman"/>
                <w:b/>
                <w:bCs/>
                <w:color w:val="000000" w:themeColor="text1"/>
                <w:sz w:val="24"/>
                <w:szCs w:val="24"/>
                <w:rtl/>
              </w:rPr>
              <w:t>الن</w:t>
            </w:r>
            <w:r w:rsidR="00C15822">
              <w:rPr>
                <w:rFonts w:ascii="Times New Roman" w:eastAsia="Times New Roman" w:hAnsi="Times New Roman" w:hint="cs"/>
                <w:b/>
                <w:bCs/>
                <w:color w:val="000000" w:themeColor="text1"/>
                <w:sz w:val="24"/>
                <w:szCs w:val="24"/>
                <w:rtl/>
              </w:rPr>
              <w:t>ّ</w:t>
            </w:r>
            <w:r w:rsidRPr="006F5104">
              <w:rPr>
                <w:rFonts w:ascii="Times New Roman" w:eastAsia="Times New Roman" w:hAnsi="Times New Roman"/>
                <w:b/>
                <w:bCs/>
                <w:color w:val="000000" w:themeColor="text1"/>
                <w:sz w:val="24"/>
                <w:szCs w:val="24"/>
                <w:rtl/>
              </w:rPr>
              <w:t xml:space="preserve">كس </w:t>
            </w:r>
            <w:r w:rsidRPr="006F5104">
              <w:rPr>
                <w:rFonts w:ascii="Times New Roman" w:eastAsia="Times New Roman" w:hAnsi="Times New Roman" w:hint="cs"/>
                <w:b/>
                <w:bCs/>
                <w:color w:val="000000" w:themeColor="text1"/>
                <w:sz w:val="24"/>
                <w:szCs w:val="24"/>
                <w:rtl/>
              </w:rPr>
              <w:t xml:space="preserve">في </w:t>
            </w:r>
            <w:r w:rsidRPr="006F5104">
              <w:rPr>
                <w:rFonts w:ascii="Times New Roman" w:eastAsia="Times New Roman" w:hAnsi="Times New Roman"/>
                <w:b/>
                <w:bCs/>
                <w:color w:val="000000" w:themeColor="text1"/>
                <w:sz w:val="24"/>
                <w:szCs w:val="24"/>
                <w:rtl/>
              </w:rPr>
              <w:t>الز</w:t>
            </w:r>
            <w:r w:rsidR="00C15822">
              <w:rPr>
                <w:rFonts w:ascii="Times New Roman" w:eastAsia="Times New Roman" w:hAnsi="Times New Roman" w:hint="cs"/>
                <w:b/>
                <w:bCs/>
                <w:color w:val="000000" w:themeColor="text1"/>
                <w:sz w:val="24"/>
                <w:szCs w:val="24"/>
                <w:rtl/>
              </w:rPr>
              <w:t>ّ</w:t>
            </w:r>
            <w:r w:rsidRPr="006F5104">
              <w:rPr>
                <w:rFonts w:ascii="Times New Roman" w:eastAsia="Times New Roman" w:hAnsi="Times New Roman"/>
                <w:b/>
                <w:bCs/>
                <w:color w:val="000000" w:themeColor="text1"/>
                <w:sz w:val="24"/>
                <w:szCs w:val="24"/>
                <w:rtl/>
              </w:rPr>
              <w:t>يارة الر</w:t>
            </w:r>
            <w:r w:rsidR="00C15822">
              <w:rPr>
                <w:rFonts w:ascii="Times New Roman" w:eastAsia="Times New Roman" w:hAnsi="Times New Roman" w:hint="cs"/>
                <w:b/>
                <w:bCs/>
                <w:color w:val="000000" w:themeColor="text1"/>
                <w:sz w:val="24"/>
                <w:szCs w:val="24"/>
                <w:rtl/>
              </w:rPr>
              <w:t>ّ</w:t>
            </w:r>
            <w:r w:rsidRPr="006F5104">
              <w:rPr>
                <w:rFonts w:ascii="Times New Roman" w:eastAsia="Times New Roman" w:hAnsi="Times New Roman"/>
                <w:b/>
                <w:bCs/>
                <w:color w:val="000000" w:themeColor="text1"/>
                <w:sz w:val="24"/>
                <w:szCs w:val="24"/>
                <w:rtl/>
              </w:rPr>
              <w:t>ابعة</w:t>
            </w:r>
          </w:p>
        </w:tc>
        <w:tc>
          <w:tcPr>
            <w:tcW w:w="1716" w:type="pct"/>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tl/>
              </w:rPr>
            </w:pPr>
            <w:r w:rsidRPr="006F5104">
              <w:rPr>
                <w:rFonts w:ascii="Times New Roman" w:eastAsia="Times New Roman" w:hAnsi="Times New Roman"/>
                <w:b/>
                <w:bCs/>
                <w:color w:val="000000" w:themeColor="text1"/>
                <w:sz w:val="24"/>
                <w:szCs w:val="24"/>
                <w:rtl/>
              </w:rPr>
              <w:t>لم يقيم</w:t>
            </w:r>
          </w:p>
        </w:tc>
        <w:tc>
          <w:tcPr>
            <w:tcW w:w="468"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tl/>
              </w:rPr>
            </w:pPr>
            <w:r w:rsidRPr="000C4519">
              <w:rPr>
                <w:rFonts w:ascii="Times New Roman" w:eastAsia="Times New Roman" w:hAnsi="Times New Roman"/>
                <w:color w:val="000000" w:themeColor="text1"/>
              </w:rPr>
              <w:t>17</w:t>
            </w:r>
          </w:p>
        </w:tc>
        <w:tc>
          <w:tcPr>
            <w:tcW w:w="676"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51.5%</w:t>
            </w:r>
          </w:p>
        </w:tc>
        <w:tc>
          <w:tcPr>
            <w:tcW w:w="468"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20</w:t>
            </w:r>
          </w:p>
        </w:tc>
        <w:tc>
          <w:tcPr>
            <w:tcW w:w="675"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57.1%</w:t>
            </w:r>
          </w:p>
        </w:tc>
      </w:tr>
      <w:tr w:rsidR="000C4519" w:rsidRPr="000C4519" w:rsidTr="006F5104">
        <w:trPr>
          <w:trHeight w:val="20"/>
        </w:trPr>
        <w:tc>
          <w:tcPr>
            <w:tcW w:w="997" w:type="pct"/>
            <w:vMerge/>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p>
        </w:tc>
        <w:tc>
          <w:tcPr>
            <w:tcW w:w="1716" w:type="pct"/>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r w:rsidRPr="006F5104">
              <w:rPr>
                <w:rFonts w:ascii="Times New Roman" w:eastAsia="Times New Roman" w:hAnsi="Times New Roman"/>
                <w:b/>
                <w:bCs/>
                <w:color w:val="000000" w:themeColor="text1"/>
                <w:sz w:val="24"/>
                <w:szCs w:val="24"/>
                <w:rtl/>
              </w:rPr>
              <w:t>لا نكس</w:t>
            </w:r>
          </w:p>
        </w:tc>
        <w:tc>
          <w:tcPr>
            <w:tcW w:w="468"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tl/>
              </w:rPr>
            </w:pPr>
            <w:r w:rsidRPr="000C4519">
              <w:rPr>
                <w:rFonts w:ascii="Times New Roman" w:eastAsia="Times New Roman" w:hAnsi="Times New Roman"/>
                <w:color w:val="000000" w:themeColor="text1"/>
              </w:rPr>
              <w:t>15</w:t>
            </w:r>
          </w:p>
        </w:tc>
        <w:tc>
          <w:tcPr>
            <w:tcW w:w="676"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45.5%</w:t>
            </w:r>
          </w:p>
        </w:tc>
        <w:tc>
          <w:tcPr>
            <w:tcW w:w="468"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11</w:t>
            </w:r>
          </w:p>
        </w:tc>
        <w:tc>
          <w:tcPr>
            <w:tcW w:w="675"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31.4%</w:t>
            </w:r>
          </w:p>
        </w:tc>
      </w:tr>
      <w:tr w:rsidR="000C4519" w:rsidRPr="000C4519" w:rsidTr="006F5104">
        <w:trPr>
          <w:trHeight w:val="20"/>
        </w:trPr>
        <w:tc>
          <w:tcPr>
            <w:tcW w:w="997" w:type="pct"/>
            <w:vMerge/>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p>
        </w:tc>
        <w:tc>
          <w:tcPr>
            <w:tcW w:w="1716" w:type="pct"/>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r w:rsidRPr="006F5104">
              <w:rPr>
                <w:rFonts w:ascii="Times New Roman" w:eastAsia="Times New Roman" w:hAnsi="Times New Roman"/>
                <w:b/>
                <w:bCs/>
                <w:color w:val="000000" w:themeColor="text1"/>
                <w:sz w:val="24"/>
                <w:szCs w:val="24"/>
                <w:rtl/>
              </w:rPr>
              <w:t>نكس بال</w:t>
            </w:r>
            <w:r w:rsidR="00E13CB6">
              <w:rPr>
                <w:rFonts w:ascii="Times New Roman" w:eastAsia="Times New Roman" w:hAnsi="Times New Roman" w:hint="cs"/>
                <w:b/>
                <w:bCs/>
                <w:color w:val="000000" w:themeColor="text1"/>
                <w:sz w:val="24"/>
                <w:szCs w:val="24"/>
                <w:rtl/>
              </w:rPr>
              <w:t>ناحية التشريحية</w:t>
            </w:r>
            <w:r w:rsidRPr="006F5104">
              <w:rPr>
                <w:rFonts w:ascii="Times New Roman" w:eastAsia="Times New Roman" w:hAnsi="Times New Roman"/>
                <w:b/>
                <w:bCs/>
                <w:color w:val="000000" w:themeColor="text1"/>
                <w:sz w:val="24"/>
                <w:szCs w:val="24"/>
                <w:rtl/>
              </w:rPr>
              <w:t xml:space="preserve"> المعالج</w:t>
            </w:r>
            <w:r w:rsidR="00E13CB6">
              <w:rPr>
                <w:rFonts w:ascii="Times New Roman" w:eastAsia="Times New Roman" w:hAnsi="Times New Roman" w:hint="cs"/>
                <w:b/>
                <w:bCs/>
                <w:color w:val="000000" w:themeColor="text1"/>
                <w:sz w:val="24"/>
                <w:szCs w:val="24"/>
                <w:rtl/>
              </w:rPr>
              <w:t>ة</w:t>
            </w:r>
          </w:p>
        </w:tc>
        <w:tc>
          <w:tcPr>
            <w:tcW w:w="468"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tl/>
              </w:rPr>
            </w:pPr>
            <w:r w:rsidRPr="000C4519">
              <w:rPr>
                <w:rFonts w:ascii="Times New Roman" w:eastAsia="Times New Roman" w:hAnsi="Times New Roman"/>
                <w:color w:val="000000" w:themeColor="text1"/>
              </w:rPr>
              <w:t>1</w:t>
            </w:r>
          </w:p>
        </w:tc>
        <w:tc>
          <w:tcPr>
            <w:tcW w:w="676"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3.0%</w:t>
            </w:r>
          </w:p>
        </w:tc>
        <w:tc>
          <w:tcPr>
            <w:tcW w:w="468"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4</w:t>
            </w:r>
          </w:p>
        </w:tc>
        <w:tc>
          <w:tcPr>
            <w:tcW w:w="675"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11.4%</w:t>
            </w:r>
          </w:p>
        </w:tc>
      </w:tr>
      <w:tr w:rsidR="000C4519" w:rsidRPr="000C4519" w:rsidTr="006F5104">
        <w:trPr>
          <w:trHeight w:val="20"/>
        </w:trPr>
        <w:tc>
          <w:tcPr>
            <w:tcW w:w="997" w:type="pct"/>
            <w:vMerge/>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p>
        </w:tc>
        <w:tc>
          <w:tcPr>
            <w:tcW w:w="1716" w:type="pct"/>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r w:rsidRPr="006F5104">
              <w:rPr>
                <w:rFonts w:ascii="Times New Roman" w:eastAsia="Times New Roman" w:hAnsi="Times New Roman"/>
                <w:b/>
                <w:bCs/>
                <w:color w:val="000000" w:themeColor="text1"/>
                <w:sz w:val="24"/>
                <w:szCs w:val="24"/>
                <w:rtl/>
              </w:rPr>
              <w:t>ظهور آفات جديدة بمناطق جديدة</w:t>
            </w:r>
          </w:p>
        </w:tc>
        <w:tc>
          <w:tcPr>
            <w:tcW w:w="468"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tl/>
              </w:rPr>
            </w:pPr>
            <w:r w:rsidRPr="000C4519">
              <w:rPr>
                <w:rFonts w:ascii="Times New Roman" w:eastAsia="Times New Roman" w:hAnsi="Times New Roman"/>
                <w:color w:val="000000" w:themeColor="text1"/>
              </w:rPr>
              <w:t>0</w:t>
            </w:r>
          </w:p>
        </w:tc>
        <w:tc>
          <w:tcPr>
            <w:tcW w:w="676"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0.0%</w:t>
            </w:r>
          </w:p>
        </w:tc>
        <w:tc>
          <w:tcPr>
            <w:tcW w:w="468"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0</w:t>
            </w:r>
          </w:p>
        </w:tc>
        <w:tc>
          <w:tcPr>
            <w:tcW w:w="675"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0.0%</w:t>
            </w:r>
          </w:p>
        </w:tc>
      </w:tr>
      <w:tr w:rsidR="000C4519" w:rsidRPr="000C4519" w:rsidTr="006F5104">
        <w:trPr>
          <w:trHeight w:val="20"/>
        </w:trPr>
        <w:tc>
          <w:tcPr>
            <w:tcW w:w="997" w:type="pct"/>
            <w:vMerge/>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p>
        </w:tc>
        <w:tc>
          <w:tcPr>
            <w:tcW w:w="1716" w:type="pct"/>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r w:rsidRPr="006F5104">
              <w:rPr>
                <w:rFonts w:ascii="Times New Roman" w:eastAsia="Times New Roman" w:hAnsi="Times New Roman"/>
                <w:b/>
                <w:bCs/>
                <w:color w:val="000000" w:themeColor="text1"/>
                <w:sz w:val="24"/>
                <w:szCs w:val="24"/>
              </w:rPr>
              <w:t>Total</w:t>
            </w:r>
          </w:p>
        </w:tc>
        <w:tc>
          <w:tcPr>
            <w:tcW w:w="468"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33</w:t>
            </w:r>
          </w:p>
        </w:tc>
        <w:tc>
          <w:tcPr>
            <w:tcW w:w="676"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100.0%</w:t>
            </w:r>
          </w:p>
        </w:tc>
        <w:tc>
          <w:tcPr>
            <w:tcW w:w="468"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35</w:t>
            </w:r>
          </w:p>
        </w:tc>
        <w:tc>
          <w:tcPr>
            <w:tcW w:w="675"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100.0%</w:t>
            </w:r>
          </w:p>
        </w:tc>
      </w:tr>
      <w:tr w:rsidR="000C4519" w:rsidRPr="000C4519" w:rsidTr="006F5104">
        <w:trPr>
          <w:trHeight w:val="20"/>
        </w:trPr>
        <w:tc>
          <w:tcPr>
            <w:tcW w:w="997" w:type="pct"/>
            <w:vMerge w:val="restart"/>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r w:rsidRPr="006F5104">
              <w:rPr>
                <w:rFonts w:ascii="Times New Roman" w:eastAsia="Times New Roman" w:hAnsi="Times New Roman" w:hint="cs"/>
                <w:b/>
                <w:bCs/>
                <w:color w:val="000000" w:themeColor="text1"/>
                <w:sz w:val="24"/>
                <w:szCs w:val="24"/>
                <w:rtl/>
              </w:rPr>
              <w:t>تقييم الآثار الجانبية ال</w:t>
            </w:r>
            <w:r w:rsidRPr="006F5104">
              <w:rPr>
                <w:rFonts w:ascii="Times New Roman" w:eastAsia="Times New Roman" w:hAnsi="Times New Roman"/>
                <w:b/>
                <w:bCs/>
                <w:color w:val="000000" w:themeColor="text1"/>
                <w:sz w:val="24"/>
                <w:szCs w:val="24"/>
                <w:rtl/>
              </w:rPr>
              <w:t xml:space="preserve">متبقية من العلاج </w:t>
            </w:r>
            <w:r w:rsidRPr="006F5104">
              <w:rPr>
                <w:rFonts w:ascii="Times New Roman" w:eastAsia="Times New Roman" w:hAnsi="Times New Roman" w:hint="cs"/>
                <w:b/>
                <w:bCs/>
                <w:color w:val="000000" w:themeColor="text1"/>
                <w:sz w:val="24"/>
                <w:szCs w:val="24"/>
                <w:rtl/>
              </w:rPr>
              <w:t xml:space="preserve">في </w:t>
            </w:r>
            <w:r w:rsidRPr="006F5104">
              <w:rPr>
                <w:rFonts w:ascii="Times New Roman" w:eastAsia="Times New Roman" w:hAnsi="Times New Roman"/>
                <w:b/>
                <w:bCs/>
                <w:color w:val="000000" w:themeColor="text1"/>
                <w:sz w:val="24"/>
                <w:szCs w:val="24"/>
                <w:rtl/>
              </w:rPr>
              <w:t>الز</w:t>
            </w:r>
            <w:r w:rsidR="00C15822">
              <w:rPr>
                <w:rFonts w:ascii="Times New Roman" w:eastAsia="Times New Roman" w:hAnsi="Times New Roman" w:hint="cs"/>
                <w:b/>
                <w:bCs/>
                <w:color w:val="000000" w:themeColor="text1"/>
                <w:sz w:val="24"/>
                <w:szCs w:val="24"/>
                <w:rtl/>
              </w:rPr>
              <w:t>ّ</w:t>
            </w:r>
            <w:r w:rsidRPr="006F5104">
              <w:rPr>
                <w:rFonts w:ascii="Times New Roman" w:eastAsia="Times New Roman" w:hAnsi="Times New Roman"/>
                <w:b/>
                <w:bCs/>
                <w:color w:val="000000" w:themeColor="text1"/>
                <w:sz w:val="24"/>
                <w:szCs w:val="24"/>
                <w:rtl/>
              </w:rPr>
              <w:t>يارة الر</w:t>
            </w:r>
            <w:r w:rsidR="00C15822">
              <w:rPr>
                <w:rFonts w:ascii="Times New Roman" w:eastAsia="Times New Roman" w:hAnsi="Times New Roman" w:hint="cs"/>
                <w:b/>
                <w:bCs/>
                <w:color w:val="000000" w:themeColor="text1"/>
                <w:sz w:val="24"/>
                <w:szCs w:val="24"/>
                <w:rtl/>
              </w:rPr>
              <w:t>ّ</w:t>
            </w:r>
            <w:r w:rsidRPr="006F5104">
              <w:rPr>
                <w:rFonts w:ascii="Times New Roman" w:eastAsia="Times New Roman" w:hAnsi="Times New Roman"/>
                <w:b/>
                <w:bCs/>
                <w:color w:val="000000" w:themeColor="text1"/>
                <w:sz w:val="24"/>
                <w:szCs w:val="24"/>
                <w:rtl/>
              </w:rPr>
              <w:t>ابعة</w:t>
            </w:r>
          </w:p>
        </w:tc>
        <w:tc>
          <w:tcPr>
            <w:tcW w:w="1716" w:type="pct"/>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tl/>
              </w:rPr>
            </w:pPr>
            <w:r w:rsidRPr="006F5104">
              <w:rPr>
                <w:rFonts w:ascii="Times New Roman" w:eastAsia="Times New Roman" w:hAnsi="Times New Roman"/>
                <w:b/>
                <w:bCs/>
                <w:color w:val="000000" w:themeColor="text1"/>
                <w:sz w:val="24"/>
                <w:szCs w:val="24"/>
                <w:rtl/>
              </w:rPr>
              <w:t>لايوجد</w:t>
            </w:r>
          </w:p>
        </w:tc>
        <w:tc>
          <w:tcPr>
            <w:tcW w:w="468"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tl/>
              </w:rPr>
            </w:pPr>
            <w:r w:rsidRPr="000C4519">
              <w:rPr>
                <w:rFonts w:ascii="Times New Roman" w:eastAsia="Times New Roman" w:hAnsi="Times New Roman"/>
                <w:color w:val="000000" w:themeColor="text1"/>
              </w:rPr>
              <w:t>33</w:t>
            </w:r>
          </w:p>
        </w:tc>
        <w:tc>
          <w:tcPr>
            <w:tcW w:w="676"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100.0%</w:t>
            </w:r>
          </w:p>
        </w:tc>
        <w:tc>
          <w:tcPr>
            <w:tcW w:w="468"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35</w:t>
            </w:r>
          </w:p>
        </w:tc>
        <w:tc>
          <w:tcPr>
            <w:tcW w:w="675"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100.0%</w:t>
            </w:r>
          </w:p>
        </w:tc>
      </w:tr>
      <w:tr w:rsidR="000C4519" w:rsidRPr="000C4519" w:rsidTr="006F5104">
        <w:trPr>
          <w:trHeight w:val="20"/>
        </w:trPr>
        <w:tc>
          <w:tcPr>
            <w:tcW w:w="997" w:type="pct"/>
            <w:vMerge/>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p>
        </w:tc>
        <w:tc>
          <w:tcPr>
            <w:tcW w:w="1716" w:type="pct"/>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r w:rsidRPr="006F5104">
              <w:rPr>
                <w:rFonts w:ascii="Times New Roman" w:eastAsia="Times New Roman" w:hAnsi="Times New Roman"/>
                <w:b/>
                <w:bCs/>
                <w:color w:val="000000" w:themeColor="text1"/>
                <w:sz w:val="24"/>
                <w:szCs w:val="24"/>
                <w:rtl/>
              </w:rPr>
              <w:t>تشكل ندب</w:t>
            </w:r>
          </w:p>
        </w:tc>
        <w:tc>
          <w:tcPr>
            <w:tcW w:w="468"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tl/>
              </w:rPr>
            </w:pPr>
            <w:r w:rsidRPr="000C4519">
              <w:rPr>
                <w:rFonts w:ascii="Times New Roman" w:eastAsia="Times New Roman" w:hAnsi="Times New Roman"/>
                <w:color w:val="000000" w:themeColor="text1"/>
              </w:rPr>
              <w:t>0</w:t>
            </w:r>
          </w:p>
        </w:tc>
        <w:tc>
          <w:tcPr>
            <w:tcW w:w="676"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0.0%</w:t>
            </w:r>
          </w:p>
        </w:tc>
        <w:tc>
          <w:tcPr>
            <w:tcW w:w="468"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0</w:t>
            </w:r>
          </w:p>
        </w:tc>
        <w:tc>
          <w:tcPr>
            <w:tcW w:w="675"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0.0%</w:t>
            </w:r>
          </w:p>
        </w:tc>
      </w:tr>
      <w:tr w:rsidR="000C4519" w:rsidRPr="000C4519" w:rsidTr="006F5104">
        <w:trPr>
          <w:trHeight w:val="20"/>
        </w:trPr>
        <w:tc>
          <w:tcPr>
            <w:tcW w:w="997" w:type="pct"/>
            <w:vMerge/>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p>
        </w:tc>
        <w:tc>
          <w:tcPr>
            <w:tcW w:w="1716" w:type="pct"/>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r w:rsidRPr="006F5104">
              <w:rPr>
                <w:rFonts w:ascii="Times New Roman" w:eastAsia="Times New Roman" w:hAnsi="Times New Roman"/>
                <w:b/>
                <w:bCs/>
                <w:color w:val="000000" w:themeColor="text1"/>
                <w:sz w:val="24"/>
                <w:szCs w:val="24"/>
                <w:rtl/>
              </w:rPr>
              <w:t>فرط تصبغ</w:t>
            </w:r>
          </w:p>
        </w:tc>
        <w:tc>
          <w:tcPr>
            <w:tcW w:w="468"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tl/>
              </w:rPr>
            </w:pPr>
            <w:r w:rsidRPr="000C4519">
              <w:rPr>
                <w:rFonts w:ascii="Times New Roman" w:eastAsia="Times New Roman" w:hAnsi="Times New Roman"/>
                <w:color w:val="000000" w:themeColor="text1"/>
              </w:rPr>
              <w:t>0</w:t>
            </w:r>
          </w:p>
        </w:tc>
        <w:tc>
          <w:tcPr>
            <w:tcW w:w="676"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0.0%</w:t>
            </w:r>
          </w:p>
        </w:tc>
        <w:tc>
          <w:tcPr>
            <w:tcW w:w="468"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0</w:t>
            </w:r>
          </w:p>
        </w:tc>
        <w:tc>
          <w:tcPr>
            <w:tcW w:w="675"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0.0%</w:t>
            </w:r>
          </w:p>
        </w:tc>
      </w:tr>
      <w:tr w:rsidR="000C4519" w:rsidRPr="000C4519" w:rsidTr="006F5104">
        <w:trPr>
          <w:trHeight w:val="20"/>
        </w:trPr>
        <w:tc>
          <w:tcPr>
            <w:tcW w:w="997" w:type="pct"/>
            <w:vMerge/>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p>
        </w:tc>
        <w:tc>
          <w:tcPr>
            <w:tcW w:w="1716" w:type="pct"/>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r w:rsidRPr="006F5104">
              <w:rPr>
                <w:rFonts w:ascii="Times New Roman" w:eastAsia="Times New Roman" w:hAnsi="Times New Roman"/>
                <w:b/>
                <w:bCs/>
                <w:color w:val="000000" w:themeColor="text1"/>
                <w:sz w:val="24"/>
                <w:szCs w:val="24"/>
                <w:rtl/>
              </w:rPr>
              <w:t>نقص تصبغ</w:t>
            </w:r>
          </w:p>
        </w:tc>
        <w:tc>
          <w:tcPr>
            <w:tcW w:w="468"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tl/>
              </w:rPr>
            </w:pPr>
            <w:r w:rsidRPr="000C4519">
              <w:rPr>
                <w:rFonts w:ascii="Times New Roman" w:eastAsia="Times New Roman" w:hAnsi="Times New Roman"/>
                <w:color w:val="000000" w:themeColor="text1"/>
              </w:rPr>
              <w:t>0</w:t>
            </w:r>
          </w:p>
        </w:tc>
        <w:tc>
          <w:tcPr>
            <w:tcW w:w="676"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0.0%</w:t>
            </w:r>
          </w:p>
        </w:tc>
        <w:tc>
          <w:tcPr>
            <w:tcW w:w="468"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0</w:t>
            </w:r>
          </w:p>
        </w:tc>
        <w:tc>
          <w:tcPr>
            <w:tcW w:w="675"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0.0%</w:t>
            </w:r>
          </w:p>
        </w:tc>
      </w:tr>
      <w:tr w:rsidR="000C4519" w:rsidRPr="000C4519" w:rsidTr="006F5104">
        <w:trPr>
          <w:trHeight w:val="20"/>
        </w:trPr>
        <w:tc>
          <w:tcPr>
            <w:tcW w:w="997" w:type="pct"/>
            <w:vMerge/>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p>
        </w:tc>
        <w:tc>
          <w:tcPr>
            <w:tcW w:w="1716" w:type="pct"/>
            <w:shd w:val="clear" w:color="auto" w:fill="BFBFBF" w:themeFill="background1" w:themeFillShade="BF"/>
            <w:vAlign w:val="center"/>
            <w:hideMark/>
          </w:tcPr>
          <w:p w:rsidR="000C4519" w:rsidRPr="006F5104" w:rsidRDefault="000C4519" w:rsidP="002D0A6E">
            <w:pPr>
              <w:bidi/>
              <w:spacing w:before="240" w:after="0" w:line="276" w:lineRule="auto"/>
              <w:jc w:val="center"/>
              <w:rPr>
                <w:rFonts w:ascii="Times New Roman" w:eastAsia="Times New Roman" w:hAnsi="Times New Roman"/>
                <w:b/>
                <w:bCs/>
                <w:color w:val="000000" w:themeColor="text1"/>
                <w:sz w:val="24"/>
                <w:szCs w:val="24"/>
              </w:rPr>
            </w:pPr>
            <w:r w:rsidRPr="006F5104">
              <w:rPr>
                <w:rFonts w:ascii="Times New Roman" w:eastAsia="Times New Roman" w:hAnsi="Times New Roman"/>
                <w:b/>
                <w:bCs/>
                <w:color w:val="000000" w:themeColor="text1"/>
                <w:sz w:val="24"/>
                <w:szCs w:val="24"/>
              </w:rPr>
              <w:t>Total</w:t>
            </w:r>
          </w:p>
        </w:tc>
        <w:tc>
          <w:tcPr>
            <w:tcW w:w="468"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33</w:t>
            </w:r>
          </w:p>
        </w:tc>
        <w:tc>
          <w:tcPr>
            <w:tcW w:w="676"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100.0%</w:t>
            </w:r>
          </w:p>
        </w:tc>
        <w:tc>
          <w:tcPr>
            <w:tcW w:w="468"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35</w:t>
            </w:r>
          </w:p>
        </w:tc>
        <w:tc>
          <w:tcPr>
            <w:tcW w:w="675" w:type="pct"/>
            <w:noWrap/>
            <w:vAlign w:val="center"/>
            <w:hideMark/>
          </w:tcPr>
          <w:p w:rsidR="000C4519" w:rsidRPr="000C4519" w:rsidRDefault="000C4519" w:rsidP="002D0A6E">
            <w:pPr>
              <w:bidi/>
              <w:spacing w:before="240" w:after="0" w:line="276" w:lineRule="auto"/>
              <w:jc w:val="center"/>
              <w:rPr>
                <w:rFonts w:ascii="Times New Roman" w:eastAsia="Times New Roman" w:hAnsi="Times New Roman"/>
                <w:color w:val="000000" w:themeColor="text1"/>
              </w:rPr>
            </w:pPr>
            <w:r w:rsidRPr="000C4519">
              <w:rPr>
                <w:rFonts w:ascii="Times New Roman" w:eastAsia="Times New Roman" w:hAnsi="Times New Roman"/>
                <w:color w:val="000000" w:themeColor="text1"/>
              </w:rPr>
              <w:t>100.0%</w:t>
            </w:r>
          </w:p>
        </w:tc>
      </w:tr>
    </w:tbl>
    <w:p w:rsidR="00C62D45" w:rsidRPr="004F0F4D" w:rsidRDefault="00C62D45" w:rsidP="00B1668C">
      <w:pPr>
        <w:bidi/>
        <w:spacing w:before="240" w:after="60" w:line="276" w:lineRule="auto"/>
        <w:rPr>
          <w:rFonts w:ascii="Times New Roman" w:hAnsi="Times New Roman"/>
          <w:rtl/>
          <w:lang w:bidi="ar-SY"/>
        </w:rPr>
      </w:pPr>
    </w:p>
    <w:p w:rsidR="00F43D24" w:rsidRDefault="00FF25DE" w:rsidP="00F43D24">
      <w:pPr>
        <w:keepNext/>
        <w:bidi/>
        <w:spacing w:before="240" w:after="60" w:line="276" w:lineRule="auto"/>
        <w:jc w:val="center"/>
      </w:pPr>
      <w:r w:rsidRPr="004F0F4D">
        <w:rPr>
          <w:rFonts w:ascii="Times New Roman" w:hAnsi="Times New Roman"/>
          <w:noProof/>
        </w:rPr>
        <w:lastRenderedPageBreak/>
        <w:drawing>
          <wp:inline distT="0" distB="0" distL="0" distR="0" wp14:anchorId="4BE96BB7" wp14:editId="54D61895">
            <wp:extent cx="5303520" cy="4648200"/>
            <wp:effectExtent l="0" t="0" r="1143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FF25DE" w:rsidRPr="004F0F4D" w:rsidRDefault="00F43D24" w:rsidP="00F40E6B">
      <w:pPr>
        <w:pStyle w:val="Caption"/>
        <w:rPr>
          <w:rFonts w:ascii="Times New Roman" w:hAnsi="Times New Roman"/>
          <w:rtl/>
          <w:lang w:bidi="ar-SY"/>
        </w:rPr>
      </w:pPr>
      <w:bookmarkStart w:id="234" w:name="_Toc529348531"/>
      <w:bookmarkStart w:id="235" w:name="_Toc529588932"/>
      <w:r>
        <w:rPr>
          <w:rtl/>
        </w:rPr>
        <w:t xml:space="preserve">المخطط البياني رقم </w:t>
      </w:r>
      <w:fldSimple w:instr=" SEQ المخطط_البياني_رقم \* ARABIC ">
        <w:r w:rsidR="00DA1A4B">
          <w:rPr>
            <w:noProof/>
          </w:rPr>
          <w:t>8</w:t>
        </w:r>
      </w:fldSimple>
      <w:r>
        <w:rPr>
          <w:noProof/>
          <w:rtl/>
          <w:lang w:bidi="ar-LB"/>
        </w:rPr>
        <w:t xml:space="preserve"> </w:t>
      </w:r>
      <w:r w:rsidRPr="00C87334">
        <w:rPr>
          <w:noProof/>
          <w:rtl/>
          <w:lang w:bidi="ar-LB"/>
        </w:rPr>
        <w:t xml:space="preserve"> </w:t>
      </w:r>
      <w:r w:rsidRPr="00C87334">
        <w:rPr>
          <w:rFonts w:hint="eastAsia"/>
          <w:noProof/>
          <w:rtl/>
          <w:lang w:bidi="ar-LB"/>
        </w:rPr>
        <w:t>تقييم</w:t>
      </w:r>
      <w:r w:rsidRPr="00C87334">
        <w:rPr>
          <w:noProof/>
          <w:rtl/>
          <w:lang w:bidi="ar-LB"/>
        </w:rPr>
        <w:t xml:space="preserve"> </w:t>
      </w:r>
      <w:r w:rsidRPr="00C87334">
        <w:rPr>
          <w:rFonts w:hint="eastAsia"/>
          <w:noProof/>
          <w:rtl/>
          <w:lang w:bidi="ar-LB"/>
        </w:rPr>
        <w:t>المرضى</w:t>
      </w:r>
      <w:r w:rsidRPr="00C87334">
        <w:rPr>
          <w:noProof/>
          <w:rtl/>
          <w:lang w:bidi="ar-LB"/>
        </w:rPr>
        <w:t xml:space="preserve"> </w:t>
      </w:r>
      <w:r w:rsidRPr="00C87334">
        <w:rPr>
          <w:rFonts w:hint="eastAsia"/>
          <w:noProof/>
          <w:rtl/>
          <w:lang w:bidi="ar-LB"/>
        </w:rPr>
        <w:t>في</w:t>
      </w:r>
      <w:r w:rsidRPr="00C87334">
        <w:rPr>
          <w:noProof/>
          <w:rtl/>
          <w:lang w:bidi="ar-LB"/>
        </w:rPr>
        <w:t xml:space="preserve"> </w:t>
      </w:r>
      <w:r w:rsidRPr="00C87334">
        <w:rPr>
          <w:rFonts w:hint="eastAsia"/>
          <w:noProof/>
          <w:rtl/>
          <w:lang w:bidi="ar-LB"/>
        </w:rPr>
        <w:t>الزيارة</w:t>
      </w:r>
      <w:r w:rsidRPr="00C87334">
        <w:rPr>
          <w:noProof/>
          <w:rtl/>
          <w:lang w:bidi="ar-LB"/>
        </w:rPr>
        <w:t xml:space="preserve"> </w:t>
      </w:r>
      <w:r w:rsidRPr="00C87334">
        <w:rPr>
          <w:rFonts w:hint="eastAsia"/>
          <w:noProof/>
          <w:rtl/>
          <w:lang w:bidi="ar-LB"/>
        </w:rPr>
        <w:t>الرابعة</w:t>
      </w:r>
      <w:r w:rsidRPr="00C87334">
        <w:rPr>
          <w:noProof/>
          <w:rtl/>
          <w:lang w:bidi="ar-LB"/>
        </w:rPr>
        <w:t xml:space="preserve"> </w:t>
      </w:r>
      <w:r w:rsidRPr="00C87334">
        <w:rPr>
          <w:rFonts w:hint="eastAsia"/>
          <w:noProof/>
          <w:rtl/>
          <w:lang w:bidi="ar-LB"/>
        </w:rPr>
        <w:t>من</w:t>
      </w:r>
      <w:r w:rsidRPr="00C87334">
        <w:rPr>
          <w:noProof/>
          <w:rtl/>
          <w:lang w:bidi="ar-LB"/>
        </w:rPr>
        <w:t xml:space="preserve"> </w:t>
      </w:r>
      <w:r w:rsidRPr="00C87334">
        <w:rPr>
          <w:rFonts w:hint="eastAsia"/>
          <w:noProof/>
          <w:rtl/>
          <w:lang w:bidi="ar-LB"/>
        </w:rPr>
        <w:t>حيث</w:t>
      </w:r>
      <w:r w:rsidRPr="00C87334">
        <w:rPr>
          <w:noProof/>
          <w:rtl/>
          <w:lang w:bidi="ar-LB"/>
        </w:rPr>
        <w:t xml:space="preserve"> </w:t>
      </w:r>
      <w:r w:rsidRPr="00C87334">
        <w:rPr>
          <w:rFonts w:hint="eastAsia"/>
          <w:noProof/>
          <w:rtl/>
          <w:lang w:bidi="ar-LB"/>
        </w:rPr>
        <w:t>النكس</w:t>
      </w:r>
      <w:r w:rsidRPr="00C87334">
        <w:rPr>
          <w:noProof/>
          <w:rtl/>
          <w:lang w:bidi="ar-LB"/>
        </w:rPr>
        <w:t xml:space="preserve"> </w:t>
      </w:r>
      <w:r w:rsidRPr="00C87334">
        <w:rPr>
          <w:rFonts w:hint="eastAsia"/>
          <w:noProof/>
          <w:rtl/>
          <w:lang w:bidi="ar-LB"/>
        </w:rPr>
        <w:t>لدى</w:t>
      </w:r>
      <w:r w:rsidRPr="00C87334">
        <w:rPr>
          <w:noProof/>
          <w:rtl/>
          <w:lang w:bidi="ar-LB"/>
        </w:rPr>
        <w:t xml:space="preserve"> </w:t>
      </w:r>
      <w:r w:rsidRPr="00C87334">
        <w:rPr>
          <w:rFonts w:hint="eastAsia"/>
          <w:noProof/>
          <w:rtl/>
          <w:lang w:bidi="ar-LB"/>
        </w:rPr>
        <w:t>من</w:t>
      </w:r>
      <w:r w:rsidRPr="00C87334">
        <w:rPr>
          <w:noProof/>
          <w:rtl/>
          <w:lang w:bidi="ar-LB"/>
        </w:rPr>
        <w:t xml:space="preserve"> </w:t>
      </w:r>
      <w:r w:rsidRPr="00C87334">
        <w:rPr>
          <w:rFonts w:hint="eastAsia"/>
          <w:noProof/>
          <w:rtl/>
          <w:lang w:bidi="ar-LB"/>
        </w:rPr>
        <w:t>حققوا</w:t>
      </w:r>
      <w:r w:rsidRPr="00C87334">
        <w:rPr>
          <w:noProof/>
          <w:rtl/>
          <w:lang w:bidi="ar-LB"/>
        </w:rPr>
        <w:t xml:space="preserve"> </w:t>
      </w:r>
      <w:r w:rsidRPr="00C87334">
        <w:rPr>
          <w:rFonts w:hint="eastAsia"/>
          <w:noProof/>
          <w:rtl/>
          <w:lang w:bidi="ar-LB"/>
        </w:rPr>
        <w:t>الشفا</w:t>
      </w:r>
      <w:r>
        <w:rPr>
          <w:rFonts w:hint="cs"/>
          <w:noProof/>
          <w:rtl/>
          <w:lang w:bidi="ar-LB"/>
        </w:rPr>
        <w:t>ء</w:t>
      </w:r>
      <w:bookmarkEnd w:id="234"/>
      <w:bookmarkEnd w:id="235"/>
    </w:p>
    <w:p w:rsidR="002D0A6E" w:rsidRDefault="002D0A6E" w:rsidP="00F43D24">
      <w:pPr>
        <w:keepNext/>
        <w:bidi/>
        <w:spacing w:before="240" w:after="60" w:line="276" w:lineRule="auto"/>
        <w:jc w:val="center"/>
        <w:rPr>
          <w:rtl/>
        </w:rPr>
      </w:pPr>
    </w:p>
    <w:p w:rsidR="00F43D24" w:rsidRDefault="00FF25DE" w:rsidP="002D0A6E">
      <w:pPr>
        <w:keepNext/>
        <w:bidi/>
        <w:spacing w:before="240" w:after="60" w:line="276" w:lineRule="auto"/>
        <w:jc w:val="center"/>
      </w:pPr>
      <w:r w:rsidRPr="004F0F4D">
        <w:rPr>
          <w:rFonts w:ascii="Times New Roman" w:hAnsi="Times New Roman"/>
          <w:noProof/>
        </w:rPr>
        <w:drawing>
          <wp:inline distT="0" distB="0" distL="0" distR="0" wp14:anchorId="0CF1CFC1" wp14:editId="33BBD19E">
            <wp:extent cx="3596640" cy="2743200"/>
            <wp:effectExtent l="0" t="0" r="381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8F776A" w:rsidRPr="004F0F4D" w:rsidRDefault="00F43D24" w:rsidP="00F40E6B">
      <w:pPr>
        <w:pStyle w:val="Caption"/>
        <w:rPr>
          <w:rFonts w:ascii="Times New Roman" w:hAnsi="Times New Roman"/>
          <w:rtl/>
          <w:lang w:bidi="ar-SY"/>
        </w:rPr>
      </w:pPr>
      <w:bookmarkStart w:id="236" w:name="_Toc529348532"/>
      <w:bookmarkStart w:id="237" w:name="_Toc529588933"/>
      <w:r>
        <w:rPr>
          <w:rtl/>
        </w:rPr>
        <w:t xml:space="preserve">المخطط البياني رقم </w:t>
      </w:r>
      <w:fldSimple w:instr=" SEQ المخطط_البياني_رقم \* ARABIC ">
        <w:r w:rsidR="00DA1A4B">
          <w:rPr>
            <w:noProof/>
          </w:rPr>
          <w:t>9</w:t>
        </w:r>
      </w:fldSimple>
      <w:r>
        <w:rPr>
          <w:rFonts w:hint="cs"/>
          <w:rtl/>
          <w:lang w:bidi="ar-LB"/>
        </w:rPr>
        <w:t xml:space="preserve"> </w:t>
      </w:r>
      <w:r w:rsidRPr="00F0356C">
        <w:rPr>
          <w:rFonts w:hint="eastAsia"/>
          <w:rtl/>
          <w:lang w:bidi="ar-LB"/>
        </w:rPr>
        <w:t>زوال</w:t>
      </w:r>
      <w:r w:rsidRPr="00F0356C">
        <w:rPr>
          <w:rtl/>
          <w:lang w:bidi="ar-LB"/>
        </w:rPr>
        <w:t xml:space="preserve"> </w:t>
      </w:r>
      <w:r w:rsidRPr="00F0356C">
        <w:rPr>
          <w:rFonts w:hint="eastAsia"/>
          <w:rtl/>
          <w:lang w:bidi="ar-LB"/>
        </w:rPr>
        <w:t>الآثار</w:t>
      </w:r>
      <w:r w:rsidRPr="00F0356C">
        <w:rPr>
          <w:rtl/>
          <w:lang w:bidi="ar-LB"/>
        </w:rPr>
        <w:t xml:space="preserve"> </w:t>
      </w:r>
      <w:r w:rsidRPr="00F0356C">
        <w:rPr>
          <w:rFonts w:hint="eastAsia"/>
          <w:rtl/>
          <w:lang w:bidi="ar-LB"/>
        </w:rPr>
        <w:t>الجانبية</w:t>
      </w:r>
      <w:r w:rsidRPr="00F0356C">
        <w:rPr>
          <w:rtl/>
          <w:lang w:bidi="ar-LB"/>
        </w:rPr>
        <w:t xml:space="preserve"> </w:t>
      </w:r>
      <w:r w:rsidRPr="00F0356C">
        <w:rPr>
          <w:rFonts w:hint="eastAsia"/>
          <w:rtl/>
          <w:lang w:bidi="ar-LB"/>
        </w:rPr>
        <w:t>عند</w:t>
      </w:r>
      <w:r w:rsidRPr="00F0356C">
        <w:rPr>
          <w:rtl/>
          <w:lang w:bidi="ar-LB"/>
        </w:rPr>
        <w:t xml:space="preserve"> </w:t>
      </w:r>
      <w:r w:rsidRPr="00F0356C">
        <w:rPr>
          <w:rFonts w:hint="eastAsia"/>
          <w:rtl/>
          <w:lang w:bidi="ar-LB"/>
        </w:rPr>
        <w:t>إعادة</w:t>
      </w:r>
      <w:r w:rsidRPr="00F0356C">
        <w:rPr>
          <w:rtl/>
          <w:lang w:bidi="ar-LB"/>
        </w:rPr>
        <w:t xml:space="preserve"> </w:t>
      </w:r>
      <w:r w:rsidRPr="00F0356C">
        <w:rPr>
          <w:rFonts w:hint="eastAsia"/>
          <w:rtl/>
          <w:lang w:bidi="ar-LB"/>
        </w:rPr>
        <w:t>التقييم</w:t>
      </w:r>
      <w:r w:rsidRPr="00F0356C">
        <w:rPr>
          <w:rtl/>
          <w:lang w:bidi="ar-LB"/>
        </w:rPr>
        <w:t xml:space="preserve"> </w:t>
      </w:r>
      <w:r w:rsidRPr="00F0356C">
        <w:rPr>
          <w:rFonts w:hint="eastAsia"/>
          <w:rtl/>
          <w:lang w:bidi="ar-LB"/>
        </w:rPr>
        <w:t>بعد</w:t>
      </w:r>
      <w:r w:rsidRPr="00F0356C">
        <w:rPr>
          <w:rtl/>
          <w:lang w:bidi="ar-LB"/>
        </w:rPr>
        <w:t xml:space="preserve"> 8 </w:t>
      </w:r>
      <w:r w:rsidRPr="00F0356C">
        <w:rPr>
          <w:rFonts w:hint="eastAsia"/>
          <w:rtl/>
          <w:lang w:bidi="ar-LB"/>
        </w:rPr>
        <w:t>أسابيع</w:t>
      </w:r>
      <w:r w:rsidRPr="00F0356C">
        <w:rPr>
          <w:rtl/>
          <w:lang w:bidi="ar-LB"/>
        </w:rPr>
        <w:t xml:space="preserve"> </w:t>
      </w:r>
      <w:r w:rsidRPr="00F0356C">
        <w:rPr>
          <w:rFonts w:hint="eastAsia"/>
          <w:rtl/>
          <w:lang w:bidi="ar-LB"/>
        </w:rPr>
        <w:t>من</w:t>
      </w:r>
      <w:r w:rsidRPr="00F0356C">
        <w:rPr>
          <w:rtl/>
          <w:lang w:bidi="ar-LB"/>
        </w:rPr>
        <w:t xml:space="preserve"> </w:t>
      </w:r>
      <w:r w:rsidRPr="00F0356C">
        <w:rPr>
          <w:rFonts w:hint="eastAsia"/>
          <w:rtl/>
          <w:lang w:bidi="ar-LB"/>
        </w:rPr>
        <w:t>إيقاف</w:t>
      </w:r>
      <w:r w:rsidRPr="00F0356C">
        <w:rPr>
          <w:rtl/>
          <w:lang w:bidi="ar-LB"/>
        </w:rPr>
        <w:t xml:space="preserve"> </w:t>
      </w:r>
      <w:r w:rsidRPr="00F0356C">
        <w:rPr>
          <w:rFonts w:hint="eastAsia"/>
          <w:rtl/>
          <w:lang w:bidi="ar-LB"/>
        </w:rPr>
        <w:t>العلاج</w:t>
      </w:r>
      <w:bookmarkEnd w:id="236"/>
      <w:bookmarkEnd w:id="237"/>
    </w:p>
    <w:p w:rsidR="00FF25DE" w:rsidRPr="004F0F4D" w:rsidRDefault="00FF25DE" w:rsidP="00B1668C">
      <w:pPr>
        <w:bidi/>
        <w:spacing w:before="240" w:after="60" w:line="276" w:lineRule="auto"/>
        <w:rPr>
          <w:rFonts w:ascii="Times New Roman" w:hAnsi="Times New Roman"/>
          <w:rtl/>
          <w:lang w:bidi="ar-SY"/>
        </w:rPr>
      </w:pPr>
    </w:p>
    <w:p w:rsidR="006F5104" w:rsidRDefault="006F5104" w:rsidP="00F40E6B">
      <w:pPr>
        <w:pStyle w:val="Caption"/>
      </w:pPr>
      <w:bookmarkStart w:id="238" w:name="_Toc529348275"/>
      <w:bookmarkStart w:id="239" w:name="_Toc529588924"/>
      <w:r>
        <w:rPr>
          <w:rtl/>
        </w:rPr>
        <w:t xml:space="preserve">الجدول رقم  </w:t>
      </w:r>
      <w:r w:rsidR="00097C85">
        <w:fldChar w:fldCharType="begin"/>
      </w:r>
      <w:r w:rsidR="00097C85" w:rsidRPr="002D0A6E">
        <w:instrText xml:space="preserve"> SEQ </w:instrText>
      </w:r>
      <w:r w:rsidR="00097C85" w:rsidRPr="002D0A6E">
        <w:rPr>
          <w:rtl/>
        </w:rPr>
        <w:instrText>الجدول_رقم</w:instrText>
      </w:r>
      <w:r w:rsidR="00097C85" w:rsidRPr="002D0A6E">
        <w:instrText xml:space="preserve">_ \* ARABIC </w:instrText>
      </w:r>
      <w:r w:rsidR="00097C85">
        <w:fldChar w:fldCharType="separate"/>
      </w:r>
      <w:r w:rsidR="00DA1A4B">
        <w:rPr>
          <w:noProof/>
        </w:rPr>
        <w:t>22</w:t>
      </w:r>
      <w:r w:rsidR="00097C85">
        <w:rPr>
          <w:noProof/>
        </w:rPr>
        <w:fldChar w:fldCharType="end"/>
      </w:r>
      <w:r>
        <w:rPr>
          <w:noProof/>
          <w:rtl/>
          <w:lang w:bidi="ar-LB"/>
        </w:rPr>
        <w:t xml:space="preserve"> </w:t>
      </w:r>
      <w:r>
        <w:rPr>
          <w:rFonts w:hint="cs"/>
          <w:noProof/>
          <w:rtl/>
          <w:lang w:bidi="ar-LB"/>
        </w:rPr>
        <w:t>الدالات الإحصائية ل</w:t>
      </w:r>
      <w:r w:rsidRPr="005D6B5F">
        <w:rPr>
          <w:rFonts w:hint="eastAsia"/>
          <w:noProof/>
          <w:rtl/>
          <w:lang w:bidi="ar-LB"/>
        </w:rPr>
        <w:t>تقييم</w:t>
      </w:r>
      <w:r w:rsidRPr="005D6B5F">
        <w:rPr>
          <w:noProof/>
          <w:rtl/>
          <w:lang w:bidi="ar-LB"/>
        </w:rPr>
        <w:t xml:space="preserve"> </w:t>
      </w:r>
      <w:r w:rsidRPr="005D6B5F">
        <w:rPr>
          <w:rFonts w:hint="eastAsia"/>
          <w:noProof/>
          <w:rtl/>
          <w:lang w:bidi="ar-LB"/>
        </w:rPr>
        <w:t>المرضى</w:t>
      </w:r>
      <w:r w:rsidRPr="005D6B5F">
        <w:rPr>
          <w:noProof/>
          <w:rtl/>
          <w:lang w:bidi="ar-LB"/>
        </w:rPr>
        <w:t xml:space="preserve"> </w:t>
      </w:r>
      <w:r w:rsidRPr="005D6B5F">
        <w:rPr>
          <w:rFonts w:hint="eastAsia"/>
          <w:noProof/>
          <w:rtl/>
          <w:lang w:bidi="ar-LB"/>
        </w:rPr>
        <w:t>في</w:t>
      </w:r>
      <w:r w:rsidRPr="005D6B5F">
        <w:rPr>
          <w:noProof/>
          <w:rtl/>
          <w:lang w:bidi="ar-LB"/>
        </w:rPr>
        <w:t xml:space="preserve"> </w:t>
      </w:r>
      <w:r w:rsidRPr="005D6B5F">
        <w:rPr>
          <w:rFonts w:hint="eastAsia"/>
          <w:noProof/>
          <w:rtl/>
          <w:lang w:bidi="ar-LB"/>
        </w:rPr>
        <w:t>الزيارة</w:t>
      </w:r>
      <w:r w:rsidRPr="005D6B5F">
        <w:rPr>
          <w:noProof/>
          <w:rtl/>
          <w:lang w:bidi="ar-LB"/>
        </w:rPr>
        <w:t xml:space="preserve"> </w:t>
      </w:r>
      <w:r w:rsidRPr="005D6B5F">
        <w:rPr>
          <w:rFonts w:hint="eastAsia"/>
          <w:noProof/>
          <w:rtl/>
          <w:lang w:bidi="ar-LB"/>
        </w:rPr>
        <w:t>الرابعة</w:t>
      </w:r>
      <w:r w:rsidRPr="005D6B5F">
        <w:rPr>
          <w:noProof/>
          <w:rtl/>
          <w:lang w:bidi="ar-LB"/>
        </w:rPr>
        <w:t xml:space="preserve"> </w:t>
      </w:r>
      <w:r w:rsidRPr="005D6B5F">
        <w:rPr>
          <w:rFonts w:hint="eastAsia"/>
          <w:noProof/>
          <w:rtl/>
          <w:lang w:bidi="ar-LB"/>
        </w:rPr>
        <w:t>من</w:t>
      </w:r>
      <w:r w:rsidRPr="005D6B5F">
        <w:rPr>
          <w:noProof/>
          <w:rtl/>
          <w:lang w:bidi="ar-LB"/>
        </w:rPr>
        <w:t xml:space="preserve"> </w:t>
      </w:r>
      <w:r w:rsidRPr="005D6B5F">
        <w:rPr>
          <w:rFonts w:hint="eastAsia"/>
          <w:noProof/>
          <w:rtl/>
          <w:lang w:bidi="ar-LB"/>
        </w:rPr>
        <w:t>حيث</w:t>
      </w:r>
      <w:r w:rsidRPr="005D6B5F">
        <w:rPr>
          <w:noProof/>
          <w:rtl/>
          <w:lang w:bidi="ar-LB"/>
        </w:rPr>
        <w:t xml:space="preserve"> </w:t>
      </w:r>
      <w:r w:rsidRPr="005D6B5F">
        <w:rPr>
          <w:rFonts w:hint="eastAsia"/>
          <w:noProof/>
          <w:rtl/>
          <w:lang w:bidi="ar-LB"/>
        </w:rPr>
        <w:t>النكس</w:t>
      </w:r>
      <w:r w:rsidRPr="005D6B5F">
        <w:rPr>
          <w:noProof/>
          <w:rtl/>
          <w:lang w:bidi="ar-LB"/>
        </w:rPr>
        <w:t xml:space="preserve"> </w:t>
      </w:r>
      <w:r w:rsidRPr="005D6B5F">
        <w:rPr>
          <w:rFonts w:hint="eastAsia"/>
          <w:noProof/>
          <w:rtl/>
          <w:lang w:bidi="ar-LB"/>
        </w:rPr>
        <w:t>لدى</w:t>
      </w:r>
      <w:r w:rsidRPr="005D6B5F">
        <w:rPr>
          <w:noProof/>
          <w:rtl/>
          <w:lang w:bidi="ar-LB"/>
        </w:rPr>
        <w:t xml:space="preserve"> </w:t>
      </w:r>
      <w:r w:rsidRPr="005D6B5F">
        <w:rPr>
          <w:rFonts w:hint="eastAsia"/>
          <w:noProof/>
          <w:rtl/>
          <w:lang w:bidi="ar-LB"/>
        </w:rPr>
        <w:t>من</w:t>
      </w:r>
      <w:r w:rsidRPr="005D6B5F">
        <w:rPr>
          <w:noProof/>
          <w:rtl/>
          <w:lang w:bidi="ar-LB"/>
        </w:rPr>
        <w:t xml:space="preserve"> </w:t>
      </w:r>
      <w:r w:rsidRPr="005D6B5F">
        <w:rPr>
          <w:rFonts w:hint="eastAsia"/>
          <w:noProof/>
          <w:rtl/>
          <w:lang w:bidi="ar-LB"/>
        </w:rPr>
        <w:t>حققوا</w:t>
      </w:r>
      <w:r w:rsidRPr="005D6B5F">
        <w:rPr>
          <w:noProof/>
          <w:rtl/>
          <w:lang w:bidi="ar-LB"/>
        </w:rPr>
        <w:t xml:space="preserve"> </w:t>
      </w:r>
      <w:r w:rsidRPr="005D6B5F">
        <w:rPr>
          <w:rFonts w:hint="eastAsia"/>
          <w:noProof/>
          <w:rtl/>
          <w:lang w:bidi="ar-LB"/>
        </w:rPr>
        <w:t>الشفاء،</w:t>
      </w:r>
      <w:r w:rsidRPr="005D6B5F">
        <w:rPr>
          <w:noProof/>
          <w:rtl/>
          <w:lang w:bidi="ar-LB"/>
        </w:rPr>
        <w:t xml:space="preserve"> </w:t>
      </w:r>
      <w:r w:rsidRPr="005D6B5F">
        <w:rPr>
          <w:rFonts w:hint="eastAsia"/>
          <w:noProof/>
          <w:rtl/>
          <w:lang w:bidi="ar-LB"/>
        </w:rPr>
        <w:t>والآثار</w:t>
      </w:r>
      <w:r w:rsidRPr="005D6B5F">
        <w:rPr>
          <w:noProof/>
          <w:rtl/>
          <w:lang w:bidi="ar-LB"/>
        </w:rPr>
        <w:t xml:space="preserve"> </w:t>
      </w:r>
      <w:r w:rsidRPr="005D6B5F">
        <w:rPr>
          <w:rFonts w:hint="eastAsia"/>
          <w:noProof/>
          <w:rtl/>
          <w:lang w:bidi="ar-LB"/>
        </w:rPr>
        <w:t>الجانبية</w:t>
      </w:r>
      <w:r w:rsidRPr="005D6B5F">
        <w:rPr>
          <w:noProof/>
          <w:rtl/>
          <w:lang w:bidi="ar-LB"/>
        </w:rPr>
        <w:t xml:space="preserve"> </w:t>
      </w:r>
      <w:r w:rsidRPr="005D6B5F">
        <w:rPr>
          <w:rFonts w:hint="eastAsia"/>
          <w:noProof/>
          <w:rtl/>
          <w:lang w:bidi="ar-LB"/>
        </w:rPr>
        <w:t>المتبقية</w:t>
      </w:r>
      <w:r w:rsidRPr="005D6B5F">
        <w:rPr>
          <w:noProof/>
          <w:rtl/>
          <w:lang w:bidi="ar-LB"/>
        </w:rPr>
        <w:t xml:space="preserve"> </w:t>
      </w:r>
      <w:r w:rsidRPr="005D6B5F">
        <w:rPr>
          <w:rFonts w:hint="eastAsia"/>
          <w:noProof/>
          <w:rtl/>
          <w:lang w:bidi="ar-LB"/>
        </w:rPr>
        <w:t>لدى</w:t>
      </w:r>
      <w:r w:rsidRPr="005D6B5F">
        <w:rPr>
          <w:noProof/>
          <w:rtl/>
          <w:lang w:bidi="ar-LB"/>
        </w:rPr>
        <w:t xml:space="preserve"> </w:t>
      </w:r>
      <w:r w:rsidRPr="005D6B5F">
        <w:rPr>
          <w:rFonts w:hint="eastAsia"/>
          <w:noProof/>
          <w:rtl/>
          <w:lang w:bidi="ar-LB"/>
        </w:rPr>
        <w:t>جميع</w:t>
      </w:r>
      <w:r w:rsidRPr="005D6B5F">
        <w:rPr>
          <w:noProof/>
          <w:rtl/>
          <w:lang w:bidi="ar-LB"/>
        </w:rPr>
        <w:t xml:space="preserve"> </w:t>
      </w:r>
      <w:r w:rsidRPr="005D6B5F">
        <w:rPr>
          <w:rFonts w:hint="eastAsia"/>
          <w:noProof/>
          <w:rtl/>
          <w:lang w:bidi="ar-LB"/>
        </w:rPr>
        <w:t>المرضى</w:t>
      </w:r>
      <w:bookmarkEnd w:id="238"/>
      <w:bookmarkEnd w:id="239"/>
    </w:p>
    <w:tbl>
      <w:tblPr>
        <w:tblStyle w:val="TableGrid"/>
        <w:bidiVisual/>
        <w:tblW w:w="8246" w:type="dxa"/>
        <w:jc w:val="center"/>
        <w:tblInd w:w="0" w:type="dxa"/>
        <w:tblLook w:val="04A0" w:firstRow="1" w:lastRow="0" w:firstColumn="1" w:lastColumn="0" w:noHBand="0" w:noVBand="1"/>
      </w:tblPr>
      <w:tblGrid>
        <w:gridCol w:w="3026"/>
        <w:gridCol w:w="2160"/>
        <w:gridCol w:w="3060"/>
      </w:tblGrid>
      <w:tr w:rsidR="006F5104" w:rsidRPr="006F5104" w:rsidTr="006F5104">
        <w:trPr>
          <w:trHeight w:val="300"/>
          <w:jc w:val="center"/>
        </w:trPr>
        <w:tc>
          <w:tcPr>
            <w:tcW w:w="8246" w:type="dxa"/>
            <w:gridSpan w:val="3"/>
            <w:shd w:val="clear" w:color="auto" w:fill="BFBFBF" w:themeFill="background1" w:themeFillShade="BF"/>
            <w:vAlign w:val="center"/>
            <w:hideMark/>
          </w:tcPr>
          <w:p w:rsidR="00F445F2" w:rsidRPr="00B94709" w:rsidRDefault="00F445F2" w:rsidP="002D0A6E">
            <w:pPr>
              <w:spacing w:before="240" w:after="0" w:line="276" w:lineRule="auto"/>
              <w:jc w:val="center"/>
              <w:rPr>
                <w:rFonts w:asciiTheme="majorHAnsi" w:eastAsia="Times New Roman" w:hAnsiTheme="majorHAnsi" w:cstheme="majorHAnsi"/>
                <w:b/>
                <w:bCs/>
                <w:color w:val="000000" w:themeColor="text1"/>
                <w:sz w:val="24"/>
                <w:szCs w:val="24"/>
              </w:rPr>
            </w:pPr>
            <w:r w:rsidRPr="00B94709">
              <w:rPr>
                <w:rFonts w:asciiTheme="majorHAnsi" w:eastAsia="Times New Roman" w:hAnsiTheme="majorHAnsi" w:cstheme="majorHAnsi"/>
                <w:b/>
                <w:bCs/>
                <w:color w:val="000000" w:themeColor="text1"/>
                <w:sz w:val="24"/>
                <w:szCs w:val="24"/>
              </w:rPr>
              <w:t>Test Statistics</w:t>
            </w:r>
            <w:r w:rsidRPr="00B94709">
              <w:rPr>
                <w:rFonts w:asciiTheme="majorHAnsi" w:eastAsia="Times New Roman" w:hAnsiTheme="majorHAnsi" w:cstheme="majorHAnsi"/>
                <w:b/>
                <w:bCs/>
                <w:color w:val="000000" w:themeColor="text1"/>
                <w:sz w:val="24"/>
                <w:szCs w:val="24"/>
                <w:vertAlign w:val="superscript"/>
              </w:rPr>
              <w:t>a</w:t>
            </w:r>
          </w:p>
        </w:tc>
      </w:tr>
      <w:tr w:rsidR="006F5104" w:rsidRPr="006F5104" w:rsidTr="006F5104">
        <w:trPr>
          <w:trHeight w:val="960"/>
          <w:jc w:val="center"/>
        </w:trPr>
        <w:tc>
          <w:tcPr>
            <w:tcW w:w="3026" w:type="dxa"/>
            <w:shd w:val="clear" w:color="auto" w:fill="BFBFBF" w:themeFill="background1" w:themeFillShade="BF"/>
            <w:vAlign w:val="center"/>
            <w:hideMark/>
          </w:tcPr>
          <w:p w:rsidR="00F445F2" w:rsidRPr="00B94709" w:rsidRDefault="00F445F2" w:rsidP="002D0A6E">
            <w:pPr>
              <w:spacing w:before="240" w:after="0" w:line="276" w:lineRule="auto"/>
              <w:jc w:val="center"/>
              <w:rPr>
                <w:rFonts w:asciiTheme="majorHAnsi" w:eastAsia="Times New Roman" w:hAnsiTheme="majorHAnsi" w:cstheme="majorHAnsi"/>
                <w:b/>
                <w:bCs/>
                <w:color w:val="000000" w:themeColor="text1"/>
                <w:sz w:val="24"/>
                <w:szCs w:val="24"/>
              </w:rPr>
            </w:pPr>
          </w:p>
        </w:tc>
        <w:tc>
          <w:tcPr>
            <w:tcW w:w="2160" w:type="dxa"/>
            <w:shd w:val="clear" w:color="auto" w:fill="BFBFBF" w:themeFill="background1" w:themeFillShade="BF"/>
            <w:vAlign w:val="center"/>
            <w:hideMark/>
          </w:tcPr>
          <w:p w:rsidR="00802561" w:rsidRDefault="00802561" w:rsidP="002D0A6E">
            <w:pPr>
              <w:bidi/>
              <w:spacing w:before="240" w:after="0" w:line="276" w:lineRule="auto"/>
              <w:jc w:val="center"/>
              <w:rPr>
                <w:rFonts w:asciiTheme="majorHAnsi" w:eastAsia="Times New Roman" w:hAnsiTheme="majorHAnsi" w:cstheme="majorHAnsi"/>
                <w:b/>
                <w:bCs/>
                <w:color w:val="000000" w:themeColor="text1"/>
                <w:sz w:val="24"/>
                <w:szCs w:val="24"/>
                <w:rtl/>
              </w:rPr>
            </w:pPr>
            <w:r>
              <w:rPr>
                <w:rFonts w:asciiTheme="majorHAnsi" w:eastAsia="Times New Roman" w:hAnsiTheme="majorHAnsi" w:cstheme="majorHAnsi" w:hint="cs"/>
                <w:b/>
                <w:bCs/>
                <w:color w:val="000000" w:themeColor="text1"/>
                <w:sz w:val="24"/>
                <w:szCs w:val="24"/>
                <w:rtl/>
              </w:rPr>
              <w:t xml:space="preserve">تقييم </w:t>
            </w:r>
            <w:r w:rsidR="00F445F2" w:rsidRPr="00B94709">
              <w:rPr>
                <w:rFonts w:asciiTheme="majorHAnsi" w:eastAsia="Times New Roman" w:hAnsiTheme="majorHAnsi" w:cstheme="majorHAnsi"/>
                <w:b/>
                <w:bCs/>
                <w:color w:val="000000" w:themeColor="text1"/>
                <w:sz w:val="24"/>
                <w:szCs w:val="24"/>
                <w:rtl/>
              </w:rPr>
              <w:t>النكس</w:t>
            </w:r>
          </w:p>
          <w:p w:rsidR="00F445F2" w:rsidRPr="00B94709" w:rsidRDefault="00802561" w:rsidP="002D0A6E">
            <w:pPr>
              <w:bidi/>
              <w:spacing w:before="240" w:after="0" w:line="276" w:lineRule="auto"/>
              <w:jc w:val="center"/>
              <w:rPr>
                <w:rFonts w:asciiTheme="majorHAnsi" w:eastAsia="Times New Roman" w:hAnsiTheme="majorHAnsi" w:cstheme="majorHAnsi"/>
                <w:b/>
                <w:bCs/>
                <w:color w:val="000000" w:themeColor="text1"/>
                <w:sz w:val="24"/>
                <w:szCs w:val="24"/>
              </w:rPr>
            </w:pPr>
            <w:r>
              <w:rPr>
                <w:rFonts w:asciiTheme="majorHAnsi" w:eastAsia="Times New Roman" w:hAnsiTheme="majorHAnsi" w:cstheme="majorHAnsi" w:hint="cs"/>
                <w:b/>
                <w:bCs/>
                <w:color w:val="000000" w:themeColor="text1"/>
                <w:sz w:val="24"/>
                <w:szCs w:val="24"/>
                <w:rtl/>
              </w:rPr>
              <w:t>(</w:t>
            </w:r>
            <w:r w:rsidR="00F445F2" w:rsidRPr="00B94709">
              <w:rPr>
                <w:rFonts w:asciiTheme="majorHAnsi" w:eastAsia="Times New Roman" w:hAnsiTheme="majorHAnsi" w:cstheme="majorHAnsi"/>
                <w:b/>
                <w:bCs/>
                <w:color w:val="000000" w:themeColor="text1"/>
                <w:sz w:val="24"/>
                <w:szCs w:val="24"/>
                <w:rtl/>
              </w:rPr>
              <w:t>الزيارة الرابعة</w:t>
            </w:r>
            <w:r>
              <w:rPr>
                <w:rFonts w:asciiTheme="majorHAnsi" w:eastAsia="Times New Roman" w:hAnsiTheme="majorHAnsi" w:cstheme="majorHAnsi" w:hint="cs"/>
                <w:b/>
                <w:bCs/>
                <w:color w:val="000000" w:themeColor="text1"/>
                <w:sz w:val="24"/>
                <w:szCs w:val="24"/>
                <w:rtl/>
              </w:rPr>
              <w:t>)</w:t>
            </w:r>
          </w:p>
        </w:tc>
        <w:tc>
          <w:tcPr>
            <w:tcW w:w="3060" w:type="dxa"/>
            <w:shd w:val="clear" w:color="auto" w:fill="BFBFBF" w:themeFill="background1" w:themeFillShade="BF"/>
            <w:vAlign w:val="center"/>
            <w:hideMark/>
          </w:tcPr>
          <w:p w:rsidR="00802561" w:rsidRDefault="00802561" w:rsidP="002D0A6E">
            <w:pPr>
              <w:bidi/>
              <w:spacing w:before="240" w:after="0" w:line="276" w:lineRule="auto"/>
              <w:jc w:val="center"/>
              <w:rPr>
                <w:rFonts w:asciiTheme="majorHAnsi" w:eastAsia="Times New Roman" w:hAnsiTheme="majorHAnsi" w:cstheme="majorHAnsi"/>
                <w:b/>
                <w:bCs/>
                <w:color w:val="000000" w:themeColor="text1"/>
                <w:sz w:val="24"/>
                <w:szCs w:val="24"/>
                <w:rtl/>
              </w:rPr>
            </w:pPr>
            <w:r>
              <w:rPr>
                <w:rFonts w:asciiTheme="majorHAnsi" w:eastAsia="Times New Roman" w:hAnsiTheme="majorHAnsi" w:cstheme="majorHAnsi" w:hint="cs"/>
                <w:b/>
                <w:bCs/>
                <w:color w:val="000000" w:themeColor="text1"/>
                <w:sz w:val="24"/>
                <w:szCs w:val="24"/>
                <w:rtl/>
              </w:rPr>
              <w:t>الآثار الجانبية ال</w:t>
            </w:r>
            <w:r w:rsidR="00F445F2" w:rsidRPr="00B94709">
              <w:rPr>
                <w:rFonts w:asciiTheme="majorHAnsi" w:eastAsia="Times New Roman" w:hAnsiTheme="majorHAnsi" w:cstheme="majorHAnsi"/>
                <w:b/>
                <w:bCs/>
                <w:color w:val="000000" w:themeColor="text1"/>
                <w:sz w:val="24"/>
                <w:szCs w:val="24"/>
                <w:rtl/>
              </w:rPr>
              <w:t xml:space="preserve">متبقية من العلاج </w:t>
            </w:r>
          </w:p>
          <w:p w:rsidR="00F445F2" w:rsidRPr="00B94709" w:rsidRDefault="00802561" w:rsidP="002D0A6E">
            <w:pPr>
              <w:bidi/>
              <w:spacing w:before="240" w:after="0" w:line="276" w:lineRule="auto"/>
              <w:jc w:val="center"/>
              <w:rPr>
                <w:rFonts w:asciiTheme="majorHAnsi" w:eastAsia="Times New Roman" w:hAnsiTheme="majorHAnsi" w:cstheme="majorHAnsi"/>
                <w:b/>
                <w:bCs/>
                <w:color w:val="000000" w:themeColor="text1"/>
                <w:sz w:val="24"/>
                <w:szCs w:val="24"/>
                <w:rtl/>
              </w:rPr>
            </w:pPr>
            <w:r>
              <w:rPr>
                <w:rFonts w:asciiTheme="majorHAnsi" w:eastAsia="Times New Roman" w:hAnsiTheme="majorHAnsi" w:cstheme="majorHAnsi" w:hint="cs"/>
                <w:b/>
                <w:bCs/>
                <w:color w:val="000000" w:themeColor="text1"/>
                <w:sz w:val="24"/>
                <w:szCs w:val="24"/>
                <w:rtl/>
              </w:rPr>
              <w:t>(</w:t>
            </w:r>
            <w:r w:rsidR="00F445F2" w:rsidRPr="00B94709">
              <w:rPr>
                <w:rFonts w:asciiTheme="majorHAnsi" w:eastAsia="Times New Roman" w:hAnsiTheme="majorHAnsi" w:cstheme="majorHAnsi"/>
                <w:b/>
                <w:bCs/>
                <w:color w:val="000000" w:themeColor="text1"/>
                <w:sz w:val="24"/>
                <w:szCs w:val="24"/>
                <w:rtl/>
              </w:rPr>
              <w:t>الزيارة الرابعة</w:t>
            </w:r>
            <w:r>
              <w:rPr>
                <w:rFonts w:asciiTheme="majorHAnsi" w:eastAsia="Times New Roman" w:hAnsiTheme="majorHAnsi" w:cstheme="majorHAnsi" w:hint="cs"/>
                <w:b/>
                <w:bCs/>
                <w:color w:val="000000" w:themeColor="text1"/>
                <w:sz w:val="24"/>
                <w:szCs w:val="24"/>
                <w:rtl/>
              </w:rPr>
              <w:t>)</w:t>
            </w:r>
          </w:p>
        </w:tc>
      </w:tr>
      <w:tr w:rsidR="006F5104" w:rsidRPr="006F5104" w:rsidTr="006F5104">
        <w:trPr>
          <w:trHeight w:val="285"/>
          <w:jc w:val="center"/>
        </w:trPr>
        <w:tc>
          <w:tcPr>
            <w:tcW w:w="3026" w:type="dxa"/>
            <w:shd w:val="clear" w:color="auto" w:fill="BFBFBF" w:themeFill="background1" w:themeFillShade="BF"/>
            <w:vAlign w:val="center"/>
            <w:hideMark/>
          </w:tcPr>
          <w:p w:rsidR="00F445F2" w:rsidRPr="00B94709" w:rsidRDefault="00F445F2" w:rsidP="002D0A6E">
            <w:pPr>
              <w:spacing w:before="240" w:after="0" w:line="276" w:lineRule="auto"/>
              <w:jc w:val="center"/>
              <w:rPr>
                <w:rFonts w:asciiTheme="majorHAnsi" w:eastAsia="Times New Roman" w:hAnsiTheme="majorHAnsi" w:cstheme="majorHAnsi"/>
                <w:b/>
                <w:bCs/>
                <w:color w:val="000000" w:themeColor="text1"/>
                <w:sz w:val="24"/>
                <w:szCs w:val="24"/>
                <w:rtl/>
              </w:rPr>
            </w:pPr>
            <w:r w:rsidRPr="00B94709">
              <w:rPr>
                <w:rFonts w:asciiTheme="majorHAnsi" w:eastAsia="Times New Roman" w:hAnsiTheme="majorHAnsi" w:cstheme="majorHAnsi"/>
                <w:b/>
                <w:bCs/>
                <w:color w:val="000000" w:themeColor="text1"/>
                <w:sz w:val="24"/>
                <w:szCs w:val="24"/>
              </w:rPr>
              <w:t>Mann-Whitney U</w:t>
            </w:r>
          </w:p>
        </w:tc>
        <w:tc>
          <w:tcPr>
            <w:tcW w:w="2160" w:type="dxa"/>
            <w:noWrap/>
            <w:vAlign w:val="center"/>
            <w:hideMark/>
          </w:tcPr>
          <w:p w:rsidR="00F445F2" w:rsidRPr="006F5104" w:rsidRDefault="00F445F2" w:rsidP="002D0A6E">
            <w:pPr>
              <w:spacing w:before="240" w:after="0" w:line="276" w:lineRule="auto"/>
              <w:jc w:val="center"/>
              <w:rPr>
                <w:rFonts w:asciiTheme="majorHAnsi" w:eastAsia="Times New Roman" w:hAnsiTheme="majorHAnsi" w:cstheme="majorHAnsi"/>
                <w:color w:val="000000" w:themeColor="text1"/>
              </w:rPr>
            </w:pPr>
            <w:r w:rsidRPr="006F5104">
              <w:rPr>
                <w:rFonts w:asciiTheme="majorHAnsi" w:eastAsia="Times New Roman" w:hAnsiTheme="majorHAnsi" w:cstheme="majorHAnsi"/>
                <w:color w:val="000000" w:themeColor="text1"/>
              </w:rPr>
              <w:t>570</w:t>
            </w:r>
          </w:p>
        </w:tc>
        <w:tc>
          <w:tcPr>
            <w:tcW w:w="3060" w:type="dxa"/>
            <w:noWrap/>
            <w:vAlign w:val="center"/>
            <w:hideMark/>
          </w:tcPr>
          <w:p w:rsidR="00F445F2" w:rsidRPr="006F5104" w:rsidRDefault="00F445F2" w:rsidP="002D0A6E">
            <w:pPr>
              <w:spacing w:before="240" w:after="0" w:line="276" w:lineRule="auto"/>
              <w:jc w:val="center"/>
              <w:rPr>
                <w:rFonts w:asciiTheme="majorHAnsi" w:eastAsia="Times New Roman" w:hAnsiTheme="majorHAnsi" w:cstheme="majorHAnsi"/>
                <w:color w:val="000000" w:themeColor="text1"/>
              </w:rPr>
            </w:pPr>
            <w:r w:rsidRPr="006F5104">
              <w:rPr>
                <w:rFonts w:asciiTheme="majorHAnsi" w:eastAsia="Times New Roman" w:hAnsiTheme="majorHAnsi" w:cstheme="majorHAnsi"/>
                <w:color w:val="000000" w:themeColor="text1"/>
              </w:rPr>
              <w:t>578</w:t>
            </w:r>
          </w:p>
        </w:tc>
      </w:tr>
      <w:tr w:rsidR="006F5104" w:rsidRPr="006F5104" w:rsidTr="006F5104">
        <w:trPr>
          <w:trHeight w:val="285"/>
          <w:jc w:val="center"/>
        </w:trPr>
        <w:tc>
          <w:tcPr>
            <w:tcW w:w="3026" w:type="dxa"/>
            <w:shd w:val="clear" w:color="auto" w:fill="BFBFBF" w:themeFill="background1" w:themeFillShade="BF"/>
            <w:vAlign w:val="center"/>
            <w:hideMark/>
          </w:tcPr>
          <w:p w:rsidR="00F445F2" w:rsidRPr="00B94709" w:rsidRDefault="00F445F2" w:rsidP="002D0A6E">
            <w:pPr>
              <w:spacing w:before="240" w:after="0" w:line="276" w:lineRule="auto"/>
              <w:jc w:val="center"/>
              <w:rPr>
                <w:rFonts w:asciiTheme="majorHAnsi" w:eastAsia="Times New Roman" w:hAnsiTheme="majorHAnsi" w:cstheme="majorHAnsi"/>
                <w:b/>
                <w:bCs/>
                <w:color w:val="000000" w:themeColor="text1"/>
                <w:sz w:val="24"/>
                <w:szCs w:val="24"/>
              </w:rPr>
            </w:pPr>
            <w:r w:rsidRPr="00B94709">
              <w:rPr>
                <w:rFonts w:asciiTheme="majorHAnsi" w:eastAsia="Times New Roman" w:hAnsiTheme="majorHAnsi" w:cstheme="majorHAnsi"/>
                <w:b/>
                <w:bCs/>
                <w:color w:val="000000" w:themeColor="text1"/>
                <w:sz w:val="24"/>
                <w:szCs w:val="24"/>
              </w:rPr>
              <w:t>Wilcoxon W</w:t>
            </w:r>
          </w:p>
        </w:tc>
        <w:tc>
          <w:tcPr>
            <w:tcW w:w="2160" w:type="dxa"/>
            <w:noWrap/>
            <w:vAlign w:val="center"/>
            <w:hideMark/>
          </w:tcPr>
          <w:p w:rsidR="00F445F2" w:rsidRPr="006F5104" w:rsidRDefault="00F445F2" w:rsidP="002D0A6E">
            <w:pPr>
              <w:spacing w:before="240" w:after="0" w:line="276" w:lineRule="auto"/>
              <w:jc w:val="center"/>
              <w:rPr>
                <w:rFonts w:asciiTheme="majorHAnsi" w:eastAsia="Times New Roman" w:hAnsiTheme="majorHAnsi" w:cstheme="majorHAnsi"/>
                <w:color w:val="000000" w:themeColor="text1"/>
              </w:rPr>
            </w:pPr>
            <w:r w:rsidRPr="006F5104">
              <w:rPr>
                <w:rFonts w:asciiTheme="majorHAnsi" w:eastAsia="Times New Roman" w:hAnsiTheme="majorHAnsi" w:cstheme="majorHAnsi"/>
                <w:color w:val="000000" w:themeColor="text1"/>
              </w:rPr>
              <w:t>1200</w:t>
            </w:r>
          </w:p>
        </w:tc>
        <w:tc>
          <w:tcPr>
            <w:tcW w:w="3060" w:type="dxa"/>
            <w:noWrap/>
            <w:vAlign w:val="center"/>
            <w:hideMark/>
          </w:tcPr>
          <w:p w:rsidR="00F445F2" w:rsidRPr="006F5104" w:rsidRDefault="00F445F2" w:rsidP="002D0A6E">
            <w:pPr>
              <w:spacing w:before="240" w:after="0" w:line="276" w:lineRule="auto"/>
              <w:jc w:val="center"/>
              <w:rPr>
                <w:rFonts w:asciiTheme="majorHAnsi" w:eastAsia="Times New Roman" w:hAnsiTheme="majorHAnsi" w:cstheme="majorHAnsi"/>
                <w:color w:val="000000" w:themeColor="text1"/>
              </w:rPr>
            </w:pPr>
            <w:r w:rsidRPr="006F5104">
              <w:rPr>
                <w:rFonts w:asciiTheme="majorHAnsi" w:eastAsia="Times New Roman" w:hAnsiTheme="majorHAnsi" w:cstheme="majorHAnsi"/>
                <w:color w:val="000000" w:themeColor="text1"/>
              </w:rPr>
              <w:t>1208</w:t>
            </w:r>
          </w:p>
        </w:tc>
      </w:tr>
      <w:tr w:rsidR="006F5104" w:rsidRPr="006F5104" w:rsidTr="006F5104">
        <w:trPr>
          <w:trHeight w:val="285"/>
          <w:jc w:val="center"/>
        </w:trPr>
        <w:tc>
          <w:tcPr>
            <w:tcW w:w="3026" w:type="dxa"/>
            <w:shd w:val="clear" w:color="auto" w:fill="BFBFBF" w:themeFill="background1" w:themeFillShade="BF"/>
            <w:vAlign w:val="center"/>
            <w:hideMark/>
          </w:tcPr>
          <w:p w:rsidR="00F445F2" w:rsidRPr="00B94709" w:rsidRDefault="00F445F2" w:rsidP="002D0A6E">
            <w:pPr>
              <w:spacing w:before="240" w:after="0" w:line="276" w:lineRule="auto"/>
              <w:jc w:val="center"/>
              <w:rPr>
                <w:rFonts w:asciiTheme="majorHAnsi" w:eastAsia="Times New Roman" w:hAnsiTheme="majorHAnsi" w:cstheme="majorHAnsi"/>
                <w:b/>
                <w:bCs/>
                <w:color w:val="000000" w:themeColor="text1"/>
                <w:sz w:val="24"/>
                <w:szCs w:val="24"/>
              </w:rPr>
            </w:pPr>
            <w:r w:rsidRPr="00B94709">
              <w:rPr>
                <w:rFonts w:asciiTheme="majorHAnsi" w:eastAsia="Times New Roman" w:hAnsiTheme="majorHAnsi" w:cstheme="majorHAnsi"/>
                <w:b/>
                <w:bCs/>
                <w:color w:val="000000" w:themeColor="text1"/>
                <w:sz w:val="24"/>
                <w:szCs w:val="24"/>
              </w:rPr>
              <w:t>Z</w:t>
            </w:r>
          </w:p>
        </w:tc>
        <w:tc>
          <w:tcPr>
            <w:tcW w:w="2160" w:type="dxa"/>
            <w:noWrap/>
            <w:vAlign w:val="center"/>
            <w:hideMark/>
          </w:tcPr>
          <w:p w:rsidR="00F445F2" w:rsidRPr="006F5104" w:rsidRDefault="00F445F2" w:rsidP="002D0A6E">
            <w:pPr>
              <w:spacing w:before="240" w:after="0" w:line="276" w:lineRule="auto"/>
              <w:jc w:val="center"/>
              <w:rPr>
                <w:rFonts w:asciiTheme="majorHAnsi" w:eastAsia="Times New Roman" w:hAnsiTheme="majorHAnsi" w:cstheme="majorHAnsi"/>
                <w:color w:val="000000" w:themeColor="text1"/>
              </w:rPr>
            </w:pPr>
            <w:r w:rsidRPr="006F5104">
              <w:rPr>
                <w:rFonts w:asciiTheme="majorHAnsi" w:eastAsia="Times New Roman" w:hAnsiTheme="majorHAnsi" w:cstheme="majorHAnsi"/>
                <w:color w:val="000000" w:themeColor="text1"/>
              </w:rPr>
              <w:t>-0.111</w:t>
            </w:r>
          </w:p>
        </w:tc>
        <w:tc>
          <w:tcPr>
            <w:tcW w:w="3060" w:type="dxa"/>
            <w:noWrap/>
            <w:vAlign w:val="center"/>
            <w:hideMark/>
          </w:tcPr>
          <w:p w:rsidR="00F445F2" w:rsidRPr="006F5104" w:rsidRDefault="00F445F2" w:rsidP="002D0A6E">
            <w:pPr>
              <w:spacing w:before="240" w:after="0" w:line="276" w:lineRule="auto"/>
              <w:jc w:val="center"/>
              <w:rPr>
                <w:rFonts w:asciiTheme="majorHAnsi" w:eastAsia="Times New Roman" w:hAnsiTheme="majorHAnsi" w:cstheme="majorHAnsi"/>
                <w:color w:val="000000" w:themeColor="text1"/>
              </w:rPr>
            </w:pPr>
            <w:r w:rsidRPr="006F5104">
              <w:rPr>
                <w:rFonts w:asciiTheme="majorHAnsi" w:eastAsia="Times New Roman" w:hAnsiTheme="majorHAnsi" w:cstheme="majorHAnsi"/>
                <w:color w:val="000000" w:themeColor="text1"/>
              </w:rPr>
              <w:t>0.000</w:t>
            </w:r>
          </w:p>
        </w:tc>
      </w:tr>
      <w:tr w:rsidR="006F5104" w:rsidRPr="006F5104" w:rsidTr="006F5104">
        <w:trPr>
          <w:trHeight w:val="480"/>
          <w:jc w:val="center"/>
        </w:trPr>
        <w:tc>
          <w:tcPr>
            <w:tcW w:w="3026" w:type="dxa"/>
            <w:shd w:val="clear" w:color="auto" w:fill="BFBFBF" w:themeFill="background1" w:themeFillShade="BF"/>
            <w:vAlign w:val="center"/>
            <w:hideMark/>
          </w:tcPr>
          <w:p w:rsidR="00F445F2" w:rsidRPr="00B94709" w:rsidRDefault="00F445F2" w:rsidP="002D0A6E">
            <w:pPr>
              <w:spacing w:before="240" w:after="0" w:line="276" w:lineRule="auto"/>
              <w:jc w:val="center"/>
              <w:rPr>
                <w:rFonts w:asciiTheme="majorHAnsi" w:eastAsia="Times New Roman" w:hAnsiTheme="majorHAnsi" w:cstheme="majorHAnsi"/>
                <w:b/>
                <w:bCs/>
                <w:color w:val="000000" w:themeColor="text1"/>
                <w:sz w:val="24"/>
                <w:szCs w:val="24"/>
              </w:rPr>
            </w:pPr>
            <w:r w:rsidRPr="00B94709">
              <w:rPr>
                <w:rFonts w:asciiTheme="majorHAnsi" w:eastAsia="Times New Roman" w:hAnsiTheme="majorHAnsi" w:cstheme="majorHAnsi"/>
                <w:b/>
                <w:bCs/>
                <w:color w:val="000000" w:themeColor="text1"/>
                <w:sz w:val="24"/>
                <w:szCs w:val="24"/>
              </w:rPr>
              <w:t>Asymp. Sig. (2-tailed)</w:t>
            </w:r>
          </w:p>
        </w:tc>
        <w:tc>
          <w:tcPr>
            <w:tcW w:w="2160" w:type="dxa"/>
            <w:noWrap/>
            <w:vAlign w:val="center"/>
            <w:hideMark/>
          </w:tcPr>
          <w:p w:rsidR="00F445F2" w:rsidRPr="006F5104" w:rsidRDefault="00F445F2" w:rsidP="002D0A6E">
            <w:pPr>
              <w:spacing w:before="240" w:after="0" w:line="276" w:lineRule="auto"/>
              <w:jc w:val="center"/>
              <w:rPr>
                <w:rFonts w:asciiTheme="majorHAnsi" w:eastAsia="Times New Roman" w:hAnsiTheme="majorHAnsi" w:cstheme="majorHAnsi"/>
                <w:color w:val="000000" w:themeColor="text1"/>
              </w:rPr>
            </w:pPr>
            <w:r w:rsidRPr="006F5104">
              <w:rPr>
                <w:rFonts w:asciiTheme="majorHAnsi" w:eastAsia="Times New Roman" w:hAnsiTheme="majorHAnsi" w:cstheme="majorHAnsi"/>
                <w:color w:val="000000" w:themeColor="text1"/>
              </w:rPr>
              <w:t>0.912</w:t>
            </w:r>
          </w:p>
        </w:tc>
        <w:tc>
          <w:tcPr>
            <w:tcW w:w="3060" w:type="dxa"/>
            <w:noWrap/>
            <w:vAlign w:val="center"/>
            <w:hideMark/>
          </w:tcPr>
          <w:p w:rsidR="00F445F2" w:rsidRPr="006F5104" w:rsidRDefault="00F445F2" w:rsidP="002D0A6E">
            <w:pPr>
              <w:spacing w:before="240" w:after="0" w:line="276" w:lineRule="auto"/>
              <w:jc w:val="center"/>
              <w:rPr>
                <w:rFonts w:asciiTheme="majorHAnsi" w:eastAsia="Times New Roman" w:hAnsiTheme="majorHAnsi" w:cstheme="majorHAnsi"/>
                <w:color w:val="000000" w:themeColor="text1"/>
              </w:rPr>
            </w:pPr>
            <w:r w:rsidRPr="006F5104">
              <w:rPr>
                <w:rFonts w:asciiTheme="majorHAnsi" w:eastAsia="Times New Roman" w:hAnsiTheme="majorHAnsi" w:cstheme="majorHAnsi"/>
                <w:color w:val="000000" w:themeColor="text1"/>
              </w:rPr>
              <w:t>1.000</w:t>
            </w:r>
          </w:p>
        </w:tc>
      </w:tr>
    </w:tbl>
    <w:p w:rsidR="007424BE" w:rsidRDefault="007424BE">
      <w:pPr>
        <w:spacing w:line="276" w:lineRule="auto"/>
        <w:rPr>
          <w:rFonts w:ascii="Times New Roman" w:hAnsi="Times New Roman"/>
          <w:b/>
          <w:bCs/>
          <w:rtl/>
        </w:rPr>
      </w:pPr>
      <w:r>
        <w:rPr>
          <w:rFonts w:ascii="Times New Roman" w:hAnsi="Times New Roman"/>
          <w:b/>
          <w:bCs/>
          <w:rtl/>
        </w:rPr>
        <w:br w:type="page"/>
      </w:r>
    </w:p>
    <w:p w:rsidR="001E5D86" w:rsidRDefault="001E5D86" w:rsidP="001E5D86">
      <w:pPr>
        <w:pStyle w:val="Heading2"/>
        <w:numPr>
          <w:ilvl w:val="0"/>
          <w:numId w:val="33"/>
        </w:numPr>
        <w:rPr>
          <w:rFonts w:eastAsia="Times New Roman"/>
          <w:rtl/>
        </w:rPr>
      </w:pPr>
      <w:bookmarkStart w:id="240" w:name="_Toc529348614"/>
      <w:bookmarkStart w:id="241" w:name="_Toc529589109"/>
      <w:r>
        <w:rPr>
          <w:rFonts w:eastAsia="Times New Roman" w:hint="cs"/>
          <w:rtl/>
        </w:rPr>
        <w:lastRenderedPageBreak/>
        <w:t>المقارنة مع الد</w:t>
      </w:r>
      <w:r w:rsidR="00C15822">
        <w:rPr>
          <w:rFonts w:eastAsia="Times New Roman" w:hint="cs"/>
          <w:rtl/>
        </w:rPr>
        <w:t>ّ</w:t>
      </w:r>
      <w:r>
        <w:rPr>
          <w:rFonts w:eastAsia="Times New Roman" w:hint="cs"/>
          <w:rtl/>
        </w:rPr>
        <w:t>راسات العالمية</w:t>
      </w:r>
      <w:bookmarkEnd w:id="240"/>
      <w:bookmarkEnd w:id="241"/>
    </w:p>
    <w:p w:rsidR="001E5D86" w:rsidRDefault="001E5D86" w:rsidP="001E5D86">
      <w:pPr>
        <w:bidi/>
        <w:rPr>
          <w:rtl/>
        </w:rPr>
      </w:pPr>
      <w:r>
        <w:rPr>
          <w:rFonts w:hint="cs"/>
          <w:rtl/>
        </w:rPr>
        <w:t>دراسة بعنوان:</w:t>
      </w:r>
      <w:r>
        <w:rPr>
          <w:rtl/>
        </w:rPr>
        <w:fldChar w:fldCharType="begin" w:fldLock="1"/>
      </w:r>
      <w:r w:rsidR="00727CCA">
        <w:instrText>ADDIN CSL_CITATION { "citationItems" : [ { "id" : "ITEM-1", "itemData" : { "URL" : "http://www.sciencepub.net/stem/stem080217/12_32157scj080217_71_75.pdf", "author" : [ { "dropping-particle" : "", "family" : "Rezk", "given" : "Hala E", "non-dropping-particle" : "", "parse-names" : false, "suffix" : "" }, { "dropping-particle" : "", "family" : "Gaber", "given" : "Mohamed AbdElwahed", "non-dropping-particle" : "", "parse-names" : false, "suffix" : "" } ], "container-title" : "http://www.sciencepub.net/stem", "id" : "ITEM-1", "issued" : { "date-parts" : [ [ "2017" ] ] }, "page" : "26-44", "title" : "Evaluation of Topical Potassium Hydroxide Solution for Treatment of Plane Warts", "type" : "webpage", "volume" : "2" }, "uris" : [ "http://www.mendeley.com/documents/?uuid=7610156f-8fbd-42fa-9b4d-c5d6ed90c72b" ] } ], "mendeley" : { "formattedCitation" : "(102)", "plainTextFormattedCitation" : "(102)", "previouslyFormattedCitation" : "(102)" }, "properties" : {  }, "schema" : "https://github.com/citation-style-language/schema/raw/master/csl-citation.json" }</w:instrText>
      </w:r>
      <w:r>
        <w:rPr>
          <w:rtl/>
        </w:rPr>
        <w:fldChar w:fldCharType="separate"/>
      </w:r>
      <w:r w:rsidR="00727CCA" w:rsidRPr="00727CCA">
        <w:rPr>
          <w:noProof/>
          <w:rtl/>
        </w:rPr>
        <w:t>(102)</w:t>
      </w:r>
      <w:r>
        <w:rPr>
          <w:rtl/>
        </w:rPr>
        <w:fldChar w:fldCharType="end"/>
      </w:r>
    </w:p>
    <w:p w:rsidR="001E5D86" w:rsidRPr="002E7DC2" w:rsidRDefault="001E5D86" w:rsidP="001E5D86">
      <w:pPr>
        <w:jc w:val="center"/>
        <w:rPr>
          <w:b/>
          <w:bCs/>
          <w:rtl/>
        </w:rPr>
      </w:pPr>
      <w:r w:rsidRPr="002E7DC2">
        <w:rPr>
          <w:b/>
          <w:bCs/>
        </w:rPr>
        <w:t>Evaluation of Topical Potassium Hydroxide Solution for Treatment of Plane Warts</w:t>
      </w:r>
    </w:p>
    <w:p w:rsidR="001E5D86" w:rsidRDefault="001E5D86" w:rsidP="001E5D86">
      <w:pPr>
        <w:bidi/>
        <w:rPr>
          <w:rtl/>
        </w:rPr>
      </w:pPr>
      <w:r>
        <w:rPr>
          <w:rFonts w:hint="cs"/>
          <w:rtl/>
        </w:rPr>
        <w:t>أجرتها د.هالة رزق وزملاؤها في جامعة المنوفية في مصر عام 2017 م</w:t>
      </w:r>
    </w:p>
    <w:tbl>
      <w:tblPr>
        <w:tblStyle w:val="TableGrid"/>
        <w:bidiVisual/>
        <w:tblW w:w="0" w:type="auto"/>
        <w:jc w:val="center"/>
        <w:tblInd w:w="0" w:type="dxa"/>
        <w:tblLook w:val="04A0" w:firstRow="1" w:lastRow="0" w:firstColumn="1" w:lastColumn="0" w:noHBand="0" w:noVBand="1"/>
      </w:tblPr>
      <w:tblGrid>
        <w:gridCol w:w="1456"/>
        <w:gridCol w:w="3150"/>
        <w:gridCol w:w="4050"/>
      </w:tblGrid>
      <w:tr w:rsidR="001E5D86" w:rsidRPr="008B46FC" w:rsidTr="00CC11DE">
        <w:trPr>
          <w:jc w:val="center"/>
        </w:trPr>
        <w:tc>
          <w:tcPr>
            <w:tcW w:w="1456" w:type="dxa"/>
            <w:shd w:val="clear" w:color="auto" w:fill="BFBFBF" w:themeFill="background1" w:themeFillShade="BF"/>
            <w:vAlign w:val="center"/>
          </w:tcPr>
          <w:p w:rsidR="001E5D86" w:rsidRPr="008B46FC" w:rsidRDefault="001E5D86" w:rsidP="00CC11DE">
            <w:pPr>
              <w:bidi/>
              <w:spacing w:after="0"/>
              <w:jc w:val="center"/>
              <w:rPr>
                <w:b/>
                <w:bCs/>
                <w:sz w:val="24"/>
                <w:szCs w:val="24"/>
                <w:rtl/>
              </w:rPr>
            </w:pPr>
          </w:p>
        </w:tc>
        <w:tc>
          <w:tcPr>
            <w:tcW w:w="3150" w:type="dxa"/>
            <w:shd w:val="clear" w:color="auto" w:fill="BFBFBF" w:themeFill="background1" w:themeFillShade="BF"/>
            <w:vAlign w:val="center"/>
          </w:tcPr>
          <w:p w:rsidR="001E5D86" w:rsidRPr="008B46FC" w:rsidRDefault="001E5D86" w:rsidP="00CC11DE">
            <w:pPr>
              <w:bidi/>
              <w:spacing w:after="0"/>
              <w:jc w:val="center"/>
              <w:rPr>
                <w:b/>
                <w:bCs/>
                <w:sz w:val="24"/>
                <w:szCs w:val="24"/>
                <w:rtl/>
              </w:rPr>
            </w:pPr>
            <w:r w:rsidRPr="008B46FC">
              <w:rPr>
                <w:rFonts w:hint="cs"/>
                <w:b/>
                <w:bCs/>
                <w:sz w:val="24"/>
                <w:szCs w:val="24"/>
                <w:rtl/>
              </w:rPr>
              <w:t>دراستنا</w:t>
            </w:r>
          </w:p>
        </w:tc>
        <w:tc>
          <w:tcPr>
            <w:tcW w:w="4050" w:type="dxa"/>
            <w:shd w:val="clear" w:color="auto" w:fill="BFBFBF" w:themeFill="background1" w:themeFillShade="BF"/>
            <w:vAlign w:val="center"/>
          </w:tcPr>
          <w:p w:rsidR="001E5D86" w:rsidRPr="008B46FC" w:rsidRDefault="001E5D86" w:rsidP="00CC11DE">
            <w:pPr>
              <w:bidi/>
              <w:spacing w:after="0"/>
              <w:jc w:val="center"/>
              <w:rPr>
                <w:b/>
                <w:bCs/>
                <w:sz w:val="24"/>
                <w:szCs w:val="24"/>
                <w:rtl/>
              </w:rPr>
            </w:pPr>
            <w:r w:rsidRPr="008B46FC">
              <w:rPr>
                <w:rFonts w:hint="cs"/>
                <w:b/>
                <w:bCs/>
                <w:sz w:val="24"/>
                <w:szCs w:val="24"/>
                <w:rtl/>
              </w:rPr>
              <w:t>الدراسة المصرية</w:t>
            </w:r>
          </w:p>
        </w:tc>
      </w:tr>
      <w:tr w:rsidR="001E5D86" w:rsidRPr="008B46FC" w:rsidTr="00CC11DE">
        <w:trPr>
          <w:jc w:val="center"/>
        </w:trPr>
        <w:tc>
          <w:tcPr>
            <w:tcW w:w="1456" w:type="dxa"/>
            <w:shd w:val="clear" w:color="auto" w:fill="BFBFBF" w:themeFill="background1" w:themeFillShade="BF"/>
            <w:vAlign w:val="center"/>
          </w:tcPr>
          <w:p w:rsidR="001E5D86" w:rsidRPr="008B46FC" w:rsidRDefault="001E5D86" w:rsidP="00CC11DE">
            <w:pPr>
              <w:bidi/>
              <w:spacing w:after="0"/>
              <w:jc w:val="center"/>
              <w:rPr>
                <w:b/>
                <w:bCs/>
                <w:sz w:val="24"/>
                <w:szCs w:val="24"/>
                <w:rtl/>
                <w:lang w:bidi="ar-LB"/>
              </w:rPr>
            </w:pPr>
            <w:r w:rsidRPr="008B46FC">
              <w:rPr>
                <w:rFonts w:hint="cs"/>
                <w:b/>
                <w:bCs/>
                <w:sz w:val="24"/>
                <w:szCs w:val="24"/>
                <w:rtl/>
                <w:lang w:bidi="ar-LB"/>
              </w:rPr>
              <w:t>الدواء المدروس</w:t>
            </w:r>
          </w:p>
        </w:tc>
        <w:tc>
          <w:tcPr>
            <w:tcW w:w="3150" w:type="dxa"/>
            <w:vAlign w:val="center"/>
          </w:tcPr>
          <w:p w:rsidR="001E5D86" w:rsidRPr="008B46FC" w:rsidRDefault="00410282" w:rsidP="00CC11DE">
            <w:pPr>
              <w:bidi/>
              <w:spacing w:after="0"/>
              <w:jc w:val="center"/>
              <w:rPr>
                <w:sz w:val="24"/>
                <w:szCs w:val="24"/>
                <w:rtl/>
              </w:rPr>
            </w:pPr>
            <w:r>
              <w:rPr>
                <w:rFonts w:hint="cs"/>
                <w:sz w:val="24"/>
                <w:szCs w:val="24"/>
                <w:rtl/>
              </w:rPr>
              <w:t xml:space="preserve">مجموعة </w:t>
            </w:r>
            <w:r w:rsidR="001E5D86" w:rsidRPr="008B46FC">
              <w:rPr>
                <w:rFonts w:hint="cs"/>
                <w:sz w:val="24"/>
                <w:szCs w:val="24"/>
                <w:rtl/>
              </w:rPr>
              <w:t>هيدروكسيد</w:t>
            </w:r>
            <w:r w:rsidR="001E5D86">
              <w:rPr>
                <w:rFonts w:hint="cs"/>
                <w:sz w:val="24"/>
                <w:szCs w:val="24"/>
                <w:rtl/>
              </w:rPr>
              <w:t xml:space="preserve"> </w:t>
            </w:r>
            <w:r w:rsidR="001E5D86" w:rsidRPr="008B46FC">
              <w:rPr>
                <w:rFonts w:hint="cs"/>
                <w:sz w:val="24"/>
                <w:szCs w:val="24"/>
                <w:rtl/>
              </w:rPr>
              <w:t>البوتاسيوم 3%</w:t>
            </w:r>
          </w:p>
        </w:tc>
        <w:tc>
          <w:tcPr>
            <w:tcW w:w="4050" w:type="dxa"/>
            <w:vAlign w:val="center"/>
          </w:tcPr>
          <w:p w:rsidR="001E5D86" w:rsidRPr="008B46FC" w:rsidRDefault="001E5D86" w:rsidP="00CC11DE">
            <w:pPr>
              <w:bidi/>
              <w:spacing w:after="0"/>
              <w:jc w:val="center"/>
              <w:rPr>
                <w:sz w:val="24"/>
                <w:szCs w:val="24"/>
                <w:rtl/>
              </w:rPr>
            </w:pPr>
            <w:r w:rsidRPr="008B46FC">
              <w:rPr>
                <w:rFonts w:hint="cs"/>
                <w:sz w:val="24"/>
                <w:szCs w:val="24"/>
                <w:rtl/>
              </w:rPr>
              <w:t xml:space="preserve">المجموعة </w:t>
            </w:r>
            <w:r w:rsidRPr="008B46FC">
              <w:rPr>
                <w:sz w:val="24"/>
                <w:szCs w:val="24"/>
              </w:rPr>
              <w:t>A</w:t>
            </w:r>
            <w:r w:rsidRPr="008B46FC">
              <w:rPr>
                <w:rFonts w:hint="cs"/>
                <w:sz w:val="24"/>
                <w:szCs w:val="24"/>
                <w:rtl/>
                <w:lang w:bidi="ar-LB"/>
              </w:rPr>
              <w:t>: عولجوا</w:t>
            </w:r>
            <w:r w:rsidRPr="008B46FC">
              <w:rPr>
                <w:rFonts w:hint="cs"/>
                <w:sz w:val="24"/>
                <w:szCs w:val="24"/>
                <w:rtl/>
              </w:rPr>
              <w:t xml:space="preserve"> بهيدروكسيد البوتاسيوم 10%</w:t>
            </w:r>
          </w:p>
          <w:p w:rsidR="001E5D86" w:rsidRPr="008B46FC" w:rsidRDefault="001E5D86" w:rsidP="00CC11DE">
            <w:pPr>
              <w:bidi/>
              <w:spacing w:after="0"/>
              <w:jc w:val="center"/>
              <w:rPr>
                <w:sz w:val="24"/>
                <w:szCs w:val="24"/>
                <w:rtl/>
              </w:rPr>
            </w:pPr>
            <w:r w:rsidRPr="008B46FC">
              <w:rPr>
                <w:rFonts w:hint="cs"/>
                <w:sz w:val="24"/>
                <w:szCs w:val="24"/>
                <w:rtl/>
              </w:rPr>
              <w:t xml:space="preserve">المجموعة </w:t>
            </w:r>
            <w:r w:rsidRPr="008B46FC">
              <w:rPr>
                <w:sz w:val="24"/>
                <w:szCs w:val="24"/>
              </w:rPr>
              <w:t>B</w:t>
            </w:r>
            <w:r w:rsidRPr="008B46FC">
              <w:rPr>
                <w:rFonts w:hint="cs"/>
                <w:sz w:val="24"/>
                <w:szCs w:val="24"/>
                <w:rtl/>
                <w:lang w:bidi="ar-LB"/>
              </w:rPr>
              <w:t xml:space="preserve">: عولجوا </w:t>
            </w:r>
            <w:r w:rsidRPr="008B46FC">
              <w:rPr>
                <w:rFonts w:hint="cs"/>
                <w:sz w:val="24"/>
                <w:szCs w:val="24"/>
                <w:rtl/>
              </w:rPr>
              <w:t>بهيدروكسيد البوتاسيوم 15%</w:t>
            </w:r>
          </w:p>
        </w:tc>
      </w:tr>
      <w:tr w:rsidR="001E5D86" w:rsidRPr="008B46FC" w:rsidTr="00CC11DE">
        <w:trPr>
          <w:jc w:val="center"/>
        </w:trPr>
        <w:tc>
          <w:tcPr>
            <w:tcW w:w="1456" w:type="dxa"/>
            <w:shd w:val="clear" w:color="auto" w:fill="BFBFBF" w:themeFill="background1" w:themeFillShade="BF"/>
            <w:vAlign w:val="center"/>
          </w:tcPr>
          <w:p w:rsidR="001E5D86" w:rsidRPr="008B46FC" w:rsidRDefault="001E5D86" w:rsidP="00CC11DE">
            <w:pPr>
              <w:bidi/>
              <w:spacing w:after="0"/>
              <w:jc w:val="center"/>
              <w:rPr>
                <w:b/>
                <w:bCs/>
                <w:sz w:val="24"/>
                <w:szCs w:val="24"/>
                <w:rtl/>
              </w:rPr>
            </w:pPr>
            <w:r w:rsidRPr="008B46FC">
              <w:rPr>
                <w:rFonts w:hint="cs"/>
                <w:b/>
                <w:bCs/>
                <w:sz w:val="24"/>
                <w:szCs w:val="24"/>
                <w:rtl/>
              </w:rPr>
              <w:t>عدد أفراد مجموعة العلاج</w:t>
            </w:r>
          </w:p>
        </w:tc>
        <w:tc>
          <w:tcPr>
            <w:tcW w:w="3150" w:type="dxa"/>
            <w:vAlign w:val="center"/>
          </w:tcPr>
          <w:p w:rsidR="001E5D86" w:rsidRPr="008B46FC" w:rsidRDefault="001E5D86" w:rsidP="00410282">
            <w:pPr>
              <w:bidi/>
              <w:spacing w:after="0"/>
              <w:jc w:val="center"/>
              <w:rPr>
                <w:sz w:val="24"/>
                <w:szCs w:val="24"/>
                <w:rtl/>
              </w:rPr>
            </w:pPr>
            <w:r w:rsidRPr="008B46FC">
              <w:rPr>
                <w:rFonts w:hint="cs"/>
                <w:sz w:val="24"/>
                <w:szCs w:val="24"/>
                <w:rtl/>
              </w:rPr>
              <w:t>33 مريض</w:t>
            </w:r>
          </w:p>
        </w:tc>
        <w:tc>
          <w:tcPr>
            <w:tcW w:w="4050" w:type="dxa"/>
            <w:vAlign w:val="center"/>
          </w:tcPr>
          <w:p w:rsidR="001E5D86" w:rsidRPr="008B46FC" w:rsidRDefault="001E5D86" w:rsidP="00CC11DE">
            <w:pPr>
              <w:bidi/>
              <w:spacing w:after="0"/>
              <w:jc w:val="center"/>
              <w:rPr>
                <w:sz w:val="24"/>
                <w:szCs w:val="24"/>
                <w:rtl/>
              </w:rPr>
            </w:pPr>
            <w:r w:rsidRPr="008B46FC">
              <w:rPr>
                <w:rFonts w:hint="cs"/>
                <w:sz w:val="24"/>
                <w:szCs w:val="24"/>
                <w:rtl/>
              </w:rPr>
              <w:t>42 مريض في المجموعة</w:t>
            </w:r>
            <w:r w:rsidRPr="008B46FC">
              <w:rPr>
                <w:sz w:val="24"/>
                <w:szCs w:val="24"/>
              </w:rPr>
              <w:t xml:space="preserve">A </w:t>
            </w:r>
            <w:r w:rsidRPr="008B46FC">
              <w:rPr>
                <w:rFonts w:hint="cs"/>
                <w:sz w:val="24"/>
                <w:szCs w:val="24"/>
                <w:rtl/>
              </w:rPr>
              <w:t xml:space="preserve"> </w:t>
            </w:r>
          </w:p>
          <w:p w:rsidR="001E5D86" w:rsidRPr="008B46FC" w:rsidRDefault="001E5D86" w:rsidP="00CC11DE">
            <w:pPr>
              <w:bidi/>
              <w:spacing w:after="0"/>
              <w:jc w:val="center"/>
              <w:rPr>
                <w:sz w:val="24"/>
                <w:szCs w:val="24"/>
                <w:rtl/>
              </w:rPr>
            </w:pPr>
            <w:r w:rsidRPr="008B46FC">
              <w:rPr>
                <w:rFonts w:hint="cs"/>
                <w:sz w:val="24"/>
                <w:szCs w:val="24"/>
                <w:rtl/>
              </w:rPr>
              <w:t xml:space="preserve">40 مريض في المجموعة </w:t>
            </w:r>
            <w:r w:rsidRPr="008B46FC">
              <w:rPr>
                <w:sz w:val="24"/>
                <w:szCs w:val="24"/>
              </w:rPr>
              <w:t>B</w:t>
            </w:r>
          </w:p>
        </w:tc>
      </w:tr>
      <w:tr w:rsidR="001E5D86" w:rsidRPr="008B46FC" w:rsidTr="00CC11DE">
        <w:trPr>
          <w:jc w:val="center"/>
        </w:trPr>
        <w:tc>
          <w:tcPr>
            <w:tcW w:w="1456" w:type="dxa"/>
            <w:shd w:val="clear" w:color="auto" w:fill="BFBFBF" w:themeFill="background1" w:themeFillShade="BF"/>
            <w:vAlign w:val="center"/>
          </w:tcPr>
          <w:p w:rsidR="001E5D86" w:rsidRPr="008B46FC" w:rsidRDefault="001E5D86" w:rsidP="00CC11DE">
            <w:pPr>
              <w:bidi/>
              <w:spacing w:after="0"/>
              <w:jc w:val="center"/>
              <w:rPr>
                <w:b/>
                <w:bCs/>
                <w:sz w:val="24"/>
                <w:szCs w:val="24"/>
                <w:rtl/>
              </w:rPr>
            </w:pPr>
            <w:r w:rsidRPr="008B46FC">
              <w:rPr>
                <w:rFonts w:hint="cs"/>
                <w:b/>
                <w:bCs/>
                <w:sz w:val="24"/>
                <w:szCs w:val="24"/>
                <w:rtl/>
              </w:rPr>
              <w:t>مدة العلاج</w:t>
            </w:r>
          </w:p>
        </w:tc>
        <w:tc>
          <w:tcPr>
            <w:tcW w:w="3150" w:type="dxa"/>
            <w:vAlign w:val="center"/>
          </w:tcPr>
          <w:p w:rsidR="001E5D86" w:rsidRPr="008B46FC" w:rsidRDefault="001E5D86" w:rsidP="00CC11DE">
            <w:pPr>
              <w:bidi/>
              <w:spacing w:after="0"/>
              <w:jc w:val="center"/>
              <w:rPr>
                <w:sz w:val="24"/>
                <w:szCs w:val="24"/>
                <w:rtl/>
              </w:rPr>
            </w:pPr>
            <w:r w:rsidRPr="008B46FC">
              <w:rPr>
                <w:rFonts w:hint="cs"/>
                <w:sz w:val="24"/>
                <w:szCs w:val="24"/>
                <w:rtl/>
              </w:rPr>
              <w:t>4 أسابيع</w:t>
            </w:r>
          </w:p>
        </w:tc>
        <w:tc>
          <w:tcPr>
            <w:tcW w:w="4050" w:type="dxa"/>
            <w:vAlign w:val="center"/>
          </w:tcPr>
          <w:p w:rsidR="001E5D86" w:rsidRPr="008B46FC" w:rsidRDefault="001E5D86" w:rsidP="00CC11DE">
            <w:pPr>
              <w:bidi/>
              <w:spacing w:after="0"/>
              <w:jc w:val="center"/>
              <w:rPr>
                <w:sz w:val="24"/>
                <w:szCs w:val="24"/>
                <w:rtl/>
              </w:rPr>
            </w:pPr>
            <w:r w:rsidRPr="008B46FC">
              <w:rPr>
                <w:rFonts w:hint="cs"/>
                <w:sz w:val="24"/>
                <w:szCs w:val="24"/>
                <w:rtl/>
              </w:rPr>
              <w:t>4 أسابيع</w:t>
            </w:r>
          </w:p>
        </w:tc>
      </w:tr>
      <w:tr w:rsidR="001E5D86" w:rsidRPr="008B46FC" w:rsidTr="00CC11DE">
        <w:trPr>
          <w:jc w:val="center"/>
        </w:trPr>
        <w:tc>
          <w:tcPr>
            <w:tcW w:w="1456" w:type="dxa"/>
            <w:shd w:val="clear" w:color="auto" w:fill="BFBFBF" w:themeFill="background1" w:themeFillShade="BF"/>
            <w:vAlign w:val="center"/>
          </w:tcPr>
          <w:p w:rsidR="001E5D86" w:rsidRPr="00837B05" w:rsidRDefault="001E5D86" w:rsidP="00CC11DE">
            <w:pPr>
              <w:bidi/>
              <w:spacing w:after="0"/>
              <w:jc w:val="center"/>
              <w:rPr>
                <w:b/>
                <w:bCs/>
                <w:sz w:val="24"/>
                <w:szCs w:val="24"/>
                <w:rtl/>
              </w:rPr>
            </w:pPr>
            <w:r>
              <w:rPr>
                <w:rFonts w:hint="cs"/>
                <w:b/>
                <w:bCs/>
                <w:sz w:val="24"/>
                <w:szCs w:val="24"/>
                <w:rtl/>
              </w:rPr>
              <w:t>الطريقة</w:t>
            </w:r>
          </w:p>
        </w:tc>
        <w:tc>
          <w:tcPr>
            <w:tcW w:w="3150" w:type="dxa"/>
            <w:vAlign w:val="center"/>
          </w:tcPr>
          <w:p w:rsidR="001E5D86" w:rsidRPr="00837B05" w:rsidRDefault="001E5D86" w:rsidP="00CC11DE">
            <w:pPr>
              <w:bidi/>
              <w:spacing w:after="0"/>
              <w:jc w:val="center"/>
              <w:rPr>
                <w:sz w:val="24"/>
                <w:szCs w:val="24"/>
                <w:rtl/>
              </w:rPr>
            </w:pPr>
            <w:r>
              <w:rPr>
                <w:rFonts w:hint="cs"/>
                <w:sz w:val="24"/>
                <w:szCs w:val="24"/>
                <w:rtl/>
              </w:rPr>
              <w:t>تطبيق بيد المريض مرة يوميا</w:t>
            </w:r>
            <w:r w:rsidR="00C15822">
              <w:rPr>
                <w:rFonts w:hint="cs"/>
                <w:sz w:val="24"/>
                <w:szCs w:val="24"/>
                <w:rtl/>
              </w:rPr>
              <w:t>ً</w:t>
            </w:r>
          </w:p>
        </w:tc>
        <w:tc>
          <w:tcPr>
            <w:tcW w:w="4050" w:type="dxa"/>
            <w:vAlign w:val="center"/>
          </w:tcPr>
          <w:p w:rsidR="001E5D86" w:rsidRPr="00837B05" w:rsidRDefault="001E5D86" w:rsidP="00CC11DE">
            <w:pPr>
              <w:bidi/>
              <w:spacing w:after="0"/>
              <w:jc w:val="center"/>
              <w:rPr>
                <w:sz w:val="24"/>
                <w:szCs w:val="24"/>
                <w:rtl/>
              </w:rPr>
            </w:pPr>
            <w:r>
              <w:rPr>
                <w:rFonts w:hint="cs"/>
                <w:sz w:val="24"/>
                <w:szCs w:val="24"/>
                <w:rtl/>
              </w:rPr>
              <w:t>تطبيق بيد المريض مرة يوميا</w:t>
            </w:r>
            <w:r w:rsidR="00C15822">
              <w:rPr>
                <w:rFonts w:hint="cs"/>
                <w:sz w:val="24"/>
                <w:szCs w:val="24"/>
                <w:rtl/>
              </w:rPr>
              <w:t>ً</w:t>
            </w:r>
          </w:p>
        </w:tc>
      </w:tr>
      <w:tr w:rsidR="001E5D86" w:rsidRPr="008B46FC" w:rsidTr="00CC11DE">
        <w:trPr>
          <w:jc w:val="center"/>
        </w:trPr>
        <w:tc>
          <w:tcPr>
            <w:tcW w:w="1456" w:type="dxa"/>
            <w:shd w:val="clear" w:color="auto" w:fill="BFBFBF" w:themeFill="background1" w:themeFillShade="BF"/>
            <w:vAlign w:val="center"/>
          </w:tcPr>
          <w:p w:rsidR="001E5D86" w:rsidRPr="008B46FC" w:rsidRDefault="001E5D86" w:rsidP="00CC11DE">
            <w:pPr>
              <w:bidi/>
              <w:spacing w:after="0"/>
              <w:jc w:val="center"/>
              <w:rPr>
                <w:b/>
                <w:bCs/>
                <w:sz w:val="24"/>
                <w:szCs w:val="24"/>
                <w:rtl/>
              </w:rPr>
            </w:pPr>
            <w:r w:rsidRPr="008B46FC">
              <w:rPr>
                <w:rFonts w:hint="cs"/>
                <w:b/>
                <w:bCs/>
                <w:sz w:val="24"/>
                <w:szCs w:val="24"/>
                <w:rtl/>
              </w:rPr>
              <w:t>تقييم الفعالية والآثار الجانبية</w:t>
            </w:r>
          </w:p>
        </w:tc>
        <w:tc>
          <w:tcPr>
            <w:tcW w:w="3150" w:type="dxa"/>
            <w:vAlign w:val="center"/>
          </w:tcPr>
          <w:p w:rsidR="001E5D86" w:rsidRPr="008B46FC" w:rsidRDefault="001E5D86" w:rsidP="00CC11DE">
            <w:pPr>
              <w:bidi/>
              <w:spacing w:after="0"/>
              <w:jc w:val="center"/>
              <w:rPr>
                <w:sz w:val="24"/>
                <w:szCs w:val="24"/>
                <w:rtl/>
              </w:rPr>
            </w:pPr>
            <w:r w:rsidRPr="008B46FC">
              <w:rPr>
                <w:rFonts w:hint="cs"/>
                <w:sz w:val="24"/>
                <w:szCs w:val="24"/>
                <w:rtl/>
              </w:rPr>
              <w:t xml:space="preserve">بعد أسبوعين وبعد 4 أسابيع </w:t>
            </w:r>
            <w:r w:rsidR="00410282">
              <w:rPr>
                <w:sz w:val="24"/>
                <w:szCs w:val="24"/>
                <w:rtl/>
              </w:rPr>
              <w:br/>
            </w:r>
            <w:r w:rsidRPr="008B46FC">
              <w:rPr>
                <w:rFonts w:hint="cs"/>
                <w:sz w:val="24"/>
                <w:szCs w:val="24"/>
                <w:rtl/>
              </w:rPr>
              <w:t>من بدء العلاج</w:t>
            </w:r>
          </w:p>
        </w:tc>
        <w:tc>
          <w:tcPr>
            <w:tcW w:w="4050" w:type="dxa"/>
            <w:vAlign w:val="center"/>
          </w:tcPr>
          <w:p w:rsidR="001E5D86" w:rsidRPr="008B46FC" w:rsidRDefault="001E5D86" w:rsidP="00CC11DE">
            <w:pPr>
              <w:bidi/>
              <w:spacing w:after="0"/>
              <w:jc w:val="center"/>
              <w:rPr>
                <w:sz w:val="24"/>
                <w:szCs w:val="24"/>
                <w:rtl/>
              </w:rPr>
            </w:pPr>
            <w:r w:rsidRPr="008B46FC">
              <w:rPr>
                <w:rFonts w:hint="cs"/>
                <w:sz w:val="24"/>
                <w:szCs w:val="24"/>
                <w:rtl/>
              </w:rPr>
              <w:t>بعد أسبوعين وبعد 4 أسابيع من بدء العلاج</w:t>
            </w:r>
          </w:p>
        </w:tc>
      </w:tr>
      <w:tr w:rsidR="001E5D86" w:rsidRPr="008B46FC" w:rsidTr="00CC11DE">
        <w:trPr>
          <w:jc w:val="center"/>
        </w:trPr>
        <w:tc>
          <w:tcPr>
            <w:tcW w:w="1456" w:type="dxa"/>
            <w:shd w:val="clear" w:color="auto" w:fill="BFBFBF" w:themeFill="background1" w:themeFillShade="BF"/>
            <w:vAlign w:val="center"/>
          </w:tcPr>
          <w:p w:rsidR="001E5D86" w:rsidRPr="008B46FC" w:rsidRDefault="001E5D86" w:rsidP="00CC11DE">
            <w:pPr>
              <w:bidi/>
              <w:spacing w:after="0"/>
              <w:jc w:val="center"/>
              <w:rPr>
                <w:b/>
                <w:bCs/>
                <w:sz w:val="24"/>
                <w:szCs w:val="24"/>
                <w:rtl/>
              </w:rPr>
            </w:pPr>
            <w:r w:rsidRPr="008B46FC">
              <w:rPr>
                <w:rFonts w:hint="cs"/>
                <w:b/>
                <w:bCs/>
                <w:sz w:val="24"/>
                <w:szCs w:val="24"/>
                <w:rtl/>
              </w:rPr>
              <w:t>تقييم النكس</w:t>
            </w:r>
          </w:p>
        </w:tc>
        <w:tc>
          <w:tcPr>
            <w:tcW w:w="3150" w:type="dxa"/>
            <w:vAlign w:val="center"/>
          </w:tcPr>
          <w:p w:rsidR="001E5D86" w:rsidRPr="008B46FC" w:rsidRDefault="001E5D86" w:rsidP="00CC11DE">
            <w:pPr>
              <w:bidi/>
              <w:spacing w:after="0"/>
              <w:jc w:val="center"/>
              <w:rPr>
                <w:sz w:val="24"/>
                <w:szCs w:val="24"/>
                <w:rtl/>
              </w:rPr>
            </w:pPr>
            <w:r w:rsidRPr="008B46FC">
              <w:rPr>
                <w:rFonts w:hint="cs"/>
                <w:sz w:val="24"/>
                <w:szCs w:val="24"/>
                <w:rtl/>
              </w:rPr>
              <w:t>بعد</w:t>
            </w:r>
            <w:r w:rsidR="00776039">
              <w:rPr>
                <w:rFonts w:hint="cs"/>
                <w:sz w:val="24"/>
                <w:szCs w:val="24"/>
                <w:rtl/>
              </w:rPr>
              <w:t xml:space="preserve"> </w:t>
            </w:r>
            <w:r w:rsidRPr="008B46FC">
              <w:rPr>
                <w:rFonts w:hint="cs"/>
                <w:sz w:val="24"/>
                <w:szCs w:val="24"/>
                <w:rtl/>
              </w:rPr>
              <w:t>8 أسابيع من تحقق الشفاء</w:t>
            </w:r>
          </w:p>
        </w:tc>
        <w:tc>
          <w:tcPr>
            <w:tcW w:w="4050" w:type="dxa"/>
            <w:vAlign w:val="center"/>
          </w:tcPr>
          <w:p w:rsidR="001E5D86" w:rsidRPr="008B46FC" w:rsidRDefault="001E5D86" w:rsidP="00CC11DE">
            <w:pPr>
              <w:bidi/>
              <w:spacing w:after="0"/>
              <w:jc w:val="center"/>
              <w:rPr>
                <w:sz w:val="24"/>
                <w:szCs w:val="24"/>
                <w:rtl/>
              </w:rPr>
            </w:pPr>
            <w:r w:rsidRPr="008B46FC">
              <w:rPr>
                <w:rFonts w:hint="cs"/>
                <w:sz w:val="24"/>
                <w:szCs w:val="24"/>
                <w:rtl/>
              </w:rPr>
              <w:t>بعد 12 أسبوعاً من تحقق الشفاء</w:t>
            </w:r>
          </w:p>
        </w:tc>
      </w:tr>
      <w:tr w:rsidR="001E5D86" w:rsidRPr="008B46FC" w:rsidTr="00CC11DE">
        <w:trPr>
          <w:jc w:val="center"/>
        </w:trPr>
        <w:tc>
          <w:tcPr>
            <w:tcW w:w="1456" w:type="dxa"/>
            <w:shd w:val="clear" w:color="auto" w:fill="BFBFBF" w:themeFill="background1" w:themeFillShade="BF"/>
            <w:vAlign w:val="center"/>
          </w:tcPr>
          <w:p w:rsidR="001E5D86" w:rsidRPr="008B46FC" w:rsidRDefault="001E5D86" w:rsidP="00CC11DE">
            <w:pPr>
              <w:bidi/>
              <w:spacing w:after="0"/>
              <w:jc w:val="center"/>
              <w:rPr>
                <w:b/>
                <w:bCs/>
                <w:sz w:val="24"/>
                <w:szCs w:val="24"/>
                <w:rtl/>
              </w:rPr>
            </w:pPr>
            <w:r w:rsidRPr="008B46FC">
              <w:rPr>
                <w:rFonts w:hint="cs"/>
                <w:b/>
                <w:bCs/>
                <w:sz w:val="24"/>
                <w:szCs w:val="24"/>
                <w:rtl/>
              </w:rPr>
              <w:t>النتائج</w:t>
            </w:r>
          </w:p>
        </w:tc>
        <w:tc>
          <w:tcPr>
            <w:tcW w:w="3150" w:type="dxa"/>
            <w:vAlign w:val="center"/>
          </w:tcPr>
          <w:p w:rsidR="00776039" w:rsidRDefault="00776039" w:rsidP="00CC11DE">
            <w:pPr>
              <w:pStyle w:val="ListParagraph"/>
              <w:numPr>
                <w:ilvl w:val="0"/>
                <w:numId w:val="35"/>
              </w:numPr>
              <w:bidi/>
              <w:spacing w:after="0"/>
              <w:jc w:val="left"/>
              <w:rPr>
                <w:sz w:val="24"/>
                <w:szCs w:val="24"/>
                <w:lang w:bidi="ar-LB"/>
              </w:rPr>
            </w:pPr>
            <w:r w:rsidRPr="008B46FC">
              <w:rPr>
                <w:rFonts w:hint="cs"/>
                <w:sz w:val="24"/>
                <w:szCs w:val="24"/>
                <w:rtl/>
              </w:rPr>
              <w:t xml:space="preserve">تحقق </w:t>
            </w:r>
            <w:r w:rsidRPr="00776039">
              <w:rPr>
                <w:rFonts w:hint="cs"/>
                <w:b/>
                <w:bCs/>
                <w:sz w:val="24"/>
                <w:szCs w:val="24"/>
                <w:rtl/>
              </w:rPr>
              <w:t>الشفاء</w:t>
            </w:r>
            <w:r w:rsidRPr="008B46FC">
              <w:rPr>
                <w:rFonts w:hint="cs"/>
                <w:sz w:val="24"/>
                <w:szCs w:val="24"/>
                <w:rtl/>
              </w:rPr>
              <w:t xml:space="preserve"> في نهاية الأسبوع</w:t>
            </w:r>
            <w:r>
              <w:rPr>
                <w:rFonts w:hint="cs"/>
                <w:sz w:val="24"/>
                <w:szCs w:val="24"/>
                <w:rtl/>
              </w:rPr>
              <w:t xml:space="preserve"> 2 عند 0% من المرضى.</w:t>
            </w:r>
          </w:p>
          <w:p w:rsidR="001E5D86" w:rsidRPr="008B46FC" w:rsidRDefault="001E5D86" w:rsidP="00776039">
            <w:pPr>
              <w:pStyle w:val="ListParagraph"/>
              <w:numPr>
                <w:ilvl w:val="0"/>
                <w:numId w:val="35"/>
              </w:numPr>
              <w:bidi/>
              <w:spacing w:after="0"/>
              <w:jc w:val="left"/>
              <w:rPr>
                <w:sz w:val="24"/>
                <w:szCs w:val="24"/>
                <w:lang w:bidi="ar-LB"/>
              </w:rPr>
            </w:pPr>
            <w:r w:rsidRPr="008B46FC">
              <w:rPr>
                <w:rFonts w:hint="cs"/>
                <w:sz w:val="24"/>
                <w:szCs w:val="24"/>
                <w:rtl/>
              </w:rPr>
              <w:t xml:space="preserve">تحقق </w:t>
            </w:r>
            <w:r w:rsidRPr="00776039">
              <w:rPr>
                <w:rFonts w:hint="cs"/>
                <w:b/>
                <w:bCs/>
                <w:sz w:val="24"/>
                <w:szCs w:val="24"/>
                <w:rtl/>
              </w:rPr>
              <w:t>الشفاء</w:t>
            </w:r>
            <w:r w:rsidRPr="008B46FC">
              <w:rPr>
                <w:rFonts w:hint="cs"/>
                <w:sz w:val="24"/>
                <w:szCs w:val="24"/>
                <w:rtl/>
              </w:rPr>
              <w:t xml:space="preserve"> في نهاية الأسبوع 4 عند 48.5% من </w:t>
            </w:r>
            <w:r w:rsidR="00776039">
              <w:rPr>
                <w:rFonts w:hint="cs"/>
                <w:sz w:val="24"/>
                <w:szCs w:val="24"/>
                <w:rtl/>
              </w:rPr>
              <w:t>المرضى</w:t>
            </w:r>
            <w:r w:rsidRPr="008B46FC">
              <w:rPr>
                <w:rFonts w:hint="cs"/>
                <w:sz w:val="24"/>
                <w:szCs w:val="24"/>
                <w:rtl/>
              </w:rPr>
              <w:t>.</w:t>
            </w:r>
          </w:p>
          <w:p w:rsidR="00776039" w:rsidRPr="00776039" w:rsidRDefault="001E5D86" w:rsidP="00776039">
            <w:pPr>
              <w:pStyle w:val="ListParagraph"/>
              <w:numPr>
                <w:ilvl w:val="0"/>
                <w:numId w:val="35"/>
              </w:numPr>
              <w:bidi/>
              <w:spacing w:after="0"/>
              <w:jc w:val="left"/>
              <w:rPr>
                <w:sz w:val="24"/>
                <w:szCs w:val="24"/>
                <w:lang w:bidi="ar-LB"/>
              </w:rPr>
            </w:pPr>
            <w:r w:rsidRPr="008B46FC">
              <w:rPr>
                <w:rFonts w:hint="cs"/>
                <w:sz w:val="24"/>
                <w:szCs w:val="24"/>
                <w:rtl/>
                <w:lang w:bidi="ar-LB"/>
              </w:rPr>
              <w:t xml:space="preserve">شوهدت </w:t>
            </w:r>
            <w:r w:rsidRPr="00776039">
              <w:rPr>
                <w:rFonts w:hint="cs"/>
                <w:b/>
                <w:bCs/>
                <w:sz w:val="24"/>
                <w:szCs w:val="24"/>
                <w:rtl/>
              </w:rPr>
              <w:t>التأثيرات</w:t>
            </w:r>
            <w:r w:rsidRPr="008B46FC">
              <w:rPr>
                <w:rFonts w:hint="cs"/>
                <w:sz w:val="24"/>
                <w:szCs w:val="24"/>
                <w:rtl/>
                <w:lang w:bidi="ar-LB"/>
              </w:rPr>
              <w:t xml:space="preserve"> </w:t>
            </w:r>
            <w:r w:rsidRPr="00776039">
              <w:rPr>
                <w:rFonts w:hint="cs"/>
                <w:b/>
                <w:bCs/>
                <w:sz w:val="24"/>
                <w:szCs w:val="24"/>
                <w:rtl/>
              </w:rPr>
              <w:t>الجانبية</w:t>
            </w:r>
            <w:r w:rsidRPr="008B46FC">
              <w:rPr>
                <w:rFonts w:hint="cs"/>
                <w:sz w:val="24"/>
                <w:szCs w:val="24"/>
                <w:rtl/>
                <w:lang w:bidi="ar-LB"/>
              </w:rPr>
              <w:t xml:space="preserve"> </w:t>
            </w:r>
            <w:r w:rsidR="00776039">
              <w:rPr>
                <w:rFonts w:hint="cs"/>
                <w:sz w:val="24"/>
                <w:szCs w:val="24"/>
                <w:rtl/>
                <w:lang w:bidi="ar-LB"/>
              </w:rPr>
              <w:t xml:space="preserve">بعد أسبوعين من العلاج </w:t>
            </w:r>
            <w:r w:rsidRPr="008B46FC">
              <w:rPr>
                <w:rFonts w:hint="cs"/>
                <w:sz w:val="24"/>
                <w:szCs w:val="24"/>
                <w:rtl/>
                <w:lang w:bidi="ar-LB"/>
              </w:rPr>
              <w:t xml:space="preserve">لدى </w:t>
            </w:r>
            <w:r w:rsidR="00410282">
              <w:rPr>
                <w:rFonts w:hint="cs"/>
                <w:sz w:val="24"/>
                <w:szCs w:val="24"/>
                <w:rtl/>
              </w:rPr>
              <w:t>72.7</w:t>
            </w:r>
            <w:r w:rsidR="00776039">
              <w:rPr>
                <w:rFonts w:hint="cs"/>
                <w:sz w:val="24"/>
                <w:szCs w:val="24"/>
                <w:rtl/>
              </w:rPr>
              <w:t>% من المرضى، وبعد 4 أسابيع لدى 75.8%.</w:t>
            </w:r>
          </w:p>
          <w:p w:rsidR="001E5D86" w:rsidRPr="00EA479E" w:rsidRDefault="001E5D86" w:rsidP="00CC11DE">
            <w:pPr>
              <w:pStyle w:val="ListParagraph"/>
              <w:numPr>
                <w:ilvl w:val="0"/>
                <w:numId w:val="35"/>
              </w:numPr>
              <w:bidi/>
              <w:spacing w:after="0"/>
              <w:jc w:val="left"/>
              <w:rPr>
                <w:sz w:val="24"/>
                <w:szCs w:val="24"/>
                <w:rtl/>
                <w:lang w:bidi="ar-LB"/>
              </w:rPr>
            </w:pPr>
            <w:r w:rsidRPr="008B46FC">
              <w:rPr>
                <w:rFonts w:hint="cs"/>
                <w:sz w:val="24"/>
                <w:szCs w:val="24"/>
                <w:rtl/>
                <w:lang w:bidi="ar-LB"/>
              </w:rPr>
              <w:t xml:space="preserve">حصل </w:t>
            </w:r>
            <w:r w:rsidRPr="00776039">
              <w:rPr>
                <w:rFonts w:hint="cs"/>
                <w:b/>
                <w:bCs/>
                <w:sz w:val="24"/>
                <w:szCs w:val="24"/>
                <w:rtl/>
                <w:lang w:bidi="ar-LB"/>
              </w:rPr>
              <w:t>النكس</w:t>
            </w:r>
            <w:r w:rsidRPr="008B46FC">
              <w:rPr>
                <w:rFonts w:hint="cs"/>
                <w:sz w:val="24"/>
                <w:szCs w:val="24"/>
                <w:rtl/>
                <w:lang w:bidi="ar-LB"/>
              </w:rPr>
              <w:t xml:space="preserve"> لدى</w:t>
            </w:r>
            <w:r w:rsidR="00776039">
              <w:rPr>
                <w:rFonts w:hint="cs"/>
                <w:sz w:val="24"/>
                <w:szCs w:val="24"/>
                <w:rtl/>
              </w:rPr>
              <w:t xml:space="preserve"> 3% من مرضى المجموعة</w:t>
            </w:r>
            <w:r w:rsidRPr="008B46FC">
              <w:rPr>
                <w:rFonts w:hint="cs"/>
                <w:sz w:val="24"/>
                <w:szCs w:val="24"/>
                <w:rtl/>
              </w:rPr>
              <w:t>.</w:t>
            </w:r>
          </w:p>
        </w:tc>
        <w:tc>
          <w:tcPr>
            <w:tcW w:w="4050" w:type="dxa"/>
            <w:vAlign w:val="center"/>
          </w:tcPr>
          <w:p w:rsidR="001E5D86" w:rsidRPr="008B46FC" w:rsidRDefault="001E5D86" w:rsidP="00CC11DE">
            <w:pPr>
              <w:pStyle w:val="ListParagraph"/>
              <w:numPr>
                <w:ilvl w:val="0"/>
                <w:numId w:val="35"/>
              </w:numPr>
              <w:bidi/>
              <w:spacing w:after="0"/>
              <w:jc w:val="left"/>
              <w:rPr>
                <w:sz w:val="24"/>
                <w:szCs w:val="24"/>
                <w:lang w:bidi="ar-LB"/>
              </w:rPr>
            </w:pPr>
            <w:r w:rsidRPr="008B46FC">
              <w:rPr>
                <w:rFonts w:hint="cs"/>
                <w:sz w:val="24"/>
                <w:szCs w:val="24"/>
                <w:rtl/>
              </w:rPr>
              <w:t xml:space="preserve">تحقق </w:t>
            </w:r>
            <w:r w:rsidRPr="00776039">
              <w:rPr>
                <w:rFonts w:hint="cs"/>
                <w:b/>
                <w:bCs/>
                <w:sz w:val="24"/>
                <w:szCs w:val="24"/>
                <w:rtl/>
              </w:rPr>
              <w:t>الشفاء</w:t>
            </w:r>
            <w:r w:rsidRPr="008B46FC">
              <w:rPr>
                <w:rFonts w:hint="cs"/>
                <w:sz w:val="24"/>
                <w:szCs w:val="24"/>
                <w:rtl/>
              </w:rPr>
              <w:t xml:space="preserve"> في نهاية الأسبوع 2 عند 66.7% من مرضى المجموعة </w:t>
            </w:r>
            <w:r w:rsidRPr="008B46FC">
              <w:rPr>
                <w:sz w:val="24"/>
                <w:szCs w:val="24"/>
              </w:rPr>
              <w:t>A</w:t>
            </w:r>
            <w:r w:rsidRPr="008B46FC">
              <w:rPr>
                <w:rFonts w:hint="cs"/>
                <w:sz w:val="24"/>
                <w:szCs w:val="24"/>
                <w:rtl/>
                <w:lang w:bidi="ar-LB"/>
              </w:rPr>
              <w:t>، وعند 75% من مرضى المجموعة</w:t>
            </w:r>
            <w:r w:rsidRPr="008B46FC">
              <w:rPr>
                <w:sz w:val="24"/>
                <w:szCs w:val="24"/>
                <w:lang w:bidi="ar-LB"/>
              </w:rPr>
              <w:t>B</w:t>
            </w:r>
            <w:r w:rsidRPr="008B46FC">
              <w:rPr>
                <w:rFonts w:hint="cs"/>
                <w:sz w:val="24"/>
                <w:szCs w:val="24"/>
                <w:rtl/>
                <w:lang w:bidi="ar-LB"/>
              </w:rPr>
              <w:t>.</w:t>
            </w:r>
          </w:p>
          <w:p w:rsidR="001E5D86" w:rsidRPr="008B46FC" w:rsidRDefault="001E5D86" w:rsidP="00CC11DE">
            <w:pPr>
              <w:pStyle w:val="ListParagraph"/>
              <w:numPr>
                <w:ilvl w:val="0"/>
                <w:numId w:val="35"/>
              </w:numPr>
              <w:bidi/>
              <w:spacing w:after="0"/>
              <w:jc w:val="left"/>
              <w:rPr>
                <w:sz w:val="24"/>
                <w:szCs w:val="24"/>
                <w:lang w:bidi="ar-LB"/>
              </w:rPr>
            </w:pPr>
            <w:r w:rsidRPr="008B46FC">
              <w:rPr>
                <w:rFonts w:hint="cs"/>
                <w:sz w:val="24"/>
                <w:szCs w:val="24"/>
                <w:rtl/>
                <w:lang w:bidi="ar-LB"/>
              </w:rPr>
              <w:t>و</w:t>
            </w:r>
            <w:r w:rsidRPr="008B46FC">
              <w:rPr>
                <w:rFonts w:hint="cs"/>
                <w:sz w:val="24"/>
                <w:szCs w:val="24"/>
                <w:rtl/>
              </w:rPr>
              <w:t xml:space="preserve">تحقق </w:t>
            </w:r>
            <w:r w:rsidRPr="00776039">
              <w:rPr>
                <w:rFonts w:hint="cs"/>
                <w:b/>
                <w:bCs/>
                <w:sz w:val="24"/>
                <w:szCs w:val="24"/>
                <w:rtl/>
              </w:rPr>
              <w:t>الشفاء</w:t>
            </w:r>
            <w:r w:rsidRPr="008B46FC">
              <w:rPr>
                <w:rFonts w:hint="cs"/>
                <w:sz w:val="24"/>
                <w:szCs w:val="24"/>
                <w:rtl/>
              </w:rPr>
              <w:t xml:space="preserve"> في نهاية الأسبوع 4 عند 81% من مرضى المجموعة </w:t>
            </w:r>
            <w:r w:rsidRPr="008B46FC">
              <w:rPr>
                <w:sz w:val="24"/>
                <w:szCs w:val="24"/>
              </w:rPr>
              <w:t>A</w:t>
            </w:r>
            <w:r w:rsidRPr="008B46FC">
              <w:rPr>
                <w:rFonts w:hint="cs"/>
                <w:sz w:val="24"/>
                <w:szCs w:val="24"/>
                <w:rtl/>
                <w:lang w:bidi="ar-LB"/>
              </w:rPr>
              <w:t>، وعند 87.5% من مرضى المجموعة</w:t>
            </w:r>
            <w:r w:rsidRPr="008B46FC">
              <w:rPr>
                <w:sz w:val="24"/>
                <w:szCs w:val="24"/>
                <w:lang w:bidi="ar-LB"/>
              </w:rPr>
              <w:t>B</w:t>
            </w:r>
            <w:r w:rsidRPr="008B46FC">
              <w:rPr>
                <w:rFonts w:hint="cs"/>
                <w:sz w:val="24"/>
                <w:szCs w:val="24"/>
                <w:rtl/>
                <w:lang w:bidi="ar-LB"/>
              </w:rPr>
              <w:t>.</w:t>
            </w:r>
          </w:p>
          <w:p w:rsidR="001E5D86" w:rsidRPr="008B46FC" w:rsidRDefault="001E5D86" w:rsidP="00CC11DE">
            <w:pPr>
              <w:pStyle w:val="ListParagraph"/>
              <w:numPr>
                <w:ilvl w:val="0"/>
                <w:numId w:val="35"/>
              </w:numPr>
              <w:bidi/>
              <w:spacing w:after="0"/>
              <w:jc w:val="left"/>
              <w:rPr>
                <w:sz w:val="24"/>
                <w:szCs w:val="24"/>
                <w:lang w:bidi="ar-LB"/>
              </w:rPr>
            </w:pPr>
            <w:r w:rsidRPr="008B46FC">
              <w:rPr>
                <w:rFonts w:hint="cs"/>
                <w:sz w:val="24"/>
                <w:szCs w:val="24"/>
                <w:rtl/>
                <w:lang w:bidi="ar-LB"/>
              </w:rPr>
              <w:t xml:space="preserve">شوهدت </w:t>
            </w:r>
            <w:r w:rsidRPr="00776039">
              <w:rPr>
                <w:rFonts w:hint="cs"/>
                <w:b/>
                <w:bCs/>
                <w:sz w:val="24"/>
                <w:szCs w:val="24"/>
                <w:rtl/>
                <w:lang w:bidi="ar-LB"/>
              </w:rPr>
              <w:t>التأثيرات الجانبية</w:t>
            </w:r>
            <w:r w:rsidRPr="008B46FC">
              <w:rPr>
                <w:rFonts w:hint="cs"/>
                <w:sz w:val="24"/>
                <w:szCs w:val="24"/>
                <w:rtl/>
                <w:lang w:bidi="ar-LB"/>
              </w:rPr>
              <w:t xml:space="preserve"> لدى </w:t>
            </w:r>
            <w:r w:rsidRPr="008B46FC">
              <w:rPr>
                <w:rFonts w:hint="cs"/>
                <w:sz w:val="24"/>
                <w:szCs w:val="24"/>
                <w:rtl/>
              </w:rPr>
              <w:t xml:space="preserve">73.8% من مرضى المجموعة </w:t>
            </w:r>
            <w:r w:rsidRPr="008B46FC">
              <w:rPr>
                <w:sz w:val="24"/>
                <w:szCs w:val="24"/>
              </w:rPr>
              <w:t>A</w:t>
            </w:r>
            <w:r w:rsidRPr="008B46FC">
              <w:rPr>
                <w:rFonts w:hint="cs"/>
                <w:sz w:val="24"/>
                <w:szCs w:val="24"/>
                <w:rtl/>
                <w:lang w:bidi="ar-LB"/>
              </w:rPr>
              <w:t>، و90.5% من مرضى المجموعة</w:t>
            </w:r>
            <w:r w:rsidRPr="008B46FC">
              <w:rPr>
                <w:sz w:val="24"/>
                <w:szCs w:val="24"/>
                <w:lang w:bidi="ar-LB"/>
              </w:rPr>
              <w:t>B</w:t>
            </w:r>
            <w:r w:rsidRPr="008B46FC">
              <w:rPr>
                <w:rFonts w:hint="cs"/>
                <w:sz w:val="24"/>
                <w:szCs w:val="24"/>
                <w:rtl/>
                <w:lang w:bidi="ar-LB"/>
              </w:rPr>
              <w:t>.</w:t>
            </w:r>
          </w:p>
          <w:p w:rsidR="001E5D86" w:rsidRPr="008B46FC" w:rsidRDefault="001E5D86" w:rsidP="00CC11DE">
            <w:pPr>
              <w:pStyle w:val="ListParagraph"/>
              <w:numPr>
                <w:ilvl w:val="0"/>
                <w:numId w:val="35"/>
              </w:numPr>
              <w:bidi/>
              <w:spacing w:after="0"/>
              <w:jc w:val="left"/>
              <w:rPr>
                <w:sz w:val="24"/>
                <w:szCs w:val="24"/>
                <w:rtl/>
                <w:lang w:bidi="ar-LB"/>
              </w:rPr>
            </w:pPr>
            <w:r w:rsidRPr="008B46FC">
              <w:rPr>
                <w:rFonts w:hint="cs"/>
                <w:sz w:val="24"/>
                <w:szCs w:val="24"/>
                <w:rtl/>
                <w:lang w:bidi="ar-LB"/>
              </w:rPr>
              <w:t xml:space="preserve">حصل </w:t>
            </w:r>
            <w:r w:rsidRPr="00776039">
              <w:rPr>
                <w:rFonts w:hint="cs"/>
                <w:b/>
                <w:bCs/>
                <w:sz w:val="24"/>
                <w:szCs w:val="24"/>
                <w:rtl/>
                <w:lang w:bidi="ar-LB"/>
              </w:rPr>
              <w:t>النكس</w:t>
            </w:r>
            <w:r w:rsidRPr="008B46FC">
              <w:rPr>
                <w:rFonts w:hint="cs"/>
                <w:sz w:val="24"/>
                <w:szCs w:val="24"/>
                <w:rtl/>
                <w:lang w:bidi="ar-LB"/>
              </w:rPr>
              <w:t xml:space="preserve"> لدى</w:t>
            </w:r>
            <w:r w:rsidRPr="008B46FC">
              <w:rPr>
                <w:rFonts w:hint="cs"/>
                <w:sz w:val="24"/>
                <w:szCs w:val="24"/>
                <w:rtl/>
              </w:rPr>
              <w:t xml:space="preserve"> 11.9% من مرضى المجموعة </w:t>
            </w:r>
            <w:r w:rsidRPr="008B46FC">
              <w:rPr>
                <w:sz w:val="24"/>
                <w:szCs w:val="24"/>
              </w:rPr>
              <w:t>A</w:t>
            </w:r>
            <w:r w:rsidRPr="008B46FC">
              <w:rPr>
                <w:rFonts w:hint="cs"/>
                <w:sz w:val="24"/>
                <w:szCs w:val="24"/>
                <w:rtl/>
                <w:lang w:bidi="ar-LB"/>
              </w:rPr>
              <w:t>، و5% من مرضى المجموعة</w:t>
            </w:r>
            <w:r w:rsidRPr="008B46FC">
              <w:rPr>
                <w:sz w:val="24"/>
                <w:szCs w:val="24"/>
                <w:lang w:bidi="ar-LB"/>
              </w:rPr>
              <w:t>B</w:t>
            </w:r>
            <w:r w:rsidRPr="008B46FC">
              <w:rPr>
                <w:rFonts w:hint="cs"/>
                <w:sz w:val="24"/>
                <w:szCs w:val="24"/>
                <w:rtl/>
                <w:lang w:bidi="ar-LB"/>
              </w:rPr>
              <w:t>.</w:t>
            </w:r>
          </w:p>
        </w:tc>
      </w:tr>
      <w:tr w:rsidR="001E5D86" w:rsidRPr="008B46FC" w:rsidTr="00CC11DE">
        <w:trPr>
          <w:jc w:val="center"/>
        </w:trPr>
        <w:tc>
          <w:tcPr>
            <w:tcW w:w="1456" w:type="dxa"/>
            <w:shd w:val="clear" w:color="auto" w:fill="BFBFBF" w:themeFill="background1" w:themeFillShade="BF"/>
            <w:vAlign w:val="center"/>
          </w:tcPr>
          <w:p w:rsidR="001E5D86" w:rsidRPr="008B46FC" w:rsidRDefault="001E5D86" w:rsidP="00CC11DE">
            <w:pPr>
              <w:bidi/>
              <w:spacing w:after="0"/>
              <w:jc w:val="center"/>
              <w:rPr>
                <w:b/>
                <w:bCs/>
                <w:sz w:val="24"/>
                <w:szCs w:val="24"/>
                <w:rtl/>
              </w:rPr>
            </w:pPr>
            <w:r w:rsidRPr="008B46FC">
              <w:rPr>
                <w:rFonts w:hint="cs"/>
                <w:b/>
                <w:bCs/>
                <w:sz w:val="24"/>
                <w:szCs w:val="24"/>
                <w:rtl/>
              </w:rPr>
              <w:t>التأثيرات الجانبية</w:t>
            </w:r>
          </w:p>
        </w:tc>
        <w:tc>
          <w:tcPr>
            <w:tcW w:w="3150" w:type="dxa"/>
            <w:vAlign w:val="center"/>
          </w:tcPr>
          <w:p w:rsidR="001E5D86" w:rsidRPr="008B46FC" w:rsidRDefault="001E5D86" w:rsidP="00CC11DE">
            <w:pPr>
              <w:bidi/>
              <w:spacing w:after="0"/>
              <w:jc w:val="center"/>
              <w:rPr>
                <w:sz w:val="24"/>
                <w:szCs w:val="24"/>
                <w:rtl/>
              </w:rPr>
            </w:pPr>
            <w:r w:rsidRPr="008B46FC">
              <w:rPr>
                <w:rFonts w:hint="cs"/>
                <w:sz w:val="24"/>
                <w:szCs w:val="24"/>
                <w:rtl/>
              </w:rPr>
              <w:t>حس حرقة، اكزيما تخريشية، تبدل تصبغ مؤقت</w:t>
            </w:r>
          </w:p>
        </w:tc>
        <w:tc>
          <w:tcPr>
            <w:tcW w:w="4050" w:type="dxa"/>
            <w:vAlign w:val="center"/>
          </w:tcPr>
          <w:p w:rsidR="001E5D86" w:rsidRPr="008B46FC" w:rsidRDefault="001E5D86" w:rsidP="00CC11DE">
            <w:pPr>
              <w:bidi/>
              <w:spacing w:after="0"/>
              <w:jc w:val="center"/>
              <w:rPr>
                <w:sz w:val="24"/>
                <w:szCs w:val="24"/>
                <w:rtl/>
              </w:rPr>
            </w:pPr>
            <w:r w:rsidRPr="008B46FC">
              <w:rPr>
                <w:rFonts w:hint="cs"/>
                <w:sz w:val="24"/>
                <w:szCs w:val="24"/>
                <w:rtl/>
              </w:rPr>
              <w:t>حس حكة، حس حرقة، حمامى وتبدل تصبغ مؤقت</w:t>
            </w:r>
          </w:p>
        </w:tc>
      </w:tr>
    </w:tbl>
    <w:p w:rsidR="001E5D86" w:rsidRDefault="001E5D86" w:rsidP="001E5D86">
      <w:pPr>
        <w:bidi/>
        <w:rPr>
          <w:rtl/>
        </w:rPr>
      </w:pPr>
    </w:p>
    <w:p w:rsidR="001E5D86" w:rsidRDefault="001E5D86" w:rsidP="001E5D86">
      <w:pPr>
        <w:bidi/>
        <w:rPr>
          <w:rtl/>
        </w:rPr>
      </w:pPr>
    </w:p>
    <w:p w:rsidR="001E5D86" w:rsidRDefault="001E5D86" w:rsidP="001E5D86">
      <w:pPr>
        <w:bidi/>
        <w:rPr>
          <w:rtl/>
        </w:rPr>
      </w:pPr>
      <w:r>
        <w:rPr>
          <w:rFonts w:hint="cs"/>
          <w:rtl/>
        </w:rPr>
        <w:lastRenderedPageBreak/>
        <w:t>دراسة بعنوان:</w:t>
      </w:r>
      <w:r>
        <w:rPr>
          <w:rtl/>
        </w:rPr>
        <w:t xml:space="preserve"> </w:t>
      </w:r>
      <w:r>
        <w:rPr>
          <w:rtl/>
        </w:rPr>
        <w:fldChar w:fldCharType="begin" w:fldLock="1"/>
      </w:r>
      <w:r w:rsidR="00727CCA">
        <w:instrText>ADDIN CSL_CITATION { "citationItems" : [ { "id" : "ITEM-1", "itemData" : { "DOI" : "10.4103/0019-5154.92675", "ISSN" : "0019-5154", "abstract" : "BACKGROUND:: Plane wart is a common dermatological disease that is caused by human papilloma virus; although the rate of spontaneous recovery is high, it usually takes a long time to occur. Many modalities of treatments have been used but none of them proved to be uniformly effective. Potassium hydroxide (KOH) solution is a well-known keratolytic agent with many dermatological uses. OBJECTIVE:: To evaluate the efficacy and tolerability of topical KOH solution in the treatment of plane warts. MATERIALS AND METHODS:: A total of 250 patients with plane warts, consulting the department of Dermatology and Venereology of Basra Teaching Hospital between March 2008 and October 2009, were enrolled in this opened therapeutic trial study. Patients were divided into two age and sex cross-matched equal groups; patients in group (A) were treated with topical 5% KOH solution once at night, while patients in group (B) were treated with topical 10% KOH solution once nightly. Only 107 patients from group (A) and 95 patients from group (B) completed the study, while the remainders were defaulted for unknown reasons. The patients were evaluated at second and fourth week to assess the cure rates and side effects, those patients who showed complete cure were followed up for 3 months to detect any recurrence. RESULTS:: At the end of second week, 9.3% of group (A) patients showed complete disappearance of their warts, vs 66.3% of group (B) patients. At the end of fourth week, 80.3% of group (A) patients showed complete response in comparison with 82.1% of group (B) patients. The side effects for the treating solution in both concentrations include itching, burning sensation, erythema, and temporary dyspigmentations, that were reported in 77.6% of group (A) patients in comparison with 90.5% of group (B) patients. Recurrence rate was reported in 5.8% of group (A) patients vs 5.1% of group (B) patients during the three months period of follow-up. CONCLUSIONS:: Topical KOH solution is proved to be an effective and safe treatment of plane warts in both concentrations (5% and 10%) with no important side effects. ", "author" : [ { "dropping-particle" : "", "family" : "Al-Hamdi", "given" : "Khalil I", "non-dropping-particle" : "", "parse-names" : false, "suffix" : "" }, { "dropping-particle" : "", "family" : "AL-Rahmani", "given" : "Moutaz A A", "non-dropping-particle" : "", "parse-names" : false, "suffix" : "" } ], "container-title" : "Indian Journal of Dermatology", "id" : "ITEM-1", "issue" : "1", "issued" : { "date-parts" : [ [ "2012", "12" ] ] }, "page" : "38-41", "publisher" : "Medknow Publications &amp; Media Pvt Ltd", "publisher-place" : "India", "title" : "Evaluation of Topical Potassium Hydroxide Solution for Treatment of Plane Warts", "type" : "article-journal", "volume" : "57" }, "uris" : [ "http://www.mendeley.com/documents/?uuid=776678f8-7d33-42f7-9e5d-b143d39567cd" ] } ], "mendeley" : { "formattedCitation" : "(103)", "plainTextFormattedCitation" : "(103)", "previouslyFormattedCitation" : "(103)" }, "properties" : {  }, "schema" : "https://github.com/citation-style-language/schema/raw/master/csl-citation.json" }</w:instrText>
      </w:r>
      <w:r>
        <w:rPr>
          <w:rtl/>
        </w:rPr>
        <w:fldChar w:fldCharType="separate"/>
      </w:r>
      <w:r w:rsidR="00727CCA" w:rsidRPr="00727CCA">
        <w:rPr>
          <w:noProof/>
          <w:rtl/>
        </w:rPr>
        <w:t>(103)</w:t>
      </w:r>
      <w:r>
        <w:rPr>
          <w:rtl/>
        </w:rPr>
        <w:fldChar w:fldCharType="end"/>
      </w:r>
    </w:p>
    <w:p w:rsidR="001E5D86" w:rsidRPr="002E7DC2" w:rsidRDefault="001E5D86" w:rsidP="001E5D86">
      <w:pPr>
        <w:jc w:val="center"/>
        <w:rPr>
          <w:b/>
          <w:bCs/>
          <w:rtl/>
        </w:rPr>
      </w:pPr>
      <w:r w:rsidRPr="00B47036">
        <w:rPr>
          <w:b/>
          <w:bCs/>
        </w:rPr>
        <w:t>Evaluation of Topical Potassium Hydroxide Solution for Treatment of Plane Warts</w:t>
      </w:r>
    </w:p>
    <w:p w:rsidR="001E5D86" w:rsidRDefault="001E5D86" w:rsidP="001E5D86">
      <w:pPr>
        <w:bidi/>
        <w:rPr>
          <w:rtl/>
        </w:rPr>
      </w:pPr>
      <w:r>
        <w:rPr>
          <w:rFonts w:hint="cs"/>
          <w:rtl/>
        </w:rPr>
        <w:t>أجراها د.خليل الحامدي وزملاؤه في جامعة البصرة في العراق عام 2012 م</w:t>
      </w:r>
    </w:p>
    <w:tbl>
      <w:tblPr>
        <w:tblStyle w:val="TableGrid"/>
        <w:bidiVisual/>
        <w:tblW w:w="0" w:type="auto"/>
        <w:jc w:val="center"/>
        <w:tblInd w:w="0" w:type="dxa"/>
        <w:tblLook w:val="04A0" w:firstRow="1" w:lastRow="0" w:firstColumn="1" w:lastColumn="0" w:noHBand="0" w:noVBand="1"/>
      </w:tblPr>
      <w:tblGrid>
        <w:gridCol w:w="1456"/>
        <w:gridCol w:w="3150"/>
        <w:gridCol w:w="4050"/>
      </w:tblGrid>
      <w:tr w:rsidR="001E5D86" w:rsidRPr="00837B05" w:rsidTr="009D67F5">
        <w:trPr>
          <w:jc w:val="center"/>
        </w:trPr>
        <w:tc>
          <w:tcPr>
            <w:tcW w:w="1456" w:type="dxa"/>
            <w:shd w:val="clear" w:color="auto" w:fill="BFBFBF" w:themeFill="background1" w:themeFillShade="BF"/>
            <w:vAlign w:val="center"/>
          </w:tcPr>
          <w:p w:rsidR="001E5D86" w:rsidRPr="00837B05" w:rsidRDefault="001E5D86" w:rsidP="00CC11DE">
            <w:pPr>
              <w:bidi/>
              <w:spacing w:after="0"/>
              <w:jc w:val="center"/>
              <w:rPr>
                <w:b/>
                <w:bCs/>
                <w:sz w:val="24"/>
                <w:szCs w:val="24"/>
                <w:rtl/>
              </w:rPr>
            </w:pPr>
          </w:p>
        </w:tc>
        <w:tc>
          <w:tcPr>
            <w:tcW w:w="3150" w:type="dxa"/>
            <w:shd w:val="clear" w:color="auto" w:fill="BFBFBF" w:themeFill="background1" w:themeFillShade="BF"/>
            <w:vAlign w:val="center"/>
          </w:tcPr>
          <w:p w:rsidR="001E5D86" w:rsidRPr="00837B05" w:rsidRDefault="001E5D86" w:rsidP="00CC11DE">
            <w:pPr>
              <w:bidi/>
              <w:spacing w:after="0"/>
              <w:jc w:val="center"/>
              <w:rPr>
                <w:b/>
                <w:bCs/>
                <w:sz w:val="24"/>
                <w:szCs w:val="24"/>
                <w:rtl/>
              </w:rPr>
            </w:pPr>
            <w:r w:rsidRPr="00837B05">
              <w:rPr>
                <w:rFonts w:hint="cs"/>
                <w:b/>
                <w:bCs/>
                <w:sz w:val="24"/>
                <w:szCs w:val="24"/>
                <w:rtl/>
              </w:rPr>
              <w:t>دراستنا</w:t>
            </w:r>
          </w:p>
        </w:tc>
        <w:tc>
          <w:tcPr>
            <w:tcW w:w="4050" w:type="dxa"/>
            <w:shd w:val="clear" w:color="auto" w:fill="BFBFBF" w:themeFill="background1" w:themeFillShade="BF"/>
            <w:vAlign w:val="center"/>
          </w:tcPr>
          <w:p w:rsidR="001E5D86" w:rsidRPr="00837B05" w:rsidRDefault="001E5D86" w:rsidP="00CC11DE">
            <w:pPr>
              <w:bidi/>
              <w:spacing w:after="0"/>
              <w:jc w:val="center"/>
              <w:rPr>
                <w:b/>
                <w:bCs/>
                <w:sz w:val="24"/>
                <w:szCs w:val="24"/>
                <w:rtl/>
              </w:rPr>
            </w:pPr>
            <w:r w:rsidRPr="00837B05">
              <w:rPr>
                <w:rFonts w:hint="cs"/>
                <w:b/>
                <w:bCs/>
                <w:sz w:val="24"/>
                <w:szCs w:val="24"/>
                <w:rtl/>
              </w:rPr>
              <w:t xml:space="preserve">الدراسة </w:t>
            </w:r>
            <w:r>
              <w:rPr>
                <w:rFonts w:hint="cs"/>
                <w:b/>
                <w:bCs/>
                <w:sz w:val="24"/>
                <w:szCs w:val="24"/>
                <w:rtl/>
              </w:rPr>
              <w:t>العراقية</w:t>
            </w:r>
          </w:p>
        </w:tc>
      </w:tr>
      <w:tr w:rsidR="00776039" w:rsidRPr="00837B05" w:rsidTr="009D67F5">
        <w:trPr>
          <w:jc w:val="center"/>
        </w:trPr>
        <w:tc>
          <w:tcPr>
            <w:tcW w:w="1456" w:type="dxa"/>
            <w:shd w:val="clear" w:color="auto" w:fill="BFBFBF" w:themeFill="background1" w:themeFillShade="BF"/>
            <w:vAlign w:val="center"/>
          </w:tcPr>
          <w:p w:rsidR="00776039" w:rsidRPr="00837B05" w:rsidRDefault="00776039" w:rsidP="00776039">
            <w:pPr>
              <w:bidi/>
              <w:spacing w:after="0"/>
              <w:jc w:val="center"/>
              <w:rPr>
                <w:b/>
                <w:bCs/>
                <w:sz w:val="24"/>
                <w:szCs w:val="24"/>
                <w:rtl/>
                <w:lang w:bidi="ar-LB"/>
              </w:rPr>
            </w:pPr>
            <w:r w:rsidRPr="00837B05">
              <w:rPr>
                <w:rFonts w:hint="cs"/>
                <w:b/>
                <w:bCs/>
                <w:sz w:val="24"/>
                <w:szCs w:val="24"/>
                <w:rtl/>
                <w:lang w:bidi="ar-LB"/>
              </w:rPr>
              <w:t>الدواء المدروس</w:t>
            </w:r>
          </w:p>
        </w:tc>
        <w:tc>
          <w:tcPr>
            <w:tcW w:w="3150" w:type="dxa"/>
            <w:vAlign w:val="center"/>
          </w:tcPr>
          <w:p w:rsidR="00776039" w:rsidRPr="008B46FC" w:rsidRDefault="00776039" w:rsidP="00776039">
            <w:pPr>
              <w:bidi/>
              <w:spacing w:after="0"/>
              <w:jc w:val="center"/>
              <w:rPr>
                <w:sz w:val="24"/>
                <w:szCs w:val="24"/>
                <w:rtl/>
              </w:rPr>
            </w:pPr>
            <w:r>
              <w:rPr>
                <w:rFonts w:hint="cs"/>
                <w:sz w:val="24"/>
                <w:szCs w:val="24"/>
                <w:rtl/>
              </w:rPr>
              <w:t xml:space="preserve">مجموعة </w:t>
            </w:r>
            <w:r w:rsidRPr="008B46FC">
              <w:rPr>
                <w:rFonts w:hint="cs"/>
                <w:sz w:val="24"/>
                <w:szCs w:val="24"/>
                <w:rtl/>
              </w:rPr>
              <w:t>هيدروكسيد</w:t>
            </w:r>
            <w:r>
              <w:rPr>
                <w:rFonts w:hint="cs"/>
                <w:sz w:val="24"/>
                <w:szCs w:val="24"/>
                <w:rtl/>
              </w:rPr>
              <w:t xml:space="preserve"> </w:t>
            </w:r>
            <w:r w:rsidRPr="008B46FC">
              <w:rPr>
                <w:rFonts w:hint="cs"/>
                <w:sz w:val="24"/>
                <w:szCs w:val="24"/>
                <w:rtl/>
              </w:rPr>
              <w:t>البوتاسيوم 3%</w:t>
            </w:r>
          </w:p>
        </w:tc>
        <w:tc>
          <w:tcPr>
            <w:tcW w:w="4050" w:type="dxa"/>
            <w:vAlign w:val="center"/>
          </w:tcPr>
          <w:p w:rsidR="00776039" w:rsidRPr="00837B05" w:rsidRDefault="00776039" w:rsidP="00776039">
            <w:pPr>
              <w:bidi/>
              <w:spacing w:after="0"/>
              <w:jc w:val="center"/>
              <w:rPr>
                <w:sz w:val="24"/>
                <w:szCs w:val="24"/>
                <w:rtl/>
              </w:rPr>
            </w:pPr>
            <w:r w:rsidRPr="00837B05">
              <w:rPr>
                <w:rFonts w:hint="cs"/>
                <w:sz w:val="24"/>
                <w:szCs w:val="24"/>
                <w:rtl/>
              </w:rPr>
              <w:t xml:space="preserve">المجموعة </w:t>
            </w:r>
            <w:r w:rsidRPr="00837B05">
              <w:rPr>
                <w:sz w:val="24"/>
                <w:szCs w:val="24"/>
              </w:rPr>
              <w:t>A</w:t>
            </w:r>
            <w:r w:rsidRPr="00837B05">
              <w:rPr>
                <w:rFonts w:hint="cs"/>
                <w:sz w:val="24"/>
                <w:szCs w:val="24"/>
                <w:rtl/>
                <w:lang w:bidi="ar-LB"/>
              </w:rPr>
              <w:t>: عولجوا</w:t>
            </w:r>
            <w:r w:rsidRPr="00837B05">
              <w:rPr>
                <w:rFonts w:hint="cs"/>
                <w:sz w:val="24"/>
                <w:szCs w:val="24"/>
                <w:rtl/>
              </w:rPr>
              <w:t xml:space="preserve"> بهيدروكسيد البوتاسيوم </w:t>
            </w:r>
            <w:r>
              <w:rPr>
                <w:rFonts w:hint="cs"/>
                <w:sz w:val="24"/>
                <w:szCs w:val="24"/>
                <w:rtl/>
              </w:rPr>
              <w:t>5</w:t>
            </w:r>
            <w:r w:rsidRPr="00837B05">
              <w:rPr>
                <w:rFonts w:hint="cs"/>
                <w:sz w:val="24"/>
                <w:szCs w:val="24"/>
                <w:rtl/>
              </w:rPr>
              <w:t>%</w:t>
            </w:r>
          </w:p>
          <w:p w:rsidR="00776039" w:rsidRPr="00837B05" w:rsidRDefault="00776039" w:rsidP="00776039">
            <w:pPr>
              <w:bidi/>
              <w:spacing w:after="0"/>
              <w:jc w:val="center"/>
              <w:rPr>
                <w:sz w:val="24"/>
                <w:szCs w:val="24"/>
                <w:rtl/>
              </w:rPr>
            </w:pPr>
            <w:r w:rsidRPr="00837B05">
              <w:rPr>
                <w:rFonts w:hint="cs"/>
                <w:sz w:val="24"/>
                <w:szCs w:val="24"/>
                <w:rtl/>
              </w:rPr>
              <w:t xml:space="preserve">المجموعة </w:t>
            </w:r>
            <w:r w:rsidRPr="00837B05">
              <w:rPr>
                <w:sz w:val="24"/>
                <w:szCs w:val="24"/>
              </w:rPr>
              <w:t>B</w:t>
            </w:r>
            <w:r w:rsidRPr="00837B05">
              <w:rPr>
                <w:rFonts w:hint="cs"/>
                <w:sz w:val="24"/>
                <w:szCs w:val="24"/>
                <w:rtl/>
                <w:lang w:bidi="ar-LB"/>
              </w:rPr>
              <w:t xml:space="preserve">: عولجوا </w:t>
            </w:r>
            <w:r w:rsidRPr="00837B05">
              <w:rPr>
                <w:rFonts w:hint="cs"/>
                <w:sz w:val="24"/>
                <w:szCs w:val="24"/>
                <w:rtl/>
              </w:rPr>
              <w:t xml:space="preserve">بهيدروكسيد البوتاسيوم </w:t>
            </w:r>
            <w:r>
              <w:rPr>
                <w:rFonts w:hint="cs"/>
                <w:sz w:val="24"/>
                <w:szCs w:val="24"/>
                <w:rtl/>
              </w:rPr>
              <w:t>10</w:t>
            </w:r>
            <w:r w:rsidRPr="00837B05">
              <w:rPr>
                <w:rFonts w:hint="cs"/>
                <w:sz w:val="24"/>
                <w:szCs w:val="24"/>
                <w:rtl/>
              </w:rPr>
              <w:t>%</w:t>
            </w:r>
          </w:p>
        </w:tc>
      </w:tr>
      <w:tr w:rsidR="00776039" w:rsidRPr="00837B05" w:rsidTr="009D67F5">
        <w:trPr>
          <w:jc w:val="center"/>
        </w:trPr>
        <w:tc>
          <w:tcPr>
            <w:tcW w:w="1456" w:type="dxa"/>
            <w:shd w:val="clear" w:color="auto" w:fill="BFBFBF" w:themeFill="background1" w:themeFillShade="BF"/>
            <w:vAlign w:val="center"/>
          </w:tcPr>
          <w:p w:rsidR="00776039" w:rsidRPr="00837B05" w:rsidRDefault="00776039" w:rsidP="00776039">
            <w:pPr>
              <w:bidi/>
              <w:spacing w:after="0"/>
              <w:jc w:val="center"/>
              <w:rPr>
                <w:b/>
                <w:bCs/>
                <w:sz w:val="24"/>
                <w:szCs w:val="24"/>
                <w:rtl/>
              </w:rPr>
            </w:pPr>
            <w:r w:rsidRPr="00837B05">
              <w:rPr>
                <w:rFonts w:hint="cs"/>
                <w:b/>
                <w:bCs/>
                <w:sz w:val="24"/>
                <w:szCs w:val="24"/>
                <w:rtl/>
              </w:rPr>
              <w:t>عدد أفراد مجموعة العلاج</w:t>
            </w:r>
          </w:p>
        </w:tc>
        <w:tc>
          <w:tcPr>
            <w:tcW w:w="3150" w:type="dxa"/>
            <w:vAlign w:val="center"/>
          </w:tcPr>
          <w:p w:rsidR="00776039" w:rsidRPr="008B46FC" w:rsidRDefault="00776039" w:rsidP="00776039">
            <w:pPr>
              <w:bidi/>
              <w:spacing w:after="0"/>
              <w:jc w:val="center"/>
              <w:rPr>
                <w:sz w:val="24"/>
                <w:szCs w:val="24"/>
                <w:rtl/>
              </w:rPr>
            </w:pPr>
            <w:r w:rsidRPr="008B46FC">
              <w:rPr>
                <w:rFonts w:hint="cs"/>
                <w:sz w:val="24"/>
                <w:szCs w:val="24"/>
                <w:rtl/>
              </w:rPr>
              <w:t>33 مريض</w:t>
            </w:r>
          </w:p>
        </w:tc>
        <w:tc>
          <w:tcPr>
            <w:tcW w:w="4050" w:type="dxa"/>
            <w:vAlign w:val="center"/>
          </w:tcPr>
          <w:p w:rsidR="00776039" w:rsidRPr="00837B05" w:rsidRDefault="00776039" w:rsidP="00776039">
            <w:pPr>
              <w:bidi/>
              <w:spacing w:after="0"/>
              <w:jc w:val="center"/>
              <w:rPr>
                <w:sz w:val="24"/>
                <w:szCs w:val="24"/>
                <w:rtl/>
              </w:rPr>
            </w:pPr>
            <w:r>
              <w:rPr>
                <w:rFonts w:hint="cs"/>
                <w:sz w:val="24"/>
                <w:szCs w:val="24"/>
                <w:rtl/>
              </w:rPr>
              <w:t>107</w:t>
            </w:r>
            <w:r w:rsidRPr="00837B05">
              <w:rPr>
                <w:rFonts w:hint="cs"/>
                <w:sz w:val="24"/>
                <w:szCs w:val="24"/>
                <w:rtl/>
              </w:rPr>
              <w:t xml:space="preserve"> مريض في المجموعة</w:t>
            </w:r>
            <w:r w:rsidRPr="00837B05">
              <w:rPr>
                <w:sz w:val="24"/>
                <w:szCs w:val="24"/>
              </w:rPr>
              <w:t xml:space="preserve">A </w:t>
            </w:r>
            <w:r w:rsidRPr="00837B05">
              <w:rPr>
                <w:rFonts w:hint="cs"/>
                <w:sz w:val="24"/>
                <w:szCs w:val="24"/>
                <w:rtl/>
              </w:rPr>
              <w:t xml:space="preserve"> </w:t>
            </w:r>
          </w:p>
          <w:p w:rsidR="00776039" w:rsidRPr="00837B05" w:rsidRDefault="00776039" w:rsidP="00776039">
            <w:pPr>
              <w:bidi/>
              <w:spacing w:after="0"/>
              <w:jc w:val="center"/>
              <w:rPr>
                <w:sz w:val="24"/>
                <w:szCs w:val="24"/>
                <w:rtl/>
              </w:rPr>
            </w:pPr>
            <w:r>
              <w:rPr>
                <w:rFonts w:hint="cs"/>
                <w:sz w:val="24"/>
                <w:szCs w:val="24"/>
                <w:rtl/>
              </w:rPr>
              <w:t>95</w:t>
            </w:r>
            <w:r w:rsidRPr="00837B05">
              <w:rPr>
                <w:rFonts w:hint="cs"/>
                <w:sz w:val="24"/>
                <w:szCs w:val="24"/>
                <w:rtl/>
              </w:rPr>
              <w:t xml:space="preserve"> مريض في المجموعة </w:t>
            </w:r>
            <w:r w:rsidRPr="00837B05">
              <w:rPr>
                <w:sz w:val="24"/>
                <w:szCs w:val="24"/>
              </w:rPr>
              <w:t>B</w:t>
            </w:r>
          </w:p>
        </w:tc>
      </w:tr>
      <w:tr w:rsidR="00776039" w:rsidRPr="00837B05" w:rsidTr="009D67F5">
        <w:trPr>
          <w:jc w:val="center"/>
        </w:trPr>
        <w:tc>
          <w:tcPr>
            <w:tcW w:w="1456" w:type="dxa"/>
            <w:shd w:val="clear" w:color="auto" w:fill="BFBFBF" w:themeFill="background1" w:themeFillShade="BF"/>
            <w:vAlign w:val="center"/>
          </w:tcPr>
          <w:p w:rsidR="00776039" w:rsidRPr="00837B05" w:rsidRDefault="00776039" w:rsidP="00776039">
            <w:pPr>
              <w:bidi/>
              <w:spacing w:after="0"/>
              <w:jc w:val="center"/>
              <w:rPr>
                <w:b/>
                <w:bCs/>
                <w:sz w:val="24"/>
                <w:szCs w:val="24"/>
                <w:rtl/>
              </w:rPr>
            </w:pPr>
            <w:r w:rsidRPr="00837B05">
              <w:rPr>
                <w:rFonts w:hint="cs"/>
                <w:b/>
                <w:bCs/>
                <w:sz w:val="24"/>
                <w:szCs w:val="24"/>
                <w:rtl/>
              </w:rPr>
              <w:t>مدة العلاج</w:t>
            </w:r>
          </w:p>
        </w:tc>
        <w:tc>
          <w:tcPr>
            <w:tcW w:w="3150" w:type="dxa"/>
            <w:vAlign w:val="center"/>
          </w:tcPr>
          <w:p w:rsidR="00776039" w:rsidRPr="008B46FC" w:rsidRDefault="00776039" w:rsidP="00776039">
            <w:pPr>
              <w:bidi/>
              <w:spacing w:after="0"/>
              <w:jc w:val="center"/>
              <w:rPr>
                <w:sz w:val="24"/>
                <w:szCs w:val="24"/>
                <w:rtl/>
              </w:rPr>
            </w:pPr>
            <w:r w:rsidRPr="008B46FC">
              <w:rPr>
                <w:rFonts w:hint="cs"/>
                <w:sz w:val="24"/>
                <w:szCs w:val="24"/>
                <w:rtl/>
              </w:rPr>
              <w:t>4 أسابيع</w:t>
            </w:r>
          </w:p>
        </w:tc>
        <w:tc>
          <w:tcPr>
            <w:tcW w:w="4050" w:type="dxa"/>
            <w:vAlign w:val="center"/>
          </w:tcPr>
          <w:p w:rsidR="00776039" w:rsidRPr="00837B05" w:rsidRDefault="00776039" w:rsidP="00776039">
            <w:pPr>
              <w:bidi/>
              <w:spacing w:after="0"/>
              <w:jc w:val="center"/>
              <w:rPr>
                <w:sz w:val="24"/>
                <w:szCs w:val="24"/>
                <w:rtl/>
              </w:rPr>
            </w:pPr>
            <w:r w:rsidRPr="00837B05">
              <w:rPr>
                <w:rFonts w:hint="cs"/>
                <w:sz w:val="24"/>
                <w:szCs w:val="24"/>
                <w:rtl/>
              </w:rPr>
              <w:t>4 أسابيع</w:t>
            </w:r>
          </w:p>
        </w:tc>
      </w:tr>
      <w:tr w:rsidR="00776039" w:rsidRPr="00837B05" w:rsidTr="009D67F5">
        <w:trPr>
          <w:jc w:val="center"/>
        </w:trPr>
        <w:tc>
          <w:tcPr>
            <w:tcW w:w="1456" w:type="dxa"/>
            <w:shd w:val="clear" w:color="auto" w:fill="BFBFBF" w:themeFill="background1" w:themeFillShade="BF"/>
            <w:vAlign w:val="center"/>
          </w:tcPr>
          <w:p w:rsidR="00776039" w:rsidRPr="00837B05" w:rsidRDefault="00776039" w:rsidP="00776039">
            <w:pPr>
              <w:bidi/>
              <w:spacing w:after="0"/>
              <w:jc w:val="center"/>
              <w:rPr>
                <w:b/>
                <w:bCs/>
                <w:sz w:val="24"/>
                <w:szCs w:val="24"/>
                <w:rtl/>
              </w:rPr>
            </w:pPr>
            <w:r>
              <w:rPr>
                <w:rFonts w:hint="cs"/>
                <w:b/>
                <w:bCs/>
                <w:sz w:val="24"/>
                <w:szCs w:val="24"/>
                <w:rtl/>
              </w:rPr>
              <w:t>الطريقة</w:t>
            </w:r>
          </w:p>
        </w:tc>
        <w:tc>
          <w:tcPr>
            <w:tcW w:w="3150" w:type="dxa"/>
            <w:vAlign w:val="center"/>
          </w:tcPr>
          <w:p w:rsidR="00776039" w:rsidRPr="00837B05" w:rsidRDefault="00776039" w:rsidP="00776039">
            <w:pPr>
              <w:bidi/>
              <w:spacing w:after="0"/>
              <w:jc w:val="center"/>
              <w:rPr>
                <w:sz w:val="24"/>
                <w:szCs w:val="24"/>
                <w:rtl/>
              </w:rPr>
            </w:pPr>
            <w:r>
              <w:rPr>
                <w:rFonts w:hint="cs"/>
                <w:sz w:val="24"/>
                <w:szCs w:val="24"/>
                <w:rtl/>
              </w:rPr>
              <w:t>تطبيق بيد المريض مرة يوميا</w:t>
            </w:r>
            <w:r w:rsidR="00C15822">
              <w:rPr>
                <w:rFonts w:hint="cs"/>
                <w:sz w:val="24"/>
                <w:szCs w:val="24"/>
                <w:rtl/>
              </w:rPr>
              <w:t>ّ</w:t>
            </w:r>
          </w:p>
        </w:tc>
        <w:tc>
          <w:tcPr>
            <w:tcW w:w="4050" w:type="dxa"/>
            <w:vAlign w:val="center"/>
          </w:tcPr>
          <w:p w:rsidR="00776039" w:rsidRPr="00837B05" w:rsidRDefault="00776039" w:rsidP="00776039">
            <w:pPr>
              <w:bidi/>
              <w:spacing w:after="0"/>
              <w:jc w:val="center"/>
              <w:rPr>
                <w:sz w:val="24"/>
                <w:szCs w:val="24"/>
                <w:rtl/>
              </w:rPr>
            </w:pPr>
            <w:r>
              <w:rPr>
                <w:rFonts w:hint="cs"/>
                <w:sz w:val="24"/>
                <w:szCs w:val="24"/>
                <w:rtl/>
              </w:rPr>
              <w:t>تطبيق بيد المريض مرة يوميا</w:t>
            </w:r>
            <w:r w:rsidR="00C15822">
              <w:rPr>
                <w:rFonts w:hint="cs"/>
                <w:sz w:val="24"/>
                <w:szCs w:val="24"/>
                <w:rtl/>
              </w:rPr>
              <w:t>ّ</w:t>
            </w:r>
          </w:p>
        </w:tc>
      </w:tr>
      <w:tr w:rsidR="00776039" w:rsidRPr="00837B05" w:rsidTr="009D67F5">
        <w:trPr>
          <w:jc w:val="center"/>
        </w:trPr>
        <w:tc>
          <w:tcPr>
            <w:tcW w:w="1456" w:type="dxa"/>
            <w:shd w:val="clear" w:color="auto" w:fill="BFBFBF" w:themeFill="background1" w:themeFillShade="BF"/>
            <w:vAlign w:val="center"/>
          </w:tcPr>
          <w:p w:rsidR="00776039" w:rsidRPr="00837B05" w:rsidRDefault="00776039" w:rsidP="00776039">
            <w:pPr>
              <w:bidi/>
              <w:spacing w:after="0"/>
              <w:jc w:val="center"/>
              <w:rPr>
                <w:b/>
                <w:bCs/>
                <w:sz w:val="24"/>
                <w:szCs w:val="24"/>
                <w:rtl/>
              </w:rPr>
            </w:pPr>
            <w:r w:rsidRPr="00837B05">
              <w:rPr>
                <w:rFonts w:hint="cs"/>
                <w:b/>
                <w:bCs/>
                <w:sz w:val="24"/>
                <w:szCs w:val="24"/>
                <w:rtl/>
              </w:rPr>
              <w:t>تقييم الفعالية والآثار الجانبية</w:t>
            </w:r>
          </w:p>
        </w:tc>
        <w:tc>
          <w:tcPr>
            <w:tcW w:w="3150" w:type="dxa"/>
            <w:vAlign w:val="center"/>
          </w:tcPr>
          <w:p w:rsidR="00776039" w:rsidRPr="008B46FC" w:rsidRDefault="00776039" w:rsidP="00776039">
            <w:pPr>
              <w:bidi/>
              <w:spacing w:after="0"/>
              <w:jc w:val="center"/>
              <w:rPr>
                <w:sz w:val="24"/>
                <w:szCs w:val="24"/>
                <w:rtl/>
              </w:rPr>
            </w:pPr>
            <w:r w:rsidRPr="008B46FC">
              <w:rPr>
                <w:rFonts w:hint="cs"/>
                <w:sz w:val="24"/>
                <w:szCs w:val="24"/>
                <w:rtl/>
              </w:rPr>
              <w:t xml:space="preserve">بعد أسبوعين وبعد 4 أسابيع </w:t>
            </w:r>
            <w:r>
              <w:rPr>
                <w:sz w:val="24"/>
                <w:szCs w:val="24"/>
                <w:rtl/>
              </w:rPr>
              <w:br/>
            </w:r>
            <w:r w:rsidRPr="008B46FC">
              <w:rPr>
                <w:rFonts w:hint="cs"/>
                <w:sz w:val="24"/>
                <w:szCs w:val="24"/>
                <w:rtl/>
              </w:rPr>
              <w:t>من بدء العلاج</w:t>
            </w:r>
          </w:p>
        </w:tc>
        <w:tc>
          <w:tcPr>
            <w:tcW w:w="4050" w:type="dxa"/>
            <w:vAlign w:val="center"/>
          </w:tcPr>
          <w:p w:rsidR="00776039" w:rsidRPr="00837B05" w:rsidRDefault="00776039" w:rsidP="00776039">
            <w:pPr>
              <w:bidi/>
              <w:spacing w:after="0"/>
              <w:jc w:val="center"/>
              <w:rPr>
                <w:sz w:val="24"/>
                <w:szCs w:val="24"/>
                <w:rtl/>
              </w:rPr>
            </w:pPr>
            <w:r w:rsidRPr="00837B05">
              <w:rPr>
                <w:rFonts w:hint="cs"/>
                <w:sz w:val="24"/>
                <w:szCs w:val="24"/>
                <w:rtl/>
              </w:rPr>
              <w:t>بعد أسبوعين وبعد 4 أسابيع من بدء العلاج</w:t>
            </w:r>
          </w:p>
        </w:tc>
      </w:tr>
      <w:tr w:rsidR="00776039" w:rsidRPr="00837B05" w:rsidTr="009D67F5">
        <w:trPr>
          <w:jc w:val="center"/>
        </w:trPr>
        <w:tc>
          <w:tcPr>
            <w:tcW w:w="1456" w:type="dxa"/>
            <w:shd w:val="clear" w:color="auto" w:fill="BFBFBF" w:themeFill="background1" w:themeFillShade="BF"/>
            <w:vAlign w:val="center"/>
          </w:tcPr>
          <w:p w:rsidR="00776039" w:rsidRPr="00837B05" w:rsidRDefault="00776039" w:rsidP="00776039">
            <w:pPr>
              <w:bidi/>
              <w:spacing w:after="0"/>
              <w:jc w:val="center"/>
              <w:rPr>
                <w:b/>
                <w:bCs/>
                <w:sz w:val="24"/>
                <w:szCs w:val="24"/>
                <w:rtl/>
              </w:rPr>
            </w:pPr>
            <w:r w:rsidRPr="00837B05">
              <w:rPr>
                <w:rFonts w:hint="cs"/>
                <w:b/>
                <w:bCs/>
                <w:sz w:val="24"/>
                <w:szCs w:val="24"/>
                <w:rtl/>
              </w:rPr>
              <w:t>تقييم النكس</w:t>
            </w:r>
          </w:p>
        </w:tc>
        <w:tc>
          <w:tcPr>
            <w:tcW w:w="3150" w:type="dxa"/>
            <w:vAlign w:val="center"/>
          </w:tcPr>
          <w:p w:rsidR="00776039" w:rsidRPr="008B46FC" w:rsidRDefault="00776039" w:rsidP="00776039">
            <w:pPr>
              <w:bidi/>
              <w:spacing w:after="0"/>
              <w:jc w:val="center"/>
              <w:rPr>
                <w:sz w:val="24"/>
                <w:szCs w:val="24"/>
                <w:rtl/>
              </w:rPr>
            </w:pPr>
            <w:r w:rsidRPr="008B46FC">
              <w:rPr>
                <w:rFonts w:hint="cs"/>
                <w:sz w:val="24"/>
                <w:szCs w:val="24"/>
                <w:rtl/>
              </w:rPr>
              <w:t>بعد</w:t>
            </w:r>
            <w:r>
              <w:rPr>
                <w:rFonts w:hint="cs"/>
                <w:sz w:val="24"/>
                <w:szCs w:val="24"/>
                <w:rtl/>
              </w:rPr>
              <w:t xml:space="preserve"> </w:t>
            </w:r>
            <w:r w:rsidRPr="008B46FC">
              <w:rPr>
                <w:rFonts w:hint="cs"/>
                <w:sz w:val="24"/>
                <w:szCs w:val="24"/>
                <w:rtl/>
              </w:rPr>
              <w:t>8 أسابيع من تحقق الشفاء</w:t>
            </w:r>
          </w:p>
        </w:tc>
        <w:tc>
          <w:tcPr>
            <w:tcW w:w="4050" w:type="dxa"/>
            <w:vAlign w:val="center"/>
          </w:tcPr>
          <w:p w:rsidR="00776039" w:rsidRPr="00837B05" w:rsidRDefault="00776039" w:rsidP="00776039">
            <w:pPr>
              <w:bidi/>
              <w:spacing w:after="0"/>
              <w:jc w:val="center"/>
              <w:rPr>
                <w:sz w:val="24"/>
                <w:szCs w:val="24"/>
                <w:rtl/>
              </w:rPr>
            </w:pPr>
            <w:r w:rsidRPr="00837B05">
              <w:rPr>
                <w:rFonts w:hint="cs"/>
                <w:sz w:val="24"/>
                <w:szCs w:val="24"/>
                <w:rtl/>
              </w:rPr>
              <w:t>بعد 12 أسبوعاً من تحقق الشفاء</w:t>
            </w:r>
          </w:p>
        </w:tc>
      </w:tr>
      <w:tr w:rsidR="00776039" w:rsidRPr="00837B05" w:rsidTr="009D67F5">
        <w:trPr>
          <w:jc w:val="center"/>
        </w:trPr>
        <w:tc>
          <w:tcPr>
            <w:tcW w:w="1456" w:type="dxa"/>
            <w:shd w:val="clear" w:color="auto" w:fill="BFBFBF" w:themeFill="background1" w:themeFillShade="BF"/>
            <w:vAlign w:val="center"/>
          </w:tcPr>
          <w:p w:rsidR="00776039" w:rsidRPr="00837B05" w:rsidRDefault="00776039" w:rsidP="00776039">
            <w:pPr>
              <w:bidi/>
              <w:spacing w:after="0"/>
              <w:jc w:val="center"/>
              <w:rPr>
                <w:b/>
                <w:bCs/>
                <w:sz w:val="24"/>
                <w:szCs w:val="24"/>
                <w:rtl/>
              </w:rPr>
            </w:pPr>
            <w:r w:rsidRPr="00837B05">
              <w:rPr>
                <w:rFonts w:hint="cs"/>
                <w:b/>
                <w:bCs/>
                <w:sz w:val="24"/>
                <w:szCs w:val="24"/>
                <w:rtl/>
              </w:rPr>
              <w:t>النتائج</w:t>
            </w:r>
          </w:p>
        </w:tc>
        <w:tc>
          <w:tcPr>
            <w:tcW w:w="3150" w:type="dxa"/>
            <w:vAlign w:val="center"/>
          </w:tcPr>
          <w:p w:rsidR="00776039" w:rsidRDefault="00776039" w:rsidP="00776039">
            <w:pPr>
              <w:pStyle w:val="ListParagraph"/>
              <w:numPr>
                <w:ilvl w:val="0"/>
                <w:numId w:val="35"/>
              </w:numPr>
              <w:bidi/>
              <w:spacing w:after="0"/>
              <w:jc w:val="left"/>
              <w:rPr>
                <w:sz w:val="24"/>
                <w:szCs w:val="24"/>
                <w:lang w:bidi="ar-LB"/>
              </w:rPr>
            </w:pPr>
            <w:r w:rsidRPr="008B46FC">
              <w:rPr>
                <w:rFonts w:hint="cs"/>
                <w:sz w:val="24"/>
                <w:szCs w:val="24"/>
                <w:rtl/>
              </w:rPr>
              <w:t xml:space="preserve">تحقق </w:t>
            </w:r>
            <w:r w:rsidRPr="00776039">
              <w:rPr>
                <w:rFonts w:hint="cs"/>
                <w:b/>
                <w:bCs/>
                <w:sz w:val="24"/>
                <w:szCs w:val="24"/>
                <w:rtl/>
              </w:rPr>
              <w:t>الشفاء</w:t>
            </w:r>
            <w:r w:rsidRPr="008B46FC">
              <w:rPr>
                <w:rFonts w:hint="cs"/>
                <w:sz w:val="24"/>
                <w:szCs w:val="24"/>
                <w:rtl/>
              </w:rPr>
              <w:t xml:space="preserve"> في نهاية الأسبوع</w:t>
            </w:r>
            <w:r>
              <w:rPr>
                <w:rFonts w:hint="cs"/>
                <w:sz w:val="24"/>
                <w:szCs w:val="24"/>
                <w:rtl/>
              </w:rPr>
              <w:t xml:space="preserve"> 2 عند 0% من المرضى.</w:t>
            </w:r>
          </w:p>
          <w:p w:rsidR="00776039" w:rsidRPr="008B46FC" w:rsidRDefault="00776039" w:rsidP="00776039">
            <w:pPr>
              <w:pStyle w:val="ListParagraph"/>
              <w:numPr>
                <w:ilvl w:val="0"/>
                <w:numId w:val="35"/>
              </w:numPr>
              <w:bidi/>
              <w:spacing w:after="0"/>
              <w:jc w:val="left"/>
              <w:rPr>
                <w:sz w:val="24"/>
                <w:szCs w:val="24"/>
                <w:lang w:bidi="ar-LB"/>
              </w:rPr>
            </w:pPr>
            <w:r w:rsidRPr="008B46FC">
              <w:rPr>
                <w:rFonts w:hint="cs"/>
                <w:sz w:val="24"/>
                <w:szCs w:val="24"/>
                <w:rtl/>
              </w:rPr>
              <w:t xml:space="preserve">تحقق </w:t>
            </w:r>
            <w:r w:rsidRPr="00776039">
              <w:rPr>
                <w:rFonts w:hint="cs"/>
                <w:b/>
                <w:bCs/>
                <w:sz w:val="24"/>
                <w:szCs w:val="24"/>
                <w:rtl/>
              </w:rPr>
              <w:t>الشفاء</w:t>
            </w:r>
            <w:r w:rsidRPr="008B46FC">
              <w:rPr>
                <w:rFonts w:hint="cs"/>
                <w:sz w:val="24"/>
                <w:szCs w:val="24"/>
                <w:rtl/>
              </w:rPr>
              <w:t xml:space="preserve"> في نهاية الأسبوع 4 عند 48.5% من </w:t>
            </w:r>
            <w:r>
              <w:rPr>
                <w:rFonts w:hint="cs"/>
                <w:sz w:val="24"/>
                <w:szCs w:val="24"/>
                <w:rtl/>
              </w:rPr>
              <w:t>المرضى</w:t>
            </w:r>
            <w:r w:rsidRPr="008B46FC">
              <w:rPr>
                <w:rFonts w:hint="cs"/>
                <w:sz w:val="24"/>
                <w:szCs w:val="24"/>
                <w:rtl/>
              </w:rPr>
              <w:t>.</w:t>
            </w:r>
          </w:p>
          <w:p w:rsidR="00776039" w:rsidRPr="00776039" w:rsidRDefault="00776039" w:rsidP="00776039">
            <w:pPr>
              <w:pStyle w:val="ListParagraph"/>
              <w:numPr>
                <w:ilvl w:val="0"/>
                <w:numId w:val="35"/>
              </w:numPr>
              <w:bidi/>
              <w:spacing w:after="0"/>
              <w:jc w:val="left"/>
              <w:rPr>
                <w:sz w:val="24"/>
                <w:szCs w:val="24"/>
                <w:lang w:bidi="ar-LB"/>
              </w:rPr>
            </w:pPr>
            <w:r w:rsidRPr="008B46FC">
              <w:rPr>
                <w:rFonts w:hint="cs"/>
                <w:sz w:val="24"/>
                <w:szCs w:val="24"/>
                <w:rtl/>
                <w:lang w:bidi="ar-LB"/>
              </w:rPr>
              <w:t xml:space="preserve">شوهدت </w:t>
            </w:r>
            <w:r w:rsidRPr="00776039">
              <w:rPr>
                <w:rFonts w:hint="cs"/>
                <w:b/>
                <w:bCs/>
                <w:sz w:val="24"/>
                <w:szCs w:val="24"/>
                <w:rtl/>
              </w:rPr>
              <w:t>التأثيرات</w:t>
            </w:r>
            <w:r w:rsidRPr="008B46FC">
              <w:rPr>
                <w:rFonts w:hint="cs"/>
                <w:sz w:val="24"/>
                <w:szCs w:val="24"/>
                <w:rtl/>
                <w:lang w:bidi="ar-LB"/>
              </w:rPr>
              <w:t xml:space="preserve"> </w:t>
            </w:r>
            <w:r w:rsidRPr="00776039">
              <w:rPr>
                <w:rFonts w:hint="cs"/>
                <w:b/>
                <w:bCs/>
                <w:sz w:val="24"/>
                <w:szCs w:val="24"/>
                <w:rtl/>
              </w:rPr>
              <w:t>الجانبية</w:t>
            </w:r>
            <w:r w:rsidRPr="008B46FC">
              <w:rPr>
                <w:rFonts w:hint="cs"/>
                <w:sz w:val="24"/>
                <w:szCs w:val="24"/>
                <w:rtl/>
                <w:lang w:bidi="ar-LB"/>
              </w:rPr>
              <w:t xml:space="preserve"> </w:t>
            </w:r>
            <w:r>
              <w:rPr>
                <w:rFonts w:hint="cs"/>
                <w:sz w:val="24"/>
                <w:szCs w:val="24"/>
                <w:rtl/>
                <w:lang w:bidi="ar-LB"/>
              </w:rPr>
              <w:t xml:space="preserve">بعد أسبوعين من العلاج </w:t>
            </w:r>
            <w:r w:rsidRPr="008B46FC">
              <w:rPr>
                <w:rFonts w:hint="cs"/>
                <w:sz w:val="24"/>
                <w:szCs w:val="24"/>
                <w:rtl/>
                <w:lang w:bidi="ar-LB"/>
              </w:rPr>
              <w:t xml:space="preserve">لدى </w:t>
            </w:r>
            <w:r>
              <w:rPr>
                <w:rFonts w:hint="cs"/>
                <w:sz w:val="24"/>
                <w:szCs w:val="24"/>
                <w:rtl/>
              </w:rPr>
              <w:t>72.7% من المرضى، وبعد 4 أسابيع لدى 75.8%.</w:t>
            </w:r>
          </w:p>
          <w:p w:rsidR="00776039" w:rsidRPr="00EA479E" w:rsidRDefault="00776039" w:rsidP="00776039">
            <w:pPr>
              <w:pStyle w:val="ListParagraph"/>
              <w:numPr>
                <w:ilvl w:val="0"/>
                <w:numId w:val="35"/>
              </w:numPr>
              <w:bidi/>
              <w:spacing w:after="0"/>
              <w:jc w:val="left"/>
              <w:rPr>
                <w:sz w:val="24"/>
                <w:szCs w:val="24"/>
                <w:rtl/>
                <w:lang w:bidi="ar-LB"/>
              </w:rPr>
            </w:pPr>
            <w:r w:rsidRPr="008B46FC">
              <w:rPr>
                <w:rFonts w:hint="cs"/>
                <w:sz w:val="24"/>
                <w:szCs w:val="24"/>
                <w:rtl/>
                <w:lang w:bidi="ar-LB"/>
              </w:rPr>
              <w:t xml:space="preserve">حصل </w:t>
            </w:r>
            <w:r w:rsidRPr="00776039">
              <w:rPr>
                <w:rFonts w:hint="cs"/>
                <w:b/>
                <w:bCs/>
                <w:sz w:val="24"/>
                <w:szCs w:val="24"/>
                <w:rtl/>
                <w:lang w:bidi="ar-LB"/>
              </w:rPr>
              <w:t>النكس</w:t>
            </w:r>
            <w:r w:rsidRPr="008B46FC">
              <w:rPr>
                <w:rFonts w:hint="cs"/>
                <w:sz w:val="24"/>
                <w:szCs w:val="24"/>
                <w:rtl/>
                <w:lang w:bidi="ar-LB"/>
              </w:rPr>
              <w:t xml:space="preserve"> لدى</w:t>
            </w:r>
            <w:r>
              <w:rPr>
                <w:rFonts w:hint="cs"/>
                <w:sz w:val="24"/>
                <w:szCs w:val="24"/>
                <w:rtl/>
              </w:rPr>
              <w:t xml:space="preserve"> 3% من مرضى المجموعة</w:t>
            </w:r>
            <w:r w:rsidRPr="008B46FC">
              <w:rPr>
                <w:rFonts w:hint="cs"/>
                <w:sz w:val="24"/>
                <w:szCs w:val="24"/>
                <w:rtl/>
              </w:rPr>
              <w:t>.</w:t>
            </w:r>
          </w:p>
        </w:tc>
        <w:tc>
          <w:tcPr>
            <w:tcW w:w="4050" w:type="dxa"/>
            <w:vAlign w:val="center"/>
          </w:tcPr>
          <w:p w:rsidR="00776039" w:rsidRPr="00837B05" w:rsidRDefault="00776039" w:rsidP="00776039">
            <w:pPr>
              <w:pStyle w:val="ListParagraph"/>
              <w:numPr>
                <w:ilvl w:val="0"/>
                <w:numId w:val="35"/>
              </w:numPr>
              <w:bidi/>
              <w:spacing w:after="0"/>
              <w:jc w:val="left"/>
              <w:rPr>
                <w:sz w:val="24"/>
                <w:szCs w:val="24"/>
                <w:lang w:bidi="ar-LB"/>
              </w:rPr>
            </w:pPr>
            <w:r w:rsidRPr="00837B05">
              <w:rPr>
                <w:rFonts w:hint="cs"/>
                <w:sz w:val="24"/>
                <w:szCs w:val="24"/>
                <w:rtl/>
              </w:rPr>
              <w:t xml:space="preserve">تحقق </w:t>
            </w:r>
            <w:r w:rsidRPr="00776039">
              <w:rPr>
                <w:rFonts w:hint="cs"/>
                <w:b/>
                <w:bCs/>
                <w:sz w:val="24"/>
                <w:szCs w:val="24"/>
                <w:rtl/>
              </w:rPr>
              <w:t>الشفاء</w:t>
            </w:r>
            <w:r w:rsidRPr="00837B05">
              <w:rPr>
                <w:rFonts w:hint="cs"/>
                <w:sz w:val="24"/>
                <w:szCs w:val="24"/>
                <w:rtl/>
              </w:rPr>
              <w:t xml:space="preserve"> في نهاية الأسبوع 2 عند </w:t>
            </w:r>
            <w:r>
              <w:t>9.34</w:t>
            </w:r>
            <w:r w:rsidRPr="00837B05">
              <w:rPr>
                <w:rFonts w:hint="cs"/>
                <w:sz w:val="24"/>
                <w:szCs w:val="24"/>
                <w:rtl/>
              </w:rPr>
              <w:t xml:space="preserve">% من مرضى المجموعة </w:t>
            </w:r>
            <w:r w:rsidRPr="00837B05">
              <w:rPr>
                <w:sz w:val="24"/>
                <w:szCs w:val="24"/>
              </w:rPr>
              <w:t>A</w:t>
            </w:r>
            <w:r w:rsidRPr="00837B05">
              <w:rPr>
                <w:rFonts w:hint="cs"/>
                <w:sz w:val="24"/>
                <w:szCs w:val="24"/>
                <w:rtl/>
                <w:lang w:bidi="ar-LB"/>
              </w:rPr>
              <w:t xml:space="preserve">، وعند </w:t>
            </w:r>
            <w:r>
              <w:t>66.3</w:t>
            </w:r>
            <w:r w:rsidRPr="00837B05">
              <w:rPr>
                <w:rFonts w:hint="cs"/>
                <w:sz w:val="24"/>
                <w:szCs w:val="24"/>
                <w:rtl/>
                <w:lang w:bidi="ar-LB"/>
              </w:rPr>
              <w:t>% من مرضى المجموعة</w:t>
            </w:r>
            <w:r w:rsidRPr="00837B05">
              <w:rPr>
                <w:sz w:val="24"/>
                <w:szCs w:val="24"/>
                <w:lang w:bidi="ar-LB"/>
              </w:rPr>
              <w:t>B</w:t>
            </w:r>
            <w:r w:rsidRPr="00837B05">
              <w:rPr>
                <w:rFonts w:hint="cs"/>
                <w:sz w:val="24"/>
                <w:szCs w:val="24"/>
                <w:rtl/>
                <w:lang w:bidi="ar-LB"/>
              </w:rPr>
              <w:t>.</w:t>
            </w:r>
          </w:p>
          <w:p w:rsidR="00776039" w:rsidRPr="00837B05" w:rsidRDefault="00776039" w:rsidP="00776039">
            <w:pPr>
              <w:pStyle w:val="ListParagraph"/>
              <w:numPr>
                <w:ilvl w:val="0"/>
                <w:numId w:val="35"/>
              </w:numPr>
              <w:bidi/>
              <w:spacing w:after="0"/>
              <w:jc w:val="left"/>
              <w:rPr>
                <w:sz w:val="24"/>
                <w:szCs w:val="24"/>
                <w:lang w:bidi="ar-LB"/>
              </w:rPr>
            </w:pPr>
            <w:r w:rsidRPr="00837B05">
              <w:rPr>
                <w:rFonts w:hint="cs"/>
                <w:sz w:val="24"/>
                <w:szCs w:val="24"/>
                <w:rtl/>
                <w:lang w:bidi="ar-LB"/>
              </w:rPr>
              <w:t>و</w:t>
            </w:r>
            <w:r w:rsidRPr="00837B05">
              <w:rPr>
                <w:rFonts w:hint="cs"/>
                <w:sz w:val="24"/>
                <w:szCs w:val="24"/>
                <w:rtl/>
              </w:rPr>
              <w:t xml:space="preserve">تحقق </w:t>
            </w:r>
            <w:r w:rsidRPr="00776039">
              <w:rPr>
                <w:rFonts w:hint="cs"/>
                <w:b/>
                <w:bCs/>
                <w:sz w:val="24"/>
                <w:szCs w:val="24"/>
                <w:rtl/>
              </w:rPr>
              <w:t>الشفاء</w:t>
            </w:r>
            <w:r w:rsidRPr="00837B05">
              <w:rPr>
                <w:rFonts w:hint="cs"/>
                <w:sz w:val="24"/>
                <w:szCs w:val="24"/>
                <w:rtl/>
              </w:rPr>
              <w:t xml:space="preserve"> في نهاية الأسبوع 4 عند </w:t>
            </w:r>
            <w:r>
              <w:t>80.3</w:t>
            </w:r>
            <w:r w:rsidRPr="00837B05">
              <w:rPr>
                <w:rFonts w:hint="cs"/>
                <w:sz w:val="24"/>
                <w:szCs w:val="24"/>
                <w:rtl/>
              </w:rPr>
              <w:t xml:space="preserve">% من مرضى المجموعة </w:t>
            </w:r>
            <w:r w:rsidRPr="00837B05">
              <w:rPr>
                <w:sz w:val="24"/>
                <w:szCs w:val="24"/>
              </w:rPr>
              <w:t>A</w:t>
            </w:r>
            <w:r w:rsidRPr="00837B05">
              <w:rPr>
                <w:rFonts w:hint="cs"/>
                <w:sz w:val="24"/>
                <w:szCs w:val="24"/>
                <w:rtl/>
                <w:lang w:bidi="ar-LB"/>
              </w:rPr>
              <w:t xml:space="preserve">، وعند </w:t>
            </w:r>
            <w:r>
              <w:t>82.1</w:t>
            </w:r>
            <w:r w:rsidRPr="00837B05">
              <w:rPr>
                <w:rFonts w:hint="cs"/>
                <w:sz w:val="24"/>
                <w:szCs w:val="24"/>
                <w:rtl/>
                <w:lang w:bidi="ar-LB"/>
              </w:rPr>
              <w:t>% من مرضى المجموعة</w:t>
            </w:r>
            <w:r w:rsidRPr="00837B05">
              <w:rPr>
                <w:sz w:val="24"/>
                <w:szCs w:val="24"/>
                <w:lang w:bidi="ar-LB"/>
              </w:rPr>
              <w:t>B</w:t>
            </w:r>
            <w:r w:rsidRPr="00837B05">
              <w:rPr>
                <w:rFonts w:hint="cs"/>
                <w:sz w:val="24"/>
                <w:szCs w:val="24"/>
                <w:rtl/>
                <w:lang w:bidi="ar-LB"/>
              </w:rPr>
              <w:t>.</w:t>
            </w:r>
          </w:p>
          <w:p w:rsidR="00776039" w:rsidRPr="00837B05" w:rsidRDefault="00776039" w:rsidP="00776039">
            <w:pPr>
              <w:pStyle w:val="ListParagraph"/>
              <w:numPr>
                <w:ilvl w:val="0"/>
                <w:numId w:val="35"/>
              </w:numPr>
              <w:bidi/>
              <w:spacing w:after="0"/>
              <w:jc w:val="left"/>
              <w:rPr>
                <w:sz w:val="24"/>
                <w:szCs w:val="24"/>
                <w:lang w:bidi="ar-LB"/>
              </w:rPr>
            </w:pPr>
            <w:r w:rsidRPr="00837B05">
              <w:rPr>
                <w:rFonts w:hint="cs"/>
                <w:sz w:val="24"/>
                <w:szCs w:val="24"/>
                <w:rtl/>
                <w:lang w:bidi="ar-LB"/>
              </w:rPr>
              <w:t xml:space="preserve">شوهدت </w:t>
            </w:r>
            <w:r w:rsidRPr="00776039">
              <w:rPr>
                <w:rFonts w:hint="cs"/>
                <w:b/>
                <w:bCs/>
                <w:sz w:val="24"/>
                <w:szCs w:val="24"/>
                <w:rtl/>
                <w:lang w:bidi="ar-LB"/>
              </w:rPr>
              <w:t xml:space="preserve">التأثيرات الجانبية </w:t>
            </w:r>
            <w:r w:rsidRPr="00837B05">
              <w:rPr>
                <w:rFonts w:hint="cs"/>
                <w:sz w:val="24"/>
                <w:szCs w:val="24"/>
                <w:rtl/>
                <w:lang w:bidi="ar-LB"/>
              </w:rPr>
              <w:t xml:space="preserve">لدى </w:t>
            </w:r>
            <w:r>
              <w:rPr>
                <w:rFonts w:hint="cs"/>
                <w:sz w:val="24"/>
                <w:szCs w:val="24"/>
                <w:rtl/>
              </w:rPr>
              <w:t>77.6</w:t>
            </w:r>
            <w:r w:rsidRPr="00837B05">
              <w:rPr>
                <w:rFonts w:hint="cs"/>
                <w:sz w:val="24"/>
                <w:szCs w:val="24"/>
                <w:rtl/>
              </w:rPr>
              <w:t xml:space="preserve">% من مرضى المجموعة </w:t>
            </w:r>
            <w:r w:rsidRPr="00837B05">
              <w:rPr>
                <w:sz w:val="24"/>
                <w:szCs w:val="24"/>
              </w:rPr>
              <w:t>A</w:t>
            </w:r>
            <w:r w:rsidRPr="00837B05">
              <w:rPr>
                <w:rFonts w:hint="cs"/>
                <w:sz w:val="24"/>
                <w:szCs w:val="24"/>
                <w:rtl/>
                <w:lang w:bidi="ar-LB"/>
              </w:rPr>
              <w:t>، و</w:t>
            </w:r>
            <w:r>
              <w:rPr>
                <w:rFonts w:hint="cs"/>
                <w:sz w:val="24"/>
                <w:szCs w:val="24"/>
                <w:rtl/>
                <w:lang w:bidi="ar-LB"/>
              </w:rPr>
              <w:t>89.5</w:t>
            </w:r>
            <w:r w:rsidRPr="00837B05">
              <w:rPr>
                <w:rFonts w:hint="cs"/>
                <w:sz w:val="24"/>
                <w:szCs w:val="24"/>
                <w:rtl/>
                <w:lang w:bidi="ar-LB"/>
              </w:rPr>
              <w:t>% من مرضى المجموعة</w:t>
            </w:r>
            <w:r w:rsidRPr="00837B05">
              <w:rPr>
                <w:sz w:val="24"/>
                <w:szCs w:val="24"/>
                <w:lang w:bidi="ar-LB"/>
              </w:rPr>
              <w:t>B</w:t>
            </w:r>
            <w:r w:rsidRPr="00837B05">
              <w:rPr>
                <w:rFonts w:hint="cs"/>
                <w:sz w:val="24"/>
                <w:szCs w:val="24"/>
                <w:rtl/>
                <w:lang w:bidi="ar-LB"/>
              </w:rPr>
              <w:t>.</w:t>
            </w:r>
          </w:p>
          <w:p w:rsidR="00776039" w:rsidRPr="00837B05" w:rsidRDefault="00776039" w:rsidP="00776039">
            <w:pPr>
              <w:pStyle w:val="ListParagraph"/>
              <w:numPr>
                <w:ilvl w:val="0"/>
                <w:numId w:val="35"/>
              </w:numPr>
              <w:bidi/>
              <w:spacing w:after="0"/>
              <w:jc w:val="left"/>
              <w:rPr>
                <w:sz w:val="24"/>
                <w:szCs w:val="24"/>
                <w:rtl/>
                <w:lang w:bidi="ar-LB"/>
              </w:rPr>
            </w:pPr>
            <w:r w:rsidRPr="00837B05">
              <w:rPr>
                <w:rFonts w:hint="cs"/>
                <w:sz w:val="24"/>
                <w:szCs w:val="24"/>
                <w:rtl/>
                <w:lang w:bidi="ar-LB"/>
              </w:rPr>
              <w:t xml:space="preserve">حصل </w:t>
            </w:r>
            <w:r w:rsidRPr="00776039">
              <w:rPr>
                <w:rFonts w:hint="cs"/>
                <w:b/>
                <w:bCs/>
                <w:sz w:val="24"/>
                <w:szCs w:val="24"/>
                <w:rtl/>
                <w:lang w:bidi="ar-LB"/>
              </w:rPr>
              <w:t>النكس</w:t>
            </w:r>
            <w:r w:rsidRPr="00837B05">
              <w:rPr>
                <w:rFonts w:hint="cs"/>
                <w:sz w:val="24"/>
                <w:szCs w:val="24"/>
                <w:rtl/>
                <w:lang w:bidi="ar-LB"/>
              </w:rPr>
              <w:t xml:space="preserve"> لدى</w:t>
            </w:r>
            <w:r w:rsidRPr="00837B05">
              <w:rPr>
                <w:rFonts w:hint="cs"/>
                <w:sz w:val="24"/>
                <w:szCs w:val="24"/>
                <w:rtl/>
              </w:rPr>
              <w:t xml:space="preserve"> </w:t>
            </w:r>
            <w:r>
              <w:rPr>
                <w:rFonts w:hint="cs"/>
                <w:sz w:val="24"/>
                <w:szCs w:val="24"/>
                <w:rtl/>
              </w:rPr>
              <w:t>5.8</w:t>
            </w:r>
            <w:r w:rsidRPr="00837B05">
              <w:rPr>
                <w:rFonts w:hint="cs"/>
                <w:sz w:val="24"/>
                <w:szCs w:val="24"/>
                <w:rtl/>
              </w:rPr>
              <w:t xml:space="preserve">% من مرضى المجموعة </w:t>
            </w:r>
            <w:r w:rsidRPr="00837B05">
              <w:rPr>
                <w:sz w:val="24"/>
                <w:szCs w:val="24"/>
              </w:rPr>
              <w:t>A</w:t>
            </w:r>
            <w:r w:rsidRPr="00837B05">
              <w:rPr>
                <w:rFonts w:hint="cs"/>
                <w:sz w:val="24"/>
                <w:szCs w:val="24"/>
                <w:rtl/>
                <w:lang w:bidi="ar-LB"/>
              </w:rPr>
              <w:t>، و</w:t>
            </w:r>
            <w:r>
              <w:rPr>
                <w:rFonts w:hint="cs"/>
                <w:sz w:val="24"/>
                <w:szCs w:val="24"/>
                <w:rtl/>
                <w:lang w:bidi="ar-LB"/>
              </w:rPr>
              <w:t>5.1</w:t>
            </w:r>
            <w:r w:rsidRPr="00837B05">
              <w:rPr>
                <w:rFonts w:hint="cs"/>
                <w:sz w:val="24"/>
                <w:szCs w:val="24"/>
                <w:rtl/>
                <w:lang w:bidi="ar-LB"/>
              </w:rPr>
              <w:t>% من مرضى المجموعة</w:t>
            </w:r>
            <w:r w:rsidRPr="00837B05">
              <w:rPr>
                <w:sz w:val="24"/>
                <w:szCs w:val="24"/>
                <w:lang w:bidi="ar-LB"/>
              </w:rPr>
              <w:t>B</w:t>
            </w:r>
            <w:r w:rsidRPr="00837B05">
              <w:rPr>
                <w:rFonts w:hint="cs"/>
                <w:sz w:val="24"/>
                <w:szCs w:val="24"/>
                <w:rtl/>
                <w:lang w:bidi="ar-LB"/>
              </w:rPr>
              <w:t>.</w:t>
            </w:r>
          </w:p>
        </w:tc>
      </w:tr>
      <w:tr w:rsidR="00776039" w:rsidRPr="00837B05" w:rsidTr="009D67F5">
        <w:trPr>
          <w:jc w:val="center"/>
        </w:trPr>
        <w:tc>
          <w:tcPr>
            <w:tcW w:w="1456" w:type="dxa"/>
            <w:shd w:val="clear" w:color="auto" w:fill="BFBFBF" w:themeFill="background1" w:themeFillShade="BF"/>
            <w:vAlign w:val="center"/>
          </w:tcPr>
          <w:p w:rsidR="00776039" w:rsidRPr="00837B05" w:rsidRDefault="00776039" w:rsidP="00776039">
            <w:pPr>
              <w:bidi/>
              <w:spacing w:after="0"/>
              <w:jc w:val="center"/>
              <w:rPr>
                <w:b/>
                <w:bCs/>
                <w:sz w:val="24"/>
                <w:szCs w:val="24"/>
                <w:rtl/>
              </w:rPr>
            </w:pPr>
            <w:r w:rsidRPr="00837B05">
              <w:rPr>
                <w:rFonts w:hint="cs"/>
                <w:b/>
                <w:bCs/>
                <w:sz w:val="24"/>
                <w:szCs w:val="24"/>
                <w:rtl/>
              </w:rPr>
              <w:t>التأثيرات الجانبية</w:t>
            </w:r>
          </w:p>
        </w:tc>
        <w:tc>
          <w:tcPr>
            <w:tcW w:w="3150" w:type="dxa"/>
            <w:vAlign w:val="center"/>
          </w:tcPr>
          <w:p w:rsidR="00776039" w:rsidRPr="008B46FC" w:rsidRDefault="00776039" w:rsidP="00776039">
            <w:pPr>
              <w:bidi/>
              <w:spacing w:after="0"/>
              <w:jc w:val="center"/>
              <w:rPr>
                <w:sz w:val="24"/>
                <w:szCs w:val="24"/>
                <w:rtl/>
              </w:rPr>
            </w:pPr>
            <w:r w:rsidRPr="008B46FC">
              <w:rPr>
                <w:rFonts w:hint="cs"/>
                <w:sz w:val="24"/>
                <w:szCs w:val="24"/>
                <w:rtl/>
              </w:rPr>
              <w:t>حس حرقة، اكزيما تخريشية، تبدل تصبغ مؤقت</w:t>
            </w:r>
          </w:p>
        </w:tc>
        <w:tc>
          <w:tcPr>
            <w:tcW w:w="4050" w:type="dxa"/>
            <w:vAlign w:val="center"/>
          </w:tcPr>
          <w:p w:rsidR="00776039" w:rsidRPr="00837B05" w:rsidRDefault="00776039" w:rsidP="00776039">
            <w:pPr>
              <w:bidi/>
              <w:spacing w:after="0"/>
              <w:jc w:val="center"/>
              <w:rPr>
                <w:sz w:val="24"/>
                <w:szCs w:val="24"/>
                <w:rtl/>
              </w:rPr>
            </w:pPr>
            <w:r w:rsidRPr="00837B05">
              <w:rPr>
                <w:rFonts w:hint="cs"/>
                <w:sz w:val="24"/>
                <w:szCs w:val="24"/>
                <w:rtl/>
              </w:rPr>
              <w:t>حس حكة، حس حرقة، حمامى وتبدل تصبغ مؤقت</w:t>
            </w:r>
          </w:p>
        </w:tc>
      </w:tr>
    </w:tbl>
    <w:p w:rsidR="001E5D86" w:rsidRDefault="001E5D86" w:rsidP="001E5D86">
      <w:pPr>
        <w:bidi/>
        <w:rPr>
          <w:rtl/>
        </w:rPr>
      </w:pPr>
    </w:p>
    <w:p w:rsidR="001E5D86" w:rsidRDefault="001E5D86" w:rsidP="001E5D86">
      <w:pPr>
        <w:rPr>
          <w:rtl/>
        </w:rPr>
      </w:pPr>
      <w:r>
        <w:rPr>
          <w:rtl/>
        </w:rPr>
        <w:br w:type="page"/>
      </w:r>
    </w:p>
    <w:p w:rsidR="001E5D86" w:rsidRDefault="001E5D86" w:rsidP="001E5D86">
      <w:pPr>
        <w:bidi/>
        <w:rPr>
          <w:rtl/>
        </w:rPr>
      </w:pPr>
      <w:r>
        <w:rPr>
          <w:rFonts w:hint="cs"/>
          <w:rtl/>
        </w:rPr>
        <w:lastRenderedPageBreak/>
        <w:t>دراسة بعنوان:</w:t>
      </w:r>
      <w:r>
        <w:rPr>
          <w:rtl/>
        </w:rPr>
        <w:fldChar w:fldCharType="begin" w:fldLock="1"/>
      </w:r>
      <w:r w:rsidR="00727CCA">
        <w:instrText>ADDIN CSL_CITATION { "citationItems" : [ { "id" : "ITEM-1", "itemData" : { "author" : [ { "dropping-particle" : "", "family" : "Jayaprasad", "given" : "Sandhaya", "non-dropping-particle" : "", "parse-names" : false, "suffix" : "" }, { "dropping-particle" : "", "family" : "Subramaniyan", "given" : "Radhakrishnan", "non-dropping-particle" : "", "parse-names" : false, "suffix" : "" }, { "dropping-particle" : "", "family" : "Devgan", "given" : "Shalini", "non-dropping-particle" : "", "parse-names" : false, "suffix" : "" } ], "container-title" : "Indian journal of dermatology", "id" : "ITEM-1", "issue" : "6", "issued" : { "date-parts" : [ [ "2016" ] ] }, "page" : "634", "publisher" : "Wolters Kluwer--Medknow Publications", "title" : "Comparative evaluation of topical 10% potassium hydroxide and 30% trichloroacetic acid in the treatment of plane warts", "type" : "article-journal", "volume" : "61" }, "uris" : [ "http://www.mendeley.com/documents/?uuid=9b167337-a22e-4f11-85ab-57db3b66e3c3" ] } ], "mendeley" : { "formattedCitation" : "(104)", "plainTextFormattedCitation" : "(104)", "previouslyFormattedCitation" : "(104)" }, "properties" : {  }, "schema" : "https://github.com/citation-style-language/schema/raw/master/csl-citation.json" }</w:instrText>
      </w:r>
      <w:r>
        <w:rPr>
          <w:rtl/>
        </w:rPr>
        <w:fldChar w:fldCharType="separate"/>
      </w:r>
      <w:r w:rsidR="00727CCA" w:rsidRPr="00727CCA">
        <w:rPr>
          <w:noProof/>
          <w:rtl/>
        </w:rPr>
        <w:t>(104)</w:t>
      </w:r>
      <w:r>
        <w:rPr>
          <w:rtl/>
        </w:rPr>
        <w:fldChar w:fldCharType="end"/>
      </w:r>
      <w:r>
        <w:rPr>
          <w:rtl/>
        </w:rPr>
        <w:t xml:space="preserve"> </w:t>
      </w:r>
    </w:p>
    <w:p w:rsidR="001E5D86" w:rsidRPr="00DB616D" w:rsidRDefault="001E5D86" w:rsidP="001E5D86">
      <w:pPr>
        <w:jc w:val="center"/>
        <w:rPr>
          <w:b/>
          <w:bCs/>
        </w:rPr>
      </w:pPr>
      <w:r w:rsidRPr="00DB616D">
        <w:rPr>
          <w:b/>
          <w:bCs/>
        </w:rPr>
        <w:t>Comparative Evaluation of Topical 10% Potassium Hydroxide and 30% Trichloroacetic Acid in the Treatment of Plane Warts</w:t>
      </w:r>
    </w:p>
    <w:p w:rsidR="001E5D86" w:rsidRDefault="001E5D86" w:rsidP="001E5D86">
      <w:pPr>
        <w:bidi/>
        <w:rPr>
          <w:rtl/>
        </w:rPr>
      </w:pPr>
      <w:r>
        <w:rPr>
          <w:rFonts w:hint="cs"/>
          <w:rtl/>
        </w:rPr>
        <w:t xml:space="preserve">أجرتها </w:t>
      </w:r>
      <w:r w:rsidRPr="00DB616D">
        <w:t>Sandhaya Jayaprasad</w:t>
      </w:r>
      <w:r>
        <w:rPr>
          <w:rFonts w:hint="cs"/>
          <w:rtl/>
        </w:rPr>
        <w:t xml:space="preserve"> وزملاؤها في الهند عام 2016 م</w:t>
      </w:r>
    </w:p>
    <w:tbl>
      <w:tblPr>
        <w:tblStyle w:val="TableGrid"/>
        <w:bidiVisual/>
        <w:tblW w:w="0" w:type="auto"/>
        <w:jc w:val="center"/>
        <w:tblInd w:w="0" w:type="dxa"/>
        <w:tblLook w:val="04A0" w:firstRow="1" w:lastRow="0" w:firstColumn="1" w:lastColumn="0" w:noHBand="0" w:noVBand="1"/>
      </w:tblPr>
      <w:tblGrid>
        <w:gridCol w:w="1456"/>
        <w:gridCol w:w="3240"/>
        <w:gridCol w:w="3960"/>
      </w:tblGrid>
      <w:tr w:rsidR="001E5D86" w:rsidRPr="00837B05" w:rsidTr="009D67F5">
        <w:trPr>
          <w:jc w:val="center"/>
        </w:trPr>
        <w:tc>
          <w:tcPr>
            <w:tcW w:w="1456" w:type="dxa"/>
            <w:shd w:val="clear" w:color="auto" w:fill="BFBFBF" w:themeFill="background1" w:themeFillShade="BF"/>
            <w:vAlign w:val="center"/>
          </w:tcPr>
          <w:p w:rsidR="001E5D86" w:rsidRPr="00837B05" w:rsidRDefault="001E5D86" w:rsidP="00CC11DE">
            <w:pPr>
              <w:bidi/>
              <w:spacing w:after="0"/>
              <w:jc w:val="center"/>
              <w:rPr>
                <w:b/>
                <w:bCs/>
                <w:sz w:val="24"/>
                <w:szCs w:val="24"/>
                <w:rtl/>
              </w:rPr>
            </w:pPr>
          </w:p>
        </w:tc>
        <w:tc>
          <w:tcPr>
            <w:tcW w:w="3240" w:type="dxa"/>
            <w:shd w:val="clear" w:color="auto" w:fill="BFBFBF" w:themeFill="background1" w:themeFillShade="BF"/>
            <w:vAlign w:val="center"/>
          </w:tcPr>
          <w:p w:rsidR="001E5D86" w:rsidRPr="00837B05" w:rsidRDefault="001E5D86" w:rsidP="00CC11DE">
            <w:pPr>
              <w:bidi/>
              <w:spacing w:after="0"/>
              <w:jc w:val="center"/>
              <w:rPr>
                <w:b/>
                <w:bCs/>
                <w:sz w:val="24"/>
                <w:szCs w:val="24"/>
                <w:rtl/>
              </w:rPr>
            </w:pPr>
            <w:r w:rsidRPr="00837B05">
              <w:rPr>
                <w:rFonts w:hint="cs"/>
                <w:b/>
                <w:bCs/>
                <w:sz w:val="24"/>
                <w:szCs w:val="24"/>
                <w:rtl/>
              </w:rPr>
              <w:t>دراستنا</w:t>
            </w:r>
          </w:p>
        </w:tc>
        <w:tc>
          <w:tcPr>
            <w:tcW w:w="3960" w:type="dxa"/>
            <w:shd w:val="clear" w:color="auto" w:fill="BFBFBF" w:themeFill="background1" w:themeFillShade="BF"/>
            <w:vAlign w:val="center"/>
          </w:tcPr>
          <w:p w:rsidR="001E5D86" w:rsidRPr="00837B05" w:rsidRDefault="001E5D86" w:rsidP="005E2302">
            <w:pPr>
              <w:bidi/>
              <w:spacing w:after="0"/>
              <w:jc w:val="center"/>
              <w:rPr>
                <w:b/>
                <w:bCs/>
                <w:sz w:val="24"/>
                <w:szCs w:val="24"/>
                <w:rtl/>
              </w:rPr>
            </w:pPr>
            <w:r w:rsidRPr="00837B05">
              <w:rPr>
                <w:rFonts w:hint="cs"/>
                <w:b/>
                <w:bCs/>
                <w:sz w:val="24"/>
                <w:szCs w:val="24"/>
                <w:rtl/>
              </w:rPr>
              <w:t xml:space="preserve">الدراسة </w:t>
            </w:r>
            <w:r w:rsidR="005E2302">
              <w:rPr>
                <w:rFonts w:hint="cs"/>
                <w:b/>
                <w:bCs/>
                <w:sz w:val="24"/>
                <w:szCs w:val="24"/>
                <w:rtl/>
              </w:rPr>
              <w:t>الهندية</w:t>
            </w:r>
          </w:p>
        </w:tc>
      </w:tr>
      <w:tr w:rsidR="00776039" w:rsidRPr="00837B05" w:rsidTr="009D67F5">
        <w:trPr>
          <w:jc w:val="center"/>
        </w:trPr>
        <w:tc>
          <w:tcPr>
            <w:tcW w:w="1456" w:type="dxa"/>
            <w:shd w:val="clear" w:color="auto" w:fill="BFBFBF" w:themeFill="background1" w:themeFillShade="BF"/>
            <w:vAlign w:val="center"/>
          </w:tcPr>
          <w:p w:rsidR="00776039" w:rsidRPr="00837B05" w:rsidRDefault="00776039" w:rsidP="00776039">
            <w:pPr>
              <w:bidi/>
              <w:spacing w:after="0"/>
              <w:jc w:val="center"/>
              <w:rPr>
                <w:b/>
                <w:bCs/>
                <w:sz w:val="24"/>
                <w:szCs w:val="24"/>
                <w:rtl/>
                <w:lang w:bidi="ar-LB"/>
              </w:rPr>
            </w:pPr>
            <w:r w:rsidRPr="00837B05">
              <w:rPr>
                <w:rFonts w:hint="cs"/>
                <w:b/>
                <w:bCs/>
                <w:sz w:val="24"/>
                <w:szCs w:val="24"/>
                <w:rtl/>
                <w:lang w:bidi="ar-LB"/>
              </w:rPr>
              <w:t>الدواء المدروس</w:t>
            </w:r>
          </w:p>
        </w:tc>
        <w:tc>
          <w:tcPr>
            <w:tcW w:w="3240" w:type="dxa"/>
            <w:vAlign w:val="center"/>
          </w:tcPr>
          <w:p w:rsidR="00776039" w:rsidRPr="008B46FC" w:rsidRDefault="00776039" w:rsidP="00776039">
            <w:pPr>
              <w:bidi/>
              <w:spacing w:after="0"/>
              <w:jc w:val="center"/>
              <w:rPr>
                <w:sz w:val="24"/>
                <w:szCs w:val="24"/>
                <w:rtl/>
              </w:rPr>
            </w:pPr>
            <w:r>
              <w:rPr>
                <w:rFonts w:hint="cs"/>
                <w:sz w:val="24"/>
                <w:szCs w:val="24"/>
                <w:rtl/>
              </w:rPr>
              <w:t xml:space="preserve">مجموعة </w:t>
            </w:r>
            <w:r w:rsidRPr="008B46FC">
              <w:rPr>
                <w:rFonts w:hint="cs"/>
                <w:sz w:val="24"/>
                <w:szCs w:val="24"/>
                <w:rtl/>
              </w:rPr>
              <w:t>هيدروكسيد</w:t>
            </w:r>
            <w:r>
              <w:rPr>
                <w:rFonts w:hint="cs"/>
                <w:sz w:val="24"/>
                <w:szCs w:val="24"/>
                <w:rtl/>
              </w:rPr>
              <w:t xml:space="preserve"> </w:t>
            </w:r>
            <w:r w:rsidRPr="008B46FC">
              <w:rPr>
                <w:rFonts w:hint="cs"/>
                <w:sz w:val="24"/>
                <w:szCs w:val="24"/>
                <w:rtl/>
              </w:rPr>
              <w:t>البوتاسيوم 3%</w:t>
            </w:r>
          </w:p>
        </w:tc>
        <w:tc>
          <w:tcPr>
            <w:tcW w:w="3960" w:type="dxa"/>
            <w:vAlign w:val="center"/>
          </w:tcPr>
          <w:p w:rsidR="00776039" w:rsidRPr="00837B05" w:rsidRDefault="00776039" w:rsidP="00776039">
            <w:pPr>
              <w:bidi/>
              <w:spacing w:after="0"/>
              <w:jc w:val="center"/>
              <w:rPr>
                <w:sz w:val="24"/>
                <w:szCs w:val="24"/>
                <w:rtl/>
              </w:rPr>
            </w:pPr>
            <w:r w:rsidRPr="00837B05">
              <w:rPr>
                <w:rFonts w:hint="cs"/>
                <w:sz w:val="24"/>
                <w:szCs w:val="24"/>
                <w:rtl/>
              </w:rPr>
              <w:t xml:space="preserve">المجموعة </w:t>
            </w:r>
            <w:r w:rsidRPr="00837B05">
              <w:rPr>
                <w:sz w:val="24"/>
                <w:szCs w:val="24"/>
              </w:rPr>
              <w:t>A</w:t>
            </w:r>
            <w:r w:rsidRPr="00837B05">
              <w:rPr>
                <w:rFonts w:hint="cs"/>
                <w:sz w:val="24"/>
                <w:szCs w:val="24"/>
                <w:rtl/>
                <w:lang w:bidi="ar-LB"/>
              </w:rPr>
              <w:t>: عولجوا</w:t>
            </w:r>
            <w:r w:rsidRPr="00837B05">
              <w:rPr>
                <w:rFonts w:hint="cs"/>
                <w:sz w:val="24"/>
                <w:szCs w:val="24"/>
                <w:rtl/>
              </w:rPr>
              <w:t xml:space="preserve"> بهيدروكسيد البوتاسيوم </w:t>
            </w:r>
            <w:r>
              <w:rPr>
                <w:rFonts w:hint="cs"/>
                <w:sz w:val="24"/>
                <w:szCs w:val="24"/>
                <w:rtl/>
              </w:rPr>
              <w:t>10</w:t>
            </w:r>
            <w:r w:rsidRPr="00837B05">
              <w:rPr>
                <w:rFonts w:hint="cs"/>
                <w:sz w:val="24"/>
                <w:szCs w:val="24"/>
                <w:rtl/>
              </w:rPr>
              <w:t>%</w:t>
            </w:r>
          </w:p>
          <w:p w:rsidR="00776039" w:rsidRPr="00837B05" w:rsidRDefault="00776039" w:rsidP="00776039">
            <w:pPr>
              <w:bidi/>
              <w:spacing w:after="0"/>
              <w:jc w:val="center"/>
              <w:rPr>
                <w:sz w:val="24"/>
                <w:szCs w:val="24"/>
                <w:rtl/>
              </w:rPr>
            </w:pPr>
            <w:r w:rsidRPr="00837B05">
              <w:rPr>
                <w:rFonts w:hint="cs"/>
                <w:sz w:val="24"/>
                <w:szCs w:val="24"/>
                <w:rtl/>
              </w:rPr>
              <w:t xml:space="preserve">المجموعة </w:t>
            </w:r>
            <w:r w:rsidRPr="00837B05">
              <w:rPr>
                <w:sz w:val="24"/>
                <w:szCs w:val="24"/>
              </w:rPr>
              <w:t>B</w:t>
            </w:r>
            <w:r w:rsidRPr="00837B05">
              <w:rPr>
                <w:rFonts w:hint="cs"/>
                <w:sz w:val="24"/>
                <w:szCs w:val="24"/>
                <w:rtl/>
                <w:lang w:bidi="ar-LB"/>
              </w:rPr>
              <w:t xml:space="preserve">: عولجوا </w:t>
            </w:r>
            <w:r w:rsidRPr="00837B05">
              <w:rPr>
                <w:rFonts w:hint="cs"/>
                <w:sz w:val="24"/>
                <w:szCs w:val="24"/>
                <w:rtl/>
              </w:rPr>
              <w:t>ب</w:t>
            </w:r>
            <w:r>
              <w:rPr>
                <w:rFonts w:hint="cs"/>
                <w:sz w:val="24"/>
                <w:szCs w:val="24"/>
                <w:rtl/>
              </w:rPr>
              <w:t>حمض الخل ثلاثي الكلور</w:t>
            </w:r>
            <w:r w:rsidRPr="00837B05">
              <w:rPr>
                <w:rFonts w:hint="cs"/>
                <w:sz w:val="24"/>
                <w:szCs w:val="24"/>
                <w:rtl/>
              </w:rPr>
              <w:t xml:space="preserve"> </w:t>
            </w:r>
            <w:r>
              <w:rPr>
                <w:rFonts w:hint="cs"/>
                <w:sz w:val="24"/>
                <w:szCs w:val="24"/>
                <w:rtl/>
              </w:rPr>
              <w:t>30</w:t>
            </w:r>
            <w:r w:rsidRPr="00837B05">
              <w:rPr>
                <w:rFonts w:hint="cs"/>
                <w:sz w:val="24"/>
                <w:szCs w:val="24"/>
                <w:rtl/>
              </w:rPr>
              <w:t>%</w:t>
            </w:r>
          </w:p>
        </w:tc>
      </w:tr>
      <w:tr w:rsidR="00776039" w:rsidRPr="00837B05" w:rsidTr="009D67F5">
        <w:trPr>
          <w:jc w:val="center"/>
        </w:trPr>
        <w:tc>
          <w:tcPr>
            <w:tcW w:w="1456" w:type="dxa"/>
            <w:shd w:val="clear" w:color="auto" w:fill="BFBFBF" w:themeFill="background1" w:themeFillShade="BF"/>
            <w:vAlign w:val="center"/>
          </w:tcPr>
          <w:p w:rsidR="00776039" w:rsidRPr="00837B05" w:rsidRDefault="00776039" w:rsidP="00776039">
            <w:pPr>
              <w:bidi/>
              <w:spacing w:after="0"/>
              <w:jc w:val="center"/>
              <w:rPr>
                <w:b/>
                <w:bCs/>
                <w:sz w:val="24"/>
                <w:szCs w:val="24"/>
                <w:rtl/>
              </w:rPr>
            </w:pPr>
            <w:r w:rsidRPr="00837B05">
              <w:rPr>
                <w:rFonts w:hint="cs"/>
                <w:b/>
                <w:bCs/>
                <w:sz w:val="24"/>
                <w:szCs w:val="24"/>
                <w:rtl/>
              </w:rPr>
              <w:t>عدد أفراد مجموعة العلاج</w:t>
            </w:r>
          </w:p>
        </w:tc>
        <w:tc>
          <w:tcPr>
            <w:tcW w:w="3240" w:type="dxa"/>
            <w:vAlign w:val="center"/>
          </w:tcPr>
          <w:p w:rsidR="00776039" w:rsidRPr="008B46FC" w:rsidRDefault="00776039" w:rsidP="00776039">
            <w:pPr>
              <w:bidi/>
              <w:spacing w:after="0"/>
              <w:jc w:val="center"/>
              <w:rPr>
                <w:sz w:val="24"/>
                <w:szCs w:val="24"/>
                <w:rtl/>
              </w:rPr>
            </w:pPr>
            <w:r w:rsidRPr="008B46FC">
              <w:rPr>
                <w:rFonts w:hint="cs"/>
                <w:sz w:val="24"/>
                <w:szCs w:val="24"/>
                <w:rtl/>
              </w:rPr>
              <w:t>33 مريض</w:t>
            </w:r>
          </w:p>
        </w:tc>
        <w:tc>
          <w:tcPr>
            <w:tcW w:w="3960" w:type="dxa"/>
            <w:vAlign w:val="center"/>
          </w:tcPr>
          <w:p w:rsidR="00776039" w:rsidRPr="00837B05" w:rsidRDefault="00776039" w:rsidP="00776039">
            <w:pPr>
              <w:bidi/>
              <w:spacing w:after="0"/>
              <w:jc w:val="center"/>
              <w:rPr>
                <w:sz w:val="24"/>
                <w:szCs w:val="24"/>
                <w:rtl/>
              </w:rPr>
            </w:pPr>
            <w:r>
              <w:rPr>
                <w:rFonts w:hint="cs"/>
                <w:sz w:val="24"/>
                <w:szCs w:val="24"/>
                <w:rtl/>
              </w:rPr>
              <w:t>27</w:t>
            </w:r>
            <w:r w:rsidRPr="00837B05">
              <w:rPr>
                <w:rFonts w:hint="cs"/>
                <w:sz w:val="24"/>
                <w:szCs w:val="24"/>
                <w:rtl/>
              </w:rPr>
              <w:t xml:space="preserve"> مريض في المجموعة</w:t>
            </w:r>
            <w:r w:rsidRPr="00837B05">
              <w:rPr>
                <w:sz w:val="24"/>
                <w:szCs w:val="24"/>
              </w:rPr>
              <w:t xml:space="preserve">A </w:t>
            </w:r>
            <w:r w:rsidRPr="00837B05">
              <w:rPr>
                <w:rFonts w:hint="cs"/>
                <w:sz w:val="24"/>
                <w:szCs w:val="24"/>
                <w:rtl/>
              </w:rPr>
              <w:t xml:space="preserve"> </w:t>
            </w:r>
          </w:p>
          <w:p w:rsidR="00776039" w:rsidRPr="00837B05" w:rsidRDefault="00776039" w:rsidP="00776039">
            <w:pPr>
              <w:bidi/>
              <w:spacing w:after="0"/>
              <w:jc w:val="center"/>
              <w:rPr>
                <w:sz w:val="24"/>
                <w:szCs w:val="24"/>
                <w:rtl/>
              </w:rPr>
            </w:pPr>
            <w:r>
              <w:rPr>
                <w:rFonts w:hint="cs"/>
                <w:sz w:val="24"/>
                <w:szCs w:val="24"/>
                <w:rtl/>
              </w:rPr>
              <w:t>27</w:t>
            </w:r>
            <w:r w:rsidRPr="00837B05">
              <w:rPr>
                <w:rFonts w:hint="cs"/>
                <w:sz w:val="24"/>
                <w:szCs w:val="24"/>
                <w:rtl/>
              </w:rPr>
              <w:t xml:space="preserve"> مريض في المجموعة </w:t>
            </w:r>
            <w:r w:rsidRPr="00837B05">
              <w:rPr>
                <w:sz w:val="24"/>
                <w:szCs w:val="24"/>
              </w:rPr>
              <w:t>B</w:t>
            </w:r>
          </w:p>
        </w:tc>
      </w:tr>
      <w:tr w:rsidR="00776039" w:rsidRPr="00837B05" w:rsidTr="009D67F5">
        <w:trPr>
          <w:jc w:val="center"/>
        </w:trPr>
        <w:tc>
          <w:tcPr>
            <w:tcW w:w="1456" w:type="dxa"/>
            <w:shd w:val="clear" w:color="auto" w:fill="BFBFBF" w:themeFill="background1" w:themeFillShade="BF"/>
            <w:vAlign w:val="center"/>
          </w:tcPr>
          <w:p w:rsidR="00776039" w:rsidRPr="00837B05" w:rsidRDefault="00776039" w:rsidP="00776039">
            <w:pPr>
              <w:bidi/>
              <w:spacing w:after="0"/>
              <w:jc w:val="center"/>
              <w:rPr>
                <w:b/>
                <w:bCs/>
                <w:sz w:val="24"/>
                <w:szCs w:val="24"/>
                <w:rtl/>
              </w:rPr>
            </w:pPr>
            <w:r w:rsidRPr="00837B05">
              <w:rPr>
                <w:rFonts w:hint="cs"/>
                <w:b/>
                <w:bCs/>
                <w:sz w:val="24"/>
                <w:szCs w:val="24"/>
                <w:rtl/>
              </w:rPr>
              <w:t>مدة العلاج</w:t>
            </w:r>
          </w:p>
        </w:tc>
        <w:tc>
          <w:tcPr>
            <w:tcW w:w="3240" w:type="dxa"/>
            <w:vAlign w:val="center"/>
          </w:tcPr>
          <w:p w:rsidR="00776039" w:rsidRPr="008B46FC" w:rsidRDefault="00776039" w:rsidP="00776039">
            <w:pPr>
              <w:bidi/>
              <w:spacing w:after="0"/>
              <w:jc w:val="center"/>
              <w:rPr>
                <w:sz w:val="24"/>
                <w:szCs w:val="24"/>
                <w:rtl/>
              </w:rPr>
            </w:pPr>
            <w:r w:rsidRPr="008B46FC">
              <w:rPr>
                <w:rFonts w:hint="cs"/>
                <w:sz w:val="24"/>
                <w:szCs w:val="24"/>
                <w:rtl/>
              </w:rPr>
              <w:t>4 أسابيع</w:t>
            </w:r>
          </w:p>
        </w:tc>
        <w:tc>
          <w:tcPr>
            <w:tcW w:w="3960" w:type="dxa"/>
            <w:vAlign w:val="center"/>
          </w:tcPr>
          <w:p w:rsidR="00776039" w:rsidRPr="00837B05" w:rsidRDefault="00776039" w:rsidP="00776039">
            <w:pPr>
              <w:bidi/>
              <w:spacing w:after="0"/>
              <w:jc w:val="center"/>
              <w:rPr>
                <w:sz w:val="24"/>
                <w:szCs w:val="24"/>
                <w:rtl/>
              </w:rPr>
            </w:pPr>
            <w:r>
              <w:rPr>
                <w:rFonts w:hint="cs"/>
                <w:sz w:val="24"/>
                <w:szCs w:val="24"/>
                <w:rtl/>
              </w:rPr>
              <w:t>12 أسبوعاً أو حتى شفاء الثآليل أيهما أقرب</w:t>
            </w:r>
          </w:p>
        </w:tc>
      </w:tr>
      <w:tr w:rsidR="00776039" w:rsidRPr="00837B05" w:rsidTr="009D67F5">
        <w:trPr>
          <w:jc w:val="center"/>
        </w:trPr>
        <w:tc>
          <w:tcPr>
            <w:tcW w:w="1456" w:type="dxa"/>
            <w:shd w:val="clear" w:color="auto" w:fill="BFBFBF" w:themeFill="background1" w:themeFillShade="BF"/>
            <w:vAlign w:val="center"/>
          </w:tcPr>
          <w:p w:rsidR="00776039" w:rsidRPr="00837B05" w:rsidRDefault="00776039" w:rsidP="00776039">
            <w:pPr>
              <w:bidi/>
              <w:spacing w:after="0"/>
              <w:jc w:val="center"/>
              <w:rPr>
                <w:b/>
                <w:bCs/>
                <w:sz w:val="24"/>
                <w:szCs w:val="24"/>
                <w:rtl/>
              </w:rPr>
            </w:pPr>
            <w:r>
              <w:rPr>
                <w:rFonts w:hint="cs"/>
                <w:b/>
                <w:bCs/>
                <w:sz w:val="24"/>
                <w:szCs w:val="24"/>
                <w:rtl/>
              </w:rPr>
              <w:t>الطريقة</w:t>
            </w:r>
          </w:p>
        </w:tc>
        <w:tc>
          <w:tcPr>
            <w:tcW w:w="3240" w:type="dxa"/>
            <w:vAlign w:val="center"/>
          </w:tcPr>
          <w:p w:rsidR="00776039" w:rsidRPr="00837B05" w:rsidRDefault="00776039" w:rsidP="00776039">
            <w:pPr>
              <w:bidi/>
              <w:spacing w:after="0"/>
              <w:jc w:val="center"/>
              <w:rPr>
                <w:sz w:val="24"/>
                <w:szCs w:val="24"/>
                <w:rtl/>
              </w:rPr>
            </w:pPr>
            <w:r>
              <w:rPr>
                <w:rFonts w:hint="cs"/>
                <w:sz w:val="24"/>
                <w:szCs w:val="24"/>
                <w:rtl/>
              </w:rPr>
              <w:t>تطبيق بيد المريض مرة يوميا</w:t>
            </w:r>
            <w:r w:rsidR="00C15822">
              <w:rPr>
                <w:rFonts w:hint="cs"/>
                <w:sz w:val="24"/>
                <w:szCs w:val="24"/>
                <w:rtl/>
              </w:rPr>
              <w:t>ً</w:t>
            </w:r>
          </w:p>
        </w:tc>
        <w:tc>
          <w:tcPr>
            <w:tcW w:w="3960" w:type="dxa"/>
            <w:vAlign w:val="center"/>
          </w:tcPr>
          <w:p w:rsidR="00776039" w:rsidRPr="00837B05" w:rsidRDefault="00776039" w:rsidP="00776039">
            <w:pPr>
              <w:bidi/>
              <w:spacing w:after="0"/>
              <w:jc w:val="center"/>
              <w:rPr>
                <w:sz w:val="24"/>
                <w:szCs w:val="24"/>
                <w:rtl/>
              </w:rPr>
            </w:pPr>
            <w:r>
              <w:rPr>
                <w:rFonts w:hint="cs"/>
                <w:sz w:val="24"/>
                <w:szCs w:val="24"/>
                <w:rtl/>
              </w:rPr>
              <w:t>تطبيق بيد الطبيب مرة أسبوعيا</w:t>
            </w:r>
            <w:r w:rsidR="00C15822">
              <w:rPr>
                <w:rFonts w:hint="cs"/>
                <w:sz w:val="24"/>
                <w:szCs w:val="24"/>
                <w:rtl/>
              </w:rPr>
              <w:t>ً</w:t>
            </w:r>
          </w:p>
        </w:tc>
      </w:tr>
      <w:tr w:rsidR="00776039" w:rsidRPr="00837B05" w:rsidTr="009D67F5">
        <w:trPr>
          <w:jc w:val="center"/>
        </w:trPr>
        <w:tc>
          <w:tcPr>
            <w:tcW w:w="1456" w:type="dxa"/>
            <w:shd w:val="clear" w:color="auto" w:fill="BFBFBF" w:themeFill="background1" w:themeFillShade="BF"/>
            <w:vAlign w:val="center"/>
          </w:tcPr>
          <w:p w:rsidR="00776039" w:rsidRPr="00837B05" w:rsidRDefault="00776039" w:rsidP="00776039">
            <w:pPr>
              <w:bidi/>
              <w:spacing w:after="0"/>
              <w:jc w:val="center"/>
              <w:rPr>
                <w:b/>
                <w:bCs/>
                <w:sz w:val="24"/>
                <w:szCs w:val="24"/>
                <w:rtl/>
              </w:rPr>
            </w:pPr>
            <w:r w:rsidRPr="00837B05">
              <w:rPr>
                <w:rFonts w:hint="cs"/>
                <w:b/>
                <w:bCs/>
                <w:sz w:val="24"/>
                <w:szCs w:val="24"/>
                <w:rtl/>
              </w:rPr>
              <w:t>تقييم الفعالية والآثار الجانبية</w:t>
            </w:r>
          </w:p>
        </w:tc>
        <w:tc>
          <w:tcPr>
            <w:tcW w:w="3240" w:type="dxa"/>
            <w:vAlign w:val="center"/>
          </w:tcPr>
          <w:p w:rsidR="00776039" w:rsidRPr="008B46FC" w:rsidRDefault="00776039" w:rsidP="00776039">
            <w:pPr>
              <w:bidi/>
              <w:spacing w:after="0"/>
              <w:jc w:val="center"/>
              <w:rPr>
                <w:sz w:val="24"/>
                <w:szCs w:val="24"/>
                <w:rtl/>
              </w:rPr>
            </w:pPr>
            <w:r w:rsidRPr="008B46FC">
              <w:rPr>
                <w:rFonts w:hint="cs"/>
                <w:sz w:val="24"/>
                <w:szCs w:val="24"/>
                <w:rtl/>
              </w:rPr>
              <w:t xml:space="preserve">بعد أسبوعين وبعد 4 أسابيع </w:t>
            </w:r>
            <w:r>
              <w:rPr>
                <w:sz w:val="24"/>
                <w:szCs w:val="24"/>
                <w:rtl/>
              </w:rPr>
              <w:br/>
            </w:r>
            <w:r w:rsidRPr="008B46FC">
              <w:rPr>
                <w:rFonts w:hint="cs"/>
                <w:sz w:val="24"/>
                <w:szCs w:val="24"/>
                <w:rtl/>
              </w:rPr>
              <w:t>من بدء العلاج</w:t>
            </w:r>
          </w:p>
        </w:tc>
        <w:tc>
          <w:tcPr>
            <w:tcW w:w="3960" w:type="dxa"/>
            <w:vAlign w:val="center"/>
          </w:tcPr>
          <w:p w:rsidR="00776039" w:rsidRPr="00837B05" w:rsidRDefault="00776039" w:rsidP="00776039">
            <w:pPr>
              <w:bidi/>
              <w:spacing w:after="0"/>
              <w:jc w:val="center"/>
              <w:rPr>
                <w:sz w:val="24"/>
                <w:szCs w:val="24"/>
                <w:rtl/>
              </w:rPr>
            </w:pPr>
            <w:r w:rsidRPr="00837B05">
              <w:rPr>
                <w:rFonts w:hint="cs"/>
                <w:sz w:val="24"/>
                <w:szCs w:val="24"/>
                <w:rtl/>
              </w:rPr>
              <w:t>بعد أسبوعين</w:t>
            </w:r>
            <w:r>
              <w:rPr>
                <w:rFonts w:hint="cs"/>
                <w:sz w:val="24"/>
                <w:szCs w:val="24"/>
                <w:rtl/>
              </w:rPr>
              <w:t>،</w:t>
            </w:r>
            <w:r w:rsidRPr="00837B05">
              <w:rPr>
                <w:rFonts w:hint="cs"/>
                <w:sz w:val="24"/>
                <w:szCs w:val="24"/>
                <w:rtl/>
              </w:rPr>
              <w:t xml:space="preserve"> بعد 4 أسابيع </w:t>
            </w:r>
            <w:r>
              <w:rPr>
                <w:rFonts w:hint="cs"/>
                <w:sz w:val="24"/>
                <w:szCs w:val="24"/>
                <w:rtl/>
              </w:rPr>
              <w:t>و</w:t>
            </w:r>
            <w:r w:rsidRPr="00837B05">
              <w:rPr>
                <w:rFonts w:hint="cs"/>
                <w:sz w:val="24"/>
                <w:szCs w:val="24"/>
                <w:rtl/>
              </w:rPr>
              <w:t>بعد 12 أسبوعاً من بدء العلاج</w:t>
            </w:r>
          </w:p>
        </w:tc>
      </w:tr>
      <w:tr w:rsidR="00776039" w:rsidRPr="00837B05" w:rsidTr="009D67F5">
        <w:trPr>
          <w:jc w:val="center"/>
        </w:trPr>
        <w:tc>
          <w:tcPr>
            <w:tcW w:w="1456" w:type="dxa"/>
            <w:shd w:val="clear" w:color="auto" w:fill="BFBFBF" w:themeFill="background1" w:themeFillShade="BF"/>
            <w:vAlign w:val="center"/>
          </w:tcPr>
          <w:p w:rsidR="00776039" w:rsidRPr="00837B05" w:rsidRDefault="00776039" w:rsidP="00776039">
            <w:pPr>
              <w:bidi/>
              <w:spacing w:after="0"/>
              <w:jc w:val="center"/>
              <w:rPr>
                <w:b/>
                <w:bCs/>
                <w:sz w:val="24"/>
                <w:szCs w:val="24"/>
                <w:rtl/>
              </w:rPr>
            </w:pPr>
            <w:r w:rsidRPr="00837B05">
              <w:rPr>
                <w:rFonts w:hint="cs"/>
                <w:b/>
                <w:bCs/>
                <w:sz w:val="24"/>
                <w:szCs w:val="24"/>
                <w:rtl/>
              </w:rPr>
              <w:t>تقييم النكس</w:t>
            </w:r>
          </w:p>
        </w:tc>
        <w:tc>
          <w:tcPr>
            <w:tcW w:w="3240" w:type="dxa"/>
            <w:vAlign w:val="center"/>
          </w:tcPr>
          <w:p w:rsidR="00776039" w:rsidRPr="008B46FC" w:rsidRDefault="00776039" w:rsidP="00776039">
            <w:pPr>
              <w:bidi/>
              <w:spacing w:after="0"/>
              <w:jc w:val="center"/>
              <w:rPr>
                <w:sz w:val="24"/>
                <w:szCs w:val="24"/>
                <w:rtl/>
              </w:rPr>
            </w:pPr>
            <w:r w:rsidRPr="008B46FC">
              <w:rPr>
                <w:rFonts w:hint="cs"/>
                <w:sz w:val="24"/>
                <w:szCs w:val="24"/>
                <w:rtl/>
              </w:rPr>
              <w:t>بعد8 أسابيع من تحقق الشفاء</w:t>
            </w:r>
          </w:p>
        </w:tc>
        <w:tc>
          <w:tcPr>
            <w:tcW w:w="3960" w:type="dxa"/>
            <w:vAlign w:val="center"/>
          </w:tcPr>
          <w:p w:rsidR="00776039" w:rsidRPr="00837B05" w:rsidRDefault="00776039" w:rsidP="00776039">
            <w:pPr>
              <w:bidi/>
              <w:spacing w:after="0"/>
              <w:jc w:val="center"/>
              <w:rPr>
                <w:sz w:val="24"/>
                <w:szCs w:val="24"/>
                <w:rtl/>
              </w:rPr>
            </w:pPr>
            <w:r>
              <w:rPr>
                <w:rFonts w:hint="cs"/>
                <w:sz w:val="24"/>
                <w:szCs w:val="24"/>
                <w:rtl/>
              </w:rPr>
              <w:t>-</w:t>
            </w:r>
          </w:p>
        </w:tc>
      </w:tr>
      <w:tr w:rsidR="00776039" w:rsidRPr="00837B05" w:rsidTr="009D67F5">
        <w:trPr>
          <w:jc w:val="center"/>
        </w:trPr>
        <w:tc>
          <w:tcPr>
            <w:tcW w:w="1456" w:type="dxa"/>
            <w:shd w:val="clear" w:color="auto" w:fill="BFBFBF" w:themeFill="background1" w:themeFillShade="BF"/>
            <w:vAlign w:val="center"/>
          </w:tcPr>
          <w:p w:rsidR="00776039" w:rsidRPr="00837B05" w:rsidRDefault="00776039" w:rsidP="00776039">
            <w:pPr>
              <w:bidi/>
              <w:spacing w:after="0"/>
              <w:jc w:val="center"/>
              <w:rPr>
                <w:b/>
                <w:bCs/>
                <w:sz w:val="24"/>
                <w:szCs w:val="24"/>
                <w:rtl/>
              </w:rPr>
            </w:pPr>
            <w:r w:rsidRPr="00837B05">
              <w:rPr>
                <w:rFonts w:hint="cs"/>
                <w:b/>
                <w:bCs/>
                <w:sz w:val="24"/>
                <w:szCs w:val="24"/>
                <w:rtl/>
              </w:rPr>
              <w:t>النتائج</w:t>
            </w:r>
          </w:p>
        </w:tc>
        <w:tc>
          <w:tcPr>
            <w:tcW w:w="3240" w:type="dxa"/>
            <w:vAlign w:val="center"/>
          </w:tcPr>
          <w:p w:rsidR="00776039" w:rsidRDefault="00776039" w:rsidP="00776039">
            <w:pPr>
              <w:pStyle w:val="ListParagraph"/>
              <w:numPr>
                <w:ilvl w:val="0"/>
                <w:numId w:val="35"/>
              </w:numPr>
              <w:bidi/>
              <w:spacing w:after="0"/>
              <w:jc w:val="left"/>
              <w:rPr>
                <w:sz w:val="24"/>
                <w:szCs w:val="24"/>
                <w:lang w:bidi="ar-LB"/>
              </w:rPr>
            </w:pPr>
            <w:r w:rsidRPr="008B46FC">
              <w:rPr>
                <w:rFonts w:hint="cs"/>
                <w:sz w:val="24"/>
                <w:szCs w:val="24"/>
                <w:rtl/>
              </w:rPr>
              <w:t xml:space="preserve">تحقق </w:t>
            </w:r>
            <w:r w:rsidRPr="00776039">
              <w:rPr>
                <w:rFonts w:hint="cs"/>
                <w:b/>
                <w:bCs/>
                <w:sz w:val="24"/>
                <w:szCs w:val="24"/>
                <w:rtl/>
              </w:rPr>
              <w:t>الشفاء</w:t>
            </w:r>
            <w:r w:rsidRPr="008B46FC">
              <w:rPr>
                <w:rFonts w:hint="cs"/>
                <w:sz w:val="24"/>
                <w:szCs w:val="24"/>
                <w:rtl/>
              </w:rPr>
              <w:t xml:space="preserve"> في نهاية الأسبوع</w:t>
            </w:r>
            <w:r>
              <w:rPr>
                <w:rFonts w:hint="cs"/>
                <w:sz w:val="24"/>
                <w:szCs w:val="24"/>
                <w:rtl/>
              </w:rPr>
              <w:t xml:space="preserve"> 2 عند 0% من المرضى.</w:t>
            </w:r>
          </w:p>
          <w:p w:rsidR="00776039" w:rsidRPr="008B46FC" w:rsidRDefault="00776039" w:rsidP="00776039">
            <w:pPr>
              <w:pStyle w:val="ListParagraph"/>
              <w:numPr>
                <w:ilvl w:val="0"/>
                <w:numId w:val="35"/>
              </w:numPr>
              <w:bidi/>
              <w:spacing w:after="0"/>
              <w:jc w:val="left"/>
              <w:rPr>
                <w:sz w:val="24"/>
                <w:szCs w:val="24"/>
                <w:lang w:bidi="ar-LB"/>
              </w:rPr>
            </w:pPr>
            <w:r w:rsidRPr="008B46FC">
              <w:rPr>
                <w:rFonts w:hint="cs"/>
                <w:sz w:val="24"/>
                <w:szCs w:val="24"/>
                <w:rtl/>
              </w:rPr>
              <w:t xml:space="preserve">تحقق </w:t>
            </w:r>
            <w:r w:rsidRPr="00776039">
              <w:rPr>
                <w:rFonts w:hint="cs"/>
                <w:b/>
                <w:bCs/>
                <w:sz w:val="24"/>
                <w:szCs w:val="24"/>
                <w:rtl/>
              </w:rPr>
              <w:t>الشفاء</w:t>
            </w:r>
            <w:r w:rsidRPr="008B46FC">
              <w:rPr>
                <w:rFonts w:hint="cs"/>
                <w:sz w:val="24"/>
                <w:szCs w:val="24"/>
                <w:rtl/>
              </w:rPr>
              <w:t xml:space="preserve"> في نهاية الأسبوع 4 عند 48.5% من </w:t>
            </w:r>
            <w:r>
              <w:rPr>
                <w:rFonts w:hint="cs"/>
                <w:sz w:val="24"/>
                <w:szCs w:val="24"/>
                <w:rtl/>
              </w:rPr>
              <w:t>المرضى</w:t>
            </w:r>
            <w:r w:rsidRPr="008B46FC">
              <w:rPr>
                <w:rFonts w:hint="cs"/>
                <w:sz w:val="24"/>
                <w:szCs w:val="24"/>
                <w:rtl/>
              </w:rPr>
              <w:t>.</w:t>
            </w:r>
          </w:p>
          <w:p w:rsidR="00776039" w:rsidRPr="00776039" w:rsidRDefault="00776039" w:rsidP="00776039">
            <w:pPr>
              <w:pStyle w:val="ListParagraph"/>
              <w:numPr>
                <w:ilvl w:val="0"/>
                <w:numId w:val="35"/>
              </w:numPr>
              <w:bidi/>
              <w:spacing w:after="0"/>
              <w:jc w:val="left"/>
              <w:rPr>
                <w:sz w:val="24"/>
                <w:szCs w:val="24"/>
                <w:lang w:bidi="ar-LB"/>
              </w:rPr>
            </w:pPr>
            <w:r w:rsidRPr="008B46FC">
              <w:rPr>
                <w:rFonts w:hint="cs"/>
                <w:sz w:val="24"/>
                <w:szCs w:val="24"/>
                <w:rtl/>
                <w:lang w:bidi="ar-LB"/>
              </w:rPr>
              <w:t xml:space="preserve">شوهدت </w:t>
            </w:r>
            <w:r w:rsidRPr="00776039">
              <w:rPr>
                <w:rFonts w:hint="cs"/>
                <w:b/>
                <w:bCs/>
                <w:sz w:val="24"/>
                <w:szCs w:val="24"/>
                <w:rtl/>
              </w:rPr>
              <w:t>التأثيرات</w:t>
            </w:r>
            <w:r w:rsidRPr="008B46FC">
              <w:rPr>
                <w:rFonts w:hint="cs"/>
                <w:sz w:val="24"/>
                <w:szCs w:val="24"/>
                <w:rtl/>
                <w:lang w:bidi="ar-LB"/>
              </w:rPr>
              <w:t xml:space="preserve"> </w:t>
            </w:r>
            <w:r w:rsidRPr="00776039">
              <w:rPr>
                <w:rFonts w:hint="cs"/>
                <w:b/>
                <w:bCs/>
                <w:sz w:val="24"/>
                <w:szCs w:val="24"/>
                <w:rtl/>
              </w:rPr>
              <w:t>الجانبية</w:t>
            </w:r>
            <w:r w:rsidRPr="008B46FC">
              <w:rPr>
                <w:rFonts w:hint="cs"/>
                <w:sz w:val="24"/>
                <w:szCs w:val="24"/>
                <w:rtl/>
                <w:lang w:bidi="ar-LB"/>
              </w:rPr>
              <w:t xml:space="preserve"> </w:t>
            </w:r>
            <w:r>
              <w:rPr>
                <w:rFonts w:hint="cs"/>
                <w:sz w:val="24"/>
                <w:szCs w:val="24"/>
                <w:rtl/>
                <w:lang w:bidi="ar-LB"/>
              </w:rPr>
              <w:t xml:space="preserve">بعد أسبوعين من العلاج </w:t>
            </w:r>
            <w:r w:rsidRPr="008B46FC">
              <w:rPr>
                <w:rFonts w:hint="cs"/>
                <w:sz w:val="24"/>
                <w:szCs w:val="24"/>
                <w:rtl/>
                <w:lang w:bidi="ar-LB"/>
              </w:rPr>
              <w:t xml:space="preserve">لدى </w:t>
            </w:r>
            <w:r>
              <w:rPr>
                <w:rFonts w:hint="cs"/>
                <w:sz w:val="24"/>
                <w:szCs w:val="24"/>
                <w:rtl/>
              </w:rPr>
              <w:t>72.7% من المرضى، وبعد 4 أسابيع لدى 75.8%.</w:t>
            </w:r>
          </w:p>
          <w:p w:rsidR="00776039" w:rsidRPr="00EA479E" w:rsidRDefault="00776039" w:rsidP="00776039">
            <w:pPr>
              <w:pStyle w:val="ListParagraph"/>
              <w:numPr>
                <w:ilvl w:val="0"/>
                <w:numId w:val="35"/>
              </w:numPr>
              <w:bidi/>
              <w:spacing w:after="0"/>
              <w:jc w:val="left"/>
              <w:rPr>
                <w:sz w:val="24"/>
                <w:szCs w:val="24"/>
                <w:rtl/>
                <w:lang w:bidi="ar-LB"/>
              </w:rPr>
            </w:pPr>
            <w:r w:rsidRPr="008B46FC">
              <w:rPr>
                <w:rFonts w:hint="cs"/>
                <w:sz w:val="24"/>
                <w:szCs w:val="24"/>
                <w:rtl/>
                <w:lang w:bidi="ar-LB"/>
              </w:rPr>
              <w:t xml:space="preserve">حصل </w:t>
            </w:r>
            <w:r w:rsidRPr="00776039">
              <w:rPr>
                <w:rFonts w:hint="cs"/>
                <w:b/>
                <w:bCs/>
                <w:sz w:val="24"/>
                <w:szCs w:val="24"/>
                <w:rtl/>
                <w:lang w:bidi="ar-LB"/>
              </w:rPr>
              <w:t>النكس</w:t>
            </w:r>
            <w:r w:rsidRPr="008B46FC">
              <w:rPr>
                <w:rFonts w:hint="cs"/>
                <w:sz w:val="24"/>
                <w:szCs w:val="24"/>
                <w:rtl/>
                <w:lang w:bidi="ar-LB"/>
              </w:rPr>
              <w:t xml:space="preserve"> لدى</w:t>
            </w:r>
            <w:r>
              <w:rPr>
                <w:rFonts w:hint="cs"/>
                <w:sz w:val="24"/>
                <w:szCs w:val="24"/>
                <w:rtl/>
              </w:rPr>
              <w:t xml:space="preserve"> 3% من مرضى المجموعة</w:t>
            </w:r>
            <w:r w:rsidRPr="008B46FC">
              <w:rPr>
                <w:rFonts w:hint="cs"/>
                <w:sz w:val="24"/>
                <w:szCs w:val="24"/>
                <w:rtl/>
              </w:rPr>
              <w:t>.</w:t>
            </w:r>
          </w:p>
        </w:tc>
        <w:tc>
          <w:tcPr>
            <w:tcW w:w="3960" w:type="dxa"/>
            <w:vAlign w:val="center"/>
          </w:tcPr>
          <w:p w:rsidR="00776039" w:rsidRPr="00837B05" w:rsidRDefault="00776039" w:rsidP="00776039">
            <w:pPr>
              <w:pStyle w:val="ListParagraph"/>
              <w:numPr>
                <w:ilvl w:val="0"/>
                <w:numId w:val="35"/>
              </w:numPr>
              <w:bidi/>
              <w:spacing w:after="0"/>
              <w:jc w:val="left"/>
              <w:rPr>
                <w:sz w:val="24"/>
                <w:szCs w:val="24"/>
                <w:lang w:bidi="ar-LB"/>
              </w:rPr>
            </w:pPr>
            <w:r w:rsidRPr="00837B05">
              <w:rPr>
                <w:rFonts w:hint="cs"/>
                <w:sz w:val="24"/>
                <w:szCs w:val="24"/>
                <w:rtl/>
              </w:rPr>
              <w:t xml:space="preserve">تحقق </w:t>
            </w:r>
            <w:r w:rsidRPr="00776039">
              <w:rPr>
                <w:rFonts w:hint="cs"/>
                <w:b/>
                <w:bCs/>
                <w:sz w:val="24"/>
                <w:szCs w:val="24"/>
                <w:rtl/>
              </w:rPr>
              <w:t>الشفاء</w:t>
            </w:r>
            <w:r w:rsidRPr="00837B05">
              <w:rPr>
                <w:rFonts w:hint="cs"/>
                <w:sz w:val="24"/>
                <w:szCs w:val="24"/>
                <w:rtl/>
              </w:rPr>
              <w:t xml:space="preserve"> في نهاية الأسبوع 4 عند </w:t>
            </w:r>
            <w:r>
              <w:rPr>
                <w:rFonts w:hint="cs"/>
                <w:rtl/>
              </w:rPr>
              <w:t>11</w:t>
            </w:r>
            <w:r w:rsidRPr="00837B05">
              <w:rPr>
                <w:rFonts w:hint="cs"/>
                <w:sz w:val="24"/>
                <w:szCs w:val="24"/>
                <w:rtl/>
              </w:rPr>
              <w:t xml:space="preserve">% من مرضى المجموعة </w:t>
            </w:r>
            <w:r w:rsidRPr="00837B05">
              <w:rPr>
                <w:sz w:val="24"/>
                <w:szCs w:val="24"/>
              </w:rPr>
              <w:t>A</w:t>
            </w:r>
            <w:r w:rsidRPr="00837B05">
              <w:rPr>
                <w:rFonts w:hint="cs"/>
                <w:sz w:val="24"/>
                <w:szCs w:val="24"/>
                <w:rtl/>
                <w:lang w:bidi="ar-LB"/>
              </w:rPr>
              <w:t xml:space="preserve">، وعند </w:t>
            </w:r>
            <w:r>
              <w:rPr>
                <w:rFonts w:hint="cs"/>
                <w:rtl/>
              </w:rPr>
              <w:t>0</w:t>
            </w:r>
            <w:r w:rsidRPr="00837B05">
              <w:rPr>
                <w:rFonts w:hint="cs"/>
                <w:sz w:val="24"/>
                <w:szCs w:val="24"/>
                <w:rtl/>
                <w:lang w:bidi="ar-LB"/>
              </w:rPr>
              <w:t>% من مرضى المجموعة</w:t>
            </w:r>
            <w:r w:rsidRPr="00837B05">
              <w:rPr>
                <w:sz w:val="24"/>
                <w:szCs w:val="24"/>
                <w:lang w:bidi="ar-LB"/>
              </w:rPr>
              <w:t>B</w:t>
            </w:r>
            <w:r w:rsidRPr="00837B05">
              <w:rPr>
                <w:rFonts w:hint="cs"/>
                <w:sz w:val="24"/>
                <w:szCs w:val="24"/>
                <w:rtl/>
                <w:lang w:bidi="ar-LB"/>
              </w:rPr>
              <w:t>.</w:t>
            </w:r>
          </w:p>
          <w:p w:rsidR="00776039" w:rsidRPr="00716388" w:rsidRDefault="00776039" w:rsidP="00776039">
            <w:pPr>
              <w:pStyle w:val="ListParagraph"/>
              <w:numPr>
                <w:ilvl w:val="0"/>
                <w:numId w:val="35"/>
              </w:numPr>
              <w:bidi/>
              <w:spacing w:after="0"/>
              <w:jc w:val="left"/>
              <w:rPr>
                <w:sz w:val="24"/>
                <w:szCs w:val="24"/>
                <w:lang w:bidi="ar-LB"/>
              </w:rPr>
            </w:pPr>
            <w:r>
              <w:rPr>
                <w:rFonts w:hint="cs"/>
                <w:sz w:val="24"/>
                <w:szCs w:val="24"/>
                <w:rtl/>
              </w:rPr>
              <w:t>و</w:t>
            </w:r>
            <w:r w:rsidRPr="00837B05">
              <w:rPr>
                <w:rFonts w:hint="cs"/>
                <w:sz w:val="24"/>
                <w:szCs w:val="24"/>
                <w:rtl/>
              </w:rPr>
              <w:t xml:space="preserve">تحقق </w:t>
            </w:r>
            <w:r w:rsidRPr="00776039">
              <w:rPr>
                <w:rFonts w:hint="cs"/>
                <w:b/>
                <w:bCs/>
                <w:sz w:val="24"/>
                <w:szCs w:val="24"/>
                <w:rtl/>
              </w:rPr>
              <w:t>الشفاء</w:t>
            </w:r>
            <w:r w:rsidRPr="00837B05">
              <w:rPr>
                <w:rFonts w:hint="cs"/>
                <w:sz w:val="24"/>
                <w:szCs w:val="24"/>
                <w:rtl/>
              </w:rPr>
              <w:t xml:space="preserve"> في نهاية الأسبوع </w:t>
            </w:r>
            <w:r>
              <w:rPr>
                <w:rFonts w:hint="cs"/>
                <w:sz w:val="24"/>
                <w:szCs w:val="24"/>
                <w:rtl/>
              </w:rPr>
              <w:t>12</w:t>
            </w:r>
            <w:r w:rsidRPr="00837B05">
              <w:rPr>
                <w:rFonts w:hint="cs"/>
                <w:sz w:val="24"/>
                <w:szCs w:val="24"/>
                <w:rtl/>
              </w:rPr>
              <w:t xml:space="preserve"> عند </w:t>
            </w:r>
            <w:r>
              <w:rPr>
                <w:rFonts w:hint="cs"/>
                <w:rtl/>
              </w:rPr>
              <w:t>27%</w:t>
            </w:r>
            <w:r w:rsidRPr="00837B05">
              <w:rPr>
                <w:rFonts w:hint="cs"/>
                <w:sz w:val="24"/>
                <w:szCs w:val="24"/>
                <w:rtl/>
              </w:rPr>
              <w:t xml:space="preserve"> من مرضى المجموعة </w:t>
            </w:r>
            <w:r w:rsidRPr="00837B05">
              <w:rPr>
                <w:sz w:val="24"/>
                <w:szCs w:val="24"/>
              </w:rPr>
              <w:t>A</w:t>
            </w:r>
            <w:r w:rsidRPr="00837B05">
              <w:rPr>
                <w:rFonts w:hint="cs"/>
                <w:sz w:val="24"/>
                <w:szCs w:val="24"/>
                <w:rtl/>
                <w:lang w:bidi="ar-LB"/>
              </w:rPr>
              <w:t>، وعند</w:t>
            </w:r>
            <w:r>
              <w:rPr>
                <w:rFonts w:hint="cs"/>
                <w:sz w:val="24"/>
                <w:szCs w:val="24"/>
                <w:rtl/>
                <w:lang w:bidi="ar-LB"/>
              </w:rPr>
              <w:t xml:space="preserve"> 11</w:t>
            </w:r>
            <w:r w:rsidRPr="00837B05">
              <w:rPr>
                <w:rFonts w:hint="cs"/>
                <w:sz w:val="24"/>
                <w:szCs w:val="24"/>
                <w:rtl/>
                <w:lang w:bidi="ar-LB"/>
              </w:rPr>
              <w:t>% من مرضى المجموعة</w:t>
            </w:r>
            <w:r>
              <w:rPr>
                <w:rFonts w:hint="cs"/>
                <w:sz w:val="24"/>
                <w:szCs w:val="24"/>
                <w:rtl/>
                <w:lang w:bidi="ar-LB"/>
              </w:rPr>
              <w:t xml:space="preserve"> </w:t>
            </w:r>
            <w:r w:rsidRPr="00837B05">
              <w:rPr>
                <w:sz w:val="24"/>
                <w:szCs w:val="24"/>
                <w:lang w:bidi="ar-LB"/>
              </w:rPr>
              <w:t>B</w:t>
            </w:r>
            <w:r w:rsidRPr="00837B05">
              <w:rPr>
                <w:rFonts w:hint="cs"/>
                <w:sz w:val="24"/>
                <w:szCs w:val="24"/>
                <w:rtl/>
                <w:lang w:bidi="ar-LB"/>
              </w:rPr>
              <w:t>.</w:t>
            </w:r>
          </w:p>
          <w:p w:rsidR="00776039" w:rsidRPr="00C671FE" w:rsidRDefault="00776039" w:rsidP="00776039">
            <w:pPr>
              <w:pStyle w:val="ListParagraph"/>
              <w:numPr>
                <w:ilvl w:val="0"/>
                <w:numId w:val="35"/>
              </w:numPr>
              <w:bidi/>
              <w:spacing w:after="0"/>
              <w:jc w:val="left"/>
              <w:rPr>
                <w:sz w:val="24"/>
                <w:szCs w:val="24"/>
                <w:rtl/>
                <w:lang w:bidi="ar-LB"/>
              </w:rPr>
            </w:pPr>
            <w:r w:rsidRPr="00837B05">
              <w:rPr>
                <w:rFonts w:hint="cs"/>
                <w:sz w:val="24"/>
                <w:szCs w:val="24"/>
                <w:rtl/>
                <w:lang w:bidi="ar-LB"/>
              </w:rPr>
              <w:t xml:space="preserve">شوهدت </w:t>
            </w:r>
            <w:r w:rsidRPr="00776039">
              <w:rPr>
                <w:rFonts w:hint="cs"/>
                <w:b/>
                <w:bCs/>
                <w:sz w:val="24"/>
                <w:szCs w:val="24"/>
                <w:rtl/>
                <w:lang w:bidi="ar-LB"/>
              </w:rPr>
              <w:t>التأثيرات الجانبية</w:t>
            </w:r>
            <w:r w:rsidRPr="00837B05">
              <w:rPr>
                <w:rFonts w:hint="cs"/>
                <w:sz w:val="24"/>
                <w:szCs w:val="24"/>
                <w:rtl/>
                <w:lang w:bidi="ar-LB"/>
              </w:rPr>
              <w:t xml:space="preserve"> لدى </w:t>
            </w:r>
            <w:r>
              <w:rPr>
                <w:rFonts w:hint="cs"/>
                <w:sz w:val="24"/>
                <w:szCs w:val="24"/>
                <w:rtl/>
              </w:rPr>
              <w:t>59.3</w:t>
            </w:r>
            <w:r w:rsidRPr="00837B05">
              <w:rPr>
                <w:rFonts w:hint="cs"/>
                <w:sz w:val="24"/>
                <w:szCs w:val="24"/>
                <w:rtl/>
              </w:rPr>
              <w:t xml:space="preserve">% من مرضى المجموعة </w:t>
            </w:r>
            <w:r w:rsidRPr="00837B05">
              <w:rPr>
                <w:sz w:val="24"/>
                <w:szCs w:val="24"/>
              </w:rPr>
              <w:t>A</w:t>
            </w:r>
            <w:r w:rsidRPr="00837B05">
              <w:rPr>
                <w:rFonts w:hint="cs"/>
                <w:sz w:val="24"/>
                <w:szCs w:val="24"/>
                <w:rtl/>
                <w:lang w:bidi="ar-LB"/>
              </w:rPr>
              <w:t>، و</w:t>
            </w:r>
            <w:r>
              <w:rPr>
                <w:rFonts w:hint="cs"/>
                <w:sz w:val="24"/>
                <w:szCs w:val="24"/>
                <w:rtl/>
                <w:lang w:bidi="ar-LB"/>
              </w:rPr>
              <w:t>100</w:t>
            </w:r>
            <w:r w:rsidRPr="00837B05">
              <w:rPr>
                <w:rFonts w:hint="cs"/>
                <w:sz w:val="24"/>
                <w:szCs w:val="24"/>
                <w:rtl/>
                <w:lang w:bidi="ar-LB"/>
              </w:rPr>
              <w:t>% من مرضى المجموعة</w:t>
            </w:r>
            <w:r w:rsidRPr="00837B05">
              <w:rPr>
                <w:sz w:val="24"/>
                <w:szCs w:val="24"/>
                <w:lang w:bidi="ar-LB"/>
              </w:rPr>
              <w:t>B</w:t>
            </w:r>
            <w:r w:rsidRPr="00837B05">
              <w:rPr>
                <w:rFonts w:hint="cs"/>
                <w:sz w:val="24"/>
                <w:szCs w:val="24"/>
                <w:rtl/>
                <w:lang w:bidi="ar-LB"/>
              </w:rPr>
              <w:t>.</w:t>
            </w:r>
          </w:p>
        </w:tc>
      </w:tr>
      <w:tr w:rsidR="00776039" w:rsidRPr="00837B05" w:rsidTr="009D67F5">
        <w:trPr>
          <w:jc w:val="center"/>
        </w:trPr>
        <w:tc>
          <w:tcPr>
            <w:tcW w:w="1456" w:type="dxa"/>
            <w:shd w:val="clear" w:color="auto" w:fill="BFBFBF" w:themeFill="background1" w:themeFillShade="BF"/>
            <w:vAlign w:val="center"/>
          </w:tcPr>
          <w:p w:rsidR="00776039" w:rsidRPr="00837B05" w:rsidRDefault="00776039" w:rsidP="00776039">
            <w:pPr>
              <w:bidi/>
              <w:spacing w:after="0"/>
              <w:jc w:val="center"/>
              <w:rPr>
                <w:b/>
                <w:bCs/>
                <w:sz w:val="24"/>
                <w:szCs w:val="24"/>
                <w:rtl/>
              </w:rPr>
            </w:pPr>
            <w:r w:rsidRPr="00837B05">
              <w:rPr>
                <w:rFonts w:hint="cs"/>
                <w:b/>
                <w:bCs/>
                <w:sz w:val="24"/>
                <w:szCs w:val="24"/>
                <w:rtl/>
              </w:rPr>
              <w:t>التأثيرات الجانبية</w:t>
            </w:r>
          </w:p>
        </w:tc>
        <w:tc>
          <w:tcPr>
            <w:tcW w:w="3240" w:type="dxa"/>
            <w:vAlign w:val="center"/>
          </w:tcPr>
          <w:p w:rsidR="00776039" w:rsidRPr="008B46FC" w:rsidRDefault="00776039" w:rsidP="00776039">
            <w:pPr>
              <w:bidi/>
              <w:spacing w:after="0"/>
              <w:jc w:val="center"/>
              <w:rPr>
                <w:sz w:val="24"/>
                <w:szCs w:val="24"/>
                <w:rtl/>
              </w:rPr>
            </w:pPr>
            <w:r w:rsidRPr="008B46FC">
              <w:rPr>
                <w:rFonts w:hint="cs"/>
                <w:sz w:val="24"/>
                <w:szCs w:val="24"/>
                <w:rtl/>
              </w:rPr>
              <w:t>حس حرقة، اكزيما تخريشية، تبدل تصبغ مؤقت</w:t>
            </w:r>
          </w:p>
        </w:tc>
        <w:tc>
          <w:tcPr>
            <w:tcW w:w="3960" w:type="dxa"/>
            <w:vAlign w:val="center"/>
          </w:tcPr>
          <w:p w:rsidR="00776039" w:rsidRPr="00837B05" w:rsidRDefault="00776039" w:rsidP="00776039">
            <w:pPr>
              <w:bidi/>
              <w:spacing w:after="0"/>
              <w:jc w:val="center"/>
              <w:rPr>
                <w:sz w:val="24"/>
                <w:szCs w:val="24"/>
                <w:rtl/>
              </w:rPr>
            </w:pPr>
            <w:r w:rsidRPr="00837B05">
              <w:rPr>
                <w:rFonts w:hint="cs"/>
                <w:sz w:val="24"/>
                <w:szCs w:val="24"/>
                <w:rtl/>
              </w:rPr>
              <w:t>حس حرقة، حمامى وتبدل تصبغ مؤقت</w:t>
            </w:r>
          </w:p>
        </w:tc>
      </w:tr>
    </w:tbl>
    <w:p w:rsidR="001E5D86" w:rsidRDefault="001E5D86" w:rsidP="001E5D86">
      <w:pPr>
        <w:bidi/>
        <w:rPr>
          <w:rtl/>
        </w:rPr>
      </w:pPr>
    </w:p>
    <w:p w:rsidR="001E5D86" w:rsidRDefault="001E5D86" w:rsidP="001E5D86">
      <w:pPr>
        <w:rPr>
          <w:rtl/>
        </w:rPr>
      </w:pPr>
      <w:r>
        <w:rPr>
          <w:rtl/>
        </w:rPr>
        <w:br w:type="page"/>
      </w:r>
    </w:p>
    <w:p w:rsidR="001E5D86" w:rsidRDefault="001E5D86" w:rsidP="001E5D86">
      <w:pPr>
        <w:bidi/>
        <w:rPr>
          <w:rtl/>
        </w:rPr>
      </w:pPr>
      <w:r>
        <w:rPr>
          <w:rFonts w:hint="cs"/>
          <w:rtl/>
        </w:rPr>
        <w:lastRenderedPageBreak/>
        <w:t>دراسة بعنوان:</w:t>
      </w:r>
      <w:r>
        <w:rPr>
          <w:rtl/>
        </w:rPr>
        <w:t xml:space="preserve"> </w:t>
      </w:r>
      <w:r>
        <w:rPr>
          <w:rtl/>
        </w:rPr>
        <w:fldChar w:fldCharType="begin" w:fldLock="1"/>
      </w:r>
      <w:r w:rsidR="00727CCA">
        <w:instrText>ADDIN CSL_CITATION { "citationItems" : [ { "id" : "ITEM-1", "itemData" : { "ISSN" : "0954-6634", "author" : [ { "dropping-particle" : "", "family" : "Kubeyinje", "given" : "E P", "non-dropping-particle" : "", "parse-names" : false, "suffix" : "" } ], "container-title" : "Journal of dermatological treatment", "id" : "ITEM-1", "issue" : "1", "issued" : { "date-parts" : [ [ "1996" ] ] }, "page" : "21-22", "publisher" : "Taylor &amp; Francis", "title" : "Evaluation of the efficacy and safety of 0.05% tretinoin cream in the treatment of plane warts in Arab children", "type" : "article-journal", "volume" : "7" }, "uris" : [ "http://www.mendeley.com/documents/?uuid=ce2906fc-292e-4957-a530-42e6289853e3" ] } ], "mendeley" : { "formattedCitation" : "(105)", "plainTextFormattedCitation" : "(105)", "previouslyFormattedCitation" : "(105)" }, "properties" : {  }, "schema" : "https://github.com/citation-style-language/schema/raw/master/csl-citation.json" }</w:instrText>
      </w:r>
      <w:r>
        <w:rPr>
          <w:rtl/>
        </w:rPr>
        <w:fldChar w:fldCharType="separate"/>
      </w:r>
      <w:r w:rsidR="00727CCA" w:rsidRPr="00727CCA">
        <w:rPr>
          <w:noProof/>
          <w:rtl/>
        </w:rPr>
        <w:t>(105)</w:t>
      </w:r>
      <w:r>
        <w:rPr>
          <w:rtl/>
        </w:rPr>
        <w:fldChar w:fldCharType="end"/>
      </w:r>
    </w:p>
    <w:p w:rsidR="001E5D86" w:rsidRPr="00755B9D" w:rsidRDefault="001E5D86" w:rsidP="001E5D86">
      <w:pPr>
        <w:jc w:val="center"/>
        <w:rPr>
          <w:b/>
          <w:bCs/>
        </w:rPr>
      </w:pPr>
      <w:r w:rsidRPr="00755B9D">
        <w:rPr>
          <w:b/>
          <w:bCs/>
        </w:rPr>
        <w:t>Evaluation of the efficacy and safety of 0.05% tretinoin cream in the treatment of plane warts in Arab children</w:t>
      </w:r>
    </w:p>
    <w:p w:rsidR="001E5D86" w:rsidRDefault="001E5D86" w:rsidP="001E5D86">
      <w:pPr>
        <w:bidi/>
        <w:rPr>
          <w:rtl/>
        </w:rPr>
      </w:pPr>
      <w:r>
        <w:rPr>
          <w:rFonts w:hint="cs"/>
          <w:rtl/>
        </w:rPr>
        <w:t xml:space="preserve">أجراها </w:t>
      </w:r>
      <w:r>
        <w:t>Ep Kubeyinje</w:t>
      </w:r>
      <w:r>
        <w:rPr>
          <w:rFonts w:hint="cs"/>
          <w:rtl/>
        </w:rPr>
        <w:t xml:space="preserve"> في السعودية عام 1996 م</w:t>
      </w:r>
    </w:p>
    <w:tbl>
      <w:tblPr>
        <w:tblStyle w:val="TableGrid"/>
        <w:bidiVisual/>
        <w:tblW w:w="0" w:type="auto"/>
        <w:jc w:val="center"/>
        <w:tblInd w:w="0" w:type="dxa"/>
        <w:tblLook w:val="04A0" w:firstRow="1" w:lastRow="0" w:firstColumn="1" w:lastColumn="0" w:noHBand="0" w:noVBand="1"/>
      </w:tblPr>
      <w:tblGrid>
        <w:gridCol w:w="1456"/>
        <w:gridCol w:w="3780"/>
        <w:gridCol w:w="3420"/>
      </w:tblGrid>
      <w:tr w:rsidR="001E5D86" w:rsidRPr="00837B05" w:rsidTr="00CC11DE">
        <w:trPr>
          <w:jc w:val="center"/>
        </w:trPr>
        <w:tc>
          <w:tcPr>
            <w:tcW w:w="1456" w:type="dxa"/>
            <w:shd w:val="clear" w:color="auto" w:fill="BFBFBF" w:themeFill="background1" w:themeFillShade="BF"/>
            <w:vAlign w:val="center"/>
          </w:tcPr>
          <w:p w:rsidR="001E5D86" w:rsidRPr="00837B05" w:rsidRDefault="001E5D86" w:rsidP="00CC11DE">
            <w:pPr>
              <w:bidi/>
              <w:spacing w:after="0"/>
              <w:jc w:val="center"/>
              <w:rPr>
                <w:b/>
                <w:bCs/>
                <w:sz w:val="24"/>
                <w:szCs w:val="24"/>
                <w:rtl/>
              </w:rPr>
            </w:pPr>
          </w:p>
        </w:tc>
        <w:tc>
          <w:tcPr>
            <w:tcW w:w="3780" w:type="dxa"/>
            <w:shd w:val="clear" w:color="auto" w:fill="BFBFBF" w:themeFill="background1" w:themeFillShade="BF"/>
            <w:vAlign w:val="center"/>
          </w:tcPr>
          <w:p w:rsidR="001E5D86" w:rsidRPr="00837B05" w:rsidRDefault="001E5D86" w:rsidP="00CC11DE">
            <w:pPr>
              <w:bidi/>
              <w:spacing w:after="0"/>
              <w:jc w:val="center"/>
              <w:rPr>
                <w:b/>
                <w:bCs/>
                <w:sz w:val="24"/>
                <w:szCs w:val="24"/>
                <w:rtl/>
              </w:rPr>
            </w:pPr>
            <w:r w:rsidRPr="00837B05">
              <w:rPr>
                <w:rFonts w:hint="cs"/>
                <w:b/>
                <w:bCs/>
                <w:sz w:val="24"/>
                <w:szCs w:val="24"/>
                <w:rtl/>
              </w:rPr>
              <w:t>دراستنا</w:t>
            </w:r>
          </w:p>
        </w:tc>
        <w:tc>
          <w:tcPr>
            <w:tcW w:w="3420" w:type="dxa"/>
            <w:shd w:val="clear" w:color="auto" w:fill="BFBFBF" w:themeFill="background1" w:themeFillShade="BF"/>
            <w:vAlign w:val="center"/>
          </w:tcPr>
          <w:p w:rsidR="001E5D86" w:rsidRPr="00837B05" w:rsidRDefault="001E5D86" w:rsidP="005E2302">
            <w:pPr>
              <w:bidi/>
              <w:spacing w:after="0"/>
              <w:jc w:val="center"/>
              <w:rPr>
                <w:b/>
                <w:bCs/>
                <w:sz w:val="24"/>
                <w:szCs w:val="24"/>
                <w:rtl/>
              </w:rPr>
            </w:pPr>
            <w:r w:rsidRPr="00837B05">
              <w:rPr>
                <w:rFonts w:hint="cs"/>
                <w:b/>
                <w:bCs/>
                <w:sz w:val="24"/>
                <w:szCs w:val="24"/>
                <w:rtl/>
              </w:rPr>
              <w:t xml:space="preserve">الدراسة </w:t>
            </w:r>
            <w:r w:rsidR="005E2302">
              <w:rPr>
                <w:rFonts w:hint="cs"/>
                <w:b/>
                <w:bCs/>
                <w:sz w:val="24"/>
                <w:szCs w:val="24"/>
                <w:rtl/>
              </w:rPr>
              <w:t>السعودية</w:t>
            </w:r>
          </w:p>
        </w:tc>
      </w:tr>
      <w:tr w:rsidR="001E5D86" w:rsidRPr="00837B05" w:rsidTr="00CC11DE">
        <w:trPr>
          <w:jc w:val="center"/>
        </w:trPr>
        <w:tc>
          <w:tcPr>
            <w:tcW w:w="1456" w:type="dxa"/>
            <w:shd w:val="clear" w:color="auto" w:fill="BFBFBF" w:themeFill="background1" w:themeFillShade="BF"/>
            <w:vAlign w:val="center"/>
          </w:tcPr>
          <w:p w:rsidR="001E5D86" w:rsidRPr="00837B05" w:rsidRDefault="001E5D86" w:rsidP="00CC11DE">
            <w:pPr>
              <w:bidi/>
              <w:spacing w:after="0"/>
              <w:jc w:val="center"/>
              <w:rPr>
                <w:b/>
                <w:bCs/>
                <w:sz w:val="24"/>
                <w:szCs w:val="24"/>
                <w:rtl/>
                <w:lang w:bidi="ar-LB"/>
              </w:rPr>
            </w:pPr>
            <w:r w:rsidRPr="00837B05">
              <w:rPr>
                <w:rFonts w:hint="cs"/>
                <w:b/>
                <w:bCs/>
                <w:sz w:val="24"/>
                <w:szCs w:val="24"/>
                <w:rtl/>
                <w:lang w:bidi="ar-LB"/>
              </w:rPr>
              <w:t>الدواء المدروس</w:t>
            </w:r>
          </w:p>
        </w:tc>
        <w:tc>
          <w:tcPr>
            <w:tcW w:w="3780" w:type="dxa"/>
            <w:vAlign w:val="center"/>
          </w:tcPr>
          <w:p w:rsidR="001E5D86" w:rsidRPr="00837B05" w:rsidRDefault="001E5D86" w:rsidP="00CC11DE">
            <w:pPr>
              <w:bidi/>
              <w:spacing w:after="0"/>
              <w:jc w:val="center"/>
              <w:rPr>
                <w:sz w:val="24"/>
                <w:szCs w:val="24"/>
                <w:rtl/>
              </w:rPr>
            </w:pPr>
            <w:r>
              <w:rPr>
                <w:rFonts w:hint="cs"/>
                <w:sz w:val="24"/>
                <w:szCs w:val="24"/>
                <w:rtl/>
              </w:rPr>
              <w:t>رهيم التريتينوئين 0.05%</w:t>
            </w:r>
          </w:p>
        </w:tc>
        <w:tc>
          <w:tcPr>
            <w:tcW w:w="3420" w:type="dxa"/>
            <w:vAlign w:val="center"/>
          </w:tcPr>
          <w:p w:rsidR="001E5D86" w:rsidRPr="00837B05" w:rsidRDefault="001E5D86" w:rsidP="00CC11DE">
            <w:pPr>
              <w:bidi/>
              <w:spacing w:after="0"/>
              <w:jc w:val="center"/>
              <w:rPr>
                <w:sz w:val="24"/>
                <w:szCs w:val="24"/>
                <w:rtl/>
              </w:rPr>
            </w:pPr>
            <w:r>
              <w:rPr>
                <w:rFonts w:hint="cs"/>
                <w:sz w:val="24"/>
                <w:szCs w:val="24"/>
                <w:rtl/>
              </w:rPr>
              <w:t>رهيم التريتينوئين 0.05%</w:t>
            </w:r>
          </w:p>
        </w:tc>
      </w:tr>
      <w:tr w:rsidR="001E5D86" w:rsidRPr="00837B05" w:rsidTr="00CC11DE">
        <w:trPr>
          <w:jc w:val="center"/>
        </w:trPr>
        <w:tc>
          <w:tcPr>
            <w:tcW w:w="1456" w:type="dxa"/>
            <w:shd w:val="clear" w:color="auto" w:fill="BFBFBF" w:themeFill="background1" w:themeFillShade="BF"/>
            <w:vAlign w:val="center"/>
          </w:tcPr>
          <w:p w:rsidR="001E5D86" w:rsidRPr="00837B05" w:rsidRDefault="001E5D86" w:rsidP="00CC11DE">
            <w:pPr>
              <w:bidi/>
              <w:spacing w:after="0"/>
              <w:jc w:val="center"/>
              <w:rPr>
                <w:b/>
                <w:bCs/>
                <w:sz w:val="24"/>
                <w:szCs w:val="24"/>
                <w:rtl/>
              </w:rPr>
            </w:pPr>
            <w:r w:rsidRPr="00837B05">
              <w:rPr>
                <w:rFonts w:hint="cs"/>
                <w:b/>
                <w:bCs/>
                <w:sz w:val="24"/>
                <w:szCs w:val="24"/>
                <w:rtl/>
              </w:rPr>
              <w:t>عدد أفراد مجموعة العلاج</w:t>
            </w:r>
          </w:p>
        </w:tc>
        <w:tc>
          <w:tcPr>
            <w:tcW w:w="3780" w:type="dxa"/>
            <w:vAlign w:val="center"/>
          </w:tcPr>
          <w:p w:rsidR="001E5D86" w:rsidRPr="00837B05" w:rsidRDefault="00F95D28" w:rsidP="00CC11DE">
            <w:pPr>
              <w:bidi/>
              <w:spacing w:after="0"/>
              <w:jc w:val="center"/>
              <w:rPr>
                <w:sz w:val="24"/>
                <w:szCs w:val="24"/>
                <w:rtl/>
              </w:rPr>
            </w:pPr>
            <w:r>
              <w:rPr>
                <w:rFonts w:hint="cs"/>
                <w:sz w:val="24"/>
                <w:szCs w:val="24"/>
                <w:rtl/>
              </w:rPr>
              <w:t>35</w:t>
            </w:r>
            <w:r w:rsidR="001E5D86" w:rsidRPr="00837B05">
              <w:rPr>
                <w:rFonts w:hint="cs"/>
                <w:sz w:val="24"/>
                <w:szCs w:val="24"/>
                <w:rtl/>
              </w:rPr>
              <w:t xml:space="preserve"> مر</w:t>
            </w:r>
            <w:r w:rsidR="001E5D86">
              <w:rPr>
                <w:rFonts w:hint="cs"/>
                <w:sz w:val="24"/>
                <w:szCs w:val="24"/>
                <w:rtl/>
              </w:rPr>
              <w:t>يض في مجموعة العلاج بالتريتينوئين الموضعي</w:t>
            </w:r>
          </w:p>
        </w:tc>
        <w:tc>
          <w:tcPr>
            <w:tcW w:w="3420" w:type="dxa"/>
            <w:vAlign w:val="center"/>
          </w:tcPr>
          <w:p w:rsidR="001E5D86" w:rsidRPr="00837B05" w:rsidRDefault="001E5D86" w:rsidP="00CC11DE">
            <w:pPr>
              <w:bidi/>
              <w:spacing w:after="0"/>
              <w:jc w:val="center"/>
              <w:rPr>
                <w:sz w:val="24"/>
                <w:szCs w:val="24"/>
                <w:rtl/>
              </w:rPr>
            </w:pPr>
            <w:r>
              <w:rPr>
                <w:rFonts w:hint="cs"/>
                <w:sz w:val="24"/>
                <w:szCs w:val="24"/>
                <w:rtl/>
              </w:rPr>
              <w:t>25</w:t>
            </w:r>
            <w:r w:rsidRPr="00837B05">
              <w:rPr>
                <w:rFonts w:hint="cs"/>
                <w:sz w:val="24"/>
                <w:szCs w:val="24"/>
                <w:rtl/>
              </w:rPr>
              <w:t xml:space="preserve"> مريض</w:t>
            </w:r>
            <w:r>
              <w:rPr>
                <w:rFonts w:hint="cs"/>
                <w:sz w:val="24"/>
                <w:szCs w:val="24"/>
                <w:rtl/>
              </w:rPr>
              <w:t>ا</w:t>
            </w:r>
          </w:p>
        </w:tc>
      </w:tr>
      <w:tr w:rsidR="001E5D86" w:rsidRPr="00837B05" w:rsidTr="00CC11DE">
        <w:trPr>
          <w:jc w:val="center"/>
        </w:trPr>
        <w:tc>
          <w:tcPr>
            <w:tcW w:w="1456" w:type="dxa"/>
            <w:shd w:val="clear" w:color="auto" w:fill="BFBFBF" w:themeFill="background1" w:themeFillShade="BF"/>
            <w:vAlign w:val="center"/>
          </w:tcPr>
          <w:p w:rsidR="001E5D86" w:rsidRPr="00837B05" w:rsidRDefault="001E5D86" w:rsidP="00CC11DE">
            <w:pPr>
              <w:bidi/>
              <w:spacing w:after="0"/>
              <w:jc w:val="center"/>
              <w:rPr>
                <w:b/>
                <w:bCs/>
                <w:sz w:val="24"/>
                <w:szCs w:val="24"/>
                <w:rtl/>
              </w:rPr>
            </w:pPr>
            <w:r w:rsidRPr="00837B05">
              <w:rPr>
                <w:rFonts w:hint="cs"/>
                <w:b/>
                <w:bCs/>
                <w:sz w:val="24"/>
                <w:szCs w:val="24"/>
                <w:rtl/>
              </w:rPr>
              <w:t>مدة العلاج</w:t>
            </w:r>
          </w:p>
        </w:tc>
        <w:tc>
          <w:tcPr>
            <w:tcW w:w="3780" w:type="dxa"/>
            <w:vAlign w:val="center"/>
          </w:tcPr>
          <w:p w:rsidR="001E5D86" w:rsidRPr="00837B05" w:rsidRDefault="001E5D86" w:rsidP="00CC11DE">
            <w:pPr>
              <w:bidi/>
              <w:spacing w:after="0"/>
              <w:jc w:val="center"/>
              <w:rPr>
                <w:sz w:val="24"/>
                <w:szCs w:val="24"/>
                <w:rtl/>
              </w:rPr>
            </w:pPr>
            <w:r w:rsidRPr="00837B05">
              <w:rPr>
                <w:rFonts w:hint="cs"/>
                <w:sz w:val="24"/>
                <w:szCs w:val="24"/>
                <w:rtl/>
              </w:rPr>
              <w:t>4 أسابيع</w:t>
            </w:r>
          </w:p>
        </w:tc>
        <w:tc>
          <w:tcPr>
            <w:tcW w:w="3420" w:type="dxa"/>
            <w:vAlign w:val="center"/>
          </w:tcPr>
          <w:p w:rsidR="001E5D86" w:rsidRPr="00837B05" w:rsidRDefault="001E5D86" w:rsidP="00CC11DE">
            <w:pPr>
              <w:bidi/>
              <w:spacing w:after="0"/>
              <w:jc w:val="center"/>
              <w:rPr>
                <w:sz w:val="24"/>
                <w:szCs w:val="24"/>
                <w:rtl/>
              </w:rPr>
            </w:pPr>
            <w:r>
              <w:rPr>
                <w:rFonts w:hint="cs"/>
                <w:sz w:val="24"/>
                <w:szCs w:val="24"/>
                <w:rtl/>
              </w:rPr>
              <w:t>6 أسابيع</w:t>
            </w:r>
          </w:p>
        </w:tc>
      </w:tr>
      <w:tr w:rsidR="001E5D86" w:rsidRPr="00837B05" w:rsidTr="00CC11DE">
        <w:trPr>
          <w:jc w:val="center"/>
        </w:trPr>
        <w:tc>
          <w:tcPr>
            <w:tcW w:w="1456" w:type="dxa"/>
            <w:shd w:val="clear" w:color="auto" w:fill="BFBFBF" w:themeFill="background1" w:themeFillShade="BF"/>
            <w:vAlign w:val="center"/>
          </w:tcPr>
          <w:p w:rsidR="001E5D86" w:rsidRPr="00837B05" w:rsidRDefault="001E5D86" w:rsidP="00CC11DE">
            <w:pPr>
              <w:bidi/>
              <w:spacing w:after="0"/>
              <w:jc w:val="center"/>
              <w:rPr>
                <w:b/>
                <w:bCs/>
                <w:sz w:val="24"/>
                <w:szCs w:val="24"/>
                <w:rtl/>
              </w:rPr>
            </w:pPr>
            <w:r>
              <w:rPr>
                <w:rFonts w:hint="cs"/>
                <w:b/>
                <w:bCs/>
                <w:sz w:val="24"/>
                <w:szCs w:val="24"/>
                <w:rtl/>
              </w:rPr>
              <w:t>الطريقة</w:t>
            </w:r>
          </w:p>
        </w:tc>
        <w:tc>
          <w:tcPr>
            <w:tcW w:w="3780" w:type="dxa"/>
            <w:vAlign w:val="center"/>
          </w:tcPr>
          <w:p w:rsidR="001E5D86" w:rsidRPr="00837B05" w:rsidRDefault="001E5D86" w:rsidP="00CC11DE">
            <w:pPr>
              <w:bidi/>
              <w:spacing w:after="0"/>
              <w:jc w:val="center"/>
              <w:rPr>
                <w:sz w:val="24"/>
                <w:szCs w:val="24"/>
                <w:rtl/>
              </w:rPr>
            </w:pPr>
            <w:r>
              <w:rPr>
                <w:rFonts w:hint="cs"/>
                <w:sz w:val="24"/>
                <w:szCs w:val="24"/>
                <w:rtl/>
              </w:rPr>
              <w:t>تطبيق بيد المريض مرة يوميا</w:t>
            </w:r>
            <w:r w:rsidR="00C15822">
              <w:rPr>
                <w:rFonts w:hint="cs"/>
                <w:sz w:val="24"/>
                <w:szCs w:val="24"/>
                <w:rtl/>
              </w:rPr>
              <w:t>ً</w:t>
            </w:r>
          </w:p>
        </w:tc>
        <w:tc>
          <w:tcPr>
            <w:tcW w:w="3420" w:type="dxa"/>
            <w:vAlign w:val="center"/>
          </w:tcPr>
          <w:p w:rsidR="001E5D86" w:rsidRPr="00837B05" w:rsidRDefault="001E5D86" w:rsidP="00CC11DE">
            <w:pPr>
              <w:bidi/>
              <w:spacing w:after="0"/>
              <w:jc w:val="center"/>
              <w:rPr>
                <w:sz w:val="24"/>
                <w:szCs w:val="24"/>
                <w:rtl/>
              </w:rPr>
            </w:pPr>
            <w:r>
              <w:rPr>
                <w:rFonts w:hint="cs"/>
                <w:sz w:val="24"/>
                <w:szCs w:val="24"/>
                <w:rtl/>
              </w:rPr>
              <w:t>تطبيق بيد المريض مرة يوميا</w:t>
            </w:r>
            <w:r w:rsidR="00C15822">
              <w:rPr>
                <w:rFonts w:hint="cs"/>
                <w:sz w:val="24"/>
                <w:szCs w:val="24"/>
                <w:rtl/>
              </w:rPr>
              <w:t>ً</w:t>
            </w:r>
          </w:p>
        </w:tc>
      </w:tr>
      <w:tr w:rsidR="001E5D86" w:rsidRPr="00837B05" w:rsidTr="00CC11DE">
        <w:trPr>
          <w:jc w:val="center"/>
        </w:trPr>
        <w:tc>
          <w:tcPr>
            <w:tcW w:w="1456" w:type="dxa"/>
            <w:shd w:val="clear" w:color="auto" w:fill="BFBFBF" w:themeFill="background1" w:themeFillShade="BF"/>
            <w:vAlign w:val="center"/>
          </w:tcPr>
          <w:p w:rsidR="001E5D86" w:rsidRPr="00837B05" w:rsidRDefault="001E5D86" w:rsidP="00CC11DE">
            <w:pPr>
              <w:bidi/>
              <w:spacing w:after="0"/>
              <w:jc w:val="center"/>
              <w:rPr>
                <w:b/>
                <w:bCs/>
                <w:sz w:val="24"/>
                <w:szCs w:val="24"/>
                <w:rtl/>
              </w:rPr>
            </w:pPr>
            <w:r w:rsidRPr="00837B05">
              <w:rPr>
                <w:rFonts w:hint="cs"/>
                <w:b/>
                <w:bCs/>
                <w:sz w:val="24"/>
                <w:szCs w:val="24"/>
                <w:rtl/>
              </w:rPr>
              <w:t>تقييم الفعالية والآثار الجانبية</w:t>
            </w:r>
          </w:p>
        </w:tc>
        <w:tc>
          <w:tcPr>
            <w:tcW w:w="3780" w:type="dxa"/>
            <w:vAlign w:val="center"/>
          </w:tcPr>
          <w:p w:rsidR="001E5D86" w:rsidRPr="00837B05" w:rsidRDefault="001E5D86" w:rsidP="00CC11DE">
            <w:pPr>
              <w:bidi/>
              <w:spacing w:after="0"/>
              <w:jc w:val="center"/>
              <w:rPr>
                <w:sz w:val="24"/>
                <w:szCs w:val="24"/>
                <w:rtl/>
              </w:rPr>
            </w:pPr>
            <w:r w:rsidRPr="00837B05">
              <w:rPr>
                <w:rFonts w:hint="cs"/>
                <w:sz w:val="24"/>
                <w:szCs w:val="24"/>
                <w:rtl/>
              </w:rPr>
              <w:t>بعد أسبوعين وبعد 4 أسابيع من بدء العلاج</w:t>
            </w:r>
          </w:p>
        </w:tc>
        <w:tc>
          <w:tcPr>
            <w:tcW w:w="3420" w:type="dxa"/>
            <w:vAlign w:val="center"/>
          </w:tcPr>
          <w:p w:rsidR="001E5D86" w:rsidRPr="00837B05" w:rsidRDefault="001E5D86" w:rsidP="00CC11DE">
            <w:pPr>
              <w:bidi/>
              <w:spacing w:after="0"/>
              <w:jc w:val="center"/>
              <w:rPr>
                <w:sz w:val="24"/>
                <w:szCs w:val="24"/>
                <w:rtl/>
              </w:rPr>
            </w:pPr>
            <w:r w:rsidRPr="00837B05">
              <w:rPr>
                <w:rFonts w:hint="cs"/>
                <w:sz w:val="24"/>
                <w:szCs w:val="24"/>
                <w:rtl/>
              </w:rPr>
              <w:t>بعد 12 أسبوعاً من بدء العلاج</w:t>
            </w:r>
          </w:p>
        </w:tc>
      </w:tr>
      <w:tr w:rsidR="001E5D86" w:rsidRPr="00837B05" w:rsidTr="00CC11DE">
        <w:trPr>
          <w:jc w:val="center"/>
        </w:trPr>
        <w:tc>
          <w:tcPr>
            <w:tcW w:w="1456" w:type="dxa"/>
            <w:shd w:val="clear" w:color="auto" w:fill="BFBFBF" w:themeFill="background1" w:themeFillShade="BF"/>
            <w:vAlign w:val="center"/>
          </w:tcPr>
          <w:p w:rsidR="001E5D86" w:rsidRPr="00837B05" w:rsidRDefault="001E5D86" w:rsidP="00CC11DE">
            <w:pPr>
              <w:bidi/>
              <w:spacing w:after="0"/>
              <w:jc w:val="center"/>
              <w:rPr>
                <w:b/>
                <w:bCs/>
                <w:sz w:val="24"/>
                <w:szCs w:val="24"/>
                <w:rtl/>
              </w:rPr>
            </w:pPr>
            <w:r w:rsidRPr="00837B05">
              <w:rPr>
                <w:rFonts w:hint="cs"/>
                <w:b/>
                <w:bCs/>
                <w:sz w:val="24"/>
                <w:szCs w:val="24"/>
                <w:rtl/>
              </w:rPr>
              <w:t>تقييم النكس</w:t>
            </w:r>
          </w:p>
        </w:tc>
        <w:tc>
          <w:tcPr>
            <w:tcW w:w="3780" w:type="dxa"/>
            <w:vAlign w:val="center"/>
          </w:tcPr>
          <w:p w:rsidR="001E5D86" w:rsidRPr="00837B05" w:rsidRDefault="001E5D86" w:rsidP="00CC11DE">
            <w:pPr>
              <w:bidi/>
              <w:spacing w:after="0"/>
              <w:jc w:val="center"/>
              <w:rPr>
                <w:sz w:val="24"/>
                <w:szCs w:val="24"/>
                <w:rtl/>
              </w:rPr>
            </w:pPr>
            <w:r w:rsidRPr="00837B05">
              <w:rPr>
                <w:rFonts w:hint="cs"/>
                <w:sz w:val="24"/>
                <w:szCs w:val="24"/>
                <w:rtl/>
              </w:rPr>
              <w:t>بعد</w:t>
            </w:r>
            <w:r w:rsidR="009D67F5">
              <w:rPr>
                <w:sz w:val="24"/>
                <w:szCs w:val="24"/>
              </w:rPr>
              <w:t xml:space="preserve"> </w:t>
            </w:r>
            <w:r w:rsidRPr="00837B05">
              <w:rPr>
                <w:rFonts w:hint="cs"/>
                <w:sz w:val="24"/>
                <w:szCs w:val="24"/>
                <w:rtl/>
              </w:rPr>
              <w:t>8 أسابيع من تحقق الشفاء</w:t>
            </w:r>
          </w:p>
        </w:tc>
        <w:tc>
          <w:tcPr>
            <w:tcW w:w="3420" w:type="dxa"/>
            <w:vAlign w:val="center"/>
          </w:tcPr>
          <w:p w:rsidR="001E5D86" w:rsidRPr="00837B05" w:rsidRDefault="001E5D86" w:rsidP="00CC11DE">
            <w:pPr>
              <w:bidi/>
              <w:spacing w:after="0"/>
              <w:jc w:val="center"/>
              <w:rPr>
                <w:sz w:val="24"/>
                <w:szCs w:val="24"/>
                <w:rtl/>
              </w:rPr>
            </w:pPr>
            <w:r>
              <w:rPr>
                <w:rFonts w:hint="cs"/>
                <w:sz w:val="24"/>
                <w:szCs w:val="24"/>
                <w:rtl/>
              </w:rPr>
              <w:t>-</w:t>
            </w:r>
          </w:p>
        </w:tc>
      </w:tr>
      <w:tr w:rsidR="001E5D86" w:rsidRPr="00837B05" w:rsidTr="00CC11DE">
        <w:trPr>
          <w:jc w:val="center"/>
        </w:trPr>
        <w:tc>
          <w:tcPr>
            <w:tcW w:w="1456" w:type="dxa"/>
            <w:shd w:val="clear" w:color="auto" w:fill="BFBFBF" w:themeFill="background1" w:themeFillShade="BF"/>
            <w:vAlign w:val="center"/>
          </w:tcPr>
          <w:p w:rsidR="001E5D86" w:rsidRPr="00837B05" w:rsidRDefault="001E5D86" w:rsidP="00CC11DE">
            <w:pPr>
              <w:bidi/>
              <w:spacing w:after="0"/>
              <w:jc w:val="center"/>
              <w:rPr>
                <w:b/>
                <w:bCs/>
                <w:sz w:val="24"/>
                <w:szCs w:val="24"/>
                <w:rtl/>
              </w:rPr>
            </w:pPr>
            <w:r w:rsidRPr="00837B05">
              <w:rPr>
                <w:rFonts w:hint="cs"/>
                <w:b/>
                <w:bCs/>
                <w:sz w:val="24"/>
                <w:szCs w:val="24"/>
                <w:rtl/>
              </w:rPr>
              <w:t>النتائج</w:t>
            </w:r>
          </w:p>
        </w:tc>
        <w:tc>
          <w:tcPr>
            <w:tcW w:w="3780" w:type="dxa"/>
            <w:vAlign w:val="center"/>
          </w:tcPr>
          <w:p w:rsidR="001E5D86" w:rsidRDefault="001E5D86" w:rsidP="00CC11DE">
            <w:pPr>
              <w:pStyle w:val="ListParagraph"/>
              <w:numPr>
                <w:ilvl w:val="0"/>
                <w:numId w:val="35"/>
              </w:numPr>
              <w:bidi/>
              <w:spacing w:after="0"/>
              <w:jc w:val="left"/>
              <w:rPr>
                <w:sz w:val="24"/>
                <w:szCs w:val="24"/>
                <w:lang w:bidi="ar-LB"/>
              </w:rPr>
            </w:pPr>
            <w:r w:rsidRPr="00837B05">
              <w:rPr>
                <w:rFonts w:hint="cs"/>
                <w:sz w:val="24"/>
                <w:szCs w:val="24"/>
                <w:rtl/>
              </w:rPr>
              <w:t xml:space="preserve">تحقق </w:t>
            </w:r>
            <w:r w:rsidRPr="00F95D28">
              <w:rPr>
                <w:rFonts w:hint="cs"/>
                <w:b/>
                <w:bCs/>
                <w:sz w:val="24"/>
                <w:szCs w:val="24"/>
                <w:rtl/>
              </w:rPr>
              <w:t>الشفاء</w:t>
            </w:r>
            <w:r w:rsidRPr="00837B05">
              <w:rPr>
                <w:rFonts w:hint="cs"/>
                <w:sz w:val="24"/>
                <w:szCs w:val="24"/>
                <w:rtl/>
              </w:rPr>
              <w:t xml:space="preserve"> في نهاية الأسبوع 4 عند </w:t>
            </w:r>
            <w:r>
              <w:rPr>
                <w:rFonts w:hint="cs"/>
                <w:sz w:val="24"/>
                <w:szCs w:val="24"/>
                <w:rtl/>
              </w:rPr>
              <w:t xml:space="preserve">42.9% من </w:t>
            </w:r>
            <w:r w:rsidR="00F95D28">
              <w:rPr>
                <w:rFonts w:hint="cs"/>
                <w:sz w:val="24"/>
                <w:szCs w:val="24"/>
                <w:rtl/>
              </w:rPr>
              <w:t>المرضى.</w:t>
            </w:r>
          </w:p>
          <w:p w:rsidR="00F95D28" w:rsidRPr="00776039" w:rsidRDefault="00F95D28" w:rsidP="00F95D28">
            <w:pPr>
              <w:pStyle w:val="ListParagraph"/>
              <w:numPr>
                <w:ilvl w:val="0"/>
                <w:numId w:val="35"/>
              </w:numPr>
              <w:bidi/>
              <w:spacing w:after="0"/>
              <w:jc w:val="left"/>
              <w:rPr>
                <w:sz w:val="24"/>
                <w:szCs w:val="24"/>
                <w:lang w:bidi="ar-LB"/>
              </w:rPr>
            </w:pPr>
            <w:r w:rsidRPr="008B46FC">
              <w:rPr>
                <w:rFonts w:hint="cs"/>
                <w:sz w:val="24"/>
                <w:szCs w:val="24"/>
                <w:rtl/>
                <w:lang w:bidi="ar-LB"/>
              </w:rPr>
              <w:t xml:space="preserve">شوهدت </w:t>
            </w:r>
            <w:r w:rsidRPr="00776039">
              <w:rPr>
                <w:rFonts w:hint="cs"/>
                <w:b/>
                <w:bCs/>
                <w:sz w:val="24"/>
                <w:szCs w:val="24"/>
                <w:rtl/>
              </w:rPr>
              <w:t>التأثيرات</w:t>
            </w:r>
            <w:r w:rsidRPr="008B46FC">
              <w:rPr>
                <w:rFonts w:hint="cs"/>
                <w:sz w:val="24"/>
                <w:szCs w:val="24"/>
                <w:rtl/>
                <w:lang w:bidi="ar-LB"/>
              </w:rPr>
              <w:t xml:space="preserve"> </w:t>
            </w:r>
            <w:r w:rsidRPr="00776039">
              <w:rPr>
                <w:rFonts w:hint="cs"/>
                <w:b/>
                <w:bCs/>
                <w:sz w:val="24"/>
                <w:szCs w:val="24"/>
                <w:rtl/>
              </w:rPr>
              <w:t>الجانبية</w:t>
            </w:r>
            <w:r w:rsidRPr="008B46FC">
              <w:rPr>
                <w:rFonts w:hint="cs"/>
                <w:sz w:val="24"/>
                <w:szCs w:val="24"/>
                <w:rtl/>
                <w:lang w:bidi="ar-LB"/>
              </w:rPr>
              <w:t xml:space="preserve"> </w:t>
            </w:r>
            <w:r>
              <w:rPr>
                <w:rFonts w:hint="cs"/>
                <w:sz w:val="24"/>
                <w:szCs w:val="24"/>
                <w:rtl/>
                <w:lang w:bidi="ar-LB"/>
              </w:rPr>
              <w:t>بعد أسبوعين من العلاج لدى 48.6</w:t>
            </w:r>
            <w:r>
              <w:rPr>
                <w:rFonts w:hint="cs"/>
                <w:sz w:val="24"/>
                <w:szCs w:val="24"/>
                <w:rtl/>
              </w:rPr>
              <w:t>% من المرضى، وبعد 4 أسابيع لدى 51.4%.</w:t>
            </w:r>
          </w:p>
          <w:p w:rsidR="001E5D86" w:rsidRPr="00EA479E" w:rsidRDefault="001E5D86" w:rsidP="00CC11DE">
            <w:pPr>
              <w:pStyle w:val="ListParagraph"/>
              <w:numPr>
                <w:ilvl w:val="0"/>
                <w:numId w:val="35"/>
              </w:numPr>
              <w:bidi/>
              <w:spacing w:after="0"/>
              <w:jc w:val="left"/>
              <w:rPr>
                <w:sz w:val="24"/>
                <w:szCs w:val="24"/>
                <w:rtl/>
                <w:lang w:bidi="ar-LB"/>
              </w:rPr>
            </w:pPr>
            <w:r w:rsidRPr="00837B05">
              <w:rPr>
                <w:rFonts w:hint="cs"/>
                <w:sz w:val="24"/>
                <w:szCs w:val="24"/>
                <w:rtl/>
                <w:lang w:bidi="ar-LB"/>
              </w:rPr>
              <w:t xml:space="preserve">حصل </w:t>
            </w:r>
            <w:r w:rsidRPr="00F95D28">
              <w:rPr>
                <w:rFonts w:hint="cs"/>
                <w:b/>
                <w:bCs/>
                <w:sz w:val="24"/>
                <w:szCs w:val="24"/>
                <w:rtl/>
                <w:lang w:bidi="ar-LB"/>
              </w:rPr>
              <w:t>النكس</w:t>
            </w:r>
            <w:r w:rsidRPr="00837B05">
              <w:rPr>
                <w:rFonts w:hint="cs"/>
                <w:sz w:val="24"/>
                <w:szCs w:val="24"/>
                <w:rtl/>
                <w:lang w:bidi="ar-LB"/>
              </w:rPr>
              <w:t xml:space="preserve"> لدى</w:t>
            </w:r>
            <w:r w:rsidRPr="00837B05">
              <w:rPr>
                <w:rFonts w:hint="cs"/>
                <w:sz w:val="24"/>
                <w:szCs w:val="24"/>
                <w:rtl/>
              </w:rPr>
              <w:t xml:space="preserve"> </w:t>
            </w:r>
            <w:r>
              <w:rPr>
                <w:rFonts w:hint="cs"/>
                <w:sz w:val="24"/>
                <w:szCs w:val="24"/>
                <w:rtl/>
              </w:rPr>
              <w:t>11.4</w:t>
            </w:r>
            <w:r w:rsidR="00F95D28">
              <w:rPr>
                <w:rFonts w:hint="cs"/>
                <w:sz w:val="24"/>
                <w:szCs w:val="24"/>
                <w:rtl/>
              </w:rPr>
              <w:t>% من المرضى.</w:t>
            </w:r>
          </w:p>
        </w:tc>
        <w:tc>
          <w:tcPr>
            <w:tcW w:w="3420" w:type="dxa"/>
            <w:vAlign w:val="center"/>
          </w:tcPr>
          <w:p w:rsidR="001E5D86" w:rsidRDefault="001E5D86" w:rsidP="00CC11DE">
            <w:pPr>
              <w:pStyle w:val="ListParagraph"/>
              <w:numPr>
                <w:ilvl w:val="0"/>
                <w:numId w:val="35"/>
              </w:numPr>
              <w:bidi/>
              <w:spacing w:after="0"/>
              <w:jc w:val="left"/>
              <w:rPr>
                <w:sz w:val="24"/>
                <w:szCs w:val="24"/>
                <w:lang w:bidi="ar-LB"/>
              </w:rPr>
            </w:pPr>
            <w:r w:rsidRPr="00837B05">
              <w:rPr>
                <w:rFonts w:hint="cs"/>
                <w:sz w:val="24"/>
                <w:szCs w:val="24"/>
                <w:rtl/>
              </w:rPr>
              <w:t xml:space="preserve">تحقق الشفاء في نهاية الأسبوع </w:t>
            </w:r>
            <w:r>
              <w:rPr>
                <w:rFonts w:hint="cs"/>
                <w:sz w:val="24"/>
                <w:szCs w:val="24"/>
                <w:rtl/>
              </w:rPr>
              <w:t>12</w:t>
            </w:r>
            <w:r w:rsidRPr="00837B05">
              <w:rPr>
                <w:rFonts w:hint="cs"/>
                <w:sz w:val="24"/>
                <w:szCs w:val="24"/>
                <w:rtl/>
              </w:rPr>
              <w:t xml:space="preserve"> عند </w:t>
            </w:r>
            <w:r>
              <w:rPr>
                <w:rFonts w:hint="cs"/>
                <w:rtl/>
              </w:rPr>
              <w:t>84.6%</w:t>
            </w:r>
            <w:r w:rsidRPr="00837B05">
              <w:rPr>
                <w:rFonts w:hint="cs"/>
                <w:sz w:val="24"/>
                <w:szCs w:val="24"/>
                <w:rtl/>
              </w:rPr>
              <w:t xml:space="preserve"> من مرضى المجموعة</w:t>
            </w:r>
            <w:r>
              <w:rPr>
                <w:rFonts w:hint="cs"/>
                <w:sz w:val="24"/>
                <w:szCs w:val="24"/>
                <w:rtl/>
              </w:rPr>
              <w:t>.</w:t>
            </w:r>
          </w:p>
          <w:p w:rsidR="001E5D86" w:rsidRPr="00C671FE" w:rsidRDefault="001E5D86" w:rsidP="00F95D28">
            <w:pPr>
              <w:pStyle w:val="ListParagraph"/>
              <w:numPr>
                <w:ilvl w:val="0"/>
                <w:numId w:val="35"/>
              </w:numPr>
              <w:bidi/>
              <w:spacing w:after="0"/>
              <w:jc w:val="left"/>
              <w:rPr>
                <w:sz w:val="24"/>
                <w:szCs w:val="24"/>
                <w:rtl/>
                <w:lang w:bidi="ar-LB"/>
              </w:rPr>
            </w:pPr>
            <w:r w:rsidRPr="00837B05">
              <w:rPr>
                <w:rFonts w:hint="cs"/>
                <w:sz w:val="24"/>
                <w:szCs w:val="24"/>
                <w:rtl/>
                <w:lang w:bidi="ar-LB"/>
              </w:rPr>
              <w:t xml:space="preserve">شوهدت التأثيرات الجانبية لدى </w:t>
            </w:r>
            <w:r>
              <w:rPr>
                <w:rFonts w:hint="cs"/>
                <w:sz w:val="24"/>
                <w:szCs w:val="24"/>
                <w:rtl/>
              </w:rPr>
              <w:t>42.3</w:t>
            </w:r>
            <w:r w:rsidRPr="00837B05">
              <w:rPr>
                <w:rFonts w:hint="cs"/>
                <w:sz w:val="24"/>
                <w:szCs w:val="24"/>
                <w:rtl/>
              </w:rPr>
              <w:t xml:space="preserve">% من مرضى المجموعة </w:t>
            </w:r>
            <w:r w:rsidRPr="00837B05">
              <w:rPr>
                <w:sz w:val="24"/>
                <w:szCs w:val="24"/>
              </w:rPr>
              <w:t>A</w:t>
            </w:r>
            <w:r w:rsidR="00F95D28">
              <w:rPr>
                <w:rFonts w:hint="cs"/>
                <w:sz w:val="24"/>
                <w:szCs w:val="24"/>
                <w:rtl/>
                <w:lang w:bidi="ar-LB"/>
              </w:rPr>
              <w:t>.</w:t>
            </w:r>
          </w:p>
        </w:tc>
      </w:tr>
      <w:tr w:rsidR="001E5D86" w:rsidRPr="00837B05" w:rsidTr="00CC11DE">
        <w:trPr>
          <w:jc w:val="center"/>
        </w:trPr>
        <w:tc>
          <w:tcPr>
            <w:tcW w:w="1456" w:type="dxa"/>
            <w:shd w:val="clear" w:color="auto" w:fill="BFBFBF" w:themeFill="background1" w:themeFillShade="BF"/>
            <w:vAlign w:val="center"/>
          </w:tcPr>
          <w:p w:rsidR="001E5D86" w:rsidRPr="00837B05" w:rsidRDefault="001E5D86" w:rsidP="00CC11DE">
            <w:pPr>
              <w:bidi/>
              <w:spacing w:after="0"/>
              <w:jc w:val="center"/>
              <w:rPr>
                <w:b/>
                <w:bCs/>
                <w:sz w:val="24"/>
                <w:szCs w:val="24"/>
                <w:rtl/>
              </w:rPr>
            </w:pPr>
            <w:r w:rsidRPr="00837B05">
              <w:rPr>
                <w:rFonts w:hint="cs"/>
                <w:b/>
                <w:bCs/>
                <w:sz w:val="24"/>
                <w:szCs w:val="24"/>
                <w:rtl/>
              </w:rPr>
              <w:t>التأثيرات الجانبية</w:t>
            </w:r>
          </w:p>
        </w:tc>
        <w:tc>
          <w:tcPr>
            <w:tcW w:w="3780" w:type="dxa"/>
            <w:vAlign w:val="center"/>
          </w:tcPr>
          <w:p w:rsidR="001E5D86" w:rsidRPr="00837B05" w:rsidRDefault="001E5D86" w:rsidP="00CC11DE">
            <w:pPr>
              <w:bidi/>
              <w:spacing w:after="0"/>
              <w:jc w:val="center"/>
              <w:rPr>
                <w:sz w:val="24"/>
                <w:szCs w:val="24"/>
                <w:rtl/>
              </w:rPr>
            </w:pPr>
            <w:r w:rsidRPr="00837B05">
              <w:rPr>
                <w:rFonts w:hint="cs"/>
                <w:sz w:val="24"/>
                <w:szCs w:val="24"/>
                <w:rtl/>
              </w:rPr>
              <w:t xml:space="preserve">حس </w:t>
            </w:r>
            <w:r>
              <w:rPr>
                <w:rFonts w:hint="cs"/>
                <w:sz w:val="24"/>
                <w:szCs w:val="24"/>
                <w:rtl/>
              </w:rPr>
              <w:t>حكة،</w:t>
            </w:r>
            <w:r w:rsidRPr="00837B05">
              <w:rPr>
                <w:rFonts w:hint="cs"/>
                <w:sz w:val="24"/>
                <w:szCs w:val="24"/>
                <w:rtl/>
              </w:rPr>
              <w:t xml:space="preserve"> اكزيما تخريشية، تبدل تصبغ مؤقت</w:t>
            </w:r>
          </w:p>
        </w:tc>
        <w:tc>
          <w:tcPr>
            <w:tcW w:w="3420" w:type="dxa"/>
            <w:vAlign w:val="center"/>
          </w:tcPr>
          <w:p w:rsidR="001E5D86" w:rsidRPr="00837B05" w:rsidRDefault="001E5D86" w:rsidP="00CC11DE">
            <w:pPr>
              <w:bidi/>
              <w:spacing w:after="0"/>
              <w:jc w:val="center"/>
              <w:rPr>
                <w:sz w:val="24"/>
                <w:szCs w:val="24"/>
                <w:rtl/>
              </w:rPr>
            </w:pPr>
            <w:r>
              <w:rPr>
                <w:rFonts w:hint="cs"/>
                <w:sz w:val="24"/>
                <w:szCs w:val="24"/>
                <w:rtl/>
              </w:rPr>
              <w:t>حمامى خفيفة وتوسف</w:t>
            </w:r>
          </w:p>
        </w:tc>
      </w:tr>
    </w:tbl>
    <w:p w:rsidR="001E5D86" w:rsidRDefault="001E5D86" w:rsidP="001E5D86">
      <w:pPr>
        <w:bidi/>
        <w:rPr>
          <w:rtl/>
        </w:rPr>
      </w:pPr>
    </w:p>
    <w:p w:rsidR="001E5D86" w:rsidRDefault="001E5D86" w:rsidP="001E5D86">
      <w:pPr>
        <w:rPr>
          <w:rtl/>
        </w:rPr>
      </w:pPr>
      <w:r>
        <w:rPr>
          <w:rtl/>
        </w:rPr>
        <w:br w:type="page"/>
      </w:r>
    </w:p>
    <w:p w:rsidR="007424BE" w:rsidRDefault="007424BE" w:rsidP="00E07BC2">
      <w:pPr>
        <w:pStyle w:val="Heading2"/>
        <w:numPr>
          <w:ilvl w:val="0"/>
          <w:numId w:val="33"/>
        </w:numPr>
        <w:rPr>
          <w:rFonts w:eastAsia="Times New Roman"/>
          <w:rtl/>
        </w:rPr>
      </w:pPr>
      <w:bookmarkStart w:id="242" w:name="_Toc529348615"/>
      <w:bookmarkStart w:id="243" w:name="_Toc529589110"/>
      <w:r>
        <w:rPr>
          <w:rFonts w:eastAsia="Times New Roman" w:hint="cs"/>
          <w:rtl/>
        </w:rPr>
        <w:lastRenderedPageBreak/>
        <w:t>مناقشة النتائج وتحليلها</w:t>
      </w:r>
      <w:bookmarkEnd w:id="242"/>
      <w:bookmarkEnd w:id="243"/>
    </w:p>
    <w:p w:rsidR="000D6EC0" w:rsidRPr="006B16A0" w:rsidRDefault="000D6EC0" w:rsidP="00AA1A28">
      <w:pPr>
        <w:bidi/>
        <w:spacing w:line="276" w:lineRule="auto"/>
        <w:rPr>
          <w:rtl/>
        </w:rPr>
      </w:pPr>
      <w:r>
        <w:rPr>
          <w:rFonts w:hint="cs"/>
          <w:rtl/>
        </w:rPr>
        <w:t xml:space="preserve">    </w:t>
      </w:r>
      <w:r w:rsidRPr="006B16A0">
        <w:rPr>
          <w:rtl/>
        </w:rPr>
        <w:t>شمل البحث 68 مريضا</w:t>
      </w:r>
      <w:r w:rsidR="00C15822">
        <w:rPr>
          <w:rFonts w:hint="cs"/>
          <w:rtl/>
        </w:rPr>
        <w:t>ً</w:t>
      </w:r>
      <w:r w:rsidRPr="006B16A0">
        <w:rPr>
          <w:rtl/>
        </w:rPr>
        <w:t xml:space="preserve"> توزعوا على مجموعتي العلاج بحيث ضمت المجموعة المعالجة بهيدروكسيد البوتاسيوم (</w:t>
      </w:r>
      <w:r w:rsidRPr="006B16A0">
        <w:t>KOH</w:t>
      </w:r>
      <w:r w:rsidRPr="006B16A0">
        <w:rPr>
          <w:rtl/>
        </w:rPr>
        <w:t xml:space="preserve">) </w:t>
      </w:r>
      <w:r w:rsidRPr="006B16A0">
        <w:rPr>
          <w:rFonts w:hint="cs"/>
          <w:rtl/>
          <w:lang w:bidi="ar-LB"/>
        </w:rPr>
        <w:t xml:space="preserve">33 </w:t>
      </w:r>
      <w:r w:rsidRPr="006B16A0">
        <w:rPr>
          <w:rtl/>
        </w:rPr>
        <w:t>مريضا</w:t>
      </w:r>
      <w:r w:rsidR="00C15822">
        <w:rPr>
          <w:rFonts w:hint="cs"/>
          <w:rtl/>
        </w:rPr>
        <w:t>ً</w:t>
      </w:r>
      <w:r w:rsidRPr="006B16A0">
        <w:rPr>
          <w:rtl/>
        </w:rPr>
        <w:t xml:space="preserve">، في حين ضمت المجموعة المعالجة بالتريتينوئين </w:t>
      </w:r>
      <w:r w:rsidRPr="006B16A0">
        <w:rPr>
          <w:rFonts w:hint="cs"/>
          <w:rtl/>
        </w:rPr>
        <w:t>(</w:t>
      </w:r>
      <w:r w:rsidRPr="006B16A0">
        <w:t>RA</w:t>
      </w:r>
      <w:r w:rsidRPr="006B16A0">
        <w:rPr>
          <w:rFonts w:hint="cs"/>
          <w:rtl/>
        </w:rPr>
        <w:t>)</w:t>
      </w:r>
      <w:r w:rsidRPr="006B16A0">
        <w:rPr>
          <w:rtl/>
        </w:rPr>
        <w:t xml:space="preserve"> </w:t>
      </w:r>
      <w:r w:rsidRPr="006B16A0">
        <w:rPr>
          <w:rFonts w:hint="cs"/>
          <w:rtl/>
        </w:rPr>
        <w:t xml:space="preserve">35 </w:t>
      </w:r>
      <w:r w:rsidRPr="006B16A0">
        <w:rPr>
          <w:rtl/>
        </w:rPr>
        <w:t>مريضا</w:t>
      </w:r>
      <w:r w:rsidR="00C15822">
        <w:rPr>
          <w:rFonts w:hint="cs"/>
          <w:rtl/>
        </w:rPr>
        <w:t>ً</w:t>
      </w:r>
      <w:r w:rsidRPr="006B16A0">
        <w:rPr>
          <w:rtl/>
        </w:rPr>
        <w:t>.</w:t>
      </w:r>
    </w:p>
    <w:p w:rsidR="000D6EC0" w:rsidRPr="006B16A0" w:rsidRDefault="000D6EC0" w:rsidP="00AA1A28">
      <w:pPr>
        <w:bidi/>
        <w:spacing w:line="276" w:lineRule="auto"/>
        <w:rPr>
          <w:rtl/>
        </w:rPr>
      </w:pPr>
      <w:r>
        <w:rPr>
          <w:rFonts w:hint="cs"/>
          <w:rtl/>
        </w:rPr>
        <w:t xml:space="preserve">    </w:t>
      </w:r>
      <w:r w:rsidRPr="006B16A0">
        <w:rPr>
          <w:rtl/>
        </w:rPr>
        <w:t>كان عدد المريضات الإناث في المجموعة المعالجة بهيدروكسيد البوتاسيوم (</w:t>
      </w:r>
      <w:r w:rsidRPr="006B16A0">
        <w:t>KOH</w:t>
      </w:r>
      <w:r w:rsidRPr="006B16A0">
        <w:rPr>
          <w:rtl/>
        </w:rPr>
        <w:t>) أعلى من المرضى الذكور (19 مريضة مقابل 14 مريضا) في حين كان العكس صحيحا</w:t>
      </w:r>
      <w:r w:rsidR="00C15822">
        <w:rPr>
          <w:rFonts w:hint="cs"/>
          <w:rtl/>
        </w:rPr>
        <w:t>ً</w:t>
      </w:r>
      <w:r w:rsidRPr="006B16A0">
        <w:rPr>
          <w:rtl/>
        </w:rPr>
        <w:t xml:space="preserve"> في المجموعة المعالجة بالتريتينوئين </w:t>
      </w:r>
      <w:r w:rsidRPr="006B16A0">
        <w:rPr>
          <w:rFonts w:hint="cs"/>
          <w:rtl/>
        </w:rPr>
        <w:t>(</w:t>
      </w:r>
      <w:r w:rsidRPr="006B16A0">
        <w:t>RA</w:t>
      </w:r>
      <w:r w:rsidRPr="006B16A0">
        <w:rPr>
          <w:rFonts w:hint="cs"/>
          <w:rtl/>
        </w:rPr>
        <w:t>) (</w:t>
      </w:r>
      <w:r w:rsidRPr="006B16A0">
        <w:t>13</w:t>
      </w:r>
      <w:r w:rsidRPr="006B16A0">
        <w:rPr>
          <w:rtl/>
        </w:rPr>
        <w:t xml:space="preserve"> مريضة مقابل 22 مريضا)</w:t>
      </w:r>
      <w:r w:rsidRPr="006B16A0">
        <w:rPr>
          <w:rFonts w:hint="cs"/>
          <w:rtl/>
        </w:rPr>
        <w:t>، ولم تظهر الاختبارات الإحصائية أن</w:t>
      </w:r>
      <w:r w:rsidR="00C15822">
        <w:rPr>
          <w:rFonts w:hint="cs"/>
          <w:rtl/>
        </w:rPr>
        <w:t>ّ</w:t>
      </w:r>
      <w:r w:rsidRPr="006B16A0">
        <w:rPr>
          <w:rFonts w:hint="cs"/>
          <w:rtl/>
        </w:rPr>
        <w:t xml:space="preserve"> لجنس المرضى تأثيرا</w:t>
      </w:r>
      <w:r w:rsidR="00C15822">
        <w:rPr>
          <w:rFonts w:hint="cs"/>
          <w:rtl/>
        </w:rPr>
        <w:t>ً</w:t>
      </w:r>
      <w:r w:rsidRPr="006B16A0">
        <w:rPr>
          <w:rFonts w:hint="cs"/>
          <w:rtl/>
        </w:rPr>
        <w:t xml:space="preserve"> على فعالية الدواء في أي</w:t>
      </w:r>
      <w:r w:rsidR="00C15822">
        <w:rPr>
          <w:rFonts w:hint="cs"/>
          <w:rtl/>
        </w:rPr>
        <w:t>ّ</w:t>
      </w:r>
      <w:r w:rsidRPr="006B16A0">
        <w:rPr>
          <w:rFonts w:hint="cs"/>
          <w:rtl/>
        </w:rPr>
        <w:t xml:space="preserve"> من المجموعتين العلاجيتين.</w:t>
      </w:r>
    </w:p>
    <w:p w:rsidR="000D6EC0" w:rsidRPr="006B16A0" w:rsidRDefault="000D6EC0" w:rsidP="00AA1A28">
      <w:pPr>
        <w:bidi/>
        <w:spacing w:line="276" w:lineRule="auto"/>
      </w:pPr>
      <w:r>
        <w:rPr>
          <w:rFonts w:hint="cs"/>
          <w:rtl/>
        </w:rPr>
        <w:t xml:space="preserve">    و</w:t>
      </w:r>
      <w:r w:rsidRPr="006B16A0">
        <w:rPr>
          <w:rtl/>
        </w:rPr>
        <w:t>كانت الفئة العمرية الأكثر عددا</w:t>
      </w:r>
      <w:r w:rsidR="00C15822">
        <w:rPr>
          <w:rFonts w:hint="cs"/>
          <w:rtl/>
        </w:rPr>
        <w:t>ً</w:t>
      </w:r>
      <w:r w:rsidRPr="006B16A0">
        <w:rPr>
          <w:rtl/>
        </w:rPr>
        <w:t xml:space="preserve"> في مجموعتي العلاج هي الفئة الأصغر من 10 سنوات</w:t>
      </w:r>
      <w:r w:rsidRPr="006B16A0">
        <w:rPr>
          <w:rFonts w:hint="cs"/>
          <w:rtl/>
        </w:rPr>
        <w:t xml:space="preserve"> (45 مريضا</w:t>
      </w:r>
      <w:r w:rsidR="00C15822">
        <w:rPr>
          <w:rFonts w:hint="cs"/>
          <w:rtl/>
        </w:rPr>
        <w:t>ً</w:t>
      </w:r>
      <w:r w:rsidRPr="006B16A0">
        <w:rPr>
          <w:rFonts w:hint="cs"/>
          <w:rtl/>
        </w:rPr>
        <w:t xml:space="preserve"> في كلتا المجموعتين)</w:t>
      </w:r>
      <w:r w:rsidRPr="006B16A0">
        <w:rPr>
          <w:rtl/>
        </w:rPr>
        <w:t>، تليها الفئة العمرية ما بين 10 إلى 20 سنة</w:t>
      </w:r>
      <w:r w:rsidRPr="006B16A0">
        <w:rPr>
          <w:rFonts w:hint="cs"/>
          <w:rtl/>
        </w:rPr>
        <w:t xml:space="preserve"> (18 مريضا</w:t>
      </w:r>
      <w:r w:rsidR="00C15822">
        <w:rPr>
          <w:rFonts w:hint="cs"/>
          <w:rtl/>
        </w:rPr>
        <w:t>ً</w:t>
      </w:r>
      <w:r w:rsidRPr="006B16A0">
        <w:rPr>
          <w:rFonts w:hint="cs"/>
          <w:rtl/>
        </w:rPr>
        <w:t xml:space="preserve"> في كلتا المجموعتين)</w:t>
      </w:r>
      <w:r w:rsidRPr="006B16A0">
        <w:rPr>
          <w:rtl/>
        </w:rPr>
        <w:t>، وأخيرا</w:t>
      </w:r>
      <w:r w:rsidR="00C15822">
        <w:rPr>
          <w:rFonts w:hint="cs"/>
          <w:rtl/>
        </w:rPr>
        <w:t>ً</w:t>
      </w:r>
      <w:r w:rsidRPr="006B16A0">
        <w:rPr>
          <w:rtl/>
        </w:rPr>
        <w:t xml:space="preserve"> تأتي الفئة العمرية الأكبر من 20 سنة لتكون الأقل عددا</w:t>
      </w:r>
      <w:r w:rsidR="00C15822">
        <w:rPr>
          <w:rFonts w:hint="cs"/>
          <w:rtl/>
        </w:rPr>
        <w:t>ً</w:t>
      </w:r>
      <w:r w:rsidRPr="006B16A0">
        <w:rPr>
          <w:rFonts w:hint="cs"/>
          <w:rtl/>
        </w:rPr>
        <w:t xml:space="preserve"> (5 مرضى في كلتا المجموعتين)</w:t>
      </w:r>
      <w:r>
        <w:rPr>
          <w:rFonts w:hint="cs"/>
          <w:rtl/>
        </w:rPr>
        <w:t>،</w:t>
      </w:r>
      <w:r w:rsidRPr="006B16A0">
        <w:rPr>
          <w:rFonts w:hint="cs"/>
          <w:rtl/>
        </w:rPr>
        <w:t xml:space="preserve"> </w:t>
      </w:r>
      <w:r>
        <w:rPr>
          <w:rFonts w:hint="cs"/>
          <w:rtl/>
        </w:rPr>
        <w:t>و</w:t>
      </w:r>
      <w:r w:rsidRPr="006B16A0">
        <w:rPr>
          <w:rFonts w:hint="cs"/>
          <w:rtl/>
        </w:rPr>
        <w:t>لم تظهر الاختبارات الإحصائية أن</w:t>
      </w:r>
      <w:r w:rsidR="00C15822">
        <w:rPr>
          <w:rFonts w:hint="cs"/>
          <w:rtl/>
        </w:rPr>
        <w:t>ّ</w:t>
      </w:r>
      <w:r w:rsidRPr="006B16A0">
        <w:rPr>
          <w:rFonts w:hint="cs"/>
          <w:rtl/>
        </w:rPr>
        <w:t xml:space="preserve"> لأعمار المرضى تأثيرا</w:t>
      </w:r>
      <w:r w:rsidR="00C15822">
        <w:rPr>
          <w:rFonts w:hint="cs"/>
          <w:rtl/>
        </w:rPr>
        <w:t>ً</w:t>
      </w:r>
      <w:r w:rsidRPr="006B16A0">
        <w:rPr>
          <w:rFonts w:hint="cs"/>
          <w:rtl/>
        </w:rPr>
        <w:t xml:space="preserve"> على فعالية الدواء في أي</w:t>
      </w:r>
      <w:r w:rsidR="00C15822">
        <w:rPr>
          <w:rFonts w:hint="cs"/>
          <w:rtl/>
        </w:rPr>
        <w:t>ّ</w:t>
      </w:r>
      <w:r w:rsidRPr="006B16A0">
        <w:rPr>
          <w:rFonts w:hint="cs"/>
          <w:rtl/>
        </w:rPr>
        <w:t xml:space="preserve"> من المجموعتين العلاجيتين.</w:t>
      </w:r>
    </w:p>
    <w:p w:rsidR="000D6EC0" w:rsidRDefault="000D6EC0" w:rsidP="00AA1A28">
      <w:pPr>
        <w:bidi/>
        <w:spacing w:line="276" w:lineRule="auto"/>
        <w:rPr>
          <w:rtl/>
        </w:rPr>
      </w:pPr>
      <w:r>
        <w:rPr>
          <w:rFonts w:hint="cs"/>
          <w:rtl/>
        </w:rPr>
        <w:t xml:space="preserve">    </w:t>
      </w:r>
      <w:r w:rsidRPr="006B16A0">
        <w:rPr>
          <w:rFonts w:hint="cs"/>
          <w:rtl/>
        </w:rPr>
        <w:t>من حيث توزع الث</w:t>
      </w:r>
      <w:r w:rsidR="00C15822">
        <w:rPr>
          <w:rFonts w:hint="cs"/>
          <w:rtl/>
        </w:rPr>
        <w:t>ّ</w:t>
      </w:r>
      <w:r w:rsidRPr="006B16A0">
        <w:rPr>
          <w:rFonts w:hint="cs"/>
          <w:rtl/>
        </w:rPr>
        <w:t>آليل سريريا</w:t>
      </w:r>
      <w:r w:rsidR="00C15822">
        <w:rPr>
          <w:rFonts w:hint="cs"/>
          <w:rtl/>
        </w:rPr>
        <w:t>ً</w:t>
      </w:r>
      <w:r w:rsidRPr="006B16A0">
        <w:rPr>
          <w:rFonts w:hint="cs"/>
          <w:rtl/>
        </w:rPr>
        <w:t xml:space="preserve"> كانت الن</w:t>
      </w:r>
      <w:r w:rsidR="00C15822">
        <w:rPr>
          <w:rFonts w:hint="cs"/>
          <w:rtl/>
        </w:rPr>
        <w:t>ّ</w:t>
      </w:r>
      <w:r w:rsidRPr="006B16A0">
        <w:rPr>
          <w:rFonts w:hint="cs"/>
          <w:rtl/>
        </w:rPr>
        <w:t xml:space="preserve">سبة الأعلى من الإصابة في المجموعتين من نصيب الوجه فقط (بمعدل </w:t>
      </w:r>
      <w:r w:rsidRPr="006B16A0">
        <w:rPr>
          <w:rtl/>
        </w:rPr>
        <w:t>78.8%</w:t>
      </w:r>
      <w:r w:rsidRPr="006B16A0">
        <w:rPr>
          <w:rFonts w:hint="cs"/>
          <w:rtl/>
        </w:rPr>
        <w:t xml:space="preserve"> مريضا</w:t>
      </w:r>
      <w:r w:rsidR="00C15822">
        <w:rPr>
          <w:rFonts w:hint="cs"/>
          <w:rtl/>
        </w:rPr>
        <w:t>ً</w:t>
      </w:r>
      <w:r w:rsidRPr="006B16A0">
        <w:rPr>
          <w:rFonts w:hint="cs"/>
          <w:rtl/>
        </w:rPr>
        <w:t xml:space="preserve"> من المجموعة </w:t>
      </w:r>
      <w:r w:rsidRPr="006B16A0">
        <w:rPr>
          <w:rtl/>
        </w:rPr>
        <w:t>المعالجة بهيدروكسيد البوتاسيوم (</w:t>
      </w:r>
      <w:r w:rsidRPr="006B16A0">
        <w:t>KOH</w:t>
      </w:r>
      <w:r w:rsidRPr="006B16A0">
        <w:rPr>
          <w:rtl/>
        </w:rPr>
        <w:t>)</w:t>
      </w:r>
      <w:r w:rsidRPr="006B16A0">
        <w:rPr>
          <w:rFonts w:hint="cs"/>
          <w:rtl/>
        </w:rPr>
        <w:t>، و</w:t>
      </w:r>
      <w:r w:rsidRPr="006B16A0">
        <w:rPr>
          <w:rtl/>
        </w:rPr>
        <w:t>88.6%</w:t>
      </w:r>
      <w:r w:rsidRPr="006B16A0">
        <w:rPr>
          <w:rFonts w:hint="cs"/>
          <w:rtl/>
        </w:rPr>
        <w:t xml:space="preserve"> مريضا</w:t>
      </w:r>
      <w:r w:rsidR="00C15822">
        <w:rPr>
          <w:rFonts w:hint="cs"/>
          <w:rtl/>
        </w:rPr>
        <w:t>ً</w:t>
      </w:r>
      <w:r w:rsidRPr="006B16A0">
        <w:rPr>
          <w:rFonts w:hint="cs"/>
          <w:rtl/>
        </w:rPr>
        <w:t xml:space="preserve"> من </w:t>
      </w:r>
      <w:r w:rsidRPr="006B16A0">
        <w:rPr>
          <w:rtl/>
        </w:rPr>
        <w:t xml:space="preserve">المجموعة المعالجة بالتريتينوئين </w:t>
      </w:r>
      <w:r w:rsidRPr="006B16A0">
        <w:rPr>
          <w:rFonts w:hint="cs"/>
          <w:rtl/>
        </w:rPr>
        <w:t>(</w:t>
      </w:r>
      <w:r w:rsidRPr="006B16A0">
        <w:t>RA</w:t>
      </w:r>
      <w:r w:rsidRPr="006B16A0">
        <w:rPr>
          <w:rFonts w:hint="cs"/>
          <w:rtl/>
        </w:rPr>
        <w:t>))، تليها نسبة الإصابة على الوجه واليدين معا</w:t>
      </w:r>
      <w:r w:rsidR="00C15822">
        <w:rPr>
          <w:rFonts w:hint="cs"/>
          <w:rtl/>
        </w:rPr>
        <w:t>ً</w:t>
      </w:r>
      <w:r w:rsidRPr="006B16A0">
        <w:rPr>
          <w:rFonts w:hint="cs"/>
          <w:rtl/>
        </w:rPr>
        <w:t>، أما نسبة الإصابة التي لا تشمل الوجه واليدين كإصابة النقرة أو الصدر أو غير ذلك فكانت منخفضة جدا</w:t>
      </w:r>
      <w:r w:rsidR="00C15822">
        <w:rPr>
          <w:rFonts w:hint="cs"/>
          <w:rtl/>
        </w:rPr>
        <w:t>ً</w:t>
      </w:r>
      <w:r w:rsidRPr="006B16A0">
        <w:rPr>
          <w:rFonts w:hint="cs"/>
          <w:rtl/>
        </w:rPr>
        <w:t>. لم تظهر الاختبارات الإحصائية أن</w:t>
      </w:r>
      <w:r w:rsidR="00C15822">
        <w:rPr>
          <w:rFonts w:hint="cs"/>
          <w:rtl/>
        </w:rPr>
        <w:t>ّ</w:t>
      </w:r>
      <w:r w:rsidRPr="006B16A0">
        <w:rPr>
          <w:rFonts w:hint="cs"/>
          <w:rtl/>
        </w:rPr>
        <w:t xml:space="preserve"> لتوزع الآفات تأثيرا</w:t>
      </w:r>
      <w:r w:rsidR="00C15822">
        <w:rPr>
          <w:rFonts w:hint="cs"/>
          <w:rtl/>
        </w:rPr>
        <w:t>ً</w:t>
      </w:r>
      <w:r w:rsidRPr="006B16A0">
        <w:rPr>
          <w:rFonts w:hint="cs"/>
          <w:rtl/>
        </w:rPr>
        <w:t xml:space="preserve"> على فعالية الدواء في أي</w:t>
      </w:r>
      <w:r w:rsidR="00C15822">
        <w:rPr>
          <w:rFonts w:hint="cs"/>
          <w:rtl/>
        </w:rPr>
        <w:t>ّ</w:t>
      </w:r>
      <w:r w:rsidRPr="006B16A0">
        <w:rPr>
          <w:rFonts w:hint="cs"/>
          <w:rtl/>
        </w:rPr>
        <w:t xml:space="preserve"> من المجموعتين العلاجيتين.</w:t>
      </w:r>
    </w:p>
    <w:p w:rsidR="000D6EC0" w:rsidRPr="006B16A0" w:rsidRDefault="000D6EC0" w:rsidP="00AA1A28">
      <w:pPr>
        <w:bidi/>
        <w:spacing w:line="276" w:lineRule="auto"/>
        <w:rPr>
          <w:rtl/>
        </w:rPr>
      </w:pPr>
      <w:r>
        <w:rPr>
          <w:rFonts w:hint="cs"/>
          <w:rtl/>
        </w:rPr>
        <w:t xml:space="preserve">    </w:t>
      </w:r>
      <w:r w:rsidRPr="006B16A0">
        <w:rPr>
          <w:rtl/>
        </w:rPr>
        <w:t>تباين عدد الآفات بين المرضى في المجموعتين، لكن كان عدد الث</w:t>
      </w:r>
      <w:r w:rsidR="00C15822">
        <w:rPr>
          <w:rFonts w:hint="cs"/>
          <w:rtl/>
        </w:rPr>
        <w:t>ّ</w:t>
      </w:r>
      <w:r w:rsidRPr="006B16A0">
        <w:rPr>
          <w:rtl/>
        </w:rPr>
        <w:t xml:space="preserve">آليل المسطحة يتراوح ما بين </w:t>
      </w:r>
      <w:r>
        <w:rPr>
          <w:rFonts w:hint="cs"/>
          <w:rtl/>
        </w:rPr>
        <w:t>5-10</w:t>
      </w:r>
      <w:r w:rsidRPr="006B16A0">
        <w:rPr>
          <w:rtl/>
        </w:rPr>
        <w:t xml:space="preserve"> ثآليل عند 73.5% من مرضى الد</w:t>
      </w:r>
      <w:r w:rsidR="00C15822">
        <w:rPr>
          <w:rFonts w:hint="cs"/>
          <w:rtl/>
        </w:rPr>
        <w:t>ّ</w:t>
      </w:r>
      <w:r w:rsidRPr="006B16A0">
        <w:rPr>
          <w:rtl/>
        </w:rPr>
        <w:t>راسة</w:t>
      </w:r>
      <w:r w:rsidRPr="006B16A0">
        <w:rPr>
          <w:rFonts w:hint="cs"/>
          <w:rtl/>
        </w:rPr>
        <w:t>، ولم تظهر الاختبارات الإحصائية أن</w:t>
      </w:r>
      <w:r w:rsidR="00C15822">
        <w:rPr>
          <w:rFonts w:hint="cs"/>
          <w:rtl/>
        </w:rPr>
        <w:t>ّ</w:t>
      </w:r>
      <w:r w:rsidRPr="006B16A0">
        <w:rPr>
          <w:rFonts w:hint="cs"/>
          <w:rtl/>
        </w:rPr>
        <w:t xml:space="preserve"> لعدد الآفات تأثيرا</w:t>
      </w:r>
      <w:r w:rsidR="00C15822">
        <w:rPr>
          <w:rFonts w:hint="cs"/>
          <w:rtl/>
        </w:rPr>
        <w:t>ً</w:t>
      </w:r>
      <w:r w:rsidRPr="006B16A0">
        <w:rPr>
          <w:rFonts w:hint="cs"/>
          <w:rtl/>
        </w:rPr>
        <w:t xml:space="preserve"> على فعالية الدواء في أي</w:t>
      </w:r>
      <w:r w:rsidR="00C15822">
        <w:rPr>
          <w:rFonts w:hint="cs"/>
          <w:rtl/>
        </w:rPr>
        <w:t>ّ</w:t>
      </w:r>
      <w:r w:rsidRPr="006B16A0">
        <w:rPr>
          <w:rFonts w:hint="cs"/>
          <w:rtl/>
        </w:rPr>
        <w:t xml:space="preserve"> من المجموعتين العلاجيتين.</w:t>
      </w:r>
    </w:p>
    <w:p w:rsidR="000D6EC0" w:rsidRPr="006B16A0" w:rsidRDefault="000D6EC0" w:rsidP="00C15822">
      <w:pPr>
        <w:bidi/>
        <w:spacing w:line="276" w:lineRule="auto"/>
        <w:rPr>
          <w:rtl/>
        </w:rPr>
      </w:pPr>
      <w:r>
        <w:rPr>
          <w:rFonts w:hint="cs"/>
          <w:rtl/>
        </w:rPr>
        <w:t xml:space="preserve">    أم</w:t>
      </w:r>
      <w:r w:rsidR="00C15822">
        <w:rPr>
          <w:rFonts w:hint="cs"/>
          <w:rtl/>
        </w:rPr>
        <w:t>ّ</w:t>
      </w:r>
      <w:r>
        <w:rPr>
          <w:rFonts w:hint="cs"/>
          <w:rtl/>
        </w:rPr>
        <w:t xml:space="preserve">ا </w:t>
      </w:r>
      <w:r w:rsidRPr="006B16A0">
        <w:rPr>
          <w:rFonts w:hint="cs"/>
          <w:rtl/>
        </w:rPr>
        <w:t>من حيث عمر الث</w:t>
      </w:r>
      <w:r w:rsidR="00C15822">
        <w:rPr>
          <w:rFonts w:hint="cs"/>
          <w:rtl/>
        </w:rPr>
        <w:t>ّ</w:t>
      </w:r>
      <w:r w:rsidRPr="006B16A0">
        <w:rPr>
          <w:rFonts w:hint="cs"/>
          <w:rtl/>
        </w:rPr>
        <w:t xml:space="preserve">آليل </w:t>
      </w:r>
      <w:r w:rsidRPr="006B16A0">
        <w:rPr>
          <w:rtl/>
        </w:rPr>
        <w:t>-المدة التي انقضت منذ بدء ظهور</w:t>
      </w:r>
      <w:r w:rsidRPr="006B16A0">
        <w:rPr>
          <w:rFonts w:hint="cs"/>
          <w:rtl/>
        </w:rPr>
        <w:t>ها</w:t>
      </w:r>
      <w:r w:rsidRPr="006B16A0">
        <w:rPr>
          <w:rtl/>
        </w:rPr>
        <w:t xml:space="preserve"> كما ذكرها المرضى وحتى بدء تطبيقهم للعلاج ضمن الد</w:t>
      </w:r>
      <w:r w:rsidR="00C15822">
        <w:rPr>
          <w:rFonts w:hint="cs"/>
          <w:rtl/>
        </w:rPr>
        <w:t>ّ</w:t>
      </w:r>
      <w:r w:rsidRPr="006B16A0">
        <w:rPr>
          <w:rtl/>
        </w:rPr>
        <w:t xml:space="preserve">راسة- </w:t>
      </w:r>
      <w:r w:rsidRPr="006B16A0">
        <w:rPr>
          <w:rFonts w:hint="cs"/>
          <w:rtl/>
        </w:rPr>
        <w:t>كانت الن</w:t>
      </w:r>
      <w:r w:rsidR="00C15822">
        <w:rPr>
          <w:rFonts w:hint="cs"/>
          <w:rtl/>
        </w:rPr>
        <w:t>ّ</w:t>
      </w:r>
      <w:r w:rsidRPr="006B16A0">
        <w:rPr>
          <w:rFonts w:hint="cs"/>
          <w:rtl/>
        </w:rPr>
        <w:t xml:space="preserve">سبة الأعلى من المرضى في كلتا المجموعتين العلاجيتين قد </w:t>
      </w:r>
      <w:r w:rsidRPr="006B16A0">
        <w:rPr>
          <w:rFonts w:hint="cs"/>
          <w:rtl/>
        </w:rPr>
        <w:lastRenderedPageBreak/>
        <w:t xml:space="preserve">عانت منها لمدة </w:t>
      </w:r>
      <w:r w:rsidR="00570E46">
        <w:rPr>
          <w:rFonts w:hint="cs"/>
          <w:rtl/>
        </w:rPr>
        <w:t xml:space="preserve">تزيد عن </w:t>
      </w:r>
      <w:r w:rsidRPr="006B16A0">
        <w:rPr>
          <w:rFonts w:hint="cs"/>
          <w:rtl/>
        </w:rPr>
        <w:t>سنة (</w:t>
      </w:r>
      <w:r w:rsidRPr="006B16A0">
        <w:rPr>
          <w:rtl/>
        </w:rPr>
        <w:t>69.7%</w:t>
      </w:r>
      <w:r w:rsidRPr="006B16A0">
        <w:rPr>
          <w:rFonts w:hint="cs"/>
          <w:rtl/>
        </w:rPr>
        <w:t xml:space="preserve"> من </w:t>
      </w:r>
      <w:r w:rsidRPr="006B16A0">
        <w:rPr>
          <w:rtl/>
        </w:rPr>
        <w:t>المرضى المعالجين بهيدروكسيد البوتاسيوم (</w:t>
      </w:r>
      <w:r w:rsidRPr="006B16A0">
        <w:t>KOH</w:t>
      </w:r>
      <w:r w:rsidRPr="006B16A0">
        <w:rPr>
          <w:rFonts w:hint="cs"/>
          <w:rtl/>
        </w:rPr>
        <w:t>)، و</w:t>
      </w:r>
      <w:r w:rsidRPr="006B16A0">
        <w:rPr>
          <w:rtl/>
        </w:rPr>
        <w:t>57.1%</w:t>
      </w:r>
      <w:r w:rsidRPr="006B16A0">
        <w:rPr>
          <w:rFonts w:hint="cs"/>
          <w:rtl/>
        </w:rPr>
        <w:t xml:space="preserve"> من </w:t>
      </w:r>
      <w:r w:rsidRPr="006B16A0">
        <w:rPr>
          <w:rtl/>
        </w:rPr>
        <w:t>المرضى المعالجين بالتريتينوئين (</w:t>
      </w:r>
      <w:r w:rsidRPr="006B16A0">
        <w:t>RA</w:t>
      </w:r>
      <w:r w:rsidRPr="006B16A0">
        <w:rPr>
          <w:rtl/>
        </w:rPr>
        <w:t>)</w:t>
      </w:r>
      <w:r w:rsidRPr="006B16A0">
        <w:rPr>
          <w:rFonts w:hint="cs"/>
          <w:rtl/>
        </w:rPr>
        <w:t xml:space="preserve">). </w:t>
      </w:r>
      <w:r w:rsidRPr="006B16A0">
        <w:rPr>
          <w:rFonts w:hint="cs"/>
          <w:b/>
          <w:bCs/>
          <w:rtl/>
        </w:rPr>
        <w:t>وأظهرت الاختبارات الإحصائية ارتباطا</w:t>
      </w:r>
      <w:r w:rsidR="00C15822">
        <w:rPr>
          <w:rFonts w:hint="cs"/>
          <w:b/>
          <w:bCs/>
          <w:rtl/>
        </w:rPr>
        <w:t>ً</w:t>
      </w:r>
      <w:r w:rsidRPr="006B16A0">
        <w:rPr>
          <w:rFonts w:hint="cs"/>
          <w:b/>
          <w:bCs/>
          <w:rtl/>
        </w:rPr>
        <w:t xml:space="preserve"> بين عمر الث</w:t>
      </w:r>
      <w:r w:rsidR="00C15822">
        <w:rPr>
          <w:rFonts w:hint="cs"/>
          <w:b/>
          <w:bCs/>
          <w:rtl/>
        </w:rPr>
        <w:t>ّ</w:t>
      </w:r>
      <w:r w:rsidRPr="006B16A0">
        <w:rPr>
          <w:rFonts w:hint="cs"/>
          <w:b/>
          <w:bCs/>
          <w:rtl/>
        </w:rPr>
        <w:t>آليل والاستجابة على العلاج في المجموعتين العلاجيتين، حيث كانت معدلات الش</w:t>
      </w:r>
      <w:r w:rsidR="00C15822">
        <w:rPr>
          <w:rFonts w:hint="cs"/>
          <w:b/>
          <w:bCs/>
          <w:rtl/>
        </w:rPr>
        <w:t>ّ</w:t>
      </w:r>
      <w:r w:rsidRPr="006B16A0">
        <w:rPr>
          <w:rFonts w:hint="cs"/>
          <w:b/>
          <w:bCs/>
          <w:rtl/>
        </w:rPr>
        <w:t>فاء أعلى بوضوح</w:t>
      </w:r>
      <w:r w:rsidR="00C15822">
        <w:rPr>
          <w:rFonts w:hint="cs"/>
          <w:b/>
          <w:bCs/>
          <w:rtl/>
        </w:rPr>
        <w:t>ٍ</w:t>
      </w:r>
      <w:r w:rsidRPr="006B16A0">
        <w:rPr>
          <w:rFonts w:hint="cs"/>
          <w:b/>
          <w:bCs/>
          <w:rtl/>
        </w:rPr>
        <w:t xml:space="preserve"> عند المرضى الذين عانوا من الإصابة لمدة</w:t>
      </w:r>
      <w:r w:rsidR="00C15822">
        <w:rPr>
          <w:rFonts w:hint="cs"/>
          <w:b/>
          <w:bCs/>
          <w:rtl/>
        </w:rPr>
        <w:t>ٍ</w:t>
      </w:r>
      <w:r w:rsidRPr="006B16A0">
        <w:rPr>
          <w:rFonts w:hint="cs"/>
          <w:b/>
          <w:bCs/>
          <w:rtl/>
        </w:rPr>
        <w:t xml:space="preserve"> أقل من سنة.</w:t>
      </w:r>
      <w:r w:rsidRPr="00394B7D">
        <w:rPr>
          <w:rFonts w:hint="cs"/>
          <w:rtl/>
        </w:rPr>
        <w:t xml:space="preserve"> ويمكن </w:t>
      </w:r>
      <w:r>
        <w:rPr>
          <w:rFonts w:hint="cs"/>
          <w:rtl/>
        </w:rPr>
        <w:t>أن يعزى ذلك إلى أن</w:t>
      </w:r>
      <w:r w:rsidR="00C15822">
        <w:rPr>
          <w:rFonts w:hint="cs"/>
          <w:rtl/>
        </w:rPr>
        <w:t>ّ</w:t>
      </w:r>
      <w:r>
        <w:rPr>
          <w:rFonts w:hint="cs"/>
          <w:rtl/>
        </w:rPr>
        <w:t xml:space="preserve"> العدوى التي تظاهرت سريريا</w:t>
      </w:r>
      <w:r w:rsidR="00C15822">
        <w:rPr>
          <w:rFonts w:hint="cs"/>
          <w:rtl/>
        </w:rPr>
        <w:t>ً</w:t>
      </w:r>
      <w:r>
        <w:rPr>
          <w:rFonts w:hint="cs"/>
          <w:rtl/>
        </w:rPr>
        <w:t xml:space="preserve"> لأمد</w:t>
      </w:r>
      <w:r w:rsidR="00C15822">
        <w:rPr>
          <w:rFonts w:hint="cs"/>
          <w:rtl/>
        </w:rPr>
        <w:t>ٍ</w:t>
      </w:r>
      <w:r>
        <w:rPr>
          <w:rFonts w:hint="cs"/>
          <w:rtl/>
        </w:rPr>
        <w:t xml:space="preserve"> طويل</w:t>
      </w:r>
      <w:r w:rsidR="00C15822">
        <w:rPr>
          <w:rFonts w:hint="cs"/>
          <w:rtl/>
        </w:rPr>
        <w:t>ٍ</w:t>
      </w:r>
      <w:r>
        <w:rPr>
          <w:rFonts w:hint="cs"/>
          <w:rtl/>
        </w:rPr>
        <w:t xml:space="preserve"> تشير إلى خلل</w:t>
      </w:r>
      <w:r w:rsidR="00C15822">
        <w:rPr>
          <w:rFonts w:hint="cs"/>
          <w:rtl/>
        </w:rPr>
        <w:t>ٍ</w:t>
      </w:r>
      <w:r>
        <w:rPr>
          <w:rFonts w:hint="cs"/>
          <w:rtl/>
        </w:rPr>
        <w:t xml:space="preserve"> ما في الاستجابة المناعية للمريض ما حال بينها وبين الش</w:t>
      </w:r>
      <w:r w:rsidR="00C15822">
        <w:rPr>
          <w:rFonts w:hint="cs"/>
          <w:rtl/>
        </w:rPr>
        <w:t>ّ</w:t>
      </w:r>
      <w:r>
        <w:rPr>
          <w:rFonts w:hint="cs"/>
          <w:rtl/>
        </w:rPr>
        <w:t>فاء العفوي، وهي تتطلب فترة</w:t>
      </w:r>
      <w:r w:rsidR="00C15822">
        <w:rPr>
          <w:rFonts w:hint="cs"/>
          <w:rtl/>
        </w:rPr>
        <w:t>ً</w:t>
      </w:r>
      <w:r>
        <w:rPr>
          <w:rFonts w:hint="cs"/>
          <w:rtl/>
        </w:rPr>
        <w:t xml:space="preserve"> أطول من تطبيق الد</w:t>
      </w:r>
      <w:r w:rsidR="00C15822">
        <w:rPr>
          <w:rFonts w:hint="cs"/>
          <w:rtl/>
        </w:rPr>
        <w:t>ّ</w:t>
      </w:r>
      <w:r>
        <w:rPr>
          <w:rFonts w:hint="cs"/>
          <w:rtl/>
        </w:rPr>
        <w:t xml:space="preserve">واء </w:t>
      </w:r>
      <w:r>
        <w:rPr>
          <w:rtl/>
        </w:rPr>
        <w:t>–</w:t>
      </w:r>
      <w:r>
        <w:rPr>
          <w:rFonts w:hint="cs"/>
          <w:rtl/>
        </w:rPr>
        <w:t>أيا</w:t>
      </w:r>
      <w:r w:rsidR="00C15822">
        <w:rPr>
          <w:rFonts w:hint="cs"/>
          <w:rtl/>
        </w:rPr>
        <w:t>ً</w:t>
      </w:r>
      <w:r>
        <w:rPr>
          <w:rFonts w:hint="cs"/>
          <w:rtl/>
        </w:rPr>
        <w:t xml:space="preserve"> كان- حتى تتحقق الاستجابة عليه، ففي معظم الأحيان يكون المرضى الذين أصيبوا بالث</w:t>
      </w:r>
      <w:r w:rsidR="00C15822">
        <w:rPr>
          <w:rFonts w:hint="cs"/>
          <w:rtl/>
        </w:rPr>
        <w:t>ّ</w:t>
      </w:r>
      <w:r>
        <w:rPr>
          <w:rFonts w:hint="cs"/>
          <w:rtl/>
        </w:rPr>
        <w:t>آليل لمدة</w:t>
      </w:r>
      <w:r w:rsidR="00C15822">
        <w:rPr>
          <w:rFonts w:hint="cs"/>
          <w:rtl/>
        </w:rPr>
        <w:t>ٍ</w:t>
      </w:r>
      <w:r>
        <w:rPr>
          <w:rFonts w:hint="cs"/>
          <w:rtl/>
        </w:rPr>
        <w:t xml:space="preserve"> تزيد على الس</w:t>
      </w:r>
      <w:r w:rsidR="00C15822">
        <w:rPr>
          <w:rFonts w:hint="cs"/>
          <w:rtl/>
        </w:rPr>
        <w:t>ّ</w:t>
      </w:r>
      <w:r>
        <w:rPr>
          <w:rFonts w:hint="cs"/>
          <w:rtl/>
        </w:rPr>
        <w:t>نة قد جربوا خيارا</w:t>
      </w:r>
      <w:r w:rsidR="00C15822">
        <w:rPr>
          <w:rFonts w:hint="cs"/>
          <w:rtl/>
        </w:rPr>
        <w:t>ً</w:t>
      </w:r>
      <w:r>
        <w:rPr>
          <w:rFonts w:hint="cs"/>
          <w:rtl/>
        </w:rPr>
        <w:t xml:space="preserve"> علاجيا</w:t>
      </w:r>
      <w:r w:rsidR="00C15822">
        <w:rPr>
          <w:rFonts w:hint="cs"/>
          <w:rtl/>
        </w:rPr>
        <w:t>ً</w:t>
      </w:r>
      <w:r>
        <w:rPr>
          <w:rFonts w:hint="cs"/>
          <w:rtl/>
        </w:rPr>
        <w:t xml:space="preserve"> على الأقل فيما سبق دون استجابة</w:t>
      </w:r>
      <w:r w:rsidR="00C15822">
        <w:rPr>
          <w:rFonts w:hint="cs"/>
          <w:rtl/>
        </w:rPr>
        <w:t>ٍ</w:t>
      </w:r>
      <w:r>
        <w:rPr>
          <w:rFonts w:hint="cs"/>
          <w:rtl/>
        </w:rPr>
        <w:t xml:space="preserve"> م</w:t>
      </w:r>
      <w:r w:rsidR="00C15822">
        <w:rPr>
          <w:rFonts w:hint="cs"/>
          <w:rtl/>
        </w:rPr>
        <w:t>ُ</w:t>
      </w:r>
      <w:r>
        <w:rPr>
          <w:rFonts w:hint="cs"/>
          <w:rtl/>
        </w:rPr>
        <w:t>رضية</w:t>
      </w:r>
      <w:r w:rsidR="00C15822">
        <w:rPr>
          <w:rFonts w:hint="cs"/>
          <w:rtl/>
        </w:rPr>
        <w:t>ٍ</w:t>
      </w:r>
      <w:r>
        <w:rPr>
          <w:rFonts w:hint="cs"/>
          <w:rtl/>
        </w:rPr>
        <w:t>، وهم على الأغلب لم يمنحوه الفرصة الكافية  لتحقيق الش</w:t>
      </w:r>
      <w:r w:rsidR="00C15822">
        <w:rPr>
          <w:rFonts w:hint="cs"/>
          <w:rtl/>
        </w:rPr>
        <w:t>ّ</w:t>
      </w:r>
      <w:r>
        <w:rPr>
          <w:rFonts w:hint="cs"/>
          <w:rtl/>
        </w:rPr>
        <w:t>فاء ما ينسحب أيضا</w:t>
      </w:r>
      <w:r w:rsidR="00C15822">
        <w:rPr>
          <w:rFonts w:hint="cs"/>
          <w:rtl/>
        </w:rPr>
        <w:t>ً</w:t>
      </w:r>
      <w:r>
        <w:rPr>
          <w:rFonts w:hint="cs"/>
          <w:rtl/>
        </w:rPr>
        <w:t xml:space="preserve"> على المدة الزمنية المتاحة للأدوية المدروسة بسياق هذا البحث. إن</w:t>
      </w:r>
      <w:r w:rsidR="00C15822">
        <w:rPr>
          <w:rFonts w:hint="cs"/>
          <w:rtl/>
        </w:rPr>
        <w:t>ّ</w:t>
      </w:r>
      <w:r>
        <w:rPr>
          <w:rFonts w:hint="cs"/>
          <w:rtl/>
        </w:rPr>
        <w:t xml:space="preserve"> تقييم فعالية الدوائين المدروسين لو اقتصر على المرضى الذين كان عمر الث</w:t>
      </w:r>
      <w:r w:rsidR="00C15822">
        <w:rPr>
          <w:rFonts w:hint="cs"/>
          <w:rtl/>
        </w:rPr>
        <w:t>ّ</w:t>
      </w:r>
      <w:r>
        <w:rPr>
          <w:rFonts w:hint="cs"/>
          <w:rtl/>
        </w:rPr>
        <w:t>آليل لديهم أقل من سنة كان ليبدي معدلات شفاء</w:t>
      </w:r>
      <w:r w:rsidR="00C15822">
        <w:rPr>
          <w:rFonts w:hint="cs"/>
          <w:rtl/>
        </w:rPr>
        <w:t>ٍ</w:t>
      </w:r>
      <w:r w:rsidR="00570E46">
        <w:rPr>
          <w:rFonts w:hint="cs"/>
          <w:rtl/>
        </w:rPr>
        <w:t xml:space="preserve"> تام</w:t>
      </w:r>
      <w:r w:rsidR="00C15822">
        <w:rPr>
          <w:rFonts w:hint="cs"/>
          <w:rtl/>
        </w:rPr>
        <w:t>ٍ</w:t>
      </w:r>
      <w:r>
        <w:rPr>
          <w:rFonts w:hint="cs"/>
          <w:rtl/>
        </w:rPr>
        <w:t xml:space="preserve"> تتراوح بين 60-74%، وهو ما يفوق المعدل الحالي المستنتج من عينة البحث ككل والذي يتراوح بين 43-49%.</w:t>
      </w:r>
    </w:p>
    <w:p w:rsidR="000D6EC0" w:rsidRPr="00D41536" w:rsidRDefault="000D6EC0" w:rsidP="005A37AD">
      <w:pPr>
        <w:bidi/>
        <w:spacing w:line="276" w:lineRule="auto"/>
      </w:pPr>
      <w:r>
        <w:rPr>
          <w:rFonts w:hint="cs"/>
          <w:rtl/>
        </w:rPr>
        <w:t xml:space="preserve">    تم</w:t>
      </w:r>
      <w:r w:rsidR="00C15822">
        <w:rPr>
          <w:rFonts w:hint="cs"/>
          <w:rtl/>
        </w:rPr>
        <w:t>ّ</w:t>
      </w:r>
      <w:r>
        <w:rPr>
          <w:rFonts w:hint="cs"/>
          <w:rtl/>
        </w:rPr>
        <w:t xml:space="preserve"> إجراء فحص</w:t>
      </w:r>
      <w:r w:rsidR="00C15822">
        <w:rPr>
          <w:rFonts w:hint="cs"/>
          <w:rtl/>
        </w:rPr>
        <w:t>ٍ</w:t>
      </w:r>
      <w:r>
        <w:rPr>
          <w:rFonts w:hint="cs"/>
          <w:rtl/>
        </w:rPr>
        <w:t xml:space="preserve"> سريري</w:t>
      </w:r>
      <w:r w:rsidR="00C15822">
        <w:rPr>
          <w:rFonts w:hint="cs"/>
          <w:rtl/>
        </w:rPr>
        <w:t>ٍ</w:t>
      </w:r>
      <w:r>
        <w:rPr>
          <w:rFonts w:hint="cs"/>
          <w:rtl/>
        </w:rPr>
        <w:t xml:space="preserve"> بعد بدء العلاج بأسبوعين (الز</w:t>
      </w:r>
      <w:r w:rsidR="00C15822">
        <w:rPr>
          <w:rFonts w:hint="cs"/>
          <w:rtl/>
        </w:rPr>
        <w:t>ّ</w:t>
      </w:r>
      <w:r>
        <w:rPr>
          <w:rFonts w:hint="cs"/>
          <w:rtl/>
        </w:rPr>
        <w:t>يارة الث</w:t>
      </w:r>
      <w:r w:rsidR="00C15822">
        <w:rPr>
          <w:rFonts w:hint="cs"/>
          <w:rtl/>
        </w:rPr>
        <w:t>ّ</w:t>
      </w:r>
      <w:r>
        <w:rPr>
          <w:rFonts w:hint="cs"/>
          <w:rtl/>
        </w:rPr>
        <w:t>انية) وبأربعة أسابيع (الز</w:t>
      </w:r>
      <w:r w:rsidR="00C15822">
        <w:rPr>
          <w:rFonts w:hint="cs"/>
          <w:rtl/>
        </w:rPr>
        <w:t>ّ</w:t>
      </w:r>
      <w:r>
        <w:rPr>
          <w:rFonts w:hint="cs"/>
          <w:rtl/>
        </w:rPr>
        <w:t>يارة الث</w:t>
      </w:r>
      <w:r w:rsidR="00C15822">
        <w:rPr>
          <w:rFonts w:hint="cs"/>
          <w:rtl/>
        </w:rPr>
        <w:t>ّ</w:t>
      </w:r>
      <w:r>
        <w:rPr>
          <w:rFonts w:hint="cs"/>
          <w:rtl/>
        </w:rPr>
        <w:t>الثة) فتبين أن</w:t>
      </w:r>
      <w:r w:rsidR="00C15822">
        <w:rPr>
          <w:rFonts w:hint="cs"/>
          <w:rtl/>
        </w:rPr>
        <w:t>ّ</w:t>
      </w:r>
      <w:r>
        <w:rPr>
          <w:rFonts w:hint="cs"/>
          <w:rtl/>
        </w:rPr>
        <w:t>ه في الز</w:t>
      </w:r>
      <w:r w:rsidR="00C15822">
        <w:rPr>
          <w:rFonts w:hint="cs"/>
          <w:rtl/>
        </w:rPr>
        <w:t>ّ</w:t>
      </w:r>
      <w:r>
        <w:rPr>
          <w:rFonts w:hint="cs"/>
          <w:rtl/>
        </w:rPr>
        <w:t>يارة الث</w:t>
      </w:r>
      <w:r w:rsidR="00C15822">
        <w:rPr>
          <w:rFonts w:hint="cs"/>
          <w:rtl/>
        </w:rPr>
        <w:t>ّ</w:t>
      </w:r>
      <w:r>
        <w:rPr>
          <w:rFonts w:hint="cs"/>
          <w:rtl/>
        </w:rPr>
        <w:t xml:space="preserve">انية </w:t>
      </w:r>
      <w:r w:rsidRPr="006B16A0">
        <w:rPr>
          <w:rtl/>
        </w:rPr>
        <w:t>لم يطرأ أي</w:t>
      </w:r>
      <w:r w:rsidR="00C15822">
        <w:rPr>
          <w:rFonts w:hint="cs"/>
          <w:rtl/>
        </w:rPr>
        <w:t>ّ</w:t>
      </w:r>
      <w:r w:rsidRPr="006B16A0">
        <w:rPr>
          <w:rtl/>
        </w:rPr>
        <w:t xml:space="preserve"> تبدل</w:t>
      </w:r>
      <w:r w:rsidR="00C15822">
        <w:rPr>
          <w:rFonts w:hint="cs"/>
          <w:rtl/>
        </w:rPr>
        <w:t>ٍ</w:t>
      </w:r>
      <w:r w:rsidRPr="006B16A0">
        <w:rPr>
          <w:rtl/>
        </w:rPr>
        <w:t xml:space="preserve"> في المجموعتين العلاجيتين على </w:t>
      </w:r>
      <w:r w:rsidR="00570E46">
        <w:rPr>
          <w:rFonts w:hint="cs"/>
          <w:rtl/>
        </w:rPr>
        <w:t xml:space="preserve">توزع </w:t>
      </w:r>
      <w:r w:rsidR="00570E46">
        <w:rPr>
          <w:rtl/>
        </w:rPr>
        <w:t>الث</w:t>
      </w:r>
      <w:r w:rsidR="00C15822">
        <w:rPr>
          <w:rFonts w:hint="cs"/>
          <w:rtl/>
        </w:rPr>
        <w:t>ّ</w:t>
      </w:r>
      <w:r w:rsidR="00570E46">
        <w:rPr>
          <w:rtl/>
        </w:rPr>
        <w:t>آليل</w:t>
      </w:r>
      <w:r w:rsidR="00570E46">
        <w:rPr>
          <w:rFonts w:hint="cs"/>
          <w:rtl/>
        </w:rPr>
        <w:t xml:space="preserve"> الت</w:t>
      </w:r>
      <w:r w:rsidR="00C15822">
        <w:rPr>
          <w:rFonts w:hint="cs"/>
          <w:rtl/>
        </w:rPr>
        <w:t>ّ</w:t>
      </w:r>
      <w:r w:rsidR="00570E46">
        <w:rPr>
          <w:rFonts w:hint="cs"/>
          <w:rtl/>
        </w:rPr>
        <w:t>شريحي</w:t>
      </w:r>
      <w:r w:rsidR="00570E46">
        <w:rPr>
          <w:rtl/>
        </w:rPr>
        <w:t xml:space="preserve">، </w:t>
      </w:r>
      <w:r w:rsidR="00570E46">
        <w:rPr>
          <w:rFonts w:hint="cs"/>
          <w:rtl/>
        </w:rPr>
        <w:t>و</w:t>
      </w:r>
      <w:r w:rsidR="00570E46">
        <w:rPr>
          <w:rtl/>
        </w:rPr>
        <w:t xml:space="preserve">لم </w:t>
      </w:r>
      <w:r w:rsidR="00570E46">
        <w:rPr>
          <w:rFonts w:hint="cs"/>
          <w:rtl/>
        </w:rPr>
        <w:t>يتحقق الش</w:t>
      </w:r>
      <w:r w:rsidR="00C15822">
        <w:rPr>
          <w:rFonts w:hint="cs"/>
          <w:rtl/>
        </w:rPr>
        <w:t>ّ</w:t>
      </w:r>
      <w:r w:rsidR="00570E46">
        <w:rPr>
          <w:rFonts w:hint="cs"/>
          <w:rtl/>
        </w:rPr>
        <w:t>فاء الت</w:t>
      </w:r>
      <w:r w:rsidR="00C15822">
        <w:rPr>
          <w:rFonts w:hint="cs"/>
          <w:rtl/>
        </w:rPr>
        <w:t>ّ</w:t>
      </w:r>
      <w:r w:rsidR="00570E46">
        <w:rPr>
          <w:rFonts w:hint="cs"/>
          <w:rtl/>
        </w:rPr>
        <w:t>ام</w:t>
      </w:r>
      <w:r w:rsidR="00570E46">
        <w:rPr>
          <w:rtl/>
        </w:rPr>
        <w:t xml:space="preserve"> عند أي</w:t>
      </w:r>
      <w:r w:rsidR="00C15822">
        <w:rPr>
          <w:rFonts w:hint="cs"/>
          <w:rtl/>
        </w:rPr>
        <w:t>ٍّ</w:t>
      </w:r>
      <w:r w:rsidR="00570E46">
        <w:rPr>
          <w:rtl/>
        </w:rPr>
        <w:t xml:space="preserve"> من المرضى</w:t>
      </w:r>
      <w:r w:rsidR="00570E46">
        <w:rPr>
          <w:rFonts w:hint="cs"/>
          <w:rtl/>
        </w:rPr>
        <w:t>،</w:t>
      </w:r>
      <w:r>
        <w:rPr>
          <w:rFonts w:hint="cs"/>
          <w:rtl/>
        </w:rPr>
        <w:t xml:space="preserve"> غير أن</w:t>
      </w:r>
      <w:r w:rsidR="00C15822">
        <w:rPr>
          <w:rFonts w:hint="cs"/>
          <w:rtl/>
        </w:rPr>
        <w:t>ّ</w:t>
      </w:r>
      <w:r>
        <w:rPr>
          <w:rFonts w:hint="cs"/>
          <w:rtl/>
        </w:rPr>
        <w:t xml:space="preserve">ه </w:t>
      </w:r>
      <w:r w:rsidRPr="00D41536">
        <w:rPr>
          <w:rFonts w:hint="cs"/>
          <w:rtl/>
        </w:rPr>
        <w:t>نقص عدد الث</w:t>
      </w:r>
      <w:r w:rsidR="00C15822">
        <w:rPr>
          <w:rFonts w:hint="cs"/>
          <w:rtl/>
        </w:rPr>
        <w:t>ّ</w:t>
      </w:r>
      <w:r w:rsidRPr="00D41536">
        <w:rPr>
          <w:rFonts w:hint="cs"/>
          <w:rtl/>
        </w:rPr>
        <w:t>آليل</w:t>
      </w:r>
      <w:r w:rsidRPr="00D41536">
        <w:rPr>
          <w:rtl/>
        </w:rPr>
        <w:t xml:space="preserve"> </w:t>
      </w:r>
      <w:r w:rsidR="00570E46">
        <w:rPr>
          <w:rFonts w:hint="cs"/>
          <w:rtl/>
        </w:rPr>
        <w:t>(</w:t>
      </w:r>
      <w:r w:rsidR="005A37AD">
        <w:rPr>
          <w:rFonts w:hint="cs"/>
          <w:rtl/>
        </w:rPr>
        <w:t>تحسن جزئي</w:t>
      </w:r>
      <w:r w:rsidR="00570E46">
        <w:rPr>
          <w:rFonts w:hint="cs"/>
          <w:rtl/>
        </w:rPr>
        <w:t xml:space="preserve">) </w:t>
      </w:r>
      <w:r w:rsidR="00570E46">
        <w:rPr>
          <w:rtl/>
        </w:rPr>
        <w:t>لدى 9.1</w:t>
      </w:r>
      <w:r w:rsidRPr="00D41536">
        <w:rPr>
          <w:rtl/>
        </w:rPr>
        <w:t xml:space="preserve">% من </w:t>
      </w:r>
      <w:r w:rsidR="00570E46">
        <w:rPr>
          <w:rFonts w:hint="cs"/>
          <w:rtl/>
        </w:rPr>
        <w:t xml:space="preserve">المرضى </w:t>
      </w:r>
      <w:r w:rsidRPr="00D41536">
        <w:rPr>
          <w:rtl/>
        </w:rPr>
        <w:t>المعالجين بهيدروكسيد البوتاسيوم (</w:t>
      </w:r>
      <w:r w:rsidRPr="00D41536">
        <w:t>KOH</w:t>
      </w:r>
      <w:r w:rsidRPr="00D41536">
        <w:rPr>
          <w:rtl/>
        </w:rPr>
        <w:t>)</w:t>
      </w:r>
      <w:r w:rsidRPr="00D41536">
        <w:rPr>
          <w:rFonts w:hint="cs"/>
          <w:rtl/>
        </w:rPr>
        <w:t>، كما</w:t>
      </w:r>
      <w:r w:rsidRPr="00D41536">
        <w:rPr>
          <w:rtl/>
        </w:rPr>
        <w:t xml:space="preserve"> نقص</w:t>
      </w:r>
      <w:r w:rsidR="00570E46">
        <w:rPr>
          <w:rFonts w:hint="cs"/>
          <w:rtl/>
        </w:rPr>
        <w:t xml:space="preserve"> (</w:t>
      </w:r>
      <w:r w:rsidR="005A37AD">
        <w:rPr>
          <w:rFonts w:hint="cs"/>
          <w:rtl/>
        </w:rPr>
        <w:t>تحسن جزئي</w:t>
      </w:r>
      <w:r w:rsidR="00570E46">
        <w:rPr>
          <w:rFonts w:hint="cs"/>
          <w:rtl/>
        </w:rPr>
        <w:t>)</w:t>
      </w:r>
      <w:r w:rsidRPr="00D41536">
        <w:rPr>
          <w:rtl/>
        </w:rPr>
        <w:t xml:space="preserve"> لدى 2.9% من </w:t>
      </w:r>
      <w:r w:rsidR="00570E46">
        <w:rPr>
          <w:rFonts w:hint="cs"/>
          <w:rtl/>
        </w:rPr>
        <w:t xml:space="preserve">المرضى </w:t>
      </w:r>
      <w:r w:rsidRPr="00D41536">
        <w:rPr>
          <w:rtl/>
        </w:rPr>
        <w:t>المعالجين بالتريتينوئين (</w:t>
      </w:r>
      <w:r w:rsidRPr="00D41536">
        <w:t>RA</w:t>
      </w:r>
      <w:r w:rsidRPr="00D41536">
        <w:rPr>
          <w:rtl/>
        </w:rPr>
        <w:t xml:space="preserve">) </w:t>
      </w:r>
      <w:r w:rsidRPr="00D41536">
        <w:rPr>
          <w:rFonts w:hint="cs"/>
          <w:rtl/>
        </w:rPr>
        <w:t xml:space="preserve">فيما </w:t>
      </w:r>
      <w:r w:rsidRPr="00D41536">
        <w:rPr>
          <w:rtl/>
        </w:rPr>
        <w:t>ازداد لدى 8.6% منهم.</w:t>
      </w:r>
      <w:r>
        <w:rPr>
          <w:rFonts w:hint="cs"/>
          <w:rtl/>
        </w:rPr>
        <w:t xml:space="preserve"> و</w:t>
      </w:r>
      <w:r w:rsidRPr="00D41536">
        <w:rPr>
          <w:rFonts w:hint="cs"/>
          <w:rtl/>
        </w:rPr>
        <w:t>لم يوجد فارق</w:t>
      </w:r>
      <w:r w:rsidR="00C15822">
        <w:rPr>
          <w:rFonts w:hint="cs"/>
          <w:rtl/>
        </w:rPr>
        <w:t>ٌ</w:t>
      </w:r>
      <w:r w:rsidRPr="00D41536">
        <w:rPr>
          <w:rFonts w:hint="cs"/>
          <w:rtl/>
        </w:rPr>
        <w:t xml:space="preserve"> إحصائي</w:t>
      </w:r>
      <w:r w:rsidR="00C15822">
        <w:rPr>
          <w:rFonts w:hint="cs"/>
          <w:rtl/>
        </w:rPr>
        <w:t>ٌ</w:t>
      </w:r>
      <w:r w:rsidRPr="00D41536">
        <w:rPr>
          <w:rFonts w:hint="cs"/>
          <w:rtl/>
        </w:rPr>
        <w:t xml:space="preserve"> بين الخيارين العلاجيين من حيث الفعالية بعد مرور أسبوعين على بدء العلاج.</w:t>
      </w:r>
    </w:p>
    <w:p w:rsidR="000D6EC0" w:rsidRPr="006B16A0" w:rsidRDefault="000D6EC0" w:rsidP="005A37AD">
      <w:pPr>
        <w:bidi/>
        <w:spacing w:line="276" w:lineRule="auto"/>
      </w:pPr>
      <w:r>
        <w:rPr>
          <w:rFonts w:hint="cs"/>
          <w:rtl/>
        </w:rPr>
        <w:t xml:space="preserve">    أم</w:t>
      </w:r>
      <w:r w:rsidR="00C15822">
        <w:rPr>
          <w:rFonts w:hint="cs"/>
          <w:rtl/>
        </w:rPr>
        <w:t>ّ</w:t>
      </w:r>
      <w:r>
        <w:rPr>
          <w:rFonts w:hint="cs"/>
          <w:rtl/>
        </w:rPr>
        <w:t>ا في الز</w:t>
      </w:r>
      <w:r w:rsidR="00C15822">
        <w:rPr>
          <w:rFonts w:hint="cs"/>
          <w:rtl/>
        </w:rPr>
        <w:t>ّ</w:t>
      </w:r>
      <w:r>
        <w:rPr>
          <w:rFonts w:hint="cs"/>
          <w:rtl/>
        </w:rPr>
        <w:t>يارة الث</w:t>
      </w:r>
      <w:r w:rsidR="00C15822">
        <w:rPr>
          <w:rFonts w:hint="cs"/>
          <w:rtl/>
        </w:rPr>
        <w:t>ّ</w:t>
      </w:r>
      <w:r>
        <w:rPr>
          <w:rFonts w:hint="cs"/>
          <w:rtl/>
        </w:rPr>
        <w:t>الثة ف</w:t>
      </w:r>
      <w:r w:rsidR="00570E46">
        <w:rPr>
          <w:rFonts w:hint="cs"/>
          <w:rtl/>
        </w:rPr>
        <w:t>قد</w:t>
      </w:r>
      <w:r>
        <w:rPr>
          <w:rFonts w:hint="cs"/>
          <w:rtl/>
        </w:rPr>
        <w:t xml:space="preserve"> </w:t>
      </w:r>
      <w:r w:rsidRPr="006B16A0">
        <w:rPr>
          <w:rtl/>
        </w:rPr>
        <w:t xml:space="preserve">تحقق </w:t>
      </w:r>
      <w:r w:rsidR="00570E46">
        <w:rPr>
          <w:rFonts w:hint="cs"/>
          <w:rtl/>
        </w:rPr>
        <w:t>ال</w:t>
      </w:r>
      <w:r w:rsidRPr="006B16A0">
        <w:rPr>
          <w:rtl/>
        </w:rPr>
        <w:t>ش</w:t>
      </w:r>
      <w:r w:rsidR="00C15822">
        <w:rPr>
          <w:rFonts w:hint="cs"/>
          <w:rtl/>
        </w:rPr>
        <w:t>ّ</w:t>
      </w:r>
      <w:r w:rsidRPr="006B16A0">
        <w:rPr>
          <w:rtl/>
        </w:rPr>
        <w:t xml:space="preserve">فاء </w:t>
      </w:r>
      <w:r w:rsidR="00570E46">
        <w:rPr>
          <w:rFonts w:hint="cs"/>
          <w:rtl/>
        </w:rPr>
        <w:t>الت</w:t>
      </w:r>
      <w:r w:rsidR="00C15822">
        <w:rPr>
          <w:rFonts w:hint="cs"/>
          <w:rtl/>
        </w:rPr>
        <w:t>ّ</w:t>
      </w:r>
      <w:r w:rsidR="00570E46">
        <w:rPr>
          <w:rFonts w:hint="cs"/>
          <w:rtl/>
        </w:rPr>
        <w:t xml:space="preserve">ام </w:t>
      </w:r>
      <w:r w:rsidRPr="006B16A0">
        <w:rPr>
          <w:rtl/>
        </w:rPr>
        <w:t xml:space="preserve">لدى 48.5% من المرضى المعالجين بهيدروكسيد البوتاسيوم مقابل 42.9% من </w:t>
      </w:r>
      <w:r w:rsidR="00570E46">
        <w:rPr>
          <w:rFonts w:hint="cs"/>
          <w:rtl/>
        </w:rPr>
        <w:t xml:space="preserve">المرضى </w:t>
      </w:r>
      <w:r w:rsidRPr="006B16A0">
        <w:rPr>
          <w:rtl/>
        </w:rPr>
        <w:t>المعالجين بالتريتينوئين (</w:t>
      </w:r>
      <w:r w:rsidRPr="006B16A0">
        <w:t>RA</w:t>
      </w:r>
      <w:r w:rsidRPr="006B16A0">
        <w:rPr>
          <w:rtl/>
        </w:rPr>
        <w:t xml:space="preserve">). </w:t>
      </w:r>
      <w:r>
        <w:rPr>
          <w:rFonts w:hint="cs"/>
          <w:rtl/>
        </w:rPr>
        <w:t>و</w:t>
      </w:r>
      <w:r w:rsidRPr="006B16A0">
        <w:rPr>
          <w:rFonts w:hint="cs"/>
          <w:rtl/>
        </w:rPr>
        <w:t>بالنسبة للمرضى الذين لم يتحقق لديهم الش</w:t>
      </w:r>
      <w:r w:rsidR="00C15822">
        <w:rPr>
          <w:rFonts w:hint="cs"/>
          <w:rtl/>
        </w:rPr>
        <w:t>ّ</w:t>
      </w:r>
      <w:r w:rsidRPr="006B16A0">
        <w:rPr>
          <w:rFonts w:hint="cs"/>
          <w:rtl/>
        </w:rPr>
        <w:t>فاء، فقد ظل عدد الث</w:t>
      </w:r>
      <w:r w:rsidR="00C15822">
        <w:rPr>
          <w:rFonts w:hint="cs"/>
          <w:rtl/>
        </w:rPr>
        <w:t>ّ</w:t>
      </w:r>
      <w:r w:rsidRPr="006B16A0">
        <w:rPr>
          <w:rFonts w:hint="cs"/>
          <w:rtl/>
        </w:rPr>
        <w:t>آليل ثابتا</w:t>
      </w:r>
      <w:r w:rsidR="00C15822">
        <w:rPr>
          <w:rFonts w:hint="cs"/>
          <w:rtl/>
        </w:rPr>
        <w:t>ً</w:t>
      </w:r>
      <w:r w:rsidRPr="006B16A0">
        <w:rPr>
          <w:rFonts w:hint="cs"/>
          <w:rtl/>
        </w:rPr>
        <w:t xml:space="preserve"> </w:t>
      </w:r>
      <w:r w:rsidR="00570E46">
        <w:rPr>
          <w:rFonts w:hint="cs"/>
          <w:rtl/>
        </w:rPr>
        <w:t xml:space="preserve">(عدم </w:t>
      </w:r>
      <w:r w:rsidR="005A37AD">
        <w:rPr>
          <w:rFonts w:hint="cs"/>
          <w:rtl/>
        </w:rPr>
        <w:t>تحسن</w:t>
      </w:r>
      <w:r w:rsidR="00570E46">
        <w:rPr>
          <w:rFonts w:hint="cs"/>
          <w:rtl/>
        </w:rPr>
        <w:t xml:space="preserve">) </w:t>
      </w:r>
      <w:r w:rsidRPr="006B16A0">
        <w:rPr>
          <w:rtl/>
        </w:rPr>
        <w:t>عند 24.1%</w:t>
      </w:r>
      <w:r w:rsidRPr="006B16A0">
        <w:rPr>
          <w:rFonts w:hint="cs"/>
          <w:rtl/>
        </w:rPr>
        <w:t xml:space="preserve"> من</w:t>
      </w:r>
      <w:r w:rsidRPr="006B16A0">
        <w:rPr>
          <w:rtl/>
        </w:rPr>
        <w:t xml:space="preserve"> مجموعة هيدروكسيد البوتاسيوم (</w:t>
      </w:r>
      <w:r w:rsidRPr="006B16A0">
        <w:t>KOH</w:t>
      </w:r>
      <w:r w:rsidRPr="006B16A0">
        <w:rPr>
          <w:rtl/>
        </w:rPr>
        <w:t xml:space="preserve">)، ونقص عددها </w:t>
      </w:r>
      <w:r w:rsidR="00570E46">
        <w:rPr>
          <w:rFonts w:hint="cs"/>
          <w:rtl/>
        </w:rPr>
        <w:t>(</w:t>
      </w:r>
      <w:r w:rsidR="005A37AD">
        <w:rPr>
          <w:rFonts w:hint="cs"/>
          <w:rtl/>
        </w:rPr>
        <w:t>تحسن جزئي</w:t>
      </w:r>
      <w:r w:rsidR="00570E46">
        <w:rPr>
          <w:rFonts w:hint="cs"/>
          <w:rtl/>
        </w:rPr>
        <w:t xml:space="preserve">) </w:t>
      </w:r>
      <w:r w:rsidRPr="006B16A0">
        <w:rPr>
          <w:rtl/>
        </w:rPr>
        <w:t>دون تحقق الش</w:t>
      </w:r>
      <w:r w:rsidR="00C15822">
        <w:rPr>
          <w:rFonts w:hint="cs"/>
          <w:rtl/>
        </w:rPr>
        <w:t>ّ</w:t>
      </w:r>
      <w:r w:rsidRPr="006B16A0">
        <w:rPr>
          <w:rtl/>
        </w:rPr>
        <w:t>فاء الت</w:t>
      </w:r>
      <w:r w:rsidR="00C15822">
        <w:rPr>
          <w:rFonts w:hint="cs"/>
          <w:rtl/>
        </w:rPr>
        <w:t>ّ</w:t>
      </w:r>
      <w:r w:rsidRPr="006B16A0">
        <w:rPr>
          <w:rtl/>
        </w:rPr>
        <w:t xml:space="preserve">ام عند 24.1% من المرضى، في حين </w:t>
      </w:r>
      <w:r w:rsidR="00570E46">
        <w:rPr>
          <w:rFonts w:hint="cs"/>
          <w:rtl/>
        </w:rPr>
        <w:t>ا</w:t>
      </w:r>
      <w:r w:rsidRPr="006B16A0">
        <w:rPr>
          <w:rtl/>
        </w:rPr>
        <w:t>ز</w:t>
      </w:r>
      <w:r w:rsidR="00570E46">
        <w:rPr>
          <w:rFonts w:hint="cs"/>
          <w:rtl/>
        </w:rPr>
        <w:t>د</w:t>
      </w:r>
      <w:r w:rsidRPr="006B16A0">
        <w:rPr>
          <w:rtl/>
        </w:rPr>
        <w:t>اد عددها لدى 3% منهم. أما في المجموعة المعالجة بالتريتينوئين (</w:t>
      </w:r>
      <w:r w:rsidRPr="006B16A0">
        <w:t>RA</w:t>
      </w:r>
      <w:r w:rsidRPr="006B16A0">
        <w:rPr>
          <w:rtl/>
        </w:rPr>
        <w:t>) فلم يتبدل عدد الث</w:t>
      </w:r>
      <w:r w:rsidR="00C15822">
        <w:rPr>
          <w:rFonts w:hint="cs"/>
          <w:rtl/>
        </w:rPr>
        <w:t>ّ</w:t>
      </w:r>
      <w:r w:rsidRPr="006B16A0">
        <w:rPr>
          <w:rtl/>
        </w:rPr>
        <w:t xml:space="preserve">آليل </w:t>
      </w:r>
      <w:r w:rsidR="005A37AD">
        <w:rPr>
          <w:rFonts w:hint="cs"/>
          <w:rtl/>
        </w:rPr>
        <w:t xml:space="preserve">(عدم تحسن) </w:t>
      </w:r>
      <w:r w:rsidRPr="006B16A0">
        <w:rPr>
          <w:rtl/>
        </w:rPr>
        <w:t>لدى 20% من المرضى</w:t>
      </w:r>
      <w:r w:rsidR="005A37AD">
        <w:rPr>
          <w:rFonts w:hint="cs"/>
          <w:rtl/>
        </w:rPr>
        <w:t xml:space="preserve"> </w:t>
      </w:r>
      <w:r w:rsidRPr="006B16A0">
        <w:rPr>
          <w:rtl/>
        </w:rPr>
        <w:t xml:space="preserve"> فيما نقص عددها</w:t>
      </w:r>
      <w:r w:rsidR="005A37AD">
        <w:rPr>
          <w:rFonts w:hint="cs"/>
          <w:rtl/>
        </w:rPr>
        <w:t xml:space="preserve"> (تحسن جزئي)</w:t>
      </w:r>
      <w:r w:rsidRPr="006B16A0">
        <w:rPr>
          <w:rtl/>
        </w:rPr>
        <w:t xml:space="preserve"> عند 22.9% وازداد </w:t>
      </w:r>
      <w:r w:rsidRPr="006B16A0">
        <w:rPr>
          <w:rtl/>
        </w:rPr>
        <w:lastRenderedPageBreak/>
        <w:t>عند 14.3% منهم.</w:t>
      </w:r>
      <w:r>
        <w:rPr>
          <w:rFonts w:hint="cs"/>
          <w:rtl/>
        </w:rPr>
        <w:t xml:space="preserve"> و</w:t>
      </w:r>
      <w:r w:rsidRPr="006B16A0">
        <w:rPr>
          <w:rFonts w:hint="cs"/>
          <w:rtl/>
        </w:rPr>
        <w:t>لم يوجد فارق</w:t>
      </w:r>
      <w:r w:rsidR="00C15822">
        <w:rPr>
          <w:rFonts w:hint="cs"/>
          <w:rtl/>
        </w:rPr>
        <w:t>ٌ</w:t>
      </w:r>
      <w:r w:rsidRPr="006B16A0">
        <w:rPr>
          <w:rFonts w:hint="cs"/>
          <w:rtl/>
        </w:rPr>
        <w:t xml:space="preserve"> إحصائي</w:t>
      </w:r>
      <w:r w:rsidR="00C15822">
        <w:rPr>
          <w:rFonts w:hint="cs"/>
          <w:rtl/>
        </w:rPr>
        <w:t>ٌ</w:t>
      </w:r>
      <w:r w:rsidRPr="006B16A0">
        <w:rPr>
          <w:rFonts w:hint="cs"/>
          <w:rtl/>
        </w:rPr>
        <w:t xml:space="preserve"> بين الخيارين العلاجيين من حيث الفعالية بعد مرور أربعة أسابيع</w:t>
      </w:r>
      <w:r w:rsidR="00C15822">
        <w:rPr>
          <w:rFonts w:hint="cs"/>
          <w:rtl/>
        </w:rPr>
        <w:t>ٍ</w:t>
      </w:r>
      <w:r w:rsidRPr="006B16A0">
        <w:rPr>
          <w:rFonts w:hint="cs"/>
          <w:rtl/>
        </w:rPr>
        <w:t xml:space="preserve"> على بدء العلاج.</w:t>
      </w:r>
    </w:p>
    <w:p w:rsidR="000D6EC0" w:rsidRPr="006B16A0" w:rsidRDefault="000D6EC0" w:rsidP="00AA1A28">
      <w:pPr>
        <w:bidi/>
        <w:spacing w:line="276" w:lineRule="auto"/>
      </w:pPr>
      <w:r>
        <w:rPr>
          <w:rFonts w:hint="cs"/>
          <w:rtl/>
        </w:rPr>
        <w:t xml:space="preserve">    كما تم</w:t>
      </w:r>
      <w:r w:rsidR="00C15822">
        <w:rPr>
          <w:rFonts w:hint="cs"/>
          <w:rtl/>
        </w:rPr>
        <w:t>ّ</w:t>
      </w:r>
      <w:r>
        <w:rPr>
          <w:rFonts w:hint="cs"/>
          <w:rtl/>
        </w:rPr>
        <w:t xml:space="preserve"> في الز</w:t>
      </w:r>
      <w:r w:rsidR="00C15822">
        <w:rPr>
          <w:rFonts w:hint="cs"/>
          <w:rtl/>
        </w:rPr>
        <w:t>ّ</w:t>
      </w:r>
      <w:r>
        <w:rPr>
          <w:rFonts w:hint="cs"/>
          <w:rtl/>
        </w:rPr>
        <w:t>يارتين الث</w:t>
      </w:r>
      <w:r w:rsidR="00C15822">
        <w:rPr>
          <w:rFonts w:hint="cs"/>
          <w:rtl/>
        </w:rPr>
        <w:t>ّ</w:t>
      </w:r>
      <w:r>
        <w:rPr>
          <w:rFonts w:hint="cs"/>
          <w:rtl/>
        </w:rPr>
        <w:t>انية والث</w:t>
      </w:r>
      <w:r w:rsidR="00C15822">
        <w:rPr>
          <w:rFonts w:hint="cs"/>
          <w:rtl/>
        </w:rPr>
        <w:t>ّ</w:t>
      </w:r>
      <w:r>
        <w:rPr>
          <w:rFonts w:hint="cs"/>
          <w:rtl/>
        </w:rPr>
        <w:t>الثة تقييم الآثار الجانبية عند المرضى، وقد و</w:t>
      </w:r>
      <w:r w:rsidR="00C15822">
        <w:rPr>
          <w:rFonts w:hint="cs"/>
          <w:rtl/>
        </w:rPr>
        <w:t>ُ</w:t>
      </w:r>
      <w:r>
        <w:rPr>
          <w:rFonts w:hint="cs"/>
          <w:rtl/>
        </w:rPr>
        <w:t xml:space="preserve">جد عدد من الاختلافات </w:t>
      </w:r>
      <w:r w:rsidRPr="006B16A0">
        <w:rPr>
          <w:rFonts w:hint="cs"/>
          <w:rtl/>
        </w:rPr>
        <w:t>إحصائيا</w:t>
      </w:r>
      <w:r w:rsidR="00C15822">
        <w:rPr>
          <w:rFonts w:hint="cs"/>
          <w:rtl/>
        </w:rPr>
        <w:t>ً</w:t>
      </w:r>
      <w:r w:rsidRPr="006B16A0">
        <w:rPr>
          <w:rFonts w:hint="cs"/>
          <w:rtl/>
        </w:rPr>
        <w:t xml:space="preserve"> في </w:t>
      </w:r>
      <w:r>
        <w:rPr>
          <w:rFonts w:hint="cs"/>
          <w:rtl/>
        </w:rPr>
        <w:t xml:space="preserve">نسب حدوث </w:t>
      </w:r>
      <w:r w:rsidRPr="006B16A0">
        <w:rPr>
          <w:rFonts w:hint="cs"/>
          <w:rtl/>
        </w:rPr>
        <w:t>الآثار الجانبية بين المجموعتين</w:t>
      </w:r>
      <w:r>
        <w:rPr>
          <w:rFonts w:hint="cs"/>
          <w:rtl/>
        </w:rPr>
        <w:t xml:space="preserve"> كالتالي:</w:t>
      </w:r>
    </w:p>
    <w:p w:rsidR="000D6EC0" w:rsidRPr="00D41536" w:rsidRDefault="000D6EC0" w:rsidP="00AA1A28">
      <w:pPr>
        <w:pStyle w:val="ListParagraph"/>
        <w:numPr>
          <w:ilvl w:val="0"/>
          <w:numId w:val="35"/>
        </w:numPr>
        <w:bidi/>
        <w:spacing w:line="276" w:lineRule="auto"/>
      </w:pPr>
      <w:r>
        <w:rPr>
          <w:rFonts w:hint="cs"/>
          <w:rtl/>
        </w:rPr>
        <w:t>في الز</w:t>
      </w:r>
      <w:r w:rsidR="002C42B7">
        <w:rPr>
          <w:rFonts w:hint="cs"/>
          <w:rtl/>
        </w:rPr>
        <w:t>ّ</w:t>
      </w:r>
      <w:r>
        <w:rPr>
          <w:rFonts w:hint="cs"/>
          <w:rtl/>
        </w:rPr>
        <w:t>يارة الث</w:t>
      </w:r>
      <w:r w:rsidR="002C42B7">
        <w:rPr>
          <w:rFonts w:hint="cs"/>
          <w:rtl/>
        </w:rPr>
        <w:t>ّ</w:t>
      </w:r>
      <w:r>
        <w:rPr>
          <w:rFonts w:hint="cs"/>
          <w:rtl/>
        </w:rPr>
        <w:t xml:space="preserve">انية </w:t>
      </w:r>
      <w:r w:rsidRPr="006B16A0">
        <w:rPr>
          <w:rFonts w:hint="cs"/>
          <w:rtl/>
        </w:rPr>
        <w:t xml:space="preserve">اقتصرت الشكوى </w:t>
      </w:r>
      <w:r w:rsidRPr="006B16A0">
        <w:rPr>
          <w:rtl/>
        </w:rPr>
        <w:t>من الألم أو الإحساس بالحرقة عند تطبيق الد</w:t>
      </w:r>
      <w:r w:rsidR="002C42B7">
        <w:rPr>
          <w:rFonts w:hint="cs"/>
          <w:rtl/>
        </w:rPr>
        <w:t>ّ</w:t>
      </w:r>
      <w:r w:rsidRPr="006B16A0">
        <w:rPr>
          <w:rtl/>
        </w:rPr>
        <w:t>وا</w:t>
      </w:r>
      <w:r w:rsidRPr="006B16A0">
        <w:rPr>
          <w:rFonts w:hint="cs"/>
          <w:rtl/>
        </w:rPr>
        <w:t xml:space="preserve">ء على </w:t>
      </w:r>
      <w:r w:rsidRPr="006B16A0">
        <w:rPr>
          <w:rtl/>
        </w:rPr>
        <w:t>المرضى المعالجين بهيدروكسيد البوتاسيوم (</w:t>
      </w:r>
      <w:r w:rsidRPr="006B16A0">
        <w:t>KOH</w:t>
      </w:r>
      <w:r w:rsidRPr="006B16A0">
        <w:rPr>
          <w:rtl/>
        </w:rPr>
        <w:t xml:space="preserve">) </w:t>
      </w:r>
      <w:r w:rsidRPr="006B16A0">
        <w:rPr>
          <w:rFonts w:hint="cs"/>
          <w:rtl/>
        </w:rPr>
        <w:t>بنسبة</w:t>
      </w:r>
      <w:r w:rsidRPr="006B16A0">
        <w:rPr>
          <w:rtl/>
        </w:rPr>
        <w:t xml:space="preserve"> 72.7% من</w:t>
      </w:r>
      <w:r w:rsidRPr="006B16A0">
        <w:rPr>
          <w:rFonts w:hint="cs"/>
          <w:rtl/>
        </w:rPr>
        <w:t>هم</w:t>
      </w:r>
      <w:r>
        <w:rPr>
          <w:rFonts w:hint="cs"/>
          <w:rtl/>
        </w:rPr>
        <w:t>، وظل ذلك ساريا</w:t>
      </w:r>
      <w:r w:rsidR="002C42B7">
        <w:rPr>
          <w:rFonts w:hint="cs"/>
          <w:rtl/>
        </w:rPr>
        <w:t>ً</w:t>
      </w:r>
      <w:r>
        <w:rPr>
          <w:rFonts w:hint="cs"/>
          <w:rtl/>
        </w:rPr>
        <w:t xml:space="preserve"> في الز</w:t>
      </w:r>
      <w:r w:rsidR="002C42B7">
        <w:rPr>
          <w:rFonts w:hint="cs"/>
          <w:rtl/>
        </w:rPr>
        <w:t>ّ</w:t>
      </w:r>
      <w:r>
        <w:rPr>
          <w:rFonts w:hint="cs"/>
          <w:rtl/>
        </w:rPr>
        <w:t>يارة الث</w:t>
      </w:r>
      <w:r w:rsidR="002C42B7">
        <w:rPr>
          <w:rFonts w:hint="cs"/>
          <w:rtl/>
        </w:rPr>
        <w:t>ّ</w:t>
      </w:r>
      <w:r>
        <w:rPr>
          <w:rFonts w:hint="cs"/>
          <w:rtl/>
        </w:rPr>
        <w:t>الثة غير أن</w:t>
      </w:r>
      <w:r w:rsidR="002C42B7">
        <w:rPr>
          <w:rFonts w:hint="cs"/>
          <w:rtl/>
        </w:rPr>
        <w:t>ّ</w:t>
      </w:r>
      <w:r>
        <w:rPr>
          <w:rFonts w:hint="cs"/>
          <w:rtl/>
        </w:rPr>
        <w:t xml:space="preserve"> ال</w:t>
      </w:r>
      <w:r w:rsidRPr="006B16A0">
        <w:rPr>
          <w:rtl/>
        </w:rPr>
        <w:t>ن</w:t>
      </w:r>
      <w:r w:rsidR="002C42B7">
        <w:rPr>
          <w:rFonts w:hint="cs"/>
          <w:rtl/>
        </w:rPr>
        <w:t>ّ</w:t>
      </w:r>
      <w:r w:rsidRPr="006B16A0">
        <w:rPr>
          <w:rtl/>
        </w:rPr>
        <w:t xml:space="preserve">سبة </w:t>
      </w:r>
      <w:r>
        <w:rPr>
          <w:rFonts w:hint="cs"/>
          <w:rtl/>
        </w:rPr>
        <w:t xml:space="preserve">انخفضت </w:t>
      </w:r>
      <w:r w:rsidRPr="006B16A0">
        <w:rPr>
          <w:rtl/>
        </w:rPr>
        <w:t>إلى</w:t>
      </w:r>
      <w:r>
        <w:rPr>
          <w:rtl/>
        </w:rPr>
        <w:t xml:space="preserve"> 54.5%</w:t>
      </w:r>
      <w:r>
        <w:rPr>
          <w:rFonts w:hint="cs"/>
          <w:rtl/>
        </w:rPr>
        <w:t>، ويمكن أن ي</w:t>
      </w:r>
      <w:r w:rsidR="002C42B7">
        <w:rPr>
          <w:rFonts w:hint="cs"/>
          <w:rtl/>
        </w:rPr>
        <w:t>ُ</w:t>
      </w:r>
      <w:r>
        <w:rPr>
          <w:rFonts w:hint="cs"/>
          <w:rtl/>
        </w:rPr>
        <w:t>ر</w:t>
      </w:r>
      <w:r w:rsidR="002C42B7">
        <w:rPr>
          <w:rFonts w:hint="cs"/>
          <w:rtl/>
        </w:rPr>
        <w:t>َ</w:t>
      </w:r>
      <w:r>
        <w:rPr>
          <w:rFonts w:hint="cs"/>
          <w:rtl/>
        </w:rPr>
        <w:t>د</w:t>
      </w:r>
      <w:r w:rsidR="002C42B7">
        <w:rPr>
          <w:rFonts w:hint="cs"/>
          <w:rtl/>
        </w:rPr>
        <w:t>ّ</w:t>
      </w:r>
      <w:r>
        <w:rPr>
          <w:rFonts w:hint="cs"/>
          <w:rtl/>
        </w:rPr>
        <w:t xml:space="preserve"> ذلك إلى الط</w:t>
      </w:r>
      <w:r w:rsidR="002C42B7">
        <w:rPr>
          <w:rFonts w:hint="cs"/>
          <w:rtl/>
        </w:rPr>
        <w:t>ّ</w:t>
      </w:r>
      <w:r>
        <w:rPr>
          <w:rFonts w:hint="cs"/>
          <w:rtl/>
        </w:rPr>
        <w:t xml:space="preserve">بيعة القلوية الكاوية لمحلول </w:t>
      </w:r>
      <w:r w:rsidRPr="006B16A0">
        <w:rPr>
          <w:rtl/>
        </w:rPr>
        <w:t>هيدروكسيد البوتاسيوم (</w:t>
      </w:r>
      <w:r w:rsidRPr="006B16A0">
        <w:t>KOH</w:t>
      </w:r>
      <w:r w:rsidRPr="006B16A0">
        <w:rPr>
          <w:rtl/>
        </w:rPr>
        <w:t>)</w:t>
      </w:r>
      <w:r>
        <w:rPr>
          <w:rFonts w:hint="cs"/>
          <w:rtl/>
        </w:rPr>
        <w:t xml:space="preserve"> والت</w:t>
      </w:r>
      <w:r w:rsidR="002C42B7">
        <w:rPr>
          <w:rFonts w:hint="cs"/>
          <w:rtl/>
        </w:rPr>
        <w:t>ّ</w:t>
      </w:r>
      <w:r>
        <w:rPr>
          <w:rFonts w:hint="cs"/>
          <w:rtl/>
        </w:rPr>
        <w:t xml:space="preserve">ي تفوق طبيعة </w:t>
      </w:r>
      <w:r w:rsidRPr="00364117">
        <w:rPr>
          <w:rtl/>
        </w:rPr>
        <w:t>التريتينوئين</w:t>
      </w:r>
      <w:r w:rsidRPr="00364117">
        <w:rPr>
          <w:rFonts w:hint="cs"/>
          <w:rtl/>
        </w:rPr>
        <w:t xml:space="preserve"> </w:t>
      </w:r>
      <w:r w:rsidRPr="00364117">
        <w:rPr>
          <w:rtl/>
        </w:rPr>
        <w:t>(</w:t>
      </w:r>
      <w:r w:rsidRPr="00364117">
        <w:t>RA</w:t>
      </w:r>
      <w:r w:rsidRPr="00364117">
        <w:rPr>
          <w:rtl/>
        </w:rPr>
        <w:t>)</w:t>
      </w:r>
      <w:r>
        <w:rPr>
          <w:rFonts w:hint="cs"/>
          <w:rtl/>
        </w:rPr>
        <w:t xml:space="preserve"> الحامضية لتفاوت التركيز بين المستحضرين في هذا البحث.</w:t>
      </w:r>
    </w:p>
    <w:p w:rsidR="000D6EC0" w:rsidRPr="00D41536" w:rsidRDefault="000D6EC0" w:rsidP="00AA1A28">
      <w:pPr>
        <w:pStyle w:val="ListParagraph"/>
        <w:numPr>
          <w:ilvl w:val="0"/>
          <w:numId w:val="35"/>
        </w:numPr>
        <w:bidi/>
        <w:spacing w:line="276" w:lineRule="auto"/>
      </w:pPr>
      <w:r>
        <w:rPr>
          <w:rFonts w:hint="cs"/>
          <w:rtl/>
        </w:rPr>
        <w:t>و</w:t>
      </w:r>
      <w:r w:rsidRPr="006B16A0">
        <w:rPr>
          <w:rFonts w:hint="cs"/>
          <w:rtl/>
        </w:rPr>
        <w:t xml:space="preserve">اقتصرت الشكوى من </w:t>
      </w:r>
      <w:r w:rsidRPr="006B16A0">
        <w:rPr>
          <w:rtl/>
        </w:rPr>
        <w:t>تطور حكة</w:t>
      </w:r>
      <w:r w:rsidR="002C42B7">
        <w:rPr>
          <w:rFonts w:hint="cs"/>
          <w:rtl/>
        </w:rPr>
        <w:t>ٍ</w:t>
      </w:r>
      <w:r w:rsidRPr="006B16A0">
        <w:rPr>
          <w:rtl/>
        </w:rPr>
        <w:t xml:space="preserve"> بدرجات</w:t>
      </w:r>
      <w:r w:rsidR="002C42B7">
        <w:rPr>
          <w:rFonts w:hint="cs"/>
          <w:rtl/>
        </w:rPr>
        <w:t>ٍ</w:t>
      </w:r>
      <w:r w:rsidRPr="006B16A0">
        <w:rPr>
          <w:rtl/>
        </w:rPr>
        <w:t xml:space="preserve"> مختلفة</w:t>
      </w:r>
      <w:r w:rsidR="002C42B7">
        <w:rPr>
          <w:rFonts w:hint="cs"/>
          <w:rtl/>
        </w:rPr>
        <w:t>ٍ</w:t>
      </w:r>
      <w:r w:rsidRPr="006B16A0">
        <w:rPr>
          <w:rtl/>
        </w:rPr>
        <w:t xml:space="preserve"> </w:t>
      </w:r>
      <w:r>
        <w:rPr>
          <w:rFonts w:hint="cs"/>
          <w:rtl/>
        </w:rPr>
        <w:t>في الز</w:t>
      </w:r>
      <w:r w:rsidR="002C42B7">
        <w:rPr>
          <w:rFonts w:hint="cs"/>
          <w:rtl/>
        </w:rPr>
        <w:t>ّ</w:t>
      </w:r>
      <w:r>
        <w:rPr>
          <w:rFonts w:hint="cs"/>
          <w:rtl/>
        </w:rPr>
        <w:t>يارة الث</w:t>
      </w:r>
      <w:r w:rsidR="002C42B7">
        <w:rPr>
          <w:rFonts w:hint="cs"/>
          <w:rtl/>
        </w:rPr>
        <w:t>ّ</w:t>
      </w:r>
      <w:r>
        <w:rPr>
          <w:rFonts w:hint="cs"/>
          <w:rtl/>
        </w:rPr>
        <w:t>انية على المرضى</w:t>
      </w:r>
      <w:r w:rsidRPr="006B16A0">
        <w:rPr>
          <w:rtl/>
        </w:rPr>
        <w:t xml:space="preserve"> المعالجين بالتريتينوئين (</w:t>
      </w:r>
      <w:r w:rsidRPr="006B16A0">
        <w:t>RA</w:t>
      </w:r>
      <w:r w:rsidRPr="006B16A0">
        <w:rPr>
          <w:rtl/>
        </w:rPr>
        <w:t xml:space="preserve">) </w:t>
      </w:r>
      <w:r w:rsidRPr="006B16A0">
        <w:rPr>
          <w:rFonts w:hint="cs"/>
          <w:rtl/>
        </w:rPr>
        <w:t>بنسبة</w:t>
      </w:r>
      <w:r w:rsidRPr="006B16A0">
        <w:rPr>
          <w:rtl/>
        </w:rPr>
        <w:t xml:space="preserve"> 20%</w:t>
      </w:r>
      <w:r>
        <w:rPr>
          <w:rFonts w:hint="cs"/>
          <w:rtl/>
        </w:rPr>
        <w:t xml:space="preserve"> منهم، أم</w:t>
      </w:r>
      <w:r w:rsidR="002C42B7">
        <w:rPr>
          <w:rFonts w:hint="cs"/>
          <w:rtl/>
        </w:rPr>
        <w:t>ّ</w:t>
      </w:r>
      <w:r>
        <w:rPr>
          <w:rFonts w:hint="cs"/>
          <w:rtl/>
        </w:rPr>
        <w:t>ا بحلول الز</w:t>
      </w:r>
      <w:r w:rsidR="002C42B7">
        <w:rPr>
          <w:rFonts w:hint="cs"/>
          <w:rtl/>
        </w:rPr>
        <w:t>ّ</w:t>
      </w:r>
      <w:r>
        <w:rPr>
          <w:rFonts w:hint="cs"/>
          <w:rtl/>
        </w:rPr>
        <w:t>يارة الث</w:t>
      </w:r>
      <w:r w:rsidR="002C42B7">
        <w:rPr>
          <w:rFonts w:hint="cs"/>
          <w:rtl/>
        </w:rPr>
        <w:t>ّ</w:t>
      </w:r>
      <w:r>
        <w:rPr>
          <w:rFonts w:hint="cs"/>
          <w:rtl/>
        </w:rPr>
        <w:t xml:space="preserve">الثة فقد </w:t>
      </w:r>
      <w:r w:rsidRPr="00D41536">
        <w:rPr>
          <w:rtl/>
        </w:rPr>
        <w:t xml:space="preserve">ذكر المرضى </w:t>
      </w:r>
      <w:r>
        <w:rPr>
          <w:rFonts w:hint="cs"/>
          <w:rtl/>
        </w:rPr>
        <w:t>أ</w:t>
      </w:r>
      <w:r w:rsidRPr="00D41536">
        <w:rPr>
          <w:rtl/>
        </w:rPr>
        <w:t>نها تراجعت تماما</w:t>
      </w:r>
      <w:r w:rsidR="002C42B7">
        <w:rPr>
          <w:rFonts w:hint="cs"/>
          <w:rtl/>
        </w:rPr>
        <w:t>ً</w:t>
      </w:r>
      <w:r w:rsidRPr="00D41536">
        <w:rPr>
          <w:rtl/>
        </w:rPr>
        <w:t xml:space="preserve"> بعد الاستمرار في تطبيق الدواء.</w:t>
      </w:r>
    </w:p>
    <w:p w:rsidR="000D6EC0" w:rsidRPr="006B16A0" w:rsidRDefault="000D6EC0" w:rsidP="00AA1A28">
      <w:pPr>
        <w:pStyle w:val="ListParagraph"/>
        <w:numPr>
          <w:ilvl w:val="0"/>
          <w:numId w:val="35"/>
        </w:numPr>
        <w:bidi/>
        <w:spacing w:line="276" w:lineRule="auto"/>
      </w:pPr>
      <w:r w:rsidRPr="006B16A0">
        <w:rPr>
          <w:rFonts w:hint="cs"/>
          <w:rtl/>
        </w:rPr>
        <w:t>لم يوجد فارق</w:t>
      </w:r>
      <w:r w:rsidR="002C42B7">
        <w:rPr>
          <w:rFonts w:hint="cs"/>
          <w:rtl/>
        </w:rPr>
        <w:t>ٌ</w:t>
      </w:r>
      <w:r w:rsidRPr="006B16A0">
        <w:rPr>
          <w:rFonts w:hint="cs"/>
          <w:rtl/>
        </w:rPr>
        <w:t xml:space="preserve"> إحصائي</w:t>
      </w:r>
      <w:r w:rsidR="002C42B7">
        <w:rPr>
          <w:rFonts w:hint="cs"/>
          <w:rtl/>
        </w:rPr>
        <w:t>ٌ</w:t>
      </w:r>
      <w:r w:rsidRPr="006B16A0">
        <w:rPr>
          <w:rFonts w:hint="cs"/>
          <w:rtl/>
        </w:rPr>
        <w:t xml:space="preserve"> في تطور</w:t>
      </w:r>
      <w:r w:rsidRPr="006B16A0">
        <w:rPr>
          <w:rtl/>
        </w:rPr>
        <w:t xml:space="preserve"> اكزيما تخريشية مكان تطبيق الد</w:t>
      </w:r>
      <w:r w:rsidR="002C42B7">
        <w:rPr>
          <w:rFonts w:hint="cs"/>
          <w:rtl/>
        </w:rPr>
        <w:t>ّ</w:t>
      </w:r>
      <w:r w:rsidRPr="006B16A0">
        <w:rPr>
          <w:rtl/>
        </w:rPr>
        <w:t>واء</w:t>
      </w:r>
      <w:r>
        <w:rPr>
          <w:rFonts w:hint="cs"/>
          <w:rtl/>
        </w:rPr>
        <w:t xml:space="preserve"> بين المجموعتين في الزيارتين، وسجلت الاكزيما</w:t>
      </w:r>
      <w:r w:rsidRPr="006B16A0">
        <w:rPr>
          <w:rtl/>
        </w:rPr>
        <w:t xml:space="preserve"> عند 66.7% من المرضى المعالجين بهيدروكسيد البوتاسيوم (</w:t>
      </w:r>
      <w:r w:rsidRPr="006B16A0">
        <w:t>KOH</w:t>
      </w:r>
      <w:r w:rsidRPr="006B16A0">
        <w:rPr>
          <w:rtl/>
        </w:rPr>
        <w:t>)</w:t>
      </w:r>
      <w:r>
        <w:rPr>
          <w:rFonts w:hint="cs"/>
          <w:rtl/>
        </w:rPr>
        <w:t xml:space="preserve"> في الز</w:t>
      </w:r>
      <w:r w:rsidR="002C42B7">
        <w:rPr>
          <w:rFonts w:hint="cs"/>
          <w:rtl/>
        </w:rPr>
        <w:t>ّ</w:t>
      </w:r>
      <w:r>
        <w:rPr>
          <w:rFonts w:hint="cs"/>
          <w:rtl/>
        </w:rPr>
        <w:t>يارة الث</w:t>
      </w:r>
      <w:r w:rsidR="002C42B7">
        <w:rPr>
          <w:rFonts w:hint="cs"/>
          <w:rtl/>
        </w:rPr>
        <w:t>ّ</w:t>
      </w:r>
      <w:r>
        <w:rPr>
          <w:rFonts w:hint="cs"/>
          <w:rtl/>
        </w:rPr>
        <w:t>انية لتتراجع في الز</w:t>
      </w:r>
      <w:r w:rsidR="002C42B7">
        <w:rPr>
          <w:rFonts w:hint="cs"/>
          <w:rtl/>
        </w:rPr>
        <w:t>ّ</w:t>
      </w:r>
      <w:r>
        <w:rPr>
          <w:rFonts w:hint="cs"/>
          <w:rtl/>
        </w:rPr>
        <w:t>يارة الث</w:t>
      </w:r>
      <w:r w:rsidR="002C42B7">
        <w:rPr>
          <w:rFonts w:hint="cs"/>
          <w:rtl/>
        </w:rPr>
        <w:t>ّ</w:t>
      </w:r>
      <w:r>
        <w:rPr>
          <w:rFonts w:hint="cs"/>
          <w:rtl/>
        </w:rPr>
        <w:t xml:space="preserve">الثة إلى </w:t>
      </w:r>
      <w:r>
        <w:rPr>
          <w:rtl/>
        </w:rPr>
        <w:t>60.6</w:t>
      </w:r>
      <w:r w:rsidRPr="006B16A0">
        <w:rPr>
          <w:rtl/>
        </w:rPr>
        <w:t>%</w:t>
      </w:r>
      <w:r w:rsidRPr="006B16A0">
        <w:rPr>
          <w:rFonts w:hint="cs"/>
          <w:rtl/>
        </w:rPr>
        <w:t xml:space="preserve">، </w:t>
      </w:r>
      <w:r>
        <w:rPr>
          <w:rFonts w:hint="cs"/>
          <w:rtl/>
        </w:rPr>
        <w:t>كما س</w:t>
      </w:r>
      <w:r w:rsidR="002C42B7">
        <w:rPr>
          <w:rFonts w:hint="cs"/>
          <w:rtl/>
        </w:rPr>
        <w:t>ُ</w:t>
      </w:r>
      <w:r>
        <w:rPr>
          <w:rFonts w:hint="cs"/>
          <w:rtl/>
        </w:rPr>
        <w:t xml:space="preserve">جلت </w:t>
      </w:r>
      <w:r w:rsidRPr="006B16A0">
        <w:rPr>
          <w:rFonts w:hint="cs"/>
          <w:rtl/>
        </w:rPr>
        <w:t xml:space="preserve">عند </w:t>
      </w:r>
      <w:r>
        <w:rPr>
          <w:rtl/>
        </w:rPr>
        <w:t>48.6</w:t>
      </w:r>
      <w:r w:rsidRPr="006B16A0">
        <w:rPr>
          <w:rtl/>
        </w:rPr>
        <w:t>% من المعالجين بالتريتينوئين (</w:t>
      </w:r>
      <w:r w:rsidRPr="006B16A0">
        <w:t>RA</w:t>
      </w:r>
      <w:r w:rsidRPr="006B16A0">
        <w:rPr>
          <w:rtl/>
        </w:rPr>
        <w:t>)</w:t>
      </w:r>
      <w:r w:rsidR="00EA479E">
        <w:rPr>
          <w:rFonts w:hint="cs"/>
          <w:rtl/>
        </w:rPr>
        <w:t xml:space="preserve"> </w:t>
      </w:r>
      <w:r>
        <w:rPr>
          <w:rFonts w:hint="cs"/>
          <w:rtl/>
        </w:rPr>
        <w:t>في الز</w:t>
      </w:r>
      <w:r w:rsidR="002C42B7">
        <w:rPr>
          <w:rFonts w:hint="cs"/>
          <w:rtl/>
        </w:rPr>
        <w:t>ّ</w:t>
      </w:r>
      <w:r>
        <w:rPr>
          <w:rFonts w:hint="cs"/>
          <w:rtl/>
        </w:rPr>
        <w:t>يارة الث</w:t>
      </w:r>
      <w:r w:rsidR="002C42B7">
        <w:rPr>
          <w:rFonts w:hint="cs"/>
          <w:rtl/>
        </w:rPr>
        <w:t>ّ</w:t>
      </w:r>
      <w:r>
        <w:rPr>
          <w:rFonts w:hint="cs"/>
          <w:rtl/>
        </w:rPr>
        <w:t>انية لتتراجع أيضا</w:t>
      </w:r>
      <w:r w:rsidR="002C42B7">
        <w:rPr>
          <w:rFonts w:hint="cs"/>
          <w:rtl/>
        </w:rPr>
        <w:t>ً</w:t>
      </w:r>
      <w:r>
        <w:rPr>
          <w:rFonts w:hint="cs"/>
          <w:rtl/>
        </w:rPr>
        <w:t xml:space="preserve"> إلى </w:t>
      </w:r>
      <w:r>
        <w:rPr>
          <w:rtl/>
        </w:rPr>
        <w:t>42.9</w:t>
      </w:r>
      <w:r w:rsidRPr="006B16A0">
        <w:rPr>
          <w:rtl/>
        </w:rPr>
        <w:t xml:space="preserve">% </w:t>
      </w:r>
      <w:r>
        <w:rPr>
          <w:rFonts w:hint="cs"/>
          <w:rtl/>
        </w:rPr>
        <w:t>في الز</w:t>
      </w:r>
      <w:r w:rsidR="002C42B7">
        <w:rPr>
          <w:rFonts w:hint="cs"/>
          <w:rtl/>
        </w:rPr>
        <w:t>ّ</w:t>
      </w:r>
      <w:r>
        <w:rPr>
          <w:rFonts w:hint="cs"/>
          <w:rtl/>
        </w:rPr>
        <w:t>يارة الث</w:t>
      </w:r>
      <w:r w:rsidR="002C42B7">
        <w:rPr>
          <w:rFonts w:hint="cs"/>
          <w:rtl/>
        </w:rPr>
        <w:t>ّ</w:t>
      </w:r>
      <w:r>
        <w:rPr>
          <w:rFonts w:hint="cs"/>
          <w:rtl/>
        </w:rPr>
        <w:t>الثة.</w:t>
      </w:r>
      <w:r w:rsidRPr="006B16A0">
        <w:rPr>
          <w:rtl/>
        </w:rPr>
        <w:t xml:space="preserve"> </w:t>
      </w:r>
      <w:r>
        <w:rPr>
          <w:rFonts w:hint="cs"/>
          <w:rtl/>
        </w:rPr>
        <w:t>و</w:t>
      </w:r>
      <w:r w:rsidRPr="006B16A0">
        <w:rPr>
          <w:rtl/>
        </w:rPr>
        <w:t xml:space="preserve">اختلطت </w:t>
      </w:r>
      <w:r>
        <w:rPr>
          <w:rFonts w:hint="cs"/>
          <w:rtl/>
        </w:rPr>
        <w:t xml:space="preserve">الاكزيما التخريشية </w:t>
      </w:r>
      <w:r w:rsidRPr="006B16A0">
        <w:rPr>
          <w:rtl/>
        </w:rPr>
        <w:t>أحيانا</w:t>
      </w:r>
      <w:r w:rsidR="002C42B7">
        <w:rPr>
          <w:rFonts w:hint="cs"/>
          <w:rtl/>
        </w:rPr>
        <w:t>ً</w:t>
      </w:r>
      <w:r w:rsidRPr="006B16A0">
        <w:rPr>
          <w:rtl/>
        </w:rPr>
        <w:t xml:space="preserve"> بتقوبؤ</w:t>
      </w:r>
      <w:r w:rsidR="002C42B7">
        <w:rPr>
          <w:rFonts w:hint="cs"/>
          <w:rtl/>
        </w:rPr>
        <w:t>ٍ</w:t>
      </w:r>
      <w:r w:rsidRPr="006B16A0">
        <w:rPr>
          <w:rtl/>
        </w:rPr>
        <w:t xml:space="preserve"> ثانوي</w:t>
      </w:r>
      <w:r w:rsidR="002C42B7">
        <w:rPr>
          <w:rFonts w:hint="cs"/>
          <w:rtl/>
        </w:rPr>
        <w:t>ٍ</w:t>
      </w:r>
      <w:r w:rsidRPr="006B16A0">
        <w:rPr>
          <w:rtl/>
        </w:rPr>
        <w:t>.</w:t>
      </w:r>
    </w:p>
    <w:p w:rsidR="000D6EC0" w:rsidRPr="00364117" w:rsidRDefault="000D6EC0" w:rsidP="00AA1A28">
      <w:pPr>
        <w:pStyle w:val="ListParagraph"/>
        <w:numPr>
          <w:ilvl w:val="0"/>
          <w:numId w:val="35"/>
        </w:numPr>
        <w:bidi/>
        <w:spacing w:line="276" w:lineRule="auto"/>
      </w:pPr>
      <w:r w:rsidRPr="00364117">
        <w:rPr>
          <w:rFonts w:hint="cs"/>
          <w:rtl/>
        </w:rPr>
        <w:t>وجد فارق</w:t>
      </w:r>
      <w:r w:rsidR="002C42B7">
        <w:rPr>
          <w:rFonts w:hint="cs"/>
          <w:rtl/>
        </w:rPr>
        <w:t>ٌ</w:t>
      </w:r>
      <w:r w:rsidRPr="00364117">
        <w:rPr>
          <w:rFonts w:hint="cs"/>
          <w:rtl/>
        </w:rPr>
        <w:t xml:space="preserve"> إحصائي</w:t>
      </w:r>
      <w:r w:rsidR="002C42B7">
        <w:rPr>
          <w:rFonts w:hint="cs"/>
          <w:rtl/>
        </w:rPr>
        <w:t>ٌ</w:t>
      </w:r>
      <w:r w:rsidRPr="00364117">
        <w:rPr>
          <w:rFonts w:hint="cs"/>
          <w:rtl/>
        </w:rPr>
        <w:t xml:space="preserve"> في </w:t>
      </w:r>
      <w:r w:rsidRPr="00364117">
        <w:rPr>
          <w:rtl/>
        </w:rPr>
        <w:t>تطور تبدل</w:t>
      </w:r>
      <w:r w:rsidR="002C42B7">
        <w:rPr>
          <w:rFonts w:hint="cs"/>
          <w:rtl/>
        </w:rPr>
        <w:t>ٍ</w:t>
      </w:r>
      <w:r w:rsidRPr="00364117">
        <w:rPr>
          <w:rtl/>
        </w:rPr>
        <w:t xml:space="preserve"> في الت</w:t>
      </w:r>
      <w:r w:rsidR="002C42B7">
        <w:rPr>
          <w:rFonts w:hint="cs"/>
          <w:rtl/>
        </w:rPr>
        <w:t>ّ</w:t>
      </w:r>
      <w:r w:rsidRPr="00364117">
        <w:rPr>
          <w:rtl/>
        </w:rPr>
        <w:t>صبغ</w:t>
      </w:r>
      <w:r w:rsidRPr="00364117">
        <w:rPr>
          <w:rFonts w:hint="cs"/>
          <w:rtl/>
        </w:rPr>
        <w:t xml:space="preserve"> بين المجموعتين في الز</w:t>
      </w:r>
      <w:r w:rsidR="002C42B7">
        <w:rPr>
          <w:rFonts w:hint="cs"/>
          <w:rtl/>
        </w:rPr>
        <w:t>ّ</w:t>
      </w:r>
      <w:r w:rsidRPr="00364117">
        <w:rPr>
          <w:rFonts w:hint="cs"/>
          <w:rtl/>
        </w:rPr>
        <w:t>يارة الث</w:t>
      </w:r>
      <w:r w:rsidR="002C42B7">
        <w:rPr>
          <w:rFonts w:hint="cs"/>
          <w:rtl/>
        </w:rPr>
        <w:t>ّ</w:t>
      </w:r>
      <w:r w:rsidRPr="00364117">
        <w:rPr>
          <w:rFonts w:hint="cs"/>
          <w:rtl/>
        </w:rPr>
        <w:t>انية لصالح</w:t>
      </w:r>
      <w:r w:rsidRPr="00364117">
        <w:rPr>
          <w:rtl/>
        </w:rPr>
        <w:t xml:space="preserve"> </w:t>
      </w:r>
      <w:r w:rsidRPr="00364117">
        <w:rPr>
          <w:rFonts w:hint="cs"/>
          <w:rtl/>
        </w:rPr>
        <w:t>مجموعة العلاج</w:t>
      </w:r>
      <w:r w:rsidRPr="00364117">
        <w:rPr>
          <w:rtl/>
        </w:rPr>
        <w:t xml:space="preserve"> بهيدروكسيد البوتاسيوم (</w:t>
      </w:r>
      <w:r w:rsidRPr="00364117">
        <w:t>KOH</w:t>
      </w:r>
      <w:r w:rsidRPr="00364117">
        <w:rPr>
          <w:rtl/>
        </w:rPr>
        <w:t>)</w:t>
      </w:r>
      <w:r w:rsidRPr="00364117">
        <w:rPr>
          <w:rFonts w:hint="cs"/>
          <w:rtl/>
        </w:rPr>
        <w:t xml:space="preserve">، حيث كانت النسبة </w:t>
      </w:r>
      <w:r w:rsidRPr="00364117">
        <w:rPr>
          <w:rtl/>
        </w:rPr>
        <w:t xml:space="preserve">72.7% </w:t>
      </w:r>
      <w:r w:rsidRPr="00364117">
        <w:rPr>
          <w:rFonts w:hint="cs"/>
          <w:rtl/>
        </w:rPr>
        <w:t>مقابل</w:t>
      </w:r>
      <w:r w:rsidRPr="00364117">
        <w:rPr>
          <w:rtl/>
        </w:rPr>
        <w:t xml:space="preserve"> 37.1% </w:t>
      </w:r>
      <w:r w:rsidRPr="00364117">
        <w:rPr>
          <w:rFonts w:hint="cs"/>
          <w:rtl/>
        </w:rPr>
        <w:t>لمجموعة العلاج</w:t>
      </w:r>
      <w:r w:rsidRPr="00364117">
        <w:rPr>
          <w:rtl/>
        </w:rPr>
        <w:t xml:space="preserve"> بالتريتينوئين (</w:t>
      </w:r>
      <w:r w:rsidRPr="00364117">
        <w:t>RA</w:t>
      </w:r>
      <w:r w:rsidRPr="00364117">
        <w:rPr>
          <w:rtl/>
        </w:rPr>
        <w:t>)</w:t>
      </w:r>
      <w:r>
        <w:rPr>
          <w:rFonts w:hint="cs"/>
          <w:rtl/>
        </w:rPr>
        <w:t>، و</w:t>
      </w:r>
      <w:r w:rsidRPr="00364117">
        <w:rPr>
          <w:rFonts w:hint="cs"/>
          <w:rtl/>
        </w:rPr>
        <w:t xml:space="preserve">استمر وجود </w:t>
      </w:r>
      <w:r>
        <w:rPr>
          <w:rFonts w:hint="cs"/>
          <w:rtl/>
        </w:rPr>
        <w:t>هذا ال</w:t>
      </w:r>
      <w:r w:rsidRPr="00364117">
        <w:rPr>
          <w:rFonts w:hint="cs"/>
          <w:rtl/>
        </w:rPr>
        <w:t>فارق</w:t>
      </w:r>
      <w:r>
        <w:rPr>
          <w:rFonts w:hint="cs"/>
          <w:rtl/>
        </w:rPr>
        <w:t xml:space="preserve"> في الز</w:t>
      </w:r>
      <w:r w:rsidR="002C42B7">
        <w:rPr>
          <w:rFonts w:hint="cs"/>
          <w:rtl/>
        </w:rPr>
        <w:t>ّ</w:t>
      </w:r>
      <w:r>
        <w:rPr>
          <w:rFonts w:hint="cs"/>
          <w:rtl/>
        </w:rPr>
        <w:t>يارة الث</w:t>
      </w:r>
      <w:r w:rsidR="002C42B7">
        <w:rPr>
          <w:rFonts w:hint="cs"/>
          <w:rtl/>
        </w:rPr>
        <w:t>ّ</w:t>
      </w:r>
      <w:r>
        <w:rPr>
          <w:rFonts w:hint="cs"/>
          <w:rtl/>
        </w:rPr>
        <w:t>الثة مع زيادة</w:t>
      </w:r>
      <w:r w:rsidR="002C42B7">
        <w:rPr>
          <w:rFonts w:hint="cs"/>
          <w:rtl/>
        </w:rPr>
        <w:t>ٍ</w:t>
      </w:r>
      <w:r>
        <w:rPr>
          <w:rFonts w:hint="cs"/>
          <w:rtl/>
        </w:rPr>
        <w:t xml:space="preserve"> طفيفة</w:t>
      </w:r>
      <w:r w:rsidR="002C42B7">
        <w:rPr>
          <w:rFonts w:hint="cs"/>
          <w:rtl/>
        </w:rPr>
        <w:t>ٍ</w:t>
      </w:r>
      <w:r>
        <w:rPr>
          <w:rFonts w:hint="cs"/>
          <w:rtl/>
        </w:rPr>
        <w:t xml:space="preserve"> في نسبة شيوع تبدل الت</w:t>
      </w:r>
      <w:r w:rsidR="002C42B7">
        <w:rPr>
          <w:rFonts w:hint="cs"/>
          <w:rtl/>
        </w:rPr>
        <w:t>ّ</w:t>
      </w:r>
      <w:r>
        <w:rPr>
          <w:rFonts w:hint="cs"/>
          <w:rtl/>
        </w:rPr>
        <w:t>صبغ</w:t>
      </w:r>
      <w:r w:rsidRPr="00364117">
        <w:rPr>
          <w:rtl/>
        </w:rPr>
        <w:t xml:space="preserve"> </w:t>
      </w:r>
      <w:r>
        <w:rPr>
          <w:rFonts w:hint="cs"/>
          <w:rtl/>
        </w:rPr>
        <w:t xml:space="preserve">في </w:t>
      </w:r>
      <w:r w:rsidRPr="00364117">
        <w:rPr>
          <w:rFonts w:hint="cs"/>
          <w:rtl/>
        </w:rPr>
        <w:t xml:space="preserve">مجموعة العلاج </w:t>
      </w:r>
      <w:r w:rsidRPr="00364117">
        <w:rPr>
          <w:rtl/>
        </w:rPr>
        <w:t>بهيدروكسيد البوتاسيوم (</w:t>
      </w:r>
      <w:r w:rsidRPr="00364117">
        <w:t>KOH</w:t>
      </w:r>
      <w:r w:rsidRPr="00364117">
        <w:rPr>
          <w:rtl/>
        </w:rPr>
        <w:t>)</w:t>
      </w:r>
      <w:r w:rsidRPr="00364117">
        <w:rPr>
          <w:rFonts w:hint="cs"/>
          <w:rtl/>
        </w:rPr>
        <w:t xml:space="preserve"> </w:t>
      </w:r>
      <w:r w:rsidRPr="00364117">
        <w:rPr>
          <w:rtl/>
        </w:rPr>
        <w:t xml:space="preserve">لتصبح 75.8% مقابل </w:t>
      </w:r>
      <w:r w:rsidRPr="00364117">
        <w:rPr>
          <w:rFonts w:hint="cs"/>
          <w:rtl/>
        </w:rPr>
        <w:t>زيادة</w:t>
      </w:r>
      <w:r w:rsidR="002C42B7">
        <w:rPr>
          <w:rFonts w:hint="cs"/>
          <w:rtl/>
        </w:rPr>
        <w:t>ٍ</w:t>
      </w:r>
      <w:r w:rsidRPr="00364117">
        <w:rPr>
          <w:rFonts w:hint="cs"/>
          <w:rtl/>
        </w:rPr>
        <w:t xml:space="preserve"> أكبر في المجموعة المعالجة </w:t>
      </w:r>
      <w:r w:rsidRPr="00364117">
        <w:rPr>
          <w:rtl/>
        </w:rPr>
        <w:t>بالتريتينوئين</w:t>
      </w:r>
      <w:r w:rsidRPr="00364117">
        <w:rPr>
          <w:rFonts w:hint="cs"/>
          <w:rtl/>
        </w:rPr>
        <w:t xml:space="preserve"> </w:t>
      </w:r>
      <w:r w:rsidRPr="00364117">
        <w:rPr>
          <w:rtl/>
        </w:rPr>
        <w:t>(</w:t>
      </w:r>
      <w:r w:rsidRPr="00364117">
        <w:t>RA</w:t>
      </w:r>
      <w:r w:rsidRPr="00364117">
        <w:rPr>
          <w:rtl/>
        </w:rPr>
        <w:t>)</w:t>
      </w:r>
      <w:r w:rsidRPr="00364117">
        <w:rPr>
          <w:rFonts w:hint="cs"/>
          <w:rtl/>
        </w:rPr>
        <w:t xml:space="preserve"> لتصبح نسبته </w:t>
      </w:r>
      <w:r w:rsidRPr="00364117">
        <w:rPr>
          <w:rtl/>
        </w:rPr>
        <w:t>51.4%</w:t>
      </w:r>
      <w:r w:rsidRPr="00364117">
        <w:rPr>
          <w:rFonts w:hint="cs"/>
          <w:rtl/>
        </w:rPr>
        <w:t xml:space="preserve"> لديهم</w:t>
      </w:r>
      <w:r w:rsidRPr="00364117">
        <w:rPr>
          <w:rtl/>
        </w:rPr>
        <w:t>.</w:t>
      </w:r>
      <w:r>
        <w:rPr>
          <w:rFonts w:hint="cs"/>
          <w:rtl/>
        </w:rPr>
        <w:t xml:space="preserve"> ويمكن تفسير ذلك بأن</w:t>
      </w:r>
      <w:r w:rsidR="002C42B7">
        <w:rPr>
          <w:rFonts w:hint="cs"/>
          <w:rtl/>
        </w:rPr>
        <w:t>ّ</w:t>
      </w:r>
      <w:r>
        <w:rPr>
          <w:rFonts w:hint="cs"/>
          <w:rtl/>
        </w:rPr>
        <w:t xml:space="preserve"> الت</w:t>
      </w:r>
      <w:r w:rsidR="002C42B7">
        <w:rPr>
          <w:rFonts w:hint="cs"/>
          <w:rtl/>
        </w:rPr>
        <w:t>ّ</w:t>
      </w:r>
      <w:r>
        <w:rPr>
          <w:rFonts w:hint="cs"/>
          <w:rtl/>
        </w:rPr>
        <w:t>خريش الن</w:t>
      </w:r>
      <w:r w:rsidR="002C42B7">
        <w:rPr>
          <w:rFonts w:hint="cs"/>
          <w:rtl/>
        </w:rPr>
        <w:t>ّ</w:t>
      </w:r>
      <w:r>
        <w:rPr>
          <w:rFonts w:hint="cs"/>
          <w:rtl/>
        </w:rPr>
        <w:t xml:space="preserve">اجم عن تطبيق </w:t>
      </w:r>
      <w:r w:rsidRPr="006B16A0">
        <w:rPr>
          <w:rtl/>
        </w:rPr>
        <w:t>هيدروكسيد البوتاسيوم (</w:t>
      </w:r>
      <w:r w:rsidRPr="006B16A0">
        <w:t>KOH</w:t>
      </w:r>
      <w:r w:rsidRPr="006B16A0">
        <w:rPr>
          <w:rtl/>
        </w:rPr>
        <w:t>)</w:t>
      </w:r>
      <w:r>
        <w:rPr>
          <w:rFonts w:hint="cs"/>
          <w:rtl/>
        </w:rPr>
        <w:t xml:space="preserve"> أشد</w:t>
      </w:r>
      <w:r w:rsidR="002C42B7">
        <w:rPr>
          <w:rFonts w:hint="cs"/>
          <w:rtl/>
        </w:rPr>
        <w:t>ّ</w:t>
      </w:r>
      <w:r>
        <w:rPr>
          <w:rFonts w:hint="cs"/>
          <w:rtl/>
        </w:rPr>
        <w:t xml:space="preserve"> من الن</w:t>
      </w:r>
      <w:r w:rsidR="002C42B7">
        <w:rPr>
          <w:rFonts w:hint="cs"/>
          <w:rtl/>
        </w:rPr>
        <w:t>ّ</w:t>
      </w:r>
      <w:r>
        <w:rPr>
          <w:rFonts w:hint="cs"/>
          <w:rtl/>
        </w:rPr>
        <w:t xml:space="preserve">اتج عن تطبيق </w:t>
      </w:r>
      <w:r w:rsidRPr="00364117">
        <w:rPr>
          <w:rtl/>
        </w:rPr>
        <w:t>التريتينوئين</w:t>
      </w:r>
      <w:r w:rsidRPr="00364117">
        <w:rPr>
          <w:rFonts w:hint="cs"/>
          <w:rtl/>
        </w:rPr>
        <w:t xml:space="preserve"> </w:t>
      </w:r>
      <w:r w:rsidRPr="00364117">
        <w:rPr>
          <w:rtl/>
        </w:rPr>
        <w:t>(</w:t>
      </w:r>
      <w:r w:rsidRPr="00364117">
        <w:t>RA</w:t>
      </w:r>
      <w:r w:rsidRPr="00364117">
        <w:rPr>
          <w:rtl/>
        </w:rPr>
        <w:t>)</w:t>
      </w:r>
      <w:r>
        <w:rPr>
          <w:rFonts w:hint="cs"/>
          <w:rtl/>
        </w:rPr>
        <w:t xml:space="preserve"> لتفاوت تركيزي المستحضرين في هذا البحث، وهو ما قد يحرض تفاعلا</w:t>
      </w:r>
      <w:r w:rsidR="002C42B7">
        <w:rPr>
          <w:rFonts w:hint="cs"/>
          <w:rtl/>
        </w:rPr>
        <w:t>ً</w:t>
      </w:r>
      <w:r>
        <w:rPr>
          <w:rFonts w:hint="cs"/>
          <w:rtl/>
        </w:rPr>
        <w:t xml:space="preserve"> التهابيا</w:t>
      </w:r>
      <w:r w:rsidR="002C42B7">
        <w:rPr>
          <w:rFonts w:hint="cs"/>
          <w:rtl/>
        </w:rPr>
        <w:t>ً</w:t>
      </w:r>
      <w:r>
        <w:rPr>
          <w:rFonts w:hint="cs"/>
          <w:rtl/>
        </w:rPr>
        <w:t xml:space="preserve"> </w:t>
      </w:r>
      <w:r>
        <w:rPr>
          <w:rFonts w:hint="cs"/>
          <w:rtl/>
        </w:rPr>
        <w:lastRenderedPageBreak/>
        <w:t>أشد</w:t>
      </w:r>
      <w:r w:rsidR="002C42B7">
        <w:rPr>
          <w:rFonts w:hint="cs"/>
          <w:rtl/>
        </w:rPr>
        <w:t>ّ</w:t>
      </w:r>
      <w:r>
        <w:rPr>
          <w:rFonts w:hint="cs"/>
          <w:rtl/>
        </w:rPr>
        <w:t xml:space="preserve"> في الجلد المعالج، ومن المعروف أن</w:t>
      </w:r>
      <w:r w:rsidR="002C42B7">
        <w:rPr>
          <w:rFonts w:hint="cs"/>
          <w:rtl/>
        </w:rPr>
        <w:t>ّ</w:t>
      </w:r>
      <w:r>
        <w:rPr>
          <w:rFonts w:hint="cs"/>
          <w:rtl/>
        </w:rPr>
        <w:t xml:space="preserve"> التفاعل الالتهابي أي</w:t>
      </w:r>
      <w:r w:rsidR="002C42B7">
        <w:rPr>
          <w:rFonts w:hint="cs"/>
          <w:rtl/>
        </w:rPr>
        <w:t>ّ</w:t>
      </w:r>
      <w:r>
        <w:rPr>
          <w:rFonts w:hint="cs"/>
          <w:rtl/>
        </w:rPr>
        <w:t>ا</w:t>
      </w:r>
      <w:r w:rsidR="002C42B7">
        <w:rPr>
          <w:rFonts w:hint="cs"/>
          <w:rtl/>
        </w:rPr>
        <w:t>ً</w:t>
      </w:r>
      <w:r>
        <w:rPr>
          <w:rFonts w:hint="cs"/>
          <w:rtl/>
        </w:rPr>
        <w:t xml:space="preserve"> كان منشؤه يؤدي إلى تبدل في الت</w:t>
      </w:r>
      <w:r w:rsidR="002C42B7">
        <w:rPr>
          <w:rFonts w:hint="cs"/>
          <w:rtl/>
        </w:rPr>
        <w:t>ّ</w:t>
      </w:r>
      <w:r>
        <w:rPr>
          <w:rFonts w:hint="cs"/>
          <w:rtl/>
        </w:rPr>
        <w:t>صبغ بفعل تأثيره المحر</w:t>
      </w:r>
      <w:r w:rsidR="002C42B7">
        <w:rPr>
          <w:rFonts w:hint="cs"/>
          <w:rtl/>
        </w:rPr>
        <w:t>ّ</w:t>
      </w:r>
      <w:r>
        <w:rPr>
          <w:rFonts w:hint="cs"/>
          <w:rtl/>
        </w:rPr>
        <w:t>ض أحيانا</w:t>
      </w:r>
      <w:r w:rsidR="002C42B7">
        <w:rPr>
          <w:rFonts w:hint="cs"/>
          <w:rtl/>
        </w:rPr>
        <w:t>ً</w:t>
      </w:r>
      <w:r>
        <w:rPr>
          <w:rFonts w:hint="cs"/>
          <w:rtl/>
        </w:rPr>
        <w:t xml:space="preserve"> والمثبط أحيانا</w:t>
      </w:r>
      <w:r w:rsidR="002C42B7">
        <w:rPr>
          <w:rFonts w:hint="cs"/>
          <w:rtl/>
        </w:rPr>
        <w:t>ً</w:t>
      </w:r>
      <w:r>
        <w:rPr>
          <w:rFonts w:hint="cs"/>
          <w:rtl/>
        </w:rPr>
        <w:t xml:space="preserve"> أخرى للخلايا الميلانية.</w:t>
      </w:r>
    </w:p>
    <w:p w:rsidR="000D6EC0" w:rsidRPr="006B16A0" w:rsidRDefault="000D6EC0" w:rsidP="00AA1A28">
      <w:pPr>
        <w:bidi/>
        <w:spacing w:line="276" w:lineRule="auto"/>
        <w:rPr>
          <w:rtl/>
        </w:rPr>
      </w:pPr>
      <w:r>
        <w:rPr>
          <w:rFonts w:hint="cs"/>
          <w:rtl/>
        </w:rPr>
        <w:t xml:space="preserve">    </w:t>
      </w:r>
      <w:r w:rsidRPr="006B16A0">
        <w:rPr>
          <w:rFonts w:hint="cs"/>
          <w:rtl/>
        </w:rPr>
        <w:t>علما</w:t>
      </w:r>
      <w:r w:rsidR="002C42B7">
        <w:rPr>
          <w:rFonts w:hint="cs"/>
          <w:rtl/>
        </w:rPr>
        <w:t>ً</w:t>
      </w:r>
      <w:r w:rsidRPr="006B16A0">
        <w:rPr>
          <w:rFonts w:hint="cs"/>
          <w:rtl/>
        </w:rPr>
        <w:t xml:space="preserve"> أن</w:t>
      </w:r>
      <w:r w:rsidR="002C42B7">
        <w:rPr>
          <w:rFonts w:hint="cs"/>
          <w:rtl/>
        </w:rPr>
        <w:t>ّ</w:t>
      </w:r>
      <w:r w:rsidRPr="006B16A0">
        <w:rPr>
          <w:rFonts w:hint="cs"/>
          <w:rtl/>
        </w:rPr>
        <w:t>ه عند إعادة تقييم المرضى في الز</w:t>
      </w:r>
      <w:r w:rsidR="002C42B7">
        <w:rPr>
          <w:rFonts w:hint="cs"/>
          <w:rtl/>
        </w:rPr>
        <w:t>ّ</w:t>
      </w:r>
      <w:r w:rsidRPr="006B16A0">
        <w:rPr>
          <w:rFonts w:hint="cs"/>
          <w:rtl/>
        </w:rPr>
        <w:t>يارة الر</w:t>
      </w:r>
      <w:r w:rsidR="002C42B7">
        <w:rPr>
          <w:rFonts w:hint="cs"/>
          <w:rtl/>
        </w:rPr>
        <w:t>ّ</w:t>
      </w:r>
      <w:r w:rsidRPr="006B16A0">
        <w:rPr>
          <w:rFonts w:hint="cs"/>
          <w:rtl/>
        </w:rPr>
        <w:t>ابعة (بعد 8 أسابيع من إيقاف العلاج) تأكد زوال جميع الآثار الجانبية الن</w:t>
      </w:r>
      <w:r w:rsidR="002C42B7">
        <w:rPr>
          <w:rFonts w:hint="cs"/>
          <w:rtl/>
        </w:rPr>
        <w:t>ّ</w:t>
      </w:r>
      <w:r w:rsidRPr="006B16A0">
        <w:rPr>
          <w:rFonts w:hint="cs"/>
          <w:rtl/>
        </w:rPr>
        <w:t>اشئة عن تطبيق الد</w:t>
      </w:r>
      <w:r w:rsidR="002C42B7">
        <w:rPr>
          <w:rFonts w:hint="cs"/>
          <w:rtl/>
        </w:rPr>
        <w:t>ّ</w:t>
      </w:r>
      <w:r w:rsidRPr="006B16A0">
        <w:rPr>
          <w:rFonts w:hint="cs"/>
          <w:rtl/>
        </w:rPr>
        <w:t>واء لدى جميع المرضى وفي كلا المجموعتين العلاجيتين.</w:t>
      </w:r>
    </w:p>
    <w:p w:rsidR="000446F0" w:rsidRPr="006B16A0" w:rsidRDefault="000D6EC0" w:rsidP="00EB3E1E">
      <w:pPr>
        <w:bidi/>
        <w:spacing w:line="276" w:lineRule="auto"/>
      </w:pPr>
      <w:r>
        <w:rPr>
          <w:rFonts w:hint="cs"/>
          <w:rtl/>
        </w:rPr>
        <w:t xml:space="preserve">    </w:t>
      </w:r>
      <w:r w:rsidRPr="006B16A0">
        <w:rPr>
          <w:rFonts w:hint="cs"/>
          <w:rtl/>
        </w:rPr>
        <w:t>تم</w:t>
      </w:r>
      <w:r w:rsidR="002C42B7">
        <w:rPr>
          <w:rFonts w:hint="cs"/>
          <w:rtl/>
        </w:rPr>
        <w:t>ّ</w:t>
      </w:r>
      <w:r w:rsidRPr="006B16A0">
        <w:rPr>
          <w:rFonts w:hint="cs"/>
          <w:rtl/>
        </w:rPr>
        <w:t xml:space="preserve"> تقييم الفعالية العلاجية بالاعتماد على </w:t>
      </w:r>
      <w:r w:rsidRPr="006B16A0">
        <w:rPr>
          <w:rtl/>
        </w:rPr>
        <w:t>تحقق الش</w:t>
      </w:r>
      <w:r w:rsidR="002C42B7">
        <w:rPr>
          <w:rFonts w:hint="cs"/>
          <w:rtl/>
        </w:rPr>
        <w:t>ّ</w:t>
      </w:r>
      <w:r w:rsidRPr="006B16A0">
        <w:rPr>
          <w:rtl/>
        </w:rPr>
        <w:t xml:space="preserve">فاء </w:t>
      </w:r>
      <w:r w:rsidR="005A37AD">
        <w:rPr>
          <w:rFonts w:hint="cs"/>
          <w:rtl/>
        </w:rPr>
        <w:t>الت</w:t>
      </w:r>
      <w:r w:rsidR="002C42B7">
        <w:rPr>
          <w:rFonts w:hint="cs"/>
          <w:rtl/>
        </w:rPr>
        <w:t>ّ</w:t>
      </w:r>
      <w:r w:rsidR="005A37AD">
        <w:rPr>
          <w:rFonts w:hint="cs"/>
          <w:rtl/>
        </w:rPr>
        <w:t xml:space="preserve">ام </w:t>
      </w:r>
      <w:r w:rsidRPr="006B16A0">
        <w:rPr>
          <w:rtl/>
        </w:rPr>
        <w:t>–زوال جميع الآفات عند المريض بعد استخدام العلاج لمدة 4 أسابيع-</w:t>
      </w:r>
      <w:r w:rsidRPr="006B16A0">
        <w:rPr>
          <w:rFonts w:hint="cs"/>
          <w:rtl/>
        </w:rPr>
        <w:t xml:space="preserve"> في المجموعتين فلم يكن هنالك فارق</w:t>
      </w:r>
      <w:r w:rsidR="002C42B7">
        <w:rPr>
          <w:rFonts w:hint="cs"/>
          <w:rtl/>
        </w:rPr>
        <w:t>ٌ</w:t>
      </w:r>
      <w:r w:rsidRPr="006B16A0">
        <w:rPr>
          <w:rFonts w:hint="cs"/>
          <w:rtl/>
        </w:rPr>
        <w:t xml:space="preserve"> إحصائي</w:t>
      </w:r>
      <w:r w:rsidR="002C42B7">
        <w:rPr>
          <w:rFonts w:hint="cs"/>
          <w:rtl/>
        </w:rPr>
        <w:t>ٌ</w:t>
      </w:r>
      <w:r w:rsidRPr="006B16A0">
        <w:rPr>
          <w:rFonts w:hint="cs"/>
          <w:rtl/>
        </w:rPr>
        <w:t xml:space="preserve"> بينهما، كما أن</w:t>
      </w:r>
      <w:r w:rsidR="002C42B7">
        <w:rPr>
          <w:rFonts w:hint="cs"/>
          <w:rtl/>
        </w:rPr>
        <w:t>ّ</w:t>
      </w:r>
      <w:r w:rsidRPr="006B16A0">
        <w:rPr>
          <w:rFonts w:hint="cs"/>
          <w:rtl/>
        </w:rPr>
        <w:t>ه لم يوجد فارق</w:t>
      </w:r>
      <w:r w:rsidR="002C42B7">
        <w:rPr>
          <w:rFonts w:hint="cs"/>
          <w:rtl/>
        </w:rPr>
        <w:t>ٌ</w:t>
      </w:r>
      <w:r w:rsidRPr="006B16A0">
        <w:rPr>
          <w:rFonts w:hint="cs"/>
          <w:rtl/>
        </w:rPr>
        <w:t xml:space="preserve"> إحصائي</w:t>
      </w:r>
      <w:r w:rsidR="002C42B7">
        <w:rPr>
          <w:rFonts w:hint="cs"/>
          <w:rtl/>
        </w:rPr>
        <w:t>ٌ</w:t>
      </w:r>
      <w:r w:rsidRPr="006B16A0">
        <w:rPr>
          <w:rFonts w:hint="cs"/>
          <w:rtl/>
        </w:rPr>
        <w:t xml:space="preserve"> بينهما من حيث تناقص عدد الث</w:t>
      </w:r>
      <w:r w:rsidR="002C42B7">
        <w:rPr>
          <w:rFonts w:hint="cs"/>
          <w:rtl/>
        </w:rPr>
        <w:t>ّ</w:t>
      </w:r>
      <w:r w:rsidRPr="006B16A0">
        <w:rPr>
          <w:rFonts w:hint="cs"/>
          <w:rtl/>
        </w:rPr>
        <w:t>آليل (الت</w:t>
      </w:r>
      <w:r w:rsidR="002C42B7">
        <w:rPr>
          <w:rFonts w:hint="cs"/>
          <w:rtl/>
        </w:rPr>
        <w:t>ّ</w:t>
      </w:r>
      <w:r w:rsidRPr="006B16A0">
        <w:rPr>
          <w:rFonts w:hint="cs"/>
          <w:rtl/>
        </w:rPr>
        <w:t>حسن الس</w:t>
      </w:r>
      <w:r w:rsidR="002C42B7">
        <w:rPr>
          <w:rFonts w:hint="cs"/>
          <w:rtl/>
        </w:rPr>
        <w:t>ّ</w:t>
      </w:r>
      <w:r w:rsidRPr="006B16A0">
        <w:rPr>
          <w:rFonts w:hint="cs"/>
          <w:rtl/>
        </w:rPr>
        <w:t>ريري) سواء بعد مرور أسبوعين أو مرور أربعة أسابيع على بدء العلاج.</w:t>
      </w:r>
      <w:r w:rsidR="000446F0">
        <w:rPr>
          <w:rFonts w:hint="cs"/>
          <w:rtl/>
        </w:rPr>
        <w:t xml:space="preserve"> وبلغ معدل </w:t>
      </w:r>
      <w:r w:rsidR="000446F0" w:rsidRPr="0045365B">
        <w:rPr>
          <w:rFonts w:eastAsia="Times New Roman"/>
          <w:rtl/>
        </w:rPr>
        <w:t>تحقق الش</w:t>
      </w:r>
      <w:r w:rsidR="002C42B7">
        <w:rPr>
          <w:rFonts w:eastAsia="Times New Roman" w:hint="cs"/>
          <w:rtl/>
        </w:rPr>
        <w:t>ّ</w:t>
      </w:r>
      <w:r w:rsidR="000446F0" w:rsidRPr="0045365B">
        <w:rPr>
          <w:rFonts w:eastAsia="Times New Roman"/>
          <w:rtl/>
        </w:rPr>
        <w:t>فاء</w:t>
      </w:r>
      <w:r w:rsidR="000446F0">
        <w:rPr>
          <w:rFonts w:eastAsia="Times New Roman" w:hint="cs"/>
          <w:rtl/>
        </w:rPr>
        <w:t xml:space="preserve"> لدى</w:t>
      </w:r>
      <w:r w:rsidR="000446F0">
        <w:rPr>
          <w:rFonts w:eastAsia="Times New Roman" w:hint="cs"/>
          <w:rtl/>
          <w:lang w:bidi="ar-SY"/>
        </w:rPr>
        <w:t xml:space="preserve"> المرضى المعالجين بهيدروكسيد البوتاسيوم (</w:t>
      </w:r>
      <w:r w:rsidR="000446F0">
        <w:rPr>
          <w:rFonts w:eastAsia="Times New Roman"/>
          <w:lang w:bidi="ar-SY"/>
        </w:rPr>
        <w:t>KOH</w:t>
      </w:r>
      <w:r w:rsidR="000446F0">
        <w:rPr>
          <w:rFonts w:eastAsia="Times New Roman" w:hint="cs"/>
          <w:rtl/>
          <w:lang w:bidi="ar-SY"/>
        </w:rPr>
        <w:t xml:space="preserve">) ما يعادل </w:t>
      </w:r>
      <w:r w:rsidR="000446F0">
        <w:rPr>
          <w:rFonts w:eastAsia="Times New Roman"/>
          <w:rtl/>
          <w:lang w:bidi="ar-SY"/>
        </w:rPr>
        <w:t>48.5</w:t>
      </w:r>
      <w:r w:rsidR="000446F0" w:rsidRPr="0045365B">
        <w:rPr>
          <w:rFonts w:eastAsia="Times New Roman"/>
          <w:rtl/>
          <w:lang w:bidi="ar-SY"/>
        </w:rPr>
        <w:t>%</w:t>
      </w:r>
      <w:r w:rsidR="000446F0">
        <w:rPr>
          <w:rFonts w:eastAsia="Times New Roman" w:hint="cs"/>
          <w:rtl/>
          <w:lang w:bidi="ar-SY"/>
        </w:rPr>
        <w:t xml:space="preserve"> مقابل</w:t>
      </w:r>
      <w:r w:rsidR="000446F0" w:rsidRPr="0045365B">
        <w:rPr>
          <w:rFonts w:eastAsia="Times New Roman"/>
          <w:rtl/>
          <w:lang w:bidi="ar-SY"/>
        </w:rPr>
        <w:t xml:space="preserve"> 42.</w:t>
      </w:r>
      <w:r w:rsidR="000446F0">
        <w:rPr>
          <w:rFonts w:eastAsia="Times New Roman"/>
          <w:rtl/>
          <w:lang w:bidi="ar-SY"/>
        </w:rPr>
        <w:t>9</w:t>
      </w:r>
      <w:r w:rsidR="000446F0" w:rsidRPr="0045365B">
        <w:rPr>
          <w:rFonts w:eastAsia="Times New Roman"/>
          <w:rtl/>
          <w:lang w:bidi="ar-SY"/>
        </w:rPr>
        <w:t xml:space="preserve">% </w:t>
      </w:r>
      <w:r w:rsidR="000446F0">
        <w:rPr>
          <w:rFonts w:eastAsia="Times New Roman" w:hint="cs"/>
          <w:rtl/>
          <w:lang w:bidi="ar-SY"/>
        </w:rPr>
        <w:t>عند المعالجين بال</w:t>
      </w:r>
      <w:r w:rsidR="00EB3E1E">
        <w:rPr>
          <w:rFonts w:eastAsia="Times New Roman" w:hint="cs"/>
          <w:rtl/>
          <w:lang w:bidi="ar-SY"/>
        </w:rPr>
        <w:t>تريتينوئين</w:t>
      </w:r>
      <w:r w:rsidR="000446F0">
        <w:rPr>
          <w:rFonts w:eastAsia="Times New Roman" w:hint="cs"/>
          <w:rtl/>
          <w:lang w:bidi="ar-SY"/>
        </w:rPr>
        <w:t xml:space="preserve"> (</w:t>
      </w:r>
      <w:r w:rsidR="000446F0">
        <w:rPr>
          <w:rFonts w:eastAsia="Times New Roman"/>
          <w:lang w:bidi="ar-SY"/>
        </w:rPr>
        <w:t>RA</w:t>
      </w:r>
      <w:r w:rsidR="000446F0">
        <w:rPr>
          <w:rFonts w:eastAsia="Times New Roman" w:hint="cs"/>
          <w:rtl/>
          <w:lang w:bidi="ar-SY"/>
        </w:rPr>
        <w:t>).</w:t>
      </w:r>
    </w:p>
    <w:p w:rsidR="000D6EC0" w:rsidRDefault="000D6EC0" w:rsidP="00AA1A28">
      <w:pPr>
        <w:bidi/>
        <w:spacing w:line="276" w:lineRule="auto"/>
        <w:rPr>
          <w:rtl/>
        </w:rPr>
      </w:pPr>
      <w:r>
        <w:rPr>
          <w:rFonts w:hint="cs"/>
          <w:rtl/>
        </w:rPr>
        <w:t xml:space="preserve">    </w:t>
      </w:r>
      <w:r w:rsidRPr="006B16A0">
        <w:rPr>
          <w:rFonts w:hint="cs"/>
          <w:rtl/>
        </w:rPr>
        <w:t>ومن خلال إجراء الاختبارات الإحصائية لم يبد أن</w:t>
      </w:r>
      <w:r w:rsidR="002C42B7">
        <w:rPr>
          <w:rFonts w:hint="cs"/>
          <w:rtl/>
        </w:rPr>
        <w:t>ّ</w:t>
      </w:r>
      <w:r w:rsidRPr="006B16A0">
        <w:rPr>
          <w:rFonts w:hint="cs"/>
          <w:rtl/>
        </w:rPr>
        <w:t xml:space="preserve"> لتطور الآثار الجانبية في الز</w:t>
      </w:r>
      <w:r w:rsidR="002C42B7">
        <w:rPr>
          <w:rFonts w:hint="cs"/>
          <w:rtl/>
        </w:rPr>
        <w:t>ّ</w:t>
      </w:r>
      <w:r w:rsidRPr="006B16A0">
        <w:rPr>
          <w:rFonts w:hint="cs"/>
          <w:rtl/>
        </w:rPr>
        <w:t>يارتين الث</w:t>
      </w:r>
      <w:r w:rsidR="002C42B7">
        <w:rPr>
          <w:rFonts w:hint="cs"/>
          <w:rtl/>
        </w:rPr>
        <w:t>ّ</w:t>
      </w:r>
      <w:r w:rsidRPr="006B16A0">
        <w:rPr>
          <w:rFonts w:hint="cs"/>
          <w:rtl/>
        </w:rPr>
        <w:t>انية والث</w:t>
      </w:r>
      <w:r w:rsidR="002C42B7">
        <w:rPr>
          <w:rFonts w:hint="cs"/>
          <w:rtl/>
        </w:rPr>
        <w:t>ّ</w:t>
      </w:r>
      <w:r w:rsidRPr="006B16A0">
        <w:rPr>
          <w:rFonts w:hint="cs"/>
          <w:rtl/>
        </w:rPr>
        <w:t>الثة علاقة</w:t>
      </w:r>
      <w:r w:rsidR="002C42B7">
        <w:rPr>
          <w:rFonts w:hint="cs"/>
          <w:rtl/>
        </w:rPr>
        <w:t>ً</w:t>
      </w:r>
      <w:r w:rsidRPr="006B16A0">
        <w:rPr>
          <w:rFonts w:hint="cs"/>
          <w:rtl/>
        </w:rPr>
        <w:t xml:space="preserve"> مع تحقق الش</w:t>
      </w:r>
      <w:r w:rsidR="002C42B7">
        <w:rPr>
          <w:rFonts w:hint="cs"/>
          <w:rtl/>
        </w:rPr>
        <w:t>ّ</w:t>
      </w:r>
      <w:r w:rsidRPr="006B16A0">
        <w:rPr>
          <w:rFonts w:hint="cs"/>
          <w:rtl/>
        </w:rPr>
        <w:t>فاء</w:t>
      </w:r>
      <w:r w:rsidR="005A37AD">
        <w:rPr>
          <w:rFonts w:hint="cs"/>
          <w:rtl/>
        </w:rPr>
        <w:t xml:space="preserve"> الت</w:t>
      </w:r>
      <w:r w:rsidR="002C42B7">
        <w:rPr>
          <w:rFonts w:hint="cs"/>
          <w:rtl/>
        </w:rPr>
        <w:t>ّ</w:t>
      </w:r>
      <w:r w:rsidR="005A37AD">
        <w:rPr>
          <w:rFonts w:hint="cs"/>
          <w:rtl/>
        </w:rPr>
        <w:t>ام</w:t>
      </w:r>
      <w:r w:rsidRPr="006B16A0">
        <w:rPr>
          <w:rFonts w:hint="cs"/>
          <w:rtl/>
        </w:rPr>
        <w:t>، أي لا يمكن اعتبارها مؤشرا</w:t>
      </w:r>
      <w:r w:rsidR="002C42B7">
        <w:rPr>
          <w:rFonts w:hint="cs"/>
          <w:rtl/>
        </w:rPr>
        <w:t>ً</w:t>
      </w:r>
      <w:r w:rsidRPr="006B16A0">
        <w:rPr>
          <w:rFonts w:hint="cs"/>
          <w:rtl/>
        </w:rPr>
        <w:t xml:space="preserve"> إيجابيا</w:t>
      </w:r>
      <w:r w:rsidR="002C42B7">
        <w:rPr>
          <w:rFonts w:hint="cs"/>
          <w:rtl/>
        </w:rPr>
        <w:t>ً</w:t>
      </w:r>
      <w:r w:rsidRPr="006B16A0">
        <w:rPr>
          <w:rFonts w:hint="cs"/>
          <w:rtl/>
        </w:rPr>
        <w:t xml:space="preserve">، فيما عدا </w:t>
      </w:r>
      <w:r w:rsidRPr="006B16A0">
        <w:rPr>
          <w:rFonts w:hint="cs"/>
          <w:b/>
          <w:bCs/>
          <w:rtl/>
        </w:rPr>
        <w:t xml:space="preserve">الاكزيما التخريشية عند المرضى </w:t>
      </w:r>
      <w:r w:rsidRPr="006B16A0">
        <w:rPr>
          <w:b/>
          <w:bCs/>
          <w:rtl/>
        </w:rPr>
        <w:t>المعالجين بهيدروكسيد البوتاسيوم (</w:t>
      </w:r>
      <w:r w:rsidRPr="006B16A0">
        <w:rPr>
          <w:b/>
          <w:bCs/>
        </w:rPr>
        <w:t>KOH</w:t>
      </w:r>
      <w:r w:rsidRPr="006B16A0">
        <w:rPr>
          <w:b/>
          <w:bCs/>
          <w:rtl/>
        </w:rPr>
        <w:t>)</w:t>
      </w:r>
      <w:r w:rsidRPr="006B16A0">
        <w:rPr>
          <w:rFonts w:hint="cs"/>
          <w:b/>
          <w:bCs/>
          <w:rtl/>
        </w:rPr>
        <w:t xml:space="preserve"> حيث </w:t>
      </w:r>
      <w:r w:rsidRPr="006B16A0">
        <w:rPr>
          <w:b/>
          <w:bCs/>
          <w:rtl/>
        </w:rPr>
        <w:t>وجد دليل</w:t>
      </w:r>
      <w:r w:rsidR="002C42B7">
        <w:rPr>
          <w:rFonts w:hint="cs"/>
          <w:b/>
          <w:bCs/>
          <w:rtl/>
        </w:rPr>
        <w:t>ٌ</w:t>
      </w:r>
      <w:r w:rsidRPr="006B16A0">
        <w:rPr>
          <w:b/>
          <w:bCs/>
          <w:rtl/>
        </w:rPr>
        <w:t xml:space="preserve"> قوي</w:t>
      </w:r>
      <w:r w:rsidR="002C42B7">
        <w:rPr>
          <w:rFonts w:hint="cs"/>
          <w:b/>
          <w:bCs/>
          <w:rtl/>
        </w:rPr>
        <w:t>ٌ</w:t>
      </w:r>
      <w:r w:rsidRPr="006B16A0">
        <w:rPr>
          <w:b/>
          <w:bCs/>
          <w:rtl/>
        </w:rPr>
        <w:t xml:space="preserve"> إحصائيا</w:t>
      </w:r>
      <w:r w:rsidR="002C42B7">
        <w:rPr>
          <w:rFonts w:hint="cs"/>
          <w:b/>
          <w:bCs/>
          <w:rtl/>
        </w:rPr>
        <w:t>ً</w:t>
      </w:r>
      <w:r w:rsidRPr="006B16A0">
        <w:rPr>
          <w:b/>
          <w:bCs/>
          <w:rtl/>
        </w:rPr>
        <w:t xml:space="preserve"> على أن</w:t>
      </w:r>
      <w:r w:rsidR="002C42B7">
        <w:rPr>
          <w:rFonts w:hint="cs"/>
          <w:b/>
          <w:bCs/>
          <w:rtl/>
        </w:rPr>
        <w:t>ّ</w:t>
      </w:r>
      <w:r w:rsidRPr="006B16A0">
        <w:rPr>
          <w:b/>
          <w:bCs/>
          <w:rtl/>
        </w:rPr>
        <w:t xml:space="preserve"> تطور اكزيما تخريشية في المنطقة المعالجة خلال </w:t>
      </w:r>
      <w:r w:rsidRPr="006B16A0">
        <w:rPr>
          <w:rFonts w:hint="cs"/>
          <w:b/>
          <w:bCs/>
          <w:rtl/>
        </w:rPr>
        <w:t>فترة</w:t>
      </w:r>
      <w:r w:rsidRPr="006B16A0">
        <w:rPr>
          <w:b/>
          <w:bCs/>
          <w:rtl/>
        </w:rPr>
        <w:t xml:space="preserve"> العلاج مرتبط بمعدلات شفاء</w:t>
      </w:r>
      <w:r w:rsidR="002C42B7">
        <w:rPr>
          <w:rFonts w:hint="cs"/>
          <w:b/>
          <w:bCs/>
          <w:rtl/>
        </w:rPr>
        <w:t>ٍ</w:t>
      </w:r>
      <w:r w:rsidRPr="006B16A0">
        <w:rPr>
          <w:b/>
          <w:bCs/>
          <w:rtl/>
        </w:rPr>
        <w:t xml:space="preserve"> أعلى فيما بعد</w:t>
      </w:r>
      <w:r w:rsidRPr="006B16A0">
        <w:rPr>
          <w:rFonts w:hint="cs"/>
          <w:rtl/>
        </w:rPr>
        <w:t xml:space="preserve">، وذلك لم ينطبق على المجموعة المعالجة </w:t>
      </w:r>
      <w:r w:rsidRPr="006B16A0">
        <w:rPr>
          <w:rtl/>
        </w:rPr>
        <w:t>بالتريتينوئين</w:t>
      </w:r>
      <w:r w:rsidRPr="006B16A0">
        <w:rPr>
          <w:rFonts w:hint="cs"/>
          <w:rtl/>
        </w:rPr>
        <w:t xml:space="preserve"> </w:t>
      </w:r>
      <w:r w:rsidRPr="006B16A0">
        <w:rPr>
          <w:rtl/>
        </w:rPr>
        <w:t>(</w:t>
      </w:r>
      <w:r w:rsidRPr="006B16A0">
        <w:t>RA</w:t>
      </w:r>
      <w:r w:rsidRPr="006B16A0">
        <w:rPr>
          <w:rtl/>
        </w:rPr>
        <w:t>)</w:t>
      </w:r>
      <w:r>
        <w:rPr>
          <w:rFonts w:hint="cs"/>
          <w:rtl/>
        </w:rPr>
        <w:t>. ولعل مرد ذلك إلى أن</w:t>
      </w:r>
      <w:r w:rsidR="002C42B7">
        <w:rPr>
          <w:rFonts w:hint="cs"/>
          <w:rtl/>
        </w:rPr>
        <w:t>ّ</w:t>
      </w:r>
      <w:r>
        <w:rPr>
          <w:rFonts w:hint="cs"/>
          <w:rtl/>
        </w:rPr>
        <w:t xml:space="preserve"> آلية التأثير المعتمد عليها عند العلاج ب</w:t>
      </w:r>
      <w:r w:rsidRPr="006B16A0">
        <w:rPr>
          <w:rFonts w:hint="cs"/>
          <w:rtl/>
        </w:rPr>
        <w:t>ه</w:t>
      </w:r>
      <w:r w:rsidRPr="006B16A0">
        <w:rPr>
          <w:rtl/>
        </w:rPr>
        <w:t>يدروكسيد البوتاسيوم (</w:t>
      </w:r>
      <w:r w:rsidRPr="006B16A0">
        <w:t>KOH</w:t>
      </w:r>
      <w:r w:rsidRPr="006B16A0">
        <w:rPr>
          <w:rtl/>
        </w:rPr>
        <w:t>)</w:t>
      </w:r>
      <w:r>
        <w:rPr>
          <w:rFonts w:hint="cs"/>
          <w:rtl/>
        </w:rPr>
        <w:t xml:space="preserve"> هي الت</w:t>
      </w:r>
      <w:r w:rsidR="002C42B7">
        <w:rPr>
          <w:rFonts w:hint="cs"/>
          <w:rtl/>
        </w:rPr>
        <w:t>ّ</w:t>
      </w:r>
      <w:r>
        <w:rPr>
          <w:rFonts w:hint="cs"/>
          <w:rtl/>
        </w:rPr>
        <w:t>خريب الموضعي، وما الاكزيما التخريشية إل</w:t>
      </w:r>
      <w:r w:rsidR="002C42B7">
        <w:rPr>
          <w:rFonts w:hint="cs"/>
          <w:rtl/>
        </w:rPr>
        <w:t>ّ</w:t>
      </w:r>
      <w:r>
        <w:rPr>
          <w:rFonts w:hint="cs"/>
          <w:rtl/>
        </w:rPr>
        <w:t>ا مظهر من مظاهر تخرب الحاجز البشروي بسبب الت</w:t>
      </w:r>
      <w:r w:rsidR="002C42B7">
        <w:rPr>
          <w:rFonts w:hint="cs"/>
          <w:rtl/>
        </w:rPr>
        <w:t>ّ</w:t>
      </w:r>
      <w:r>
        <w:rPr>
          <w:rFonts w:hint="cs"/>
          <w:rtl/>
        </w:rPr>
        <w:t>عرض لمادة</w:t>
      </w:r>
      <w:r w:rsidR="002C42B7">
        <w:rPr>
          <w:rFonts w:hint="cs"/>
          <w:rtl/>
        </w:rPr>
        <w:t>ٍ</w:t>
      </w:r>
      <w:r>
        <w:rPr>
          <w:rFonts w:hint="cs"/>
          <w:rtl/>
        </w:rPr>
        <w:t xml:space="preserve"> </w:t>
      </w:r>
      <w:r w:rsidR="005A37AD">
        <w:rPr>
          <w:rFonts w:hint="cs"/>
          <w:rtl/>
        </w:rPr>
        <w:t>مخرشة</w:t>
      </w:r>
      <w:r w:rsidR="002C42B7">
        <w:rPr>
          <w:rFonts w:hint="cs"/>
          <w:rtl/>
        </w:rPr>
        <w:t>ٍ</w:t>
      </w:r>
      <w:r w:rsidR="005A37AD">
        <w:rPr>
          <w:rFonts w:hint="cs"/>
          <w:rtl/>
        </w:rPr>
        <w:t xml:space="preserve"> </w:t>
      </w:r>
      <w:r>
        <w:rPr>
          <w:rFonts w:hint="cs"/>
          <w:rtl/>
        </w:rPr>
        <w:t>ما بتركيز</w:t>
      </w:r>
      <w:r w:rsidR="002C42B7">
        <w:rPr>
          <w:rFonts w:hint="cs"/>
          <w:rtl/>
        </w:rPr>
        <w:t>ٍ</w:t>
      </w:r>
      <w:r>
        <w:rPr>
          <w:rFonts w:hint="cs"/>
          <w:rtl/>
        </w:rPr>
        <w:t xml:space="preserve"> يكفي لإحداث خلل</w:t>
      </w:r>
      <w:r w:rsidR="002C42B7">
        <w:rPr>
          <w:rFonts w:hint="cs"/>
          <w:rtl/>
        </w:rPr>
        <w:t>ٍ</w:t>
      </w:r>
      <w:r>
        <w:rPr>
          <w:rFonts w:hint="cs"/>
          <w:rtl/>
        </w:rPr>
        <w:t xml:space="preserve"> في توازنه.</w:t>
      </w:r>
    </w:p>
    <w:p w:rsidR="000D6EC0" w:rsidRPr="006B16A0" w:rsidRDefault="000D6EC0" w:rsidP="005A37AD">
      <w:pPr>
        <w:bidi/>
        <w:spacing w:line="276" w:lineRule="auto"/>
      </w:pPr>
      <w:r>
        <w:rPr>
          <w:rFonts w:hint="cs"/>
          <w:rtl/>
        </w:rPr>
        <w:t xml:space="preserve">    </w:t>
      </w:r>
      <w:r w:rsidRPr="006B16A0">
        <w:rPr>
          <w:rFonts w:hint="cs"/>
          <w:rtl/>
        </w:rPr>
        <w:t>تم</w:t>
      </w:r>
      <w:r w:rsidR="002C42B7">
        <w:rPr>
          <w:rFonts w:hint="cs"/>
          <w:rtl/>
        </w:rPr>
        <w:t>ّ</w:t>
      </w:r>
      <w:r w:rsidRPr="006B16A0">
        <w:rPr>
          <w:rFonts w:hint="cs"/>
          <w:rtl/>
        </w:rPr>
        <w:t xml:space="preserve"> إجراء فحص</w:t>
      </w:r>
      <w:r w:rsidR="002C42B7">
        <w:rPr>
          <w:rFonts w:hint="cs"/>
          <w:rtl/>
        </w:rPr>
        <w:t>ٍ</w:t>
      </w:r>
      <w:r w:rsidRPr="006B16A0">
        <w:rPr>
          <w:rFonts w:hint="cs"/>
          <w:rtl/>
        </w:rPr>
        <w:t xml:space="preserve"> سريري</w:t>
      </w:r>
      <w:r w:rsidR="002C42B7">
        <w:rPr>
          <w:rFonts w:hint="cs"/>
          <w:rtl/>
        </w:rPr>
        <w:t>ٍ</w:t>
      </w:r>
      <w:r w:rsidRPr="006B16A0">
        <w:rPr>
          <w:rFonts w:hint="cs"/>
          <w:rtl/>
        </w:rPr>
        <w:t xml:space="preserve"> لتقييم الن</w:t>
      </w:r>
      <w:r w:rsidR="002C42B7">
        <w:rPr>
          <w:rFonts w:hint="cs"/>
          <w:rtl/>
        </w:rPr>
        <w:t>ّ</w:t>
      </w:r>
      <w:r w:rsidRPr="006B16A0">
        <w:rPr>
          <w:rFonts w:hint="cs"/>
          <w:rtl/>
        </w:rPr>
        <w:t>كس عند المرضى الذين تحقق لديهم الش</w:t>
      </w:r>
      <w:r w:rsidR="002C42B7">
        <w:rPr>
          <w:rFonts w:hint="cs"/>
          <w:rtl/>
        </w:rPr>
        <w:t>ّ</w:t>
      </w:r>
      <w:r w:rsidRPr="006B16A0">
        <w:rPr>
          <w:rFonts w:hint="cs"/>
          <w:rtl/>
        </w:rPr>
        <w:t>فاء</w:t>
      </w:r>
      <w:r w:rsidR="005A37AD">
        <w:rPr>
          <w:rFonts w:hint="cs"/>
          <w:rtl/>
        </w:rPr>
        <w:t xml:space="preserve"> الت</w:t>
      </w:r>
      <w:r w:rsidR="002C42B7">
        <w:rPr>
          <w:rFonts w:hint="cs"/>
          <w:rtl/>
        </w:rPr>
        <w:t>ّ</w:t>
      </w:r>
      <w:r w:rsidR="005A37AD">
        <w:rPr>
          <w:rFonts w:hint="cs"/>
          <w:rtl/>
        </w:rPr>
        <w:t>ام</w:t>
      </w:r>
      <w:r w:rsidRPr="006B16A0">
        <w:rPr>
          <w:rFonts w:hint="cs"/>
          <w:rtl/>
        </w:rPr>
        <w:t xml:space="preserve"> بعد العلاج لمدة 4 أسابيع، وذلك في الز</w:t>
      </w:r>
      <w:r w:rsidR="002C42B7">
        <w:rPr>
          <w:rFonts w:hint="cs"/>
          <w:rtl/>
        </w:rPr>
        <w:t>ّ</w:t>
      </w:r>
      <w:r w:rsidRPr="006B16A0">
        <w:rPr>
          <w:rFonts w:hint="cs"/>
          <w:rtl/>
        </w:rPr>
        <w:t>يارة الر</w:t>
      </w:r>
      <w:r w:rsidR="002C42B7">
        <w:rPr>
          <w:rFonts w:hint="cs"/>
          <w:rtl/>
        </w:rPr>
        <w:t>ّ</w:t>
      </w:r>
      <w:r w:rsidRPr="006B16A0">
        <w:rPr>
          <w:rFonts w:hint="cs"/>
          <w:rtl/>
        </w:rPr>
        <w:t>ابعة بعد 8 أسابيع من تسجيل الش</w:t>
      </w:r>
      <w:r w:rsidR="002C42B7">
        <w:rPr>
          <w:rFonts w:hint="cs"/>
          <w:rtl/>
        </w:rPr>
        <w:t>ّ</w:t>
      </w:r>
      <w:r w:rsidRPr="006B16A0">
        <w:rPr>
          <w:rFonts w:hint="cs"/>
          <w:rtl/>
        </w:rPr>
        <w:t>فاء، فكانت معدلات الن</w:t>
      </w:r>
      <w:r w:rsidR="002C42B7">
        <w:rPr>
          <w:rFonts w:hint="cs"/>
          <w:rtl/>
        </w:rPr>
        <w:t>ّ</w:t>
      </w:r>
      <w:r w:rsidRPr="006B16A0">
        <w:rPr>
          <w:rFonts w:hint="cs"/>
          <w:rtl/>
        </w:rPr>
        <w:t xml:space="preserve">كس </w:t>
      </w:r>
      <w:r w:rsidRPr="006B16A0">
        <w:rPr>
          <w:rtl/>
        </w:rPr>
        <w:t xml:space="preserve">في المنطقة المعالجة </w:t>
      </w:r>
      <w:r w:rsidRPr="006B16A0">
        <w:rPr>
          <w:rFonts w:hint="cs"/>
          <w:rtl/>
        </w:rPr>
        <w:t>في مجموعة ه</w:t>
      </w:r>
      <w:r w:rsidRPr="006B16A0">
        <w:rPr>
          <w:rtl/>
        </w:rPr>
        <w:t>يدروكسيد البوتاسيوم (</w:t>
      </w:r>
      <w:r w:rsidRPr="006B16A0">
        <w:t>KOH</w:t>
      </w:r>
      <w:r w:rsidRPr="006B16A0">
        <w:rPr>
          <w:rtl/>
        </w:rPr>
        <w:t xml:space="preserve">) </w:t>
      </w:r>
      <w:r w:rsidRPr="006B16A0">
        <w:rPr>
          <w:rFonts w:hint="cs"/>
          <w:rtl/>
        </w:rPr>
        <w:t xml:space="preserve">تعادل </w:t>
      </w:r>
      <w:r w:rsidRPr="006B16A0">
        <w:rPr>
          <w:rtl/>
        </w:rPr>
        <w:t xml:space="preserve">3% مقابل 11.4% </w:t>
      </w:r>
      <w:r w:rsidRPr="006B16A0">
        <w:rPr>
          <w:rFonts w:hint="cs"/>
          <w:rtl/>
        </w:rPr>
        <w:t>في مجموعة التريتينوئين</w:t>
      </w:r>
      <w:r w:rsidRPr="006B16A0">
        <w:rPr>
          <w:rtl/>
        </w:rPr>
        <w:t xml:space="preserve"> (</w:t>
      </w:r>
      <w:r w:rsidRPr="006B16A0">
        <w:t>RA</w:t>
      </w:r>
      <w:r w:rsidRPr="006B16A0">
        <w:rPr>
          <w:rtl/>
        </w:rPr>
        <w:t>)</w:t>
      </w:r>
      <w:r w:rsidR="005A37AD">
        <w:rPr>
          <w:rFonts w:hint="cs"/>
          <w:rtl/>
        </w:rPr>
        <w:t xml:space="preserve">. </w:t>
      </w:r>
      <w:r w:rsidRPr="006B16A0">
        <w:rPr>
          <w:rFonts w:hint="cs"/>
          <w:rtl/>
        </w:rPr>
        <w:t>ولم ت</w:t>
      </w:r>
      <w:r w:rsidRPr="006B16A0">
        <w:rPr>
          <w:rtl/>
        </w:rPr>
        <w:t>وجد فروق</w:t>
      </w:r>
      <w:r w:rsidR="002C42B7">
        <w:rPr>
          <w:rFonts w:hint="cs"/>
          <w:rtl/>
        </w:rPr>
        <w:t>ٌ</w:t>
      </w:r>
      <w:r w:rsidRPr="006B16A0">
        <w:rPr>
          <w:rtl/>
        </w:rPr>
        <w:t xml:space="preserve"> ذات دلالة</w:t>
      </w:r>
      <w:r w:rsidR="002C42B7">
        <w:rPr>
          <w:rFonts w:hint="cs"/>
          <w:rtl/>
        </w:rPr>
        <w:t>ٍ</w:t>
      </w:r>
      <w:r w:rsidRPr="006B16A0">
        <w:rPr>
          <w:rtl/>
        </w:rPr>
        <w:t xml:space="preserve"> إحصائية</w:t>
      </w:r>
      <w:r w:rsidR="002C42B7">
        <w:rPr>
          <w:rFonts w:hint="cs"/>
          <w:rtl/>
        </w:rPr>
        <w:t>ٍ</w:t>
      </w:r>
      <w:r w:rsidRPr="006B16A0">
        <w:rPr>
          <w:rtl/>
        </w:rPr>
        <w:t xml:space="preserve"> في احتمالات الن</w:t>
      </w:r>
      <w:r w:rsidR="002C42B7">
        <w:rPr>
          <w:rFonts w:hint="cs"/>
          <w:rtl/>
        </w:rPr>
        <w:t>ّ</w:t>
      </w:r>
      <w:r w:rsidRPr="006B16A0">
        <w:rPr>
          <w:rtl/>
        </w:rPr>
        <w:t>كس بعد الش</w:t>
      </w:r>
      <w:r w:rsidR="002C42B7">
        <w:rPr>
          <w:rFonts w:hint="cs"/>
          <w:rtl/>
        </w:rPr>
        <w:t>ّ</w:t>
      </w:r>
      <w:r w:rsidRPr="006B16A0">
        <w:rPr>
          <w:rtl/>
        </w:rPr>
        <w:t>فاء خلال الش</w:t>
      </w:r>
      <w:r w:rsidR="002C42B7">
        <w:rPr>
          <w:rFonts w:hint="cs"/>
          <w:rtl/>
        </w:rPr>
        <w:t>ّ</w:t>
      </w:r>
      <w:r w:rsidRPr="006B16A0">
        <w:rPr>
          <w:rtl/>
        </w:rPr>
        <w:t>هرين الت</w:t>
      </w:r>
      <w:r w:rsidR="002C42B7">
        <w:rPr>
          <w:rFonts w:hint="cs"/>
          <w:rtl/>
        </w:rPr>
        <w:t>ّ</w:t>
      </w:r>
      <w:r w:rsidRPr="006B16A0">
        <w:rPr>
          <w:rtl/>
        </w:rPr>
        <w:t>اليين لإيقاف الدواء بين مجموعتي العلاج.</w:t>
      </w:r>
    </w:p>
    <w:p w:rsidR="007424BE" w:rsidRPr="000D6EC0" w:rsidRDefault="007424BE" w:rsidP="007424BE">
      <w:pPr>
        <w:bidi/>
        <w:rPr>
          <w:rtl/>
          <w:lang w:bidi="ar-LB"/>
        </w:rPr>
      </w:pPr>
    </w:p>
    <w:p w:rsidR="000D6EC0" w:rsidRDefault="000D6EC0">
      <w:pPr>
        <w:spacing w:line="276" w:lineRule="auto"/>
        <w:rPr>
          <w:rtl/>
        </w:rPr>
      </w:pPr>
      <w:r>
        <w:rPr>
          <w:rtl/>
        </w:rPr>
        <w:br w:type="page"/>
      </w:r>
    </w:p>
    <w:p w:rsidR="007708DC" w:rsidRDefault="007708DC" w:rsidP="00E07BC2">
      <w:pPr>
        <w:pStyle w:val="Heading2"/>
        <w:numPr>
          <w:ilvl w:val="0"/>
          <w:numId w:val="33"/>
        </w:numPr>
        <w:rPr>
          <w:rFonts w:eastAsia="Times New Roman"/>
          <w:rtl/>
        </w:rPr>
      </w:pPr>
      <w:bookmarkStart w:id="244" w:name="_Toc529348616"/>
      <w:bookmarkStart w:id="245" w:name="_Toc529589111"/>
      <w:r>
        <w:rPr>
          <w:rFonts w:eastAsia="Times New Roman" w:hint="cs"/>
          <w:rtl/>
        </w:rPr>
        <w:lastRenderedPageBreak/>
        <w:t xml:space="preserve">صور </w:t>
      </w:r>
      <w:r w:rsidR="00A559B4">
        <w:rPr>
          <w:rFonts w:eastAsia="Times New Roman" w:hint="cs"/>
          <w:rtl/>
        </w:rPr>
        <w:t xml:space="preserve">بعض المرضى </w:t>
      </w:r>
      <w:r>
        <w:rPr>
          <w:rFonts w:eastAsia="Times New Roman" w:hint="cs"/>
          <w:rtl/>
        </w:rPr>
        <w:t xml:space="preserve">قبل </w:t>
      </w:r>
      <w:r w:rsidR="00A559B4">
        <w:rPr>
          <w:rFonts w:eastAsia="Times New Roman" w:hint="cs"/>
          <w:rtl/>
        </w:rPr>
        <w:t xml:space="preserve">بدء العلاج </w:t>
      </w:r>
      <w:r>
        <w:rPr>
          <w:rFonts w:eastAsia="Times New Roman" w:hint="cs"/>
          <w:rtl/>
        </w:rPr>
        <w:t>وبعد</w:t>
      </w:r>
      <w:r w:rsidR="00A559B4">
        <w:rPr>
          <w:rFonts w:eastAsia="Times New Roman" w:hint="cs"/>
          <w:rtl/>
        </w:rPr>
        <w:t xml:space="preserve"> تحقق الش</w:t>
      </w:r>
      <w:r w:rsidR="002C42B7">
        <w:rPr>
          <w:rFonts w:eastAsia="Times New Roman" w:hint="cs"/>
          <w:rtl/>
        </w:rPr>
        <w:t>ّ</w:t>
      </w:r>
      <w:r w:rsidR="00A559B4">
        <w:rPr>
          <w:rFonts w:eastAsia="Times New Roman" w:hint="cs"/>
          <w:rtl/>
        </w:rPr>
        <w:t>فاء</w:t>
      </w:r>
      <w:bookmarkEnd w:id="244"/>
      <w:r w:rsidR="00D07DA5">
        <w:rPr>
          <w:rFonts w:eastAsia="Times New Roman" w:hint="cs"/>
          <w:rtl/>
        </w:rPr>
        <w:t xml:space="preserve"> الت</w:t>
      </w:r>
      <w:r w:rsidR="002C42B7">
        <w:rPr>
          <w:rFonts w:eastAsia="Times New Roman" w:hint="cs"/>
          <w:rtl/>
        </w:rPr>
        <w:t>ّ</w:t>
      </w:r>
      <w:r w:rsidR="00D07DA5">
        <w:rPr>
          <w:rFonts w:eastAsia="Times New Roman" w:hint="cs"/>
          <w:rtl/>
        </w:rPr>
        <w:t>ام</w:t>
      </w:r>
      <w:bookmarkEnd w:id="245"/>
    </w:p>
    <w:p w:rsidR="00EC1CFB" w:rsidRPr="00EC1CFB" w:rsidRDefault="00EC1CFB" w:rsidP="00D07DA5">
      <w:pPr>
        <w:bidi/>
        <w:rPr>
          <w:rtl/>
        </w:rPr>
      </w:pPr>
      <w:r>
        <w:rPr>
          <w:rFonts w:hint="cs"/>
          <w:rtl/>
        </w:rPr>
        <w:t xml:space="preserve">صور بعض المرضى </w:t>
      </w:r>
      <w:r w:rsidR="00D07DA5">
        <w:rPr>
          <w:rFonts w:hint="cs"/>
          <w:rtl/>
        </w:rPr>
        <w:t>الذين تحقق لديهم الش</w:t>
      </w:r>
      <w:r w:rsidR="002C42B7">
        <w:rPr>
          <w:rFonts w:hint="cs"/>
          <w:rtl/>
        </w:rPr>
        <w:t>ّ</w:t>
      </w:r>
      <w:r w:rsidR="00D07DA5">
        <w:rPr>
          <w:rFonts w:hint="cs"/>
          <w:rtl/>
        </w:rPr>
        <w:t>فاء الت</w:t>
      </w:r>
      <w:r w:rsidR="002C42B7">
        <w:rPr>
          <w:rFonts w:hint="cs"/>
          <w:rtl/>
        </w:rPr>
        <w:t>ّ</w:t>
      </w:r>
      <w:r w:rsidR="00D07DA5">
        <w:rPr>
          <w:rFonts w:hint="cs"/>
          <w:rtl/>
        </w:rPr>
        <w:t xml:space="preserve">ام بالعلاج بهيدروكسيد البوتاسيوم 3%  لمدة 4 أسابيع، وذلك </w:t>
      </w:r>
      <w:r>
        <w:rPr>
          <w:rFonts w:hint="cs"/>
          <w:rtl/>
        </w:rPr>
        <w:t>قبل بدء العلاج، وبعد مرور 4 أسابيع.</w:t>
      </w:r>
    </w:p>
    <w:tbl>
      <w:tblPr>
        <w:tblStyle w:val="TableGrid"/>
        <w:bidiVisual/>
        <w:tblW w:w="0" w:type="auto"/>
        <w:tblInd w:w="0" w:type="dxa"/>
        <w:tblLook w:val="04A0" w:firstRow="1" w:lastRow="0" w:firstColumn="1" w:lastColumn="0" w:noHBand="0" w:noVBand="1"/>
      </w:tblPr>
      <w:tblGrid>
        <w:gridCol w:w="4264"/>
        <w:gridCol w:w="4392"/>
      </w:tblGrid>
      <w:tr w:rsidR="000A7042" w:rsidTr="009B7598">
        <w:tc>
          <w:tcPr>
            <w:tcW w:w="4336" w:type="dxa"/>
            <w:vAlign w:val="center"/>
          </w:tcPr>
          <w:p w:rsidR="000A7042" w:rsidRDefault="00A559B4" w:rsidP="009B7598">
            <w:pPr>
              <w:bidi/>
              <w:jc w:val="center"/>
              <w:rPr>
                <w:rtl/>
              </w:rPr>
            </w:pPr>
            <w:r>
              <w:rPr>
                <w:rFonts w:hint="cs"/>
                <w:rtl/>
              </w:rPr>
              <w:t>قبل بدء العلاج بهيدروكسيد البوتاسيوم</w:t>
            </w:r>
          </w:p>
        </w:tc>
        <w:tc>
          <w:tcPr>
            <w:tcW w:w="4320" w:type="dxa"/>
            <w:vAlign w:val="center"/>
          </w:tcPr>
          <w:p w:rsidR="000A7042" w:rsidRDefault="00A559B4" w:rsidP="009B7598">
            <w:pPr>
              <w:bidi/>
              <w:jc w:val="center"/>
              <w:rPr>
                <w:rtl/>
              </w:rPr>
            </w:pPr>
            <w:r>
              <w:rPr>
                <w:rFonts w:hint="cs"/>
                <w:rtl/>
              </w:rPr>
              <w:t>بعد 4 أسابيع من العلاج</w:t>
            </w:r>
          </w:p>
        </w:tc>
      </w:tr>
      <w:tr w:rsidR="000A7042" w:rsidTr="009B7598">
        <w:tc>
          <w:tcPr>
            <w:tcW w:w="4336" w:type="dxa"/>
            <w:vAlign w:val="center"/>
          </w:tcPr>
          <w:p w:rsidR="000A7042" w:rsidRDefault="009B7598" w:rsidP="009B7598">
            <w:pPr>
              <w:bidi/>
              <w:jc w:val="center"/>
              <w:rPr>
                <w:rtl/>
              </w:rPr>
            </w:pPr>
            <w:r>
              <w:rPr>
                <w:noProof/>
              </w:rPr>
              <w:drawing>
                <wp:inline distT="0" distB="0" distL="0" distR="0" wp14:anchorId="43D4F264" wp14:editId="342DBCC7">
                  <wp:extent cx="2560320" cy="173424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560320" cy="1734245"/>
                          </a:xfrm>
                          <a:prstGeom prst="rect">
                            <a:avLst/>
                          </a:prstGeom>
                        </pic:spPr>
                      </pic:pic>
                    </a:graphicData>
                  </a:graphic>
                </wp:inline>
              </w:drawing>
            </w:r>
          </w:p>
        </w:tc>
        <w:tc>
          <w:tcPr>
            <w:tcW w:w="4320" w:type="dxa"/>
            <w:vAlign w:val="center"/>
          </w:tcPr>
          <w:p w:rsidR="000A7042" w:rsidRDefault="009B7598" w:rsidP="009B7598">
            <w:pPr>
              <w:bidi/>
              <w:jc w:val="center"/>
              <w:rPr>
                <w:rtl/>
              </w:rPr>
            </w:pPr>
            <w:r>
              <w:rPr>
                <w:noProof/>
              </w:rPr>
              <w:drawing>
                <wp:inline distT="0" distB="0" distL="0" distR="0" wp14:anchorId="263B7530" wp14:editId="4437FB1C">
                  <wp:extent cx="2651760" cy="1730080"/>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651760" cy="1730080"/>
                          </a:xfrm>
                          <a:prstGeom prst="rect">
                            <a:avLst/>
                          </a:prstGeom>
                        </pic:spPr>
                      </pic:pic>
                    </a:graphicData>
                  </a:graphic>
                </wp:inline>
              </w:drawing>
            </w:r>
          </w:p>
        </w:tc>
      </w:tr>
      <w:tr w:rsidR="00EC1CFB" w:rsidTr="009B7598">
        <w:tc>
          <w:tcPr>
            <w:tcW w:w="4336" w:type="dxa"/>
            <w:vAlign w:val="center"/>
          </w:tcPr>
          <w:p w:rsidR="00EC1CFB" w:rsidRDefault="009B7598" w:rsidP="009B7598">
            <w:pPr>
              <w:bidi/>
              <w:jc w:val="center"/>
              <w:rPr>
                <w:rtl/>
              </w:rPr>
            </w:pPr>
            <w:r>
              <w:rPr>
                <w:noProof/>
              </w:rPr>
              <w:drawing>
                <wp:inline distT="0" distB="0" distL="0" distR="0" wp14:anchorId="0E783EB3" wp14:editId="4D12F26D">
                  <wp:extent cx="2560320" cy="175993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560320" cy="1759936"/>
                          </a:xfrm>
                          <a:prstGeom prst="rect">
                            <a:avLst/>
                          </a:prstGeom>
                        </pic:spPr>
                      </pic:pic>
                    </a:graphicData>
                  </a:graphic>
                </wp:inline>
              </w:drawing>
            </w:r>
          </w:p>
        </w:tc>
        <w:tc>
          <w:tcPr>
            <w:tcW w:w="4320" w:type="dxa"/>
            <w:vAlign w:val="center"/>
          </w:tcPr>
          <w:p w:rsidR="00EC1CFB" w:rsidRDefault="009B7598" w:rsidP="009B7598">
            <w:pPr>
              <w:bidi/>
              <w:jc w:val="center"/>
              <w:rPr>
                <w:rtl/>
              </w:rPr>
            </w:pPr>
            <w:r>
              <w:rPr>
                <w:noProof/>
              </w:rPr>
              <w:drawing>
                <wp:inline distT="0" distB="0" distL="0" distR="0" wp14:anchorId="6D02D4B4" wp14:editId="2C37DF6C">
                  <wp:extent cx="2560320" cy="1764484"/>
                  <wp:effectExtent l="0" t="0" r="0"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560320" cy="1764484"/>
                          </a:xfrm>
                          <a:prstGeom prst="rect">
                            <a:avLst/>
                          </a:prstGeom>
                        </pic:spPr>
                      </pic:pic>
                    </a:graphicData>
                  </a:graphic>
                </wp:inline>
              </w:drawing>
            </w:r>
          </w:p>
        </w:tc>
      </w:tr>
      <w:tr w:rsidR="00EC1CFB" w:rsidTr="009B7598">
        <w:tc>
          <w:tcPr>
            <w:tcW w:w="4336" w:type="dxa"/>
            <w:vAlign w:val="center"/>
          </w:tcPr>
          <w:p w:rsidR="00EC1CFB" w:rsidRDefault="009B7598" w:rsidP="009B7598">
            <w:pPr>
              <w:bidi/>
              <w:jc w:val="center"/>
              <w:rPr>
                <w:rtl/>
              </w:rPr>
            </w:pPr>
            <w:r>
              <w:rPr>
                <w:noProof/>
              </w:rPr>
              <w:drawing>
                <wp:inline distT="0" distB="0" distL="0" distR="0" wp14:anchorId="3B1D9E3D" wp14:editId="5E96F1D4">
                  <wp:extent cx="2560320" cy="194467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560320" cy="1944670"/>
                          </a:xfrm>
                          <a:prstGeom prst="rect">
                            <a:avLst/>
                          </a:prstGeom>
                        </pic:spPr>
                      </pic:pic>
                    </a:graphicData>
                  </a:graphic>
                </wp:inline>
              </w:drawing>
            </w:r>
          </w:p>
        </w:tc>
        <w:tc>
          <w:tcPr>
            <w:tcW w:w="4320" w:type="dxa"/>
            <w:vAlign w:val="center"/>
          </w:tcPr>
          <w:p w:rsidR="00EC1CFB" w:rsidRDefault="009B7598" w:rsidP="009B7598">
            <w:pPr>
              <w:bidi/>
              <w:jc w:val="center"/>
              <w:rPr>
                <w:rtl/>
              </w:rPr>
            </w:pPr>
            <w:r>
              <w:rPr>
                <w:noProof/>
              </w:rPr>
              <w:drawing>
                <wp:inline distT="0" distB="0" distL="0" distR="0" wp14:anchorId="11F7F7CD" wp14:editId="1E594795">
                  <wp:extent cx="2560320" cy="193609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560320" cy="1936090"/>
                          </a:xfrm>
                          <a:prstGeom prst="rect">
                            <a:avLst/>
                          </a:prstGeom>
                        </pic:spPr>
                      </pic:pic>
                    </a:graphicData>
                  </a:graphic>
                </wp:inline>
              </w:drawing>
            </w:r>
          </w:p>
        </w:tc>
      </w:tr>
    </w:tbl>
    <w:p w:rsidR="00A559B4" w:rsidRDefault="00A559B4" w:rsidP="00A559B4">
      <w:pPr>
        <w:bidi/>
        <w:rPr>
          <w:rtl/>
        </w:rPr>
      </w:pPr>
    </w:p>
    <w:p w:rsidR="00EC1CFB" w:rsidRDefault="00EC1CFB" w:rsidP="00EC1CFB">
      <w:pPr>
        <w:bidi/>
        <w:rPr>
          <w:rtl/>
        </w:rPr>
      </w:pPr>
    </w:p>
    <w:p w:rsidR="00EC1CFB" w:rsidRDefault="00EC1CFB" w:rsidP="00EC1CFB">
      <w:pPr>
        <w:bidi/>
        <w:rPr>
          <w:rtl/>
        </w:rPr>
      </w:pPr>
    </w:p>
    <w:p w:rsidR="00EC1CFB" w:rsidRPr="00EC1CFB" w:rsidRDefault="00EC1CFB" w:rsidP="00A42EC9">
      <w:pPr>
        <w:bidi/>
        <w:rPr>
          <w:rtl/>
        </w:rPr>
      </w:pPr>
      <w:r>
        <w:rPr>
          <w:rFonts w:hint="cs"/>
          <w:rtl/>
        </w:rPr>
        <w:lastRenderedPageBreak/>
        <w:t xml:space="preserve">صور بعض المرضى </w:t>
      </w:r>
      <w:r w:rsidR="00A42EC9">
        <w:rPr>
          <w:rFonts w:hint="cs"/>
          <w:rtl/>
        </w:rPr>
        <w:t>الذين تحقق لديهم الش</w:t>
      </w:r>
      <w:r w:rsidR="002C42B7">
        <w:rPr>
          <w:rFonts w:hint="cs"/>
          <w:rtl/>
        </w:rPr>
        <w:t>ّ</w:t>
      </w:r>
      <w:r w:rsidR="00A42EC9">
        <w:rPr>
          <w:rFonts w:hint="cs"/>
          <w:rtl/>
        </w:rPr>
        <w:t>فاء الت</w:t>
      </w:r>
      <w:r w:rsidR="002C42B7">
        <w:rPr>
          <w:rFonts w:hint="cs"/>
          <w:rtl/>
        </w:rPr>
        <w:t>ّ</w:t>
      </w:r>
      <w:r w:rsidR="00A42EC9">
        <w:rPr>
          <w:rFonts w:hint="cs"/>
          <w:rtl/>
        </w:rPr>
        <w:t>ام بالعلاج ب</w:t>
      </w:r>
      <w:r>
        <w:rPr>
          <w:rFonts w:hint="cs"/>
          <w:rtl/>
        </w:rPr>
        <w:t xml:space="preserve">التريتينوئين 0.05% </w:t>
      </w:r>
      <w:r w:rsidR="00A42EC9">
        <w:rPr>
          <w:rFonts w:hint="cs"/>
          <w:rtl/>
        </w:rPr>
        <w:t xml:space="preserve">لمدة 4 أسابيع، وذلك </w:t>
      </w:r>
      <w:r>
        <w:rPr>
          <w:rFonts w:hint="cs"/>
          <w:rtl/>
        </w:rPr>
        <w:t>قبل بدء العلاج، وبعد مرور 4 أسابيع.</w:t>
      </w:r>
    </w:p>
    <w:tbl>
      <w:tblPr>
        <w:tblStyle w:val="TableGrid"/>
        <w:bidiVisual/>
        <w:tblW w:w="0" w:type="auto"/>
        <w:tblInd w:w="0" w:type="dxa"/>
        <w:tblLook w:val="04A0" w:firstRow="1" w:lastRow="0" w:firstColumn="1" w:lastColumn="0" w:noHBand="0" w:noVBand="1"/>
      </w:tblPr>
      <w:tblGrid>
        <w:gridCol w:w="4328"/>
        <w:gridCol w:w="4328"/>
      </w:tblGrid>
      <w:tr w:rsidR="00A559B4" w:rsidTr="007011E6">
        <w:tc>
          <w:tcPr>
            <w:tcW w:w="4328" w:type="dxa"/>
            <w:vAlign w:val="center"/>
          </w:tcPr>
          <w:p w:rsidR="00A559B4" w:rsidRDefault="00A559B4" w:rsidP="00A559B4">
            <w:pPr>
              <w:bidi/>
              <w:jc w:val="center"/>
              <w:rPr>
                <w:rtl/>
              </w:rPr>
            </w:pPr>
            <w:r>
              <w:rPr>
                <w:rFonts w:hint="cs"/>
                <w:rtl/>
              </w:rPr>
              <w:t>قبل بدء العلاج بالتريتينوئين</w:t>
            </w:r>
          </w:p>
        </w:tc>
        <w:tc>
          <w:tcPr>
            <w:tcW w:w="4328" w:type="dxa"/>
            <w:vAlign w:val="center"/>
          </w:tcPr>
          <w:p w:rsidR="00A559B4" w:rsidRDefault="00A559B4" w:rsidP="00A559B4">
            <w:pPr>
              <w:bidi/>
              <w:jc w:val="center"/>
              <w:rPr>
                <w:rtl/>
              </w:rPr>
            </w:pPr>
            <w:r>
              <w:rPr>
                <w:rFonts w:hint="cs"/>
                <w:rtl/>
              </w:rPr>
              <w:t>بعد 4 أسابيع من العلاج</w:t>
            </w:r>
          </w:p>
        </w:tc>
      </w:tr>
      <w:tr w:rsidR="00A559B4" w:rsidTr="007011E6">
        <w:tc>
          <w:tcPr>
            <w:tcW w:w="4328" w:type="dxa"/>
            <w:vAlign w:val="center"/>
          </w:tcPr>
          <w:p w:rsidR="00A559B4" w:rsidRDefault="009B7598" w:rsidP="007011E6">
            <w:pPr>
              <w:bidi/>
              <w:jc w:val="center"/>
              <w:rPr>
                <w:rtl/>
              </w:rPr>
            </w:pPr>
            <w:r>
              <w:rPr>
                <w:noProof/>
              </w:rPr>
              <w:drawing>
                <wp:inline distT="0" distB="0" distL="0" distR="0" wp14:anchorId="5E1FAE19" wp14:editId="02A44AD8">
                  <wp:extent cx="2560320" cy="2071270"/>
                  <wp:effectExtent l="0" t="0" r="0" b="571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560320" cy="2071270"/>
                          </a:xfrm>
                          <a:prstGeom prst="rect">
                            <a:avLst/>
                          </a:prstGeom>
                        </pic:spPr>
                      </pic:pic>
                    </a:graphicData>
                  </a:graphic>
                </wp:inline>
              </w:drawing>
            </w:r>
          </w:p>
        </w:tc>
        <w:tc>
          <w:tcPr>
            <w:tcW w:w="4328" w:type="dxa"/>
            <w:vAlign w:val="center"/>
          </w:tcPr>
          <w:p w:rsidR="00A559B4" w:rsidRDefault="009B7598" w:rsidP="007011E6">
            <w:pPr>
              <w:bidi/>
              <w:jc w:val="center"/>
              <w:rPr>
                <w:rtl/>
              </w:rPr>
            </w:pPr>
            <w:r>
              <w:rPr>
                <w:noProof/>
              </w:rPr>
              <w:drawing>
                <wp:inline distT="0" distB="0" distL="0" distR="0" wp14:anchorId="0FB5CCD1" wp14:editId="06FFF957">
                  <wp:extent cx="2560320" cy="2055942"/>
                  <wp:effectExtent l="0" t="0" r="0"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560320" cy="2055942"/>
                          </a:xfrm>
                          <a:prstGeom prst="rect">
                            <a:avLst/>
                          </a:prstGeom>
                        </pic:spPr>
                      </pic:pic>
                    </a:graphicData>
                  </a:graphic>
                </wp:inline>
              </w:drawing>
            </w:r>
          </w:p>
        </w:tc>
      </w:tr>
      <w:tr w:rsidR="000A7042" w:rsidTr="00182AB4">
        <w:tc>
          <w:tcPr>
            <w:tcW w:w="4328" w:type="dxa"/>
            <w:vAlign w:val="center"/>
          </w:tcPr>
          <w:p w:rsidR="000A7042" w:rsidRDefault="009B7598" w:rsidP="00182AB4">
            <w:pPr>
              <w:bidi/>
              <w:jc w:val="center"/>
              <w:rPr>
                <w:rtl/>
              </w:rPr>
            </w:pPr>
            <w:r>
              <w:rPr>
                <w:noProof/>
              </w:rPr>
              <w:drawing>
                <wp:inline distT="0" distB="0" distL="0" distR="0" wp14:anchorId="674C6AEE" wp14:editId="04F78B9F">
                  <wp:extent cx="2560320" cy="2389264"/>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560320" cy="2389264"/>
                          </a:xfrm>
                          <a:prstGeom prst="rect">
                            <a:avLst/>
                          </a:prstGeom>
                        </pic:spPr>
                      </pic:pic>
                    </a:graphicData>
                  </a:graphic>
                </wp:inline>
              </w:drawing>
            </w:r>
          </w:p>
        </w:tc>
        <w:tc>
          <w:tcPr>
            <w:tcW w:w="4328" w:type="dxa"/>
            <w:vAlign w:val="center"/>
          </w:tcPr>
          <w:p w:rsidR="000A7042" w:rsidRDefault="009B7598" w:rsidP="00182AB4">
            <w:pPr>
              <w:bidi/>
              <w:jc w:val="center"/>
              <w:rPr>
                <w:rtl/>
              </w:rPr>
            </w:pPr>
            <w:r>
              <w:rPr>
                <w:noProof/>
              </w:rPr>
              <w:drawing>
                <wp:inline distT="0" distB="0" distL="0" distR="0" wp14:anchorId="5FB20D47" wp14:editId="392B57A1">
                  <wp:extent cx="2560320" cy="2358334"/>
                  <wp:effectExtent l="0" t="0" r="0" b="444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560320" cy="2358334"/>
                          </a:xfrm>
                          <a:prstGeom prst="rect">
                            <a:avLst/>
                          </a:prstGeom>
                        </pic:spPr>
                      </pic:pic>
                    </a:graphicData>
                  </a:graphic>
                </wp:inline>
              </w:drawing>
            </w:r>
          </w:p>
        </w:tc>
      </w:tr>
    </w:tbl>
    <w:p w:rsidR="002E7DC2" w:rsidRDefault="002E7DC2" w:rsidP="007708DC">
      <w:pPr>
        <w:bidi/>
        <w:rPr>
          <w:rtl/>
        </w:rPr>
      </w:pPr>
    </w:p>
    <w:p w:rsidR="007708DC" w:rsidRPr="007708DC" w:rsidRDefault="002E7DC2" w:rsidP="002E7DC2">
      <w:r>
        <w:rPr>
          <w:rtl/>
        </w:rPr>
        <w:br w:type="page"/>
      </w:r>
    </w:p>
    <w:p w:rsidR="007424BE" w:rsidRDefault="005A37AD" w:rsidP="00E07BC2">
      <w:pPr>
        <w:pStyle w:val="Heading2"/>
        <w:numPr>
          <w:ilvl w:val="0"/>
          <w:numId w:val="33"/>
        </w:numPr>
        <w:rPr>
          <w:rtl/>
        </w:rPr>
      </w:pPr>
      <w:bookmarkStart w:id="246" w:name="_Toc529589112"/>
      <w:r>
        <w:rPr>
          <w:rFonts w:hint="cs"/>
          <w:rtl/>
        </w:rPr>
        <w:lastRenderedPageBreak/>
        <w:t>الاستنتاج</w:t>
      </w:r>
      <w:bookmarkEnd w:id="246"/>
    </w:p>
    <w:p w:rsidR="001846C1" w:rsidRDefault="001846C1" w:rsidP="001846C1">
      <w:pPr>
        <w:bidi/>
        <w:rPr>
          <w:lang w:bidi="ar-LB"/>
        </w:rPr>
      </w:pPr>
      <w:r>
        <w:rPr>
          <w:rFonts w:hint="cs"/>
          <w:rtl/>
          <w:lang w:bidi="ar-LB"/>
        </w:rPr>
        <w:t>يمكن استخدام أي</w:t>
      </w:r>
      <w:r w:rsidR="002C42B7">
        <w:rPr>
          <w:rFonts w:hint="cs"/>
          <w:rtl/>
          <w:lang w:bidi="ar-LB"/>
        </w:rPr>
        <w:t>ٍّ</w:t>
      </w:r>
      <w:r>
        <w:rPr>
          <w:rFonts w:hint="cs"/>
          <w:rtl/>
          <w:lang w:bidi="ar-LB"/>
        </w:rPr>
        <w:t xml:space="preserve"> من محلول هيدروكسيد البوتاسيوم 3% ورهيم التريتينوئين 0.05% في علاج الث</w:t>
      </w:r>
      <w:r w:rsidR="002C42B7">
        <w:rPr>
          <w:rFonts w:hint="cs"/>
          <w:rtl/>
          <w:lang w:bidi="ar-LB"/>
        </w:rPr>
        <w:t>ّ</w:t>
      </w:r>
      <w:r>
        <w:rPr>
          <w:rFonts w:hint="cs"/>
          <w:rtl/>
          <w:lang w:bidi="ar-LB"/>
        </w:rPr>
        <w:t>آليل المسطحة، مع توقع فعالية</w:t>
      </w:r>
      <w:r w:rsidR="002C42B7">
        <w:rPr>
          <w:rFonts w:hint="cs"/>
          <w:rtl/>
          <w:lang w:bidi="ar-LB"/>
        </w:rPr>
        <w:t>ٍ</w:t>
      </w:r>
      <w:r>
        <w:rPr>
          <w:rFonts w:hint="cs"/>
          <w:rtl/>
          <w:lang w:bidi="ar-LB"/>
        </w:rPr>
        <w:t xml:space="preserve"> متقاربة</w:t>
      </w:r>
      <w:r w:rsidR="002C42B7">
        <w:rPr>
          <w:rFonts w:hint="cs"/>
          <w:rtl/>
          <w:lang w:bidi="ar-LB"/>
        </w:rPr>
        <w:t>ٍ</w:t>
      </w:r>
      <w:r>
        <w:rPr>
          <w:rFonts w:hint="cs"/>
          <w:rtl/>
          <w:lang w:bidi="ar-LB"/>
        </w:rPr>
        <w:t xml:space="preserve"> نسبيا</w:t>
      </w:r>
      <w:r w:rsidR="002C42B7">
        <w:rPr>
          <w:rFonts w:hint="cs"/>
          <w:rtl/>
          <w:lang w:bidi="ar-LB"/>
        </w:rPr>
        <w:t>ً</w:t>
      </w:r>
      <w:r>
        <w:rPr>
          <w:rFonts w:hint="cs"/>
          <w:rtl/>
          <w:lang w:bidi="ar-LB"/>
        </w:rPr>
        <w:t xml:space="preserve"> بين الط</w:t>
      </w:r>
      <w:r w:rsidR="002C42B7">
        <w:rPr>
          <w:rFonts w:hint="cs"/>
          <w:rtl/>
          <w:lang w:bidi="ar-LB"/>
        </w:rPr>
        <w:t>ّ</w:t>
      </w:r>
      <w:r>
        <w:rPr>
          <w:rFonts w:hint="cs"/>
          <w:rtl/>
          <w:lang w:bidi="ar-LB"/>
        </w:rPr>
        <w:t>ريقتين تتراوح بين 42-48%، ونتوقع فعالية</w:t>
      </w:r>
      <w:r w:rsidR="002C42B7">
        <w:rPr>
          <w:rFonts w:hint="cs"/>
          <w:rtl/>
          <w:lang w:bidi="ar-LB"/>
        </w:rPr>
        <w:t>ً</w:t>
      </w:r>
      <w:r>
        <w:rPr>
          <w:rFonts w:hint="cs"/>
          <w:rtl/>
          <w:lang w:bidi="ar-LB"/>
        </w:rPr>
        <w:t xml:space="preserve"> أعلى للد</w:t>
      </w:r>
      <w:r w:rsidR="002C42B7">
        <w:rPr>
          <w:rFonts w:hint="cs"/>
          <w:rtl/>
          <w:lang w:bidi="ar-LB"/>
        </w:rPr>
        <w:t>ّ</w:t>
      </w:r>
      <w:r>
        <w:rPr>
          <w:rFonts w:hint="cs"/>
          <w:rtl/>
          <w:lang w:bidi="ar-LB"/>
        </w:rPr>
        <w:t>وائين لدى المرضى ال</w:t>
      </w:r>
      <w:r w:rsidR="002C42B7">
        <w:rPr>
          <w:rFonts w:hint="cs"/>
          <w:rtl/>
          <w:lang w:bidi="ar-LB"/>
        </w:rPr>
        <w:t>ّ</w:t>
      </w:r>
      <w:r>
        <w:rPr>
          <w:rFonts w:hint="cs"/>
          <w:rtl/>
          <w:lang w:bidi="ar-LB"/>
        </w:rPr>
        <w:t>ذين عمر الث</w:t>
      </w:r>
      <w:r w:rsidR="002C42B7">
        <w:rPr>
          <w:rFonts w:hint="cs"/>
          <w:rtl/>
          <w:lang w:bidi="ar-LB"/>
        </w:rPr>
        <w:t>ّ</w:t>
      </w:r>
      <w:r>
        <w:rPr>
          <w:rFonts w:hint="cs"/>
          <w:rtl/>
          <w:lang w:bidi="ar-LB"/>
        </w:rPr>
        <w:t>آليل لديهم أقل من سنة. علما</w:t>
      </w:r>
      <w:r w:rsidR="002C42B7">
        <w:rPr>
          <w:rFonts w:hint="cs"/>
          <w:rtl/>
          <w:lang w:bidi="ar-LB"/>
        </w:rPr>
        <w:t>ً</w:t>
      </w:r>
      <w:r>
        <w:rPr>
          <w:rFonts w:hint="cs"/>
          <w:rtl/>
          <w:lang w:bidi="ar-LB"/>
        </w:rPr>
        <w:t xml:space="preserve"> أن</w:t>
      </w:r>
      <w:r w:rsidR="002C42B7">
        <w:rPr>
          <w:rFonts w:hint="cs"/>
          <w:rtl/>
          <w:lang w:bidi="ar-LB"/>
        </w:rPr>
        <w:t>ّ</w:t>
      </w:r>
      <w:r>
        <w:rPr>
          <w:rFonts w:hint="cs"/>
          <w:rtl/>
          <w:lang w:bidi="ar-LB"/>
        </w:rPr>
        <w:t>ه يمكن اعتبار ظهور اكزيما تخريشية مكان تطبيق هيدروكسيد البوتاسيوم علامة</w:t>
      </w:r>
      <w:r w:rsidR="002C42B7">
        <w:rPr>
          <w:rFonts w:hint="cs"/>
          <w:rtl/>
          <w:lang w:bidi="ar-LB"/>
        </w:rPr>
        <w:t>ً</w:t>
      </w:r>
      <w:r>
        <w:rPr>
          <w:rFonts w:hint="cs"/>
          <w:rtl/>
          <w:lang w:bidi="ar-LB"/>
        </w:rPr>
        <w:t xml:space="preserve"> إيجابية</w:t>
      </w:r>
      <w:r w:rsidR="002C42B7">
        <w:rPr>
          <w:rFonts w:hint="cs"/>
          <w:rtl/>
          <w:lang w:bidi="ar-LB"/>
        </w:rPr>
        <w:t>ً</w:t>
      </w:r>
      <w:r>
        <w:rPr>
          <w:rFonts w:hint="cs"/>
          <w:rtl/>
          <w:lang w:bidi="ar-LB"/>
        </w:rPr>
        <w:t xml:space="preserve"> تشير لفرصة شفاء</w:t>
      </w:r>
      <w:r w:rsidR="002C42B7">
        <w:rPr>
          <w:rFonts w:hint="cs"/>
          <w:rtl/>
          <w:lang w:bidi="ar-LB"/>
        </w:rPr>
        <w:t>ٍ</w:t>
      </w:r>
      <w:r>
        <w:rPr>
          <w:rFonts w:hint="cs"/>
          <w:rtl/>
          <w:lang w:bidi="ar-LB"/>
        </w:rPr>
        <w:t xml:space="preserve"> أكبر للمريض</w:t>
      </w:r>
      <w:r w:rsidR="002C42B7">
        <w:rPr>
          <w:rFonts w:hint="cs"/>
          <w:rtl/>
          <w:lang w:bidi="ar-LB"/>
        </w:rPr>
        <w:t>.</w:t>
      </w:r>
    </w:p>
    <w:p w:rsidR="005A37AD" w:rsidRDefault="005A37AD">
      <w:pPr>
        <w:spacing w:line="276" w:lineRule="auto"/>
        <w:jc w:val="left"/>
        <w:rPr>
          <w:rtl/>
        </w:rPr>
      </w:pPr>
      <w:r>
        <w:rPr>
          <w:rtl/>
        </w:rPr>
        <w:br w:type="page"/>
      </w:r>
    </w:p>
    <w:p w:rsidR="007424BE" w:rsidRDefault="007424BE" w:rsidP="00E07BC2">
      <w:pPr>
        <w:pStyle w:val="Heading2"/>
        <w:numPr>
          <w:ilvl w:val="0"/>
          <w:numId w:val="33"/>
        </w:numPr>
        <w:rPr>
          <w:rFonts w:eastAsia="Times New Roman"/>
          <w:rtl/>
        </w:rPr>
      </w:pPr>
      <w:bookmarkStart w:id="247" w:name="_Toc529348618"/>
      <w:bookmarkStart w:id="248" w:name="_Toc529589113"/>
      <w:r>
        <w:rPr>
          <w:rFonts w:eastAsia="Times New Roman" w:hint="cs"/>
          <w:rtl/>
        </w:rPr>
        <w:lastRenderedPageBreak/>
        <w:t>التوصيات والاقتراحات</w:t>
      </w:r>
      <w:bookmarkEnd w:id="247"/>
      <w:bookmarkEnd w:id="248"/>
    </w:p>
    <w:p w:rsidR="007011E6" w:rsidRDefault="002C42B7" w:rsidP="001846C1">
      <w:pPr>
        <w:pStyle w:val="ListParagraph"/>
        <w:numPr>
          <w:ilvl w:val="0"/>
          <w:numId w:val="50"/>
        </w:numPr>
        <w:bidi/>
      </w:pPr>
      <w:r>
        <w:rPr>
          <w:rFonts w:hint="cs"/>
          <w:rtl/>
        </w:rPr>
        <w:t>نوصي بتطبيق الدّواء</w:t>
      </w:r>
      <w:r w:rsidR="007011E6">
        <w:rPr>
          <w:rFonts w:hint="cs"/>
          <w:rtl/>
        </w:rPr>
        <w:t xml:space="preserve"> قبل النوم</w:t>
      </w:r>
      <w:r>
        <w:rPr>
          <w:rFonts w:hint="cs"/>
          <w:rtl/>
        </w:rPr>
        <w:t xml:space="preserve"> بنصف ساعة</w:t>
      </w:r>
      <w:r w:rsidR="007011E6">
        <w:rPr>
          <w:rFonts w:hint="cs"/>
          <w:rtl/>
        </w:rPr>
        <w:t>، لتلافي انتشاره خارج المنطقة المعالجة بحال الت</w:t>
      </w:r>
      <w:r>
        <w:rPr>
          <w:rFonts w:hint="cs"/>
          <w:rtl/>
        </w:rPr>
        <w:t>ّ</w:t>
      </w:r>
      <w:r w:rsidR="007011E6">
        <w:rPr>
          <w:rFonts w:hint="cs"/>
          <w:rtl/>
        </w:rPr>
        <w:t>ماس مع الوسائد خلال الن</w:t>
      </w:r>
      <w:r>
        <w:rPr>
          <w:rFonts w:hint="cs"/>
          <w:rtl/>
        </w:rPr>
        <w:t>ّ</w:t>
      </w:r>
      <w:r w:rsidR="007011E6">
        <w:rPr>
          <w:rFonts w:hint="cs"/>
          <w:rtl/>
        </w:rPr>
        <w:t>وم.</w:t>
      </w:r>
    </w:p>
    <w:p w:rsidR="007011E6" w:rsidRDefault="007011E6" w:rsidP="007011E6">
      <w:pPr>
        <w:pStyle w:val="ListParagraph"/>
        <w:numPr>
          <w:ilvl w:val="0"/>
          <w:numId w:val="50"/>
        </w:numPr>
        <w:bidi/>
      </w:pPr>
      <w:r>
        <w:rPr>
          <w:rFonts w:hint="cs"/>
          <w:rtl/>
        </w:rPr>
        <w:t>نوصي بتطبيق الد</w:t>
      </w:r>
      <w:r w:rsidR="002C42B7">
        <w:rPr>
          <w:rFonts w:hint="cs"/>
          <w:rtl/>
        </w:rPr>
        <w:t>ّ</w:t>
      </w:r>
      <w:r>
        <w:rPr>
          <w:rFonts w:hint="cs"/>
          <w:rtl/>
        </w:rPr>
        <w:t>وائين باستعمال عود قطني، وبشكل طبقة</w:t>
      </w:r>
      <w:r w:rsidR="002C42B7">
        <w:rPr>
          <w:rFonts w:hint="cs"/>
          <w:rtl/>
        </w:rPr>
        <w:t>ٍ</w:t>
      </w:r>
      <w:r>
        <w:rPr>
          <w:rFonts w:hint="cs"/>
          <w:rtl/>
        </w:rPr>
        <w:t xml:space="preserve"> رقيقة</w:t>
      </w:r>
      <w:r w:rsidR="002C42B7">
        <w:rPr>
          <w:rFonts w:hint="cs"/>
          <w:rtl/>
        </w:rPr>
        <w:t>ٍ</w:t>
      </w:r>
      <w:r>
        <w:rPr>
          <w:rFonts w:hint="cs"/>
          <w:rtl/>
        </w:rPr>
        <w:t>، مع تجنب وصوله للجلد المحيط.</w:t>
      </w:r>
    </w:p>
    <w:p w:rsidR="007424BE" w:rsidRDefault="007011E6" w:rsidP="007011E6">
      <w:pPr>
        <w:pStyle w:val="ListParagraph"/>
        <w:numPr>
          <w:ilvl w:val="0"/>
          <w:numId w:val="50"/>
        </w:numPr>
        <w:bidi/>
      </w:pPr>
      <w:r>
        <w:rPr>
          <w:rFonts w:hint="cs"/>
          <w:rtl/>
        </w:rPr>
        <w:t>نوصي بالوقاية من الش</w:t>
      </w:r>
      <w:r w:rsidR="002C42B7">
        <w:rPr>
          <w:rFonts w:hint="cs"/>
          <w:rtl/>
        </w:rPr>
        <w:t>ّ</w:t>
      </w:r>
      <w:r>
        <w:rPr>
          <w:rFonts w:hint="cs"/>
          <w:rtl/>
        </w:rPr>
        <w:t>مس خلال العلاج للت</w:t>
      </w:r>
      <w:r w:rsidR="002C42B7">
        <w:rPr>
          <w:rFonts w:hint="cs"/>
          <w:rtl/>
        </w:rPr>
        <w:t>ّ</w:t>
      </w:r>
      <w:r>
        <w:rPr>
          <w:rFonts w:hint="cs"/>
          <w:rtl/>
        </w:rPr>
        <w:t>قليل من تطور تبدل تصبغ</w:t>
      </w:r>
      <w:r w:rsidR="002C42B7">
        <w:rPr>
          <w:rFonts w:hint="cs"/>
          <w:rtl/>
        </w:rPr>
        <w:t>ٍ</w:t>
      </w:r>
      <w:r>
        <w:rPr>
          <w:rFonts w:hint="cs"/>
          <w:rtl/>
        </w:rPr>
        <w:t xml:space="preserve"> تال</w:t>
      </w:r>
      <w:r w:rsidR="002C42B7">
        <w:rPr>
          <w:rFonts w:hint="cs"/>
          <w:rtl/>
        </w:rPr>
        <w:t>ٍ</w:t>
      </w:r>
      <w:r>
        <w:rPr>
          <w:rFonts w:hint="cs"/>
          <w:rtl/>
        </w:rPr>
        <w:t xml:space="preserve"> للالتهاب لدى المرضى، نظرا</w:t>
      </w:r>
      <w:r w:rsidR="002C42B7">
        <w:rPr>
          <w:rFonts w:hint="cs"/>
          <w:rtl/>
        </w:rPr>
        <w:t>ً</w:t>
      </w:r>
      <w:r>
        <w:rPr>
          <w:rFonts w:hint="cs"/>
          <w:rtl/>
        </w:rPr>
        <w:t xml:space="preserve"> لاحتمال حدوث اكزيما تخريشية مكان تطبيق الد</w:t>
      </w:r>
      <w:r w:rsidR="002C42B7">
        <w:rPr>
          <w:rFonts w:hint="cs"/>
          <w:rtl/>
        </w:rPr>
        <w:t>ّ</w:t>
      </w:r>
      <w:r>
        <w:rPr>
          <w:rFonts w:hint="cs"/>
          <w:rtl/>
        </w:rPr>
        <w:t>واء.</w:t>
      </w:r>
    </w:p>
    <w:p w:rsidR="005C0DF1" w:rsidRDefault="005C0DF1" w:rsidP="005C0DF1">
      <w:pPr>
        <w:pStyle w:val="ListParagraph"/>
        <w:numPr>
          <w:ilvl w:val="0"/>
          <w:numId w:val="50"/>
        </w:numPr>
        <w:bidi/>
      </w:pPr>
      <w:r>
        <w:rPr>
          <w:rFonts w:hint="cs"/>
          <w:rtl/>
        </w:rPr>
        <w:t>نوصي بترشيح أحد الد</w:t>
      </w:r>
      <w:r w:rsidR="002C42B7">
        <w:rPr>
          <w:rFonts w:hint="cs"/>
          <w:rtl/>
        </w:rPr>
        <w:t>ّ</w:t>
      </w:r>
      <w:r>
        <w:rPr>
          <w:rFonts w:hint="cs"/>
          <w:rtl/>
        </w:rPr>
        <w:t>وائين المدروسين كخيار</w:t>
      </w:r>
      <w:r w:rsidR="002C42B7">
        <w:rPr>
          <w:rFonts w:hint="cs"/>
          <w:rtl/>
        </w:rPr>
        <w:t>ٍ</w:t>
      </w:r>
      <w:r>
        <w:rPr>
          <w:rFonts w:hint="cs"/>
          <w:rtl/>
        </w:rPr>
        <w:t xml:space="preserve"> علاجي</w:t>
      </w:r>
      <w:r w:rsidR="002C42B7">
        <w:rPr>
          <w:rFonts w:hint="cs"/>
          <w:rtl/>
        </w:rPr>
        <w:t>ٍ</w:t>
      </w:r>
      <w:r>
        <w:rPr>
          <w:rFonts w:hint="cs"/>
          <w:rtl/>
        </w:rPr>
        <w:t xml:space="preserve"> في حال كان عمر الث</w:t>
      </w:r>
      <w:r w:rsidR="002C42B7">
        <w:rPr>
          <w:rFonts w:hint="cs"/>
          <w:rtl/>
        </w:rPr>
        <w:t>ّ</w:t>
      </w:r>
      <w:r>
        <w:rPr>
          <w:rFonts w:hint="cs"/>
          <w:rtl/>
        </w:rPr>
        <w:t>آليل أقل من سنة.</w:t>
      </w:r>
    </w:p>
    <w:p w:rsidR="007011E6" w:rsidRDefault="007011E6" w:rsidP="007011E6">
      <w:pPr>
        <w:pStyle w:val="ListParagraph"/>
        <w:numPr>
          <w:ilvl w:val="0"/>
          <w:numId w:val="50"/>
        </w:numPr>
        <w:bidi/>
      </w:pPr>
      <w:r>
        <w:rPr>
          <w:rFonts w:hint="cs"/>
          <w:rtl/>
        </w:rPr>
        <w:t>نقترح في دراسات</w:t>
      </w:r>
      <w:r w:rsidR="002C42B7">
        <w:rPr>
          <w:rFonts w:hint="cs"/>
          <w:rtl/>
        </w:rPr>
        <w:t>ٍ</w:t>
      </w:r>
      <w:r>
        <w:rPr>
          <w:rFonts w:hint="cs"/>
          <w:rtl/>
        </w:rPr>
        <w:t xml:space="preserve"> لاحقة</w:t>
      </w:r>
      <w:r w:rsidR="002C42B7">
        <w:rPr>
          <w:rFonts w:hint="cs"/>
          <w:rtl/>
        </w:rPr>
        <w:t>ٍ</w:t>
      </w:r>
      <w:r>
        <w:rPr>
          <w:rFonts w:hint="cs"/>
          <w:rtl/>
        </w:rPr>
        <w:t xml:space="preserve"> إجراء مقارنة</w:t>
      </w:r>
      <w:r w:rsidR="002C42B7">
        <w:rPr>
          <w:rFonts w:hint="cs"/>
          <w:rtl/>
        </w:rPr>
        <w:t>ٍ</w:t>
      </w:r>
      <w:r>
        <w:rPr>
          <w:rFonts w:hint="cs"/>
          <w:rtl/>
        </w:rPr>
        <w:t xml:space="preserve"> بين تركيزات</w:t>
      </w:r>
      <w:r w:rsidR="002C42B7">
        <w:rPr>
          <w:rFonts w:hint="cs"/>
          <w:rtl/>
        </w:rPr>
        <w:t>ٍ</w:t>
      </w:r>
      <w:r>
        <w:rPr>
          <w:rFonts w:hint="cs"/>
          <w:rtl/>
        </w:rPr>
        <w:t xml:space="preserve"> مختلفة</w:t>
      </w:r>
      <w:r w:rsidR="002C42B7">
        <w:rPr>
          <w:rFonts w:hint="cs"/>
          <w:rtl/>
        </w:rPr>
        <w:t>ٍ</w:t>
      </w:r>
      <w:r>
        <w:rPr>
          <w:rFonts w:hint="cs"/>
          <w:rtl/>
        </w:rPr>
        <w:t xml:space="preserve"> من محلول هيدروكسيد البوتاسيوم، لمقارنة نسب الش</w:t>
      </w:r>
      <w:r w:rsidR="002C42B7">
        <w:rPr>
          <w:rFonts w:hint="cs"/>
          <w:rtl/>
        </w:rPr>
        <w:t>ّ</w:t>
      </w:r>
      <w:r>
        <w:rPr>
          <w:rFonts w:hint="cs"/>
          <w:rtl/>
        </w:rPr>
        <w:t>فاء ما بينها مع نسب تطور الآثار الجانبية.</w:t>
      </w:r>
    </w:p>
    <w:p w:rsidR="007011E6" w:rsidRDefault="007011E6" w:rsidP="007011E6">
      <w:pPr>
        <w:pStyle w:val="ListParagraph"/>
        <w:numPr>
          <w:ilvl w:val="0"/>
          <w:numId w:val="50"/>
        </w:numPr>
        <w:bidi/>
      </w:pPr>
      <w:r>
        <w:rPr>
          <w:rFonts w:hint="cs"/>
          <w:rtl/>
        </w:rPr>
        <w:t xml:space="preserve">نقترح </w:t>
      </w:r>
      <w:r w:rsidR="005C0DF1">
        <w:rPr>
          <w:rFonts w:hint="cs"/>
          <w:rtl/>
        </w:rPr>
        <w:t>في دراسات</w:t>
      </w:r>
      <w:r w:rsidR="002C42B7">
        <w:rPr>
          <w:rFonts w:hint="cs"/>
          <w:rtl/>
        </w:rPr>
        <w:t>ٍ</w:t>
      </w:r>
      <w:r w:rsidR="005C0DF1">
        <w:rPr>
          <w:rFonts w:hint="cs"/>
          <w:rtl/>
        </w:rPr>
        <w:t xml:space="preserve"> لاحقة</w:t>
      </w:r>
      <w:r w:rsidR="002C42B7">
        <w:rPr>
          <w:rFonts w:hint="cs"/>
          <w:rtl/>
        </w:rPr>
        <w:t>ٍ</w:t>
      </w:r>
      <w:r>
        <w:rPr>
          <w:rFonts w:hint="cs"/>
          <w:rtl/>
        </w:rPr>
        <w:t xml:space="preserve"> تقي</w:t>
      </w:r>
      <w:r w:rsidR="005C0DF1">
        <w:rPr>
          <w:rFonts w:hint="cs"/>
          <w:rtl/>
        </w:rPr>
        <w:t>ي</w:t>
      </w:r>
      <w:r>
        <w:rPr>
          <w:rFonts w:hint="cs"/>
          <w:rtl/>
        </w:rPr>
        <w:t>م فعالية العلاج لمدة</w:t>
      </w:r>
      <w:r w:rsidR="002C42B7">
        <w:rPr>
          <w:rFonts w:hint="cs"/>
          <w:rtl/>
        </w:rPr>
        <w:t>ٍ</w:t>
      </w:r>
      <w:r>
        <w:rPr>
          <w:rFonts w:hint="cs"/>
          <w:rtl/>
        </w:rPr>
        <w:t xml:space="preserve"> أطول من المدة المدروسة في هذا البحث.</w:t>
      </w:r>
    </w:p>
    <w:p w:rsidR="005C0DF1" w:rsidRDefault="005C0DF1" w:rsidP="005C0DF1">
      <w:pPr>
        <w:pStyle w:val="ListParagraph"/>
        <w:numPr>
          <w:ilvl w:val="0"/>
          <w:numId w:val="50"/>
        </w:numPr>
        <w:bidi/>
        <w:rPr>
          <w:rtl/>
        </w:rPr>
      </w:pPr>
      <w:r>
        <w:rPr>
          <w:rFonts w:hint="cs"/>
          <w:rtl/>
        </w:rPr>
        <w:t>نقترح في دراسات لاحقة مقارنة كل</w:t>
      </w:r>
      <w:r w:rsidR="002C42B7">
        <w:rPr>
          <w:rFonts w:hint="cs"/>
          <w:rtl/>
        </w:rPr>
        <w:t>ٍّ</w:t>
      </w:r>
      <w:r>
        <w:rPr>
          <w:rFonts w:hint="cs"/>
          <w:rtl/>
        </w:rPr>
        <w:t xml:space="preserve"> من الخيارين العلاجيين مع الد</w:t>
      </w:r>
      <w:r w:rsidR="002C42B7">
        <w:rPr>
          <w:rFonts w:hint="cs"/>
          <w:rtl/>
        </w:rPr>
        <w:t>ّ</w:t>
      </w:r>
      <w:r>
        <w:rPr>
          <w:rFonts w:hint="cs"/>
          <w:rtl/>
        </w:rPr>
        <w:t>واء الغفل، لتقييم فعاليتهما في تحقيق الش</w:t>
      </w:r>
      <w:r w:rsidR="002C42B7">
        <w:rPr>
          <w:rFonts w:hint="cs"/>
          <w:rtl/>
        </w:rPr>
        <w:t>ّ</w:t>
      </w:r>
      <w:r>
        <w:rPr>
          <w:rFonts w:hint="cs"/>
          <w:rtl/>
        </w:rPr>
        <w:t>فاء مقابل الش</w:t>
      </w:r>
      <w:r w:rsidR="002C42B7">
        <w:rPr>
          <w:rFonts w:hint="cs"/>
          <w:rtl/>
        </w:rPr>
        <w:t>ّ</w:t>
      </w:r>
      <w:r>
        <w:rPr>
          <w:rFonts w:hint="cs"/>
          <w:rtl/>
        </w:rPr>
        <w:t>فاء العفوي.</w:t>
      </w:r>
    </w:p>
    <w:p w:rsidR="007424BE" w:rsidRDefault="007424BE" w:rsidP="007424BE">
      <w:pPr>
        <w:bidi/>
        <w:rPr>
          <w:rtl/>
        </w:rPr>
      </w:pPr>
    </w:p>
    <w:p w:rsidR="007424BE" w:rsidRDefault="007424BE" w:rsidP="007424BE">
      <w:pPr>
        <w:bidi/>
        <w:rPr>
          <w:rtl/>
        </w:rPr>
      </w:pPr>
    </w:p>
    <w:p w:rsidR="00432128" w:rsidRDefault="00432128">
      <w:pPr>
        <w:spacing w:line="276" w:lineRule="auto"/>
        <w:rPr>
          <w:rtl/>
        </w:rPr>
      </w:pPr>
      <w:r>
        <w:rPr>
          <w:rtl/>
        </w:rPr>
        <w:br w:type="page"/>
      </w:r>
    </w:p>
    <w:p w:rsidR="00432128" w:rsidRDefault="00432128" w:rsidP="00432128">
      <w:pPr>
        <w:pStyle w:val="Title"/>
        <w:bidi/>
        <w:rPr>
          <w:rtl/>
        </w:rPr>
      </w:pPr>
    </w:p>
    <w:p w:rsidR="00432128" w:rsidRDefault="00432128" w:rsidP="00432128">
      <w:pPr>
        <w:pStyle w:val="Title"/>
        <w:bidi/>
        <w:rPr>
          <w:rtl/>
        </w:rPr>
      </w:pPr>
    </w:p>
    <w:p w:rsidR="00432128" w:rsidRDefault="00432128" w:rsidP="00432128">
      <w:pPr>
        <w:pStyle w:val="Title"/>
        <w:bidi/>
        <w:rPr>
          <w:rtl/>
        </w:rPr>
      </w:pPr>
    </w:p>
    <w:p w:rsidR="00432128" w:rsidRDefault="00432128" w:rsidP="00432128">
      <w:pPr>
        <w:pStyle w:val="Title"/>
        <w:bidi/>
        <w:rPr>
          <w:rtl/>
        </w:rPr>
      </w:pPr>
    </w:p>
    <w:p w:rsidR="00432128" w:rsidRDefault="00432128" w:rsidP="00432128">
      <w:pPr>
        <w:pStyle w:val="Title"/>
        <w:bidi/>
        <w:rPr>
          <w:rtl/>
        </w:rPr>
      </w:pPr>
      <w:bookmarkStart w:id="249" w:name="_Toc529348619"/>
      <w:bookmarkStart w:id="250" w:name="_Toc529589114"/>
      <w:r>
        <w:rPr>
          <w:rFonts w:hint="cs"/>
          <w:rtl/>
        </w:rPr>
        <w:t>المراجع</w:t>
      </w:r>
      <w:bookmarkEnd w:id="249"/>
      <w:bookmarkEnd w:id="250"/>
    </w:p>
    <w:p w:rsidR="00432128" w:rsidRDefault="00432128">
      <w:pPr>
        <w:spacing w:line="276" w:lineRule="auto"/>
        <w:rPr>
          <w:rtl/>
        </w:rPr>
      </w:pPr>
      <w:r>
        <w:rPr>
          <w:rtl/>
        </w:rPr>
        <w:br w:type="page"/>
      </w:r>
    </w:p>
    <w:p w:rsidR="007424BE" w:rsidRPr="001E5D86" w:rsidRDefault="007424BE" w:rsidP="001E5D86">
      <w:pPr>
        <w:pBdr>
          <w:bottom w:val="single" w:sz="4" w:space="1" w:color="auto"/>
        </w:pBdr>
        <w:bidi/>
        <w:jc w:val="center"/>
        <w:rPr>
          <w:b/>
          <w:bCs/>
          <w:sz w:val="40"/>
          <w:szCs w:val="40"/>
          <w:rtl/>
        </w:rPr>
      </w:pPr>
      <w:r w:rsidRPr="001E5D86">
        <w:rPr>
          <w:rFonts w:hint="cs"/>
          <w:b/>
          <w:bCs/>
          <w:sz w:val="40"/>
          <w:szCs w:val="40"/>
          <w:rtl/>
        </w:rPr>
        <w:lastRenderedPageBreak/>
        <w:t>المراجع</w:t>
      </w:r>
    </w:p>
    <w:p w:rsidR="00727CCA" w:rsidRPr="00727CCA" w:rsidRDefault="00067985"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067985">
        <w:rPr>
          <w:rFonts w:ascii="Times New Roman" w:eastAsia="Times New Roman" w:hAnsi="Times New Roman"/>
          <w:b/>
          <w:bCs/>
          <w:color w:val="000000"/>
          <w:sz w:val="24"/>
          <w:szCs w:val="24"/>
          <w:rtl/>
        </w:rPr>
        <w:fldChar w:fldCharType="begin" w:fldLock="1"/>
      </w:r>
      <w:r w:rsidRPr="00067985">
        <w:rPr>
          <w:rFonts w:ascii="Times New Roman" w:eastAsia="Times New Roman" w:hAnsi="Times New Roman"/>
          <w:b/>
          <w:bCs/>
          <w:color w:val="000000"/>
          <w:sz w:val="24"/>
          <w:szCs w:val="24"/>
        </w:rPr>
        <w:instrText>ADDIN Mendeley Bibliography CSL_BIBLIOGRAPHY</w:instrText>
      </w:r>
      <w:r w:rsidRPr="00067985">
        <w:rPr>
          <w:rFonts w:ascii="Times New Roman" w:eastAsia="Times New Roman" w:hAnsi="Times New Roman"/>
          <w:b/>
          <w:bCs/>
          <w:color w:val="000000"/>
          <w:sz w:val="24"/>
          <w:szCs w:val="24"/>
          <w:rtl/>
        </w:rPr>
        <w:instrText xml:space="preserve"> </w:instrText>
      </w:r>
      <w:r w:rsidRPr="00067985">
        <w:rPr>
          <w:rFonts w:ascii="Times New Roman" w:eastAsia="Times New Roman" w:hAnsi="Times New Roman"/>
          <w:b/>
          <w:bCs/>
          <w:color w:val="000000"/>
          <w:sz w:val="24"/>
          <w:szCs w:val="24"/>
          <w:rtl/>
        </w:rPr>
        <w:fldChar w:fldCharType="separate"/>
      </w:r>
      <w:r w:rsidR="00727CCA" w:rsidRPr="00727CCA">
        <w:rPr>
          <w:rFonts w:ascii="Simplified Arabic" w:hAnsi="Simplified Arabic" w:cs="Simplified Arabic"/>
          <w:noProof/>
          <w:sz w:val="24"/>
          <w:szCs w:val="24"/>
        </w:rPr>
        <w:t xml:space="preserve">1. </w:t>
      </w:r>
      <w:r w:rsidR="00727CCA" w:rsidRPr="00727CCA">
        <w:rPr>
          <w:rFonts w:ascii="Simplified Arabic" w:hAnsi="Simplified Arabic" w:cs="Simplified Arabic"/>
          <w:noProof/>
          <w:sz w:val="24"/>
          <w:szCs w:val="24"/>
        </w:rPr>
        <w:tab/>
        <w:t>Stevens A, Gillam S. Needs assessment: from theory to practice. BMJ [Internet]. 1998 May 9;316(7142):1448–52. Available from: https://www.ncbi.nlm.nih.gov/pubmed/9572762</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2. </w:t>
      </w:r>
      <w:r w:rsidRPr="00727CCA">
        <w:rPr>
          <w:rFonts w:ascii="Simplified Arabic" w:hAnsi="Simplified Arabic" w:cs="Simplified Arabic"/>
          <w:noProof/>
          <w:sz w:val="24"/>
          <w:szCs w:val="24"/>
        </w:rPr>
        <w:tab/>
        <w:t xml:space="preserve">Sterling JC. Virus infections. In: Griffiths, C., Barker, J., Bleiker, T., Chalmers, R., &amp; Creamer D, editor. Rook’s Textbook of Dermatology. 9th ed. John Wiley &amp; Sons; 2016. p. 25.43-25.63.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3. </w:t>
      </w:r>
      <w:r w:rsidRPr="00727CCA">
        <w:rPr>
          <w:rFonts w:ascii="Simplified Arabic" w:hAnsi="Simplified Arabic" w:cs="Simplified Arabic"/>
          <w:noProof/>
          <w:sz w:val="24"/>
          <w:szCs w:val="24"/>
        </w:rPr>
        <w:tab/>
        <w:t xml:space="preserve">MASSING AM, EPSTEIN WL. Natural history of warts: a two-year study. Arch Dermatol. 1963;87(3):306–10.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4. </w:t>
      </w:r>
      <w:r w:rsidRPr="00727CCA">
        <w:rPr>
          <w:rFonts w:ascii="Simplified Arabic" w:hAnsi="Simplified Arabic" w:cs="Simplified Arabic"/>
          <w:noProof/>
          <w:sz w:val="24"/>
          <w:szCs w:val="24"/>
        </w:rPr>
        <w:tab/>
        <w:t xml:space="preserve">Kirnbauer R, Lenz P. Human Papillomaviruses. In: Bolognia JL, Schaffer J V., Cerroni L, Callen JP, Cowen EW, Hruza GJ, et al., editors. dermatology. 4th ed. USA: Elsevier; 2018. p. 1383–99.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5. </w:t>
      </w:r>
      <w:r w:rsidRPr="00727CCA">
        <w:rPr>
          <w:rFonts w:ascii="Simplified Arabic" w:hAnsi="Simplified Arabic" w:cs="Simplified Arabic"/>
          <w:noProof/>
          <w:sz w:val="24"/>
          <w:szCs w:val="24"/>
        </w:rPr>
        <w:tab/>
        <w:t xml:space="preserve">Howley PM, Lowy DR. Papillomaviridae. In: Fields BN, Knipe DM, Howley PM, editors. Fields virology. 6th ed. USA: Wolters Kluwer Health/Lippincott Williams &amp; Wilkins; 2013. p. 2299–2354.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6. </w:t>
      </w:r>
      <w:r w:rsidRPr="00727CCA">
        <w:rPr>
          <w:rFonts w:ascii="Simplified Arabic" w:hAnsi="Simplified Arabic" w:cs="Simplified Arabic"/>
          <w:noProof/>
          <w:sz w:val="24"/>
          <w:szCs w:val="24"/>
        </w:rPr>
        <w:tab/>
        <w:t xml:space="preserve">Bernard H-U, Burk RD, Chen Z, van Doorslaer K, zur Hausen H, de Villiers E-M. Classification of papillomaviruses (PVs) based on 189 PV types and proposal of taxonomic amendments. Virology. 2010;401(1):70–9.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7. </w:t>
      </w:r>
      <w:r w:rsidRPr="00727CCA">
        <w:rPr>
          <w:rFonts w:ascii="Simplified Arabic" w:hAnsi="Simplified Arabic" w:cs="Simplified Arabic"/>
          <w:noProof/>
          <w:sz w:val="24"/>
          <w:szCs w:val="24"/>
        </w:rPr>
        <w:tab/>
        <w:t xml:space="preserve">Zur Hausen H. Condylomata acuminata and human genital cancer. Cancer Res. 1976;36(2 pt 2):794.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8. </w:t>
      </w:r>
      <w:r w:rsidRPr="00727CCA">
        <w:rPr>
          <w:rFonts w:ascii="Simplified Arabic" w:hAnsi="Simplified Arabic" w:cs="Simplified Arabic"/>
          <w:noProof/>
          <w:sz w:val="24"/>
          <w:szCs w:val="24"/>
        </w:rPr>
        <w:tab/>
        <w:t xml:space="preserve">Hausen H zur. Papillomaviruses causing cancer: evasion from host-cell control in early events in carcinogenesis. J Natl Cancer Inst. 2000;92(9):690–8.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9. </w:t>
      </w:r>
      <w:r w:rsidRPr="00727CCA">
        <w:rPr>
          <w:rFonts w:ascii="Simplified Arabic" w:hAnsi="Simplified Arabic" w:cs="Simplified Arabic"/>
          <w:noProof/>
          <w:sz w:val="24"/>
          <w:szCs w:val="24"/>
        </w:rPr>
        <w:tab/>
        <w:t xml:space="preserve">Kirnbauer R, Booy F, Cheng N, Lowy DR, Schiller JT. Papillomavirus L1 major capsid protein self-assembles into virus-like particles that are highly immunogenic. Proc Natl Acad Sci. 1992;89(24):12180–4.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10. </w:t>
      </w:r>
      <w:r w:rsidRPr="00727CCA">
        <w:rPr>
          <w:rFonts w:ascii="Simplified Arabic" w:hAnsi="Simplified Arabic" w:cs="Simplified Arabic"/>
          <w:noProof/>
          <w:sz w:val="24"/>
          <w:szCs w:val="24"/>
        </w:rPr>
        <w:tab/>
        <w:t xml:space="preserve">Kirnbauer R. Papillomavirus-like particles for serology and vaccine development. Intervirology. 1996;39(1–2):54–61.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lastRenderedPageBreak/>
        <w:t xml:space="preserve">11. </w:t>
      </w:r>
      <w:r w:rsidRPr="00727CCA">
        <w:rPr>
          <w:rFonts w:ascii="Simplified Arabic" w:hAnsi="Simplified Arabic" w:cs="Simplified Arabic"/>
          <w:noProof/>
          <w:sz w:val="24"/>
          <w:szCs w:val="24"/>
        </w:rPr>
        <w:tab/>
        <w:t xml:space="preserve">Lowy DR, Frazer IH. Chapter 16: Prophylactic human papillomavirus vaccines. JNCI Monogr. 2003;2003(31):111–6.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12. </w:t>
      </w:r>
      <w:r w:rsidRPr="00727CCA">
        <w:rPr>
          <w:rFonts w:ascii="Simplified Arabic" w:hAnsi="Simplified Arabic" w:cs="Simplified Arabic"/>
          <w:noProof/>
          <w:sz w:val="24"/>
          <w:szCs w:val="24"/>
        </w:rPr>
        <w:tab/>
        <w:t xml:space="preserve">De Villiers E-M, Fauquet C, Broker TR, Bernard H-U, zur Hausen H. Classification of papillomaviruses. Virology. 2004;324(1):17–27.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13. </w:t>
      </w:r>
      <w:r w:rsidRPr="00727CCA">
        <w:rPr>
          <w:rFonts w:ascii="Simplified Arabic" w:hAnsi="Simplified Arabic" w:cs="Simplified Arabic"/>
          <w:noProof/>
          <w:sz w:val="24"/>
          <w:szCs w:val="24"/>
        </w:rPr>
        <w:tab/>
        <w:t xml:space="preserve">Shafti-Keramat S, Handisurya A, Kriehuber E, Meneguzzi G, Slupetzky K, Kirnbauer R. Different heparan sulfate proteoglycans serve as cellular receptors for human papillomaviruses. J Virol. 2003;77(24):13125–35.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14. </w:t>
      </w:r>
      <w:r w:rsidRPr="00727CCA">
        <w:rPr>
          <w:rFonts w:ascii="Simplified Arabic" w:hAnsi="Simplified Arabic" w:cs="Simplified Arabic"/>
          <w:noProof/>
          <w:sz w:val="24"/>
          <w:szCs w:val="24"/>
        </w:rPr>
        <w:tab/>
        <w:t xml:space="preserve">Kines RC, Thompson CD, Lowy DR, Schiller JT, Day PM. The initial steps leading to papillomavirus infection occur on the basement membrane prior to cell surface binding. Proc Natl Acad Sci. 2009;106(48):20458–63.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15. </w:t>
      </w:r>
      <w:r w:rsidRPr="00727CCA">
        <w:rPr>
          <w:rFonts w:ascii="Simplified Arabic" w:hAnsi="Simplified Arabic" w:cs="Simplified Arabic"/>
          <w:noProof/>
          <w:sz w:val="24"/>
          <w:szCs w:val="24"/>
        </w:rPr>
        <w:tab/>
        <w:t xml:space="preserve">Nonnenmacher B, Hubbert NL, Kirnbauer R, Shah K V, Muñoz N, Bosch FX, et al. Serologic response to human papillomavirus type 16 (HPV-16) virus-like particles in HPV-16 DNA-positive invasive cervical cancer and cervical intraepithelial neoplasia grade III patients and controls from Colombia and Spain. J Infect Dis. 1995;172(1):19–24.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16. </w:t>
      </w:r>
      <w:r w:rsidRPr="00727CCA">
        <w:rPr>
          <w:rFonts w:ascii="Simplified Arabic" w:hAnsi="Simplified Arabic" w:cs="Simplified Arabic"/>
          <w:noProof/>
          <w:sz w:val="24"/>
          <w:szCs w:val="24"/>
        </w:rPr>
        <w:tab/>
        <w:t xml:space="preserve">Kirnbauer R, Hubbert NL, Wheeler CM, Becker TM, Lowy DR, Schiller JT. A virus-like particle enzyme-linked immunosorbent assay detects serum antibodies in a majority of women infected with human papillomavirus type 16. JNCI J Natl Cancer Inst. 1994;86(7):494–9.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17. </w:t>
      </w:r>
      <w:r w:rsidRPr="00727CCA">
        <w:rPr>
          <w:rFonts w:ascii="Simplified Arabic" w:hAnsi="Simplified Arabic" w:cs="Simplified Arabic"/>
          <w:noProof/>
          <w:sz w:val="24"/>
          <w:szCs w:val="24"/>
        </w:rPr>
        <w:tab/>
        <w:t xml:space="preserve">Van Haalen FM, Bruggink SC, Gussekloo J, Assendelft WJJ, Eekhof JAH. Warts in primary schoolchildren: prevalence and relation with environmental factors. Br J Dermatol. 2009;161(1):148–52.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18. </w:t>
      </w:r>
      <w:r w:rsidRPr="00727CCA">
        <w:rPr>
          <w:rFonts w:ascii="Simplified Arabic" w:hAnsi="Simplified Arabic" w:cs="Simplified Arabic"/>
          <w:noProof/>
          <w:sz w:val="24"/>
          <w:szCs w:val="24"/>
        </w:rPr>
        <w:tab/>
        <w:t xml:space="preserve">de Koning MNC, ter Schegget J, Eekhof JAH, Kamp M, Kleter B, Gussekloo J, et al. Evaluation of a novel broad-spectrum PCR-multiplex genotyping assay for identification of cutaneous wart-associated human papillomavirus types. J Clin Microbiol. 2010;48(5):1706–11.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19. </w:t>
      </w:r>
      <w:r w:rsidRPr="00727CCA">
        <w:rPr>
          <w:rFonts w:ascii="Simplified Arabic" w:hAnsi="Simplified Arabic" w:cs="Simplified Arabic"/>
          <w:noProof/>
          <w:sz w:val="24"/>
          <w:szCs w:val="24"/>
        </w:rPr>
        <w:tab/>
        <w:t xml:space="preserve">Roden RBS, Lowy DR, Schiller JT. Papillomavirus is resistant to desiccation. J Infect Dis. 1997;176(4):1076–9.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20. </w:t>
      </w:r>
      <w:r w:rsidRPr="00727CCA">
        <w:rPr>
          <w:rFonts w:ascii="Simplified Arabic" w:hAnsi="Simplified Arabic" w:cs="Simplified Arabic"/>
          <w:noProof/>
          <w:sz w:val="24"/>
          <w:szCs w:val="24"/>
        </w:rPr>
        <w:tab/>
        <w:t xml:space="preserve">Cohen BA, Honig P, Androphy E. Anogenital warts in children: clinical and virologic </w:t>
      </w:r>
      <w:r w:rsidRPr="00727CCA">
        <w:rPr>
          <w:rFonts w:ascii="Simplified Arabic" w:hAnsi="Simplified Arabic" w:cs="Simplified Arabic"/>
          <w:noProof/>
          <w:sz w:val="24"/>
          <w:szCs w:val="24"/>
        </w:rPr>
        <w:lastRenderedPageBreak/>
        <w:t xml:space="preserve">evaluation for sexual abuse. Arch Dermatol. 1990;126(12):1575–80.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21. </w:t>
      </w:r>
      <w:r w:rsidRPr="00727CCA">
        <w:rPr>
          <w:rFonts w:ascii="Simplified Arabic" w:hAnsi="Simplified Arabic" w:cs="Simplified Arabic"/>
          <w:noProof/>
          <w:sz w:val="24"/>
          <w:szCs w:val="24"/>
        </w:rPr>
        <w:tab/>
        <w:t xml:space="preserve">Markowitz LE, Liu G, Hariri S, Steinau M, Dunne EF, Unger ER. Prevalence of HPV after introduction of the vaccination program in the United States. Pediatrics. 2016;peds-2015.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22. </w:t>
      </w:r>
      <w:r w:rsidRPr="00727CCA">
        <w:rPr>
          <w:rFonts w:ascii="Simplified Arabic" w:hAnsi="Simplified Arabic" w:cs="Simplified Arabic"/>
          <w:noProof/>
          <w:sz w:val="24"/>
          <w:szCs w:val="24"/>
        </w:rPr>
        <w:tab/>
        <w:t xml:space="preserve">Hariri S, Unger ER, Sternberg M, Dunne EF, Swan D, Patel S, et al. Prevalence of genital human papillomavirus among females in the United States, the National Health And Nutrition Examination Survey, 2003–2006. J Infect Dis. 2011;204(4):566–73.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23. </w:t>
      </w:r>
      <w:r w:rsidRPr="00727CCA">
        <w:rPr>
          <w:rFonts w:ascii="Simplified Arabic" w:hAnsi="Simplified Arabic" w:cs="Simplified Arabic"/>
          <w:noProof/>
          <w:sz w:val="24"/>
          <w:szCs w:val="24"/>
        </w:rPr>
        <w:tab/>
        <w:t>Chin</w:t>
      </w:r>
      <w:r w:rsidRPr="00727CCA">
        <w:rPr>
          <w:rFonts w:ascii="Cambria Math" w:hAnsi="Cambria Math" w:cs="Cambria Math"/>
          <w:noProof/>
          <w:sz w:val="24"/>
          <w:szCs w:val="24"/>
        </w:rPr>
        <w:t>‐</w:t>
      </w:r>
      <w:r w:rsidRPr="00727CCA">
        <w:rPr>
          <w:rFonts w:ascii="Simplified Arabic" w:hAnsi="Simplified Arabic" w:cs="Simplified Arabic"/>
          <w:noProof/>
          <w:sz w:val="24"/>
          <w:szCs w:val="24"/>
        </w:rPr>
        <w:t>Hong P V, Palefsky JM. Human papillomavirus anogenital disease in HIV</w:t>
      </w:r>
      <w:r w:rsidRPr="00727CCA">
        <w:rPr>
          <w:rFonts w:ascii="Cambria Math" w:hAnsi="Cambria Math" w:cs="Cambria Math"/>
          <w:noProof/>
          <w:sz w:val="24"/>
          <w:szCs w:val="24"/>
        </w:rPr>
        <w:t>‐</w:t>
      </w:r>
      <w:r w:rsidRPr="00727CCA">
        <w:rPr>
          <w:rFonts w:ascii="Simplified Arabic" w:hAnsi="Simplified Arabic" w:cs="Simplified Arabic"/>
          <w:noProof/>
          <w:sz w:val="24"/>
          <w:szCs w:val="24"/>
        </w:rPr>
        <w:t xml:space="preserve">infected individuals. Dermatol Ther. 2005;18(1):67–76.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24. </w:t>
      </w:r>
      <w:r w:rsidRPr="00727CCA">
        <w:rPr>
          <w:rFonts w:ascii="Simplified Arabic" w:hAnsi="Simplified Arabic" w:cs="Simplified Arabic"/>
          <w:noProof/>
          <w:sz w:val="24"/>
          <w:szCs w:val="24"/>
        </w:rPr>
        <w:tab/>
        <w:t xml:space="preserve">Antonsson A, Karanfilovska S, Lindqvist PG, Hansson BG. General acquisition of human papillomavirus infections of skin occurs in early infancy. J Clin Microbiol. 2003;41(6):2509–14.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25. </w:t>
      </w:r>
      <w:r w:rsidRPr="00727CCA">
        <w:rPr>
          <w:rFonts w:ascii="Simplified Arabic" w:hAnsi="Simplified Arabic" w:cs="Simplified Arabic"/>
          <w:noProof/>
          <w:sz w:val="24"/>
          <w:szCs w:val="24"/>
        </w:rPr>
        <w:tab/>
        <w:t xml:space="preserve">Favre M, Orth G, Majewski S, Pura A, Jablonska S, Baloul S. Psoriasis: a possible reservoir for human papillomavirus type 5, the virus associated with skin carcinomas of epidermodysplasia verruciformis. J Invest Dermatol. 1998;110(4):311–7.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26. </w:t>
      </w:r>
      <w:r w:rsidRPr="00727CCA">
        <w:rPr>
          <w:rFonts w:ascii="Simplified Arabic" w:hAnsi="Simplified Arabic" w:cs="Simplified Arabic"/>
          <w:noProof/>
          <w:sz w:val="24"/>
          <w:szCs w:val="24"/>
        </w:rPr>
        <w:tab/>
        <w:t xml:space="preserve">Silverberg MJ, Thorsen P, Lindeberg H, Grant LA, Shah K V. Condyloma in pregnancy is strongly predictive of juvenile-onset recurrent respiratory papillomatosis. Obstet Gynecol. 2003;101(4):645–52.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27. </w:t>
      </w:r>
      <w:r w:rsidRPr="00727CCA">
        <w:rPr>
          <w:rFonts w:ascii="Simplified Arabic" w:hAnsi="Simplified Arabic" w:cs="Simplified Arabic"/>
          <w:noProof/>
          <w:sz w:val="24"/>
          <w:szCs w:val="24"/>
        </w:rPr>
        <w:tab/>
        <w:t xml:space="preserve">Kirnbauer EJA&amp; R. Human papilloma Virus infections. In: LOWELL A. GOLDSMITH, STEPHEN I. KATZ, BARBARA A. GILCHREST, AMY S. PALLER, DAVID J. LEFFELL, WOLFF K, editor. Fitzpatrick’s Dermatology in General Medicine. 8th ed. United States: McGraw-Hill Companies; 2012. p. 2421–34.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28. </w:t>
      </w:r>
      <w:r w:rsidRPr="00727CCA">
        <w:rPr>
          <w:rFonts w:ascii="Simplified Arabic" w:hAnsi="Simplified Arabic" w:cs="Simplified Arabic"/>
          <w:noProof/>
          <w:sz w:val="24"/>
          <w:szCs w:val="24"/>
        </w:rPr>
        <w:tab/>
        <w:t xml:space="preserve">von Knebel DM. Papillomaviruses in human disease: Part I. Pathogenesis and epidemiology of human papillomavirus infections. Eur J Med. 1992;1(7):415.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29. </w:t>
      </w:r>
      <w:r w:rsidRPr="00727CCA">
        <w:rPr>
          <w:rFonts w:ascii="Simplified Arabic" w:hAnsi="Simplified Arabic" w:cs="Simplified Arabic"/>
          <w:noProof/>
          <w:sz w:val="24"/>
          <w:szCs w:val="24"/>
        </w:rPr>
        <w:tab/>
        <w:t>Cadman B. Filiform warts: What they look like, treatment, and causes [Internet]. Healthline Media UK, Brighton, UK. 2018. Available from: https://www.medicalnewstoday.com/articles/321345.php</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30. </w:t>
      </w:r>
      <w:r w:rsidRPr="00727CCA">
        <w:rPr>
          <w:rFonts w:ascii="Simplified Arabic" w:hAnsi="Simplified Arabic" w:cs="Simplified Arabic"/>
          <w:noProof/>
          <w:sz w:val="24"/>
          <w:szCs w:val="24"/>
        </w:rPr>
        <w:tab/>
        <w:t xml:space="preserve">Rübben A, Kalka K, Spelten B, Grußendorf-Conen E-I. Clinical features and age </w:t>
      </w:r>
      <w:r w:rsidRPr="00727CCA">
        <w:rPr>
          <w:rFonts w:ascii="Simplified Arabic" w:hAnsi="Simplified Arabic" w:cs="Simplified Arabic"/>
          <w:noProof/>
          <w:sz w:val="24"/>
          <w:szCs w:val="24"/>
        </w:rPr>
        <w:lastRenderedPageBreak/>
        <w:t xml:space="preserve">distribution of patients with HPV 2/27/57-induced common warts. Arch Dermatol Res. 1997;289(6):337–40.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31. </w:t>
      </w:r>
      <w:r w:rsidRPr="00727CCA">
        <w:rPr>
          <w:rFonts w:ascii="Simplified Arabic" w:hAnsi="Simplified Arabic" w:cs="Simplified Arabic"/>
          <w:noProof/>
          <w:sz w:val="24"/>
          <w:szCs w:val="24"/>
        </w:rPr>
        <w:tab/>
        <w:t xml:space="preserve">Ramoz N, Rueda L-A, Bouadjar B, Montoya L-S, Orth G, Favre M. Mutations in two adjacent novel genes are associated with epidermodysplasia verruciformis. Nat Genet. 2002;32(4):579.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32. </w:t>
      </w:r>
      <w:r w:rsidRPr="00727CCA">
        <w:rPr>
          <w:rFonts w:ascii="Simplified Arabic" w:hAnsi="Simplified Arabic" w:cs="Simplified Arabic"/>
          <w:noProof/>
          <w:sz w:val="24"/>
          <w:szCs w:val="24"/>
        </w:rPr>
        <w:tab/>
        <w:t xml:space="preserve">Lazarczyk M, Pons C, Mendoza J-A, Cassonnet P, Jacob Y, Favre M. Regulation of cellular zinc balance as a potential mechanism of EVER-mediated protection against pathogenesis by cutaneous oncogenic human papillomaviruses. J Exp Med. 2008;205(1):35–42.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33. </w:t>
      </w:r>
      <w:r w:rsidRPr="00727CCA">
        <w:rPr>
          <w:rFonts w:ascii="Simplified Arabic" w:hAnsi="Simplified Arabic" w:cs="Simplified Arabic"/>
          <w:noProof/>
          <w:sz w:val="24"/>
          <w:szCs w:val="24"/>
        </w:rPr>
        <w:tab/>
        <w:t>Majewski S, Jab</w:t>
      </w:r>
      <w:r w:rsidRPr="00727CCA">
        <w:rPr>
          <w:rFonts w:ascii="Cambria" w:hAnsi="Cambria" w:cs="Cambria"/>
          <w:noProof/>
          <w:sz w:val="24"/>
          <w:szCs w:val="24"/>
        </w:rPr>
        <w:t>ł</w:t>
      </w:r>
      <w:r w:rsidRPr="00727CCA">
        <w:rPr>
          <w:rFonts w:ascii="Simplified Arabic" w:hAnsi="Simplified Arabic" w:cs="Simplified Arabic"/>
          <w:noProof/>
          <w:sz w:val="24"/>
          <w:szCs w:val="24"/>
        </w:rPr>
        <w:t>o</w:t>
      </w:r>
      <w:r w:rsidRPr="00727CCA">
        <w:rPr>
          <w:rFonts w:ascii="Cambria" w:hAnsi="Cambria" w:cs="Cambria"/>
          <w:noProof/>
          <w:sz w:val="24"/>
          <w:szCs w:val="24"/>
        </w:rPr>
        <w:t>ń</w:t>
      </w:r>
      <w:r w:rsidRPr="00727CCA">
        <w:rPr>
          <w:rFonts w:ascii="Simplified Arabic" w:hAnsi="Simplified Arabic" w:cs="Simplified Arabic"/>
          <w:noProof/>
          <w:sz w:val="24"/>
          <w:szCs w:val="24"/>
        </w:rPr>
        <w:t xml:space="preserve">ska S. Epidermodysplasia Verruciformis as a Model of Human Papillomavirus—Induced Genetic Cancer of the Skin. Arch Dermatol. 1995;131(11):1312–8.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34. </w:t>
      </w:r>
      <w:r w:rsidRPr="00727CCA">
        <w:rPr>
          <w:rFonts w:ascii="Simplified Arabic" w:hAnsi="Simplified Arabic" w:cs="Simplified Arabic"/>
          <w:noProof/>
          <w:sz w:val="24"/>
          <w:szCs w:val="24"/>
        </w:rPr>
        <w:tab/>
        <w:t xml:space="preserve">Pfister H. Association between Betapapillomavirus Seropositivity and Keratinocyte Carcinoma—Prospects for Prophylactic Vaccination? J Invest Dermatol. 2015;135(5):1211–3.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35. </w:t>
      </w:r>
      <w:r w:rsidRPr="00727CCA">
        <w:rPr>
          <w:rFonts w:ascii="Simplified Arabic" w:hAnsi="Simplified Arabic" w:cs="Simplified Arabic"/>
          <w:noProof/>
          <w:sz w:val="24"/>
          <w:szCs w:val="24"/>
        </w:rPr>
        <w:tab/>
        <w:t xml:space="preserve">McKee PH, Calonje E, Brenn T, Lazar A. McKee’s Pathology of the Skin. 4th ed. Elsevier; 2012.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36. </w:t>
      </w:r>
      <w:r w:rsidRPr="00727CCA">
        <w:rPr>
          <w:rFonts w:ascii="Simplified Arabic" w:hAnsi="Simplified Arabic" w:cs="Simplified Arabic"/>
          <w:noProof/>
          <w:sz w:val="24"/>
          <w:szCs w:val="24"/>
        </w:rPr>
        <w:tab/>
        <w:t xml:space="preserve">Kreuter A, Hochdorfer B, Brockmeyer NH, Altmeyer P, Pfister H, Wieland U. A human papillomavirus–associated disease with disseminated warts, depressed cell-mediated immunity, primary lymphedema, and anogenital dysplasia: WILD syndrome. Arch Dermatol. 2008;144(3):366–72.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37. </w:t>
      </w:r>
      <w:r w:rsidRPr="00727CCA">
        <w:rPr>
          <w:rFonts w:ascii="Simplified Arabic" w:hAnsi="Simplified Arabic" w:cs="Simplified Arabic"/>
          <w:noProof/>
          <w:sz w:val="24"/>
          <w:szCs w:val="24"/>
        </w:rPr>
        <w:tab/>
        <w:t xml:space="preserve">Hernandez PA, Gorlin RJ, Lukens JN, Taniuchi S, Bohinjec J, Francois F, et al. Mutations in the chemokine receptor gene CXCR4 are associated with WHIM syndrome, a combined immunodeficiency disease. Nat Genet. 2003;34(1):70.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38. </w:t>
      </w:r>
      <w:r w:rsidRPr="00727CCA">
        <w:rPr>
          <w:rFonts w:ascii="Simplified Arabic" w:hAnsi="Simplified Arabic" w:cs="Simplified Arabic"/>
          <w:noProof/>
          <w:sz w:val="24"/>
          <w:szCs w:val="24"/>
        </w:rPr>
        <w:tab/>
        <w:t xml:space="preserve">Leiding JW, Holland SM. Warts and all: human papillomavirus in primary immunodeficiencies. J Allergy Clin Immunol. 2012;130(5):1030–48.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39. </w:t>
      </w:r>
      <w:r w:rsidRPr="00727CCA">
        <w:rPr>
          <w:rFonts w:ascii="Simplified Arabic" w:hAnsi="Simplified Arabic" w:cs="Simplified Arabic"/>
          <w:noProof/>
          <w:sz w:val="24"/>
          <w:szCs w:val="24"/>
        </w:rPr>
        <w:tab/>
        <w:t xml:space="preserve">XU X, YUN SJ, ERICKSON L, Chen L. Diseases Caused by Viruses. In: Elder DE, Elenitsas R, Rosenbach M, Murphy GF., Rubin AI, editors. Lever’s Histopathology of the Skin. 11th ed. Lippincott Wi l l iams &amp; Wi lkins, a Wol ters Kluwer business; </w:t>
      </w:r>
      <w:r w:rsidRPr="00727CCA">
        <w:rPr>
          <w:rFonts w:ascii="Simplified Arabic" w:hAnsi="Simplified Arabic" w:cs="Simplified Arabic"/>
          <w:noProof/>
          <w:sz w:val="24"/>
          <w:szCs w:val="24"/>
        </w:rPr>
        <w:lastRenderedPageBreak/>
        <w:t xml:space="preserve">2015. p. 1280–330.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40. </w:t>
      </w:r>
      <w:r w:rsidRPr="00727CCA">
        <w:rPr>
          <w:rFonts w:ascii="Simplified Arabic" w:hAnsi="Simplified Arabic" w:cs="Simplified Arabic"/>
          <w:noProof/>
          <w:sz w:val="24"/>
          <w:szCs w:val="24"/>
        </w:rPr>
        <w:tab/>
        <w:t xml:space="preserve">Coleman N, Birley HDL, Renton AM, Hanna NF, Ryait BK, Byrne M, et al. Immunological events in regressing genital warts. Am J Clin Pathol. 1994;102(6):768–74.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41. </w:t>
      </w:r>
      <w:r w:rsidRPr="00727CCA">
        <w:rPr>
          <w:rFonts w:ascii="Simplified Arabic" w:hAnsi="Simplified Arabic" w:cs="Simplified Arabic"/>
          <w:noProof/>
          <w:sz w:val="24"/>
          <w:szCs w:val="24"/>
        </w:rPr>
        <w:tab/>
        <w:t xml:space="preserve">Iftner A, Klug SJ, Garbe C, Blum A, Stancu A, Wilczynski SP, et al. The prevalence of human papillomavirus genotypes in nonmelanoma skin cancers of nonimmunosuppressed individuals identifies high-risk genital types as possible risk factors. Cancer Res. 2003;63(21):7515–9.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42. </w:t>
      </w:r>
      <w:r w:rsidRPr="00727CCA">
        <w:rPr>
          <w:rFonts w:ascii="Simplified Arabic" w:hAnsi="Simplified Arabic" w:cs="Simplified Arabic"/>
          <w:noProof/>
          <w:sz w:val="24"/>
          <w:szCs w:val="24"/>
        </w:rPr>
        <w:tab/>
        <w:t xml:space="preserve">Boxman ILA, Berkhout RJM, Mulder LHC, Wolkers MC, Bavinck JNB, Vermeer BJ, et al. Detection of human papillomavirus DNA in plucked hairs from renal transplant recipients and healthy volunteers. J Invest Dermatol. 1997;108(5).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43. </w:t>
      </w:r>
      <w:r w:rsidRPr="00727CCA">
        <w:rPr>
          <w:rFonts w:ascii="Simplified Arabic" w:hAnsi="Simplified Arabic" w:cs="Simplified Arabic"/>
          <w:noProof/>
          <w:sz w:val="24"/>
          <w:szCs w:val="24"/>
        </w:rPr>
        <w:tab/>
        <w:t xml:space="preserve">Parton AM, Sommerville RG. The treatment of plantar verrucae by triggering cell-mediated immunity. Br J Pod Med. 1994;131:883–6.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44. </w:t>
      </w:r>
      <w:r w:rsidRPr="00727CCA">
        <w:rPr>
          <w:rFonts w:ascii="Simplified Arabic" w:hAnsi="Simplified Arabic" w:cs="Simplified Arabic"/>
          <w:noProof/>
          <w:sz w:val="24"/>
          <w:szCs w:val="24"/>
        </w:rPr>
        <w:tab/>
        <w:t xml:space="preserve">BUNNEY MH, NOLAN MW, WILLIAMS DA. An assessment of methods of treating viral warts by comparative treatment trials based on a standard design. Br J Dermatol. 1976;94(6):667–79.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45. </w:t>
      </w:r>
      <w:r w:rsidRPr="00727CCA">
        <w:rPr>
          <w:rFonts w:ascii="Simplified Arabic" w:hAnsi="Simplified Arabic" w:cs="Simplified Arabic"/>
          <w:noProof/>
          <w:sz w:val="24"/>
          <w:szCs w:val="24"/>
        </w:rPr>
        <w:tab/>
        <w:t xml:space="preserve">Veien NK, Madsen SM, Avrach W, Hammershøy O, Lindskov R, Niordson A-M, et al. The treatment of plantar warts with a keratolytic agent and occlusion. J Dermatolog Treat. 1991;2(2):59–61.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46. </w:t>
      </w:r>
      <w:r w:rsidRPr="00727CCA">
        <w:rPr>
          <w:rFonts w:ascii="Simplified Arabic" w:hAnsi="Simplified Arabic" w:cs="Simplified Arabic"/>
          <w:noProof/>
          <w:sz w:val="24"/>
          <w:szCs w:val="24"/>
        </w:rPr>
        <w:tab/>
        <w:t xml:space="preserve">Hirose R, Hori M, Shukuwa T, Udono M, Yamada M, Koide T, et al. Topical treatment of resistant warts with glutaraldehyde. J Dermatol. 1994;21(4):248–53.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47. </w:t>
      </w:r>
      <w:r w:rsidRPr="00727CCA">
        <w:rPr>
          <w:rFonts w:ascii="Simplified Arabic" w:hAnsi="Simplified Arabic" w:cs="Simplified Arabic"/>
          <w:noProof/>
          <w:sz w:val="24"/>
          <w:szCs w:val="24"/>
        </w:rPr>
        <w:tab/>
        <w:t xml:space="preserve">Vickers CFH. Treatment of plantar warts in children. Br Med J. 1961;2(5254):743.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48. </w:t>
      </w:r>
      <w:r w:rsidRPr="00727CCA">
        <w:rPr>
          <w:rFonts w:ascii="Simplified Arabic" w:hAnsi="Simplified Arabic" w:cs="Simplified Arabic"/>
          <w:noProof/>
          <w:sz w:val="24"/>
          <w:szCs w:val="24"/>
        </w:rPr>
        <w:tab/>
        <w:t xml:space="preserve">ANDERSON IAN, SHIRREFFS EVA. The treatment of plantar warts. Br J Dermatol. 1963;75(1):29–32.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49. </w:t>
      </w:r>
      <w:r w:rsidRPr="00727CCA">
        <w:rPr>
          <w:rFonts w:ascii="Simplified Arabic" w:hAnsi="Simplified Arabic" w:cs="Simplified Arabic"/>
          <w:noProof/>
          <w:sz w:val="24"/>
          <w:szCs w:val="24"/>
        </w:rPr>
        <w:tab/>
        <w:t>Kwok CS, Holland R, Gibbs S. Efficacy of topical treatments for cutaneous warts: a meta</w:t>
      </w:r>
      <w:r w:rsidRPr="00727CCA">
        <w:rPr>
          <w:rFonts w:ascii="Cambria Math" w:hAnsi="Cambria Math" w:cs="Cambria Math"/>
          <w:noProof/>
          <w:sz w:val="24"/>
          <w:szCs w:val="24"/>
        </w:rPr>
        <w:t>‐</w:t>
      </w:r>
      <w:r w:rsidRPr="00727CCA">
        <w:rPr>
          <w:rFonts w:ascii="Simplified Arabic" w:hAnsi="Simplified Arabic" w:cs="Simplified Arabic"/>
          <w:noProof/>
          <w:sz w:val="24"/>
          <w:szCs w:val="24"/>
        </w:rPr>
        <w:t xml:space="preserve">analysis and pooled analysis of randomized controlled trials. Br J Dermatol. 2011;165(2):233–46.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50. </w:t>
      </w:r>
      <w:r w:rsidRPr="00727CCA">
        <w:rPr>
          <w:rFonts w:ascii="Simplified Arabic" w:hAnsi="Simplified Arabic" w:cs="Simplified Arabic"/>
          <w:noProof/>
          <w:sz w:val="24"/>
          <w:szCs w:val="24"/>
        </w:rPr>
        <w:tab/>
        <w:t>Sterling JC, Gibbs S, Haque Hussain SS, Mohd Mustapa MF, Handfield</w:t>
      </w:r>
      <w:r w:rsidRPr="00727CCA">
        <w:rPr>
          <w:rFonts w:ascii="Cambria Math" w:hAnsi="Cambria Math" w:cs="Cambria Math"/>
          <w:noProof/>
          <w:sz w:val="24"/>
          <w:szCs w:val="24"/>
        </w:rPr>
        <w:t>‐</w:t>
      </w:r>
      <w:r w:rsidRPr="00727CCA">
        <w:rPr>
          <w:rFonts w:ascii="Simplified Arabic" w:hAnsi="Simplified Arabic" w:cs="Simplified Arabic"/>
          <w:noProof/>
          <w:sz w:val="24"/>
          <w:szCs w:val="24"/>
        </w:rPr>
        <w:t xml:space="preserve">Jones SE. </w:t>
      </w:r>
      <w:r w:rsidRPr="00727CCA">
        <w:rPr>
          <w:rFonts w:ascii="Simplified Arabic" w:hAnsi="Simplified Arabic" w:cs="Simplified Arabic"/>
          <w:noProof/>
          <w:sz w:val="24"/>
          <w:szCs w:val="24"/>
        </w:rPr>
        <w:lastRenderedPageBreak/>
        <w:t xml:space="preserve">British Association of Dermatologists’ guidelines for the management of cutaneous warts 2014. Br J Dermatol. 2014;171(4):696–712.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51. </w:t>
      </w:r>
      <w:r w:rsidRPr="00727CCA">
        <w:rPr>
          <w:rFonts w:ascii="Simplified Arabic" w:hAnsi="Simplified Arabic" w:cs="Simplified Arabic"/>
          <w:noProof/>
          <w:sz w:val="24"/>
          <w:szCs w:val="24"/>
        </w:rPr>
        <w:tab/>
        <w:t>Ahmed I, Agarwal S, Ilchyshyn A, Charles</w:t>
      </w:r>
      <w:r w:rsidRPr="00727CCA">
        <w:rPr>
          <w:rFonts w:ascii="Cambria Math" w:hAnsi="Cambria Math" w:cs="Cambria Math"/>
          <w:noProof/>
          <w:sz w:val="24"/>
          <w:szCs w:val="24"/>
        </w:rPr>
        <w:t>‐</w:t>
      </w:r>
      <w:r w:rsidRPr="00727CCA">
        <w:rPr>
          <w:rFonts w:ascii="Simplified Arabic" w:hAnsi="Simplified Arabic" w:cs="Simplified Arabic"/>
          <w:noProof/>
          <w:sz w:val="24"/>
          <w:szCs w:val="24"/>
        </w:rPr>
        <w:t>Holmes S, Berth</w:t>
      </w:r>
      <w:r w:rsidRPr="00727CCA">
        <w:rPr>
          <w:rFonts w:ascii="Cambria Math" w:hAnsi="Cambria Math" w:cs="Cambria Math"/>
          <w:noProof/>
          <w:sz w:val="24"/>
          <w:szCs w:val="24"/>
        </w:rPr>
        <w:t>‐</w:t>
      </w:r>
      <w:r w:rsidRPr="00727CCA">
        <w:rPr>
          <w:rFonts w:ascii="Simplified Arabic" w:hAnsi="Simplified Arabic" w:cs="Simplified Arabic"/>
          <w:noProof/>
          <w:sz w:val="24"/>
          <w:szCs w:val="24"/>
        </w:rPr>
        <w:t>Jones J. Liquid nitrogen cryotherapy of common warts: cryo</w:t>
      </w:r>
      <w:r w:rsidRPr="00727CCA">
        <w:rPr>
          <w:rFonts w:ascii="Cambria Math" w:hAnsi="Cambria Math" w:cs="Cambria Math"/>
          <w:noProof/>
          <w:sz w:val="24"/>
          <w:szCs w:val="24"/>
        </w:rPr>
        <w:t>‐</w:t>
      </w:r>
      <w:r w:rsidRPr="00727CCA">
        <w:rPr>
          <w:rFonts w:ascii="Simplified Arabic" w:hAnsi="Simplified Arabic" w:cs="Simplified Arabic"/>
          <w:noProof/>
          <w:sz w:val="24"/>
          <w:szCs w:val="24"/>
        </w:rPr>
        <w:t xml:space="preserve">spray vs. cotton wool bud. Br J Dermatol. 2001;144(5):1006–9.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52. </w:t>
      </w:r>
      <w:r w:rsidRPr="00727CCA">
        <w:rPr>
          <w:rFonts w:ascii="Simplified Arabic" w:hAnsi="Simplified Arabic" w:cs="Simplified Arabic"/>
          <w:noProof/>
          <w:sz w:val="24"/>
          <w:szCs w:val="24"/>
        </w:rPr>
        <w:tab/>
        <w:t>Berth</w:t>
      </w:r>
      <w:r w:rsidRPr="00727CCA">
        <w:rPr>
          <w:rFonts w:ascii="Cambria Math" w:hAnsi="Cambria Math" w:cs="Cambria Math"/>
          <w:noProof/>
          <w:sz w:val="24"/>
          <w:szCs w:val="24"/>
        </w:rPr>
        <w:t>‐</w:t>
      </w:r>
      <w:r w:rsidRPr="00727CCA">
        <w:rPr>
          <w:rFonts w:ascii="Simplified Arabic" w:hAnsi="Simplified Arabic" w:cs="Simplified Arabic"/>
          <w:noProof/>
          <w:sz w:val="24"/>
          <w:szCs w:val="24"/>
        </w:rPr>
        <w:t xml:space="preserve">Jones J, Hutchinson PE. Modern treatment of warts: cure rates at 3 and 6 months. Br J Dermatol. 1992;127(3):262–5.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53. </w:t>
      </w:r>
      <w:r w:rsidRPr="00727CCA">
        <w:rPr>
          <w:rFonts w:ascii="Simplified Arabic" w:hAnsi="Simplified Arabic" w:cs="Simplified Arabic"/>
          <w:noProof/>
          <w:sz w:val="24"/>
          <w:szCs w:val="24"/>
        </w:rPr>
        <w:tab/>
        <w:t xml:space="preserve">Yates VM, Scott MM, Carter ED. Rupture of tendon after cryotherapy for hand wart. BMJ Br Med J. 1988;297(6656):1106.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54. </w:t>
      </w:r>
      <w:r w:rsidRPr="00727CCA">
        <w:rPr>
          <w:rFonts w:ascii="Simplified Arabic" w:hAnsi="Simplified Arabic" w:cs="Simplified Arabic"/>
          <w:noProof/>
          <w:sz w:val="24"/>
          <w:szCs w:val="24"/>
        </w:rPr>
        <w:tab/>
        <w:t>Can B, Topalo</w:t>
      </w:r>
      <w:r w:rsidRPr="00727CCA">
        <w:rPr>
          <w:rFonts w:ascii="Cambria" w:hAnsi="Cambria" w:cs="Cambria"/>
          <w:noProof/>
          <w:sz w:val="24"/>
          <w:szCs w:val="24"/>
        </w:rPr>
        <w:t>ğ</w:t>
      </w:r>
      <w:r w:rsidRPr="00727CCA">
        <w:rPr>
          <w:rFonts w:ascii="Simplified Arabic" w:hAnsi="Simplified Arabic" w:cs="Simplified Arabic"/>
          <w:noProof/>
          <w:sz w:val="24"/>
          <w:szCs w:val="24"/>
        </w:rPr>
        <w:t xml:space="preserve">lu F, Kavala M, Turkoglu Z, Zindancı I, Sudogan S. Treatment of pediatric molluscum contagiosum with 10% potassium hydroxide solution. J Dermatolog Treat. 2014;25(3):246–8.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55. </w:t>
      </w:r>
      <w:r w:rsidRPr="00727CCA">
        <w:rPr>
          <w:rFonts w:ascii="Simplified Arabic" w:hAnsi="Simplified Arabic" w:cs="Simplified Arabic"/>
          <w:noProof/>
          <w:sz w:val="24"/>
          <w:szCs w:val="24"/>
        </w:rPr>
        <w:tab/>
        <w:t xml:space="preserve">Romiti R, Ribeiro AP, Grinblat BM, Rivitti EA, Romiti N. Treatment of molluscum contagiosum with potassium hydroxide: a clinical approach in 35 children. Pediatr Dermatol. 1999;16(3):228–31.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56. </w:t>
      </w:r>
      <w:r w:rsidRPr="00727CCA">
        <w:rPr>
          <w:rFonts w:ascii="Simplified Arabic" w:hAnsi="Simplified Arabic" w:cs="Simplified Arabic"/>
          <w:noProof/>
          <w:sz w:val="24"/>
          <w:szCs w:val="24"/>
        </w:rPr>
        <w:tab/>
        <w:t xml:space="preserve">Romiti R, Ribeiro AP, Romiti N. Evaluation of the effectiveness of 5% potassium hydroxide for the treatment of molluscum contagiosum. Pediatr Dermatol. 2000;17(6):495.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57. </w:t>
      </w:r>
      <w:r w:rsidRPr="00727CCA">
        <w:rPr>
          <w:rFonts w:ascii="Simplified Arabic" w:hAnsi="Simplified Arabic" w:cs="Simplified Arabic"/>
          <w:noProof/>
          <w:sz w:val="24"/>
          <w:szCs w:val="24"/>
        </w:rPr>
        <w:tab/>
        <w:t xml:space="preserve">Sethuraman G, Richards KA, Hiremagalore RN, Wagner A. Effectiveness of pulsed dye laser in the treatment of recalcitrant warts in children. Dermatologic Surg. 2010;36(1):58–65.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58. </w:t>
      </w:r>
      <w:r w:rsidRPr="00727CCA">
        <w:rPr>
          <w:rFonts w:ascii="Simplified Arabic" w:hAnsi="Simplified Arabic" w:cs="Simplified Arabic"/>
          <w:noProof/>
          <w:sz w:val="24"/>
          <w:szCs w:val="24"/>
        </w:rPr>
        <w:tab/>
        <w:t xml:space="preserve">Serour F, Somekh E. Successful treatment of recalcitrant warts in pediatric patients with carbon dioxide laser. Eur J Pediatr Surg. 2003;13(4):219–23.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59. </w:t>
      </w:r>
      <w:r w:rsidRPr="00727CCA">
        <w:rPr>
          <w:rFonts w:ascii="Simplified Arabic" w:hAnsi="Simplified Arabic" w:cs="Simplified Arabic"/>
          <w:noProof/>
          <w:sz w:val="24"/>
          <w:szCs w:val="24"/>
        </w:rPr>
        <w:tab/>
        <w:t>Ozluer SM, Chuen BY, Barlow RJ, Markey AC. Hypertrophic scar formation following carbon dioxide laser ablation of plantar warts in cyclosporin</w:t>
      </w:r>
      <w:r w:rsidRPr="00727CCA">
        <w:rPr>
          <w:rFonts w:ascii="Cambria Math" w:hAnsi="Cambria Math" w:cs="Cambria Math"/>
          <w:noProof/>
          <w:sz w:val="24"/>
          <w:szCs w:val="24"/>
        </w:rPr>
        <w:t>‐</w:t>
      </w:r>
      <w:r w:rsidRPr="00727CCA">
        <w:rPr>
          <w:rFonts w:ascii="Simplified Arabic" w:hAnsi="Simplified Arabic" w:cs="Simplified Arabic"/>
          <w:noProof/>
          <w:sz w:val="24"/>
          <w:szCs w:val="24"/>
        </w:rPr>
        <w:t xml:space="preserve">treated patients. Br J Dermatol. 2001;145(6):1005–7.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60. </w:t>
      </w:r>
      <w:r w:rsidRPr="00727CCA">
        <w:rPr>
          <w:rFonts w:ascii="Simplified Arabic" w:hAnsi="Simplified Arabic" w:cs="Simplified Arabic"/>
          <w:noProof/>
          <w:sz w:val="24"/>
          <w:szCs w:val="24"/>
        </w:rPr>
        <w:tab/>
        <w:t xml:space="preserve">Chen T, Frieden IJ. Development of extensive flat warts after pulsed dye laser treatment of a port-wine stain. Dermatologic Surg. 2007;33(6):734–5.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lastRenderedPageBreak/>
        <w:t xml:space="preserve">61. </w:t>
      </w:r>
      <w:r w:rsidRPr="00727CCA">
        <w:rPr>
          <w:rFonts w:ascii="Simplified Arabic" w:hAnsi="Simplified Arabic" w:cs="Simplified Arabic"/>
          <w:noProof/>
          <w:sz w:val="24"/>
          <w:szCs w:val="24"/>
        </w:rPr>
        <w:tab/>
        <w:t xml:space="preserve">Sawchuk WS, Weber PJ, Lowy DR, Dzubow LM. Infectious papillomavirus in the vapor of warts treated with carbon dioxide laser or electrocoagulation: detection and protection. J Am Acad Dermatol. 1989;21(1):41–9.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62. </w:t>
      </w:r>
      <w:r w:rsidRPr="00727CCA">
        <w:rPr>
          <w:rFonts w:ascii="Simplified Arabic" w:hAnsi="Simplified Arabic" w:cs="Simplified Arabic"/>
          <w:noProof/>
          <w:sz w:val="24"/>
          <w:szCs w:val="24"/>
        </w:rPr>
        <w:tab/>
        <w:t xml:space="preserve">Huo W, Gao X-H, Sun X-P, Qi R-Q, Hong Y, Mchepange UO, et al. Local hyperthermia at 44 C for the treatment of plantar warts: a randomized, patient-blinded, placebo-controlled trial. J Infect Dis. 2010;201(8):1169–72.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63. </w:t>
      </w:r>
      <w:r w:rsidRPr="00727CCA">
        <w:rPr>
          <w:rFonts w:ascii="Simplified Arabic" w:hAnsi="Simplified Arabic" w:cs="Simplified Arabic"/>
          <w:noProof/>
          <w:sz w:val="24"/>
          <w:szCs w:val="24"/>
        </w:rPr>
        <w:tab/>
        <w:t xml:space="preserve">Halasz CLG. Treatment of common warts using the infrared coagulator. J Dermatol Surg Oncol. 1994;20(4):252–6.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64. </w:t>
      </w:r>
      <w:r w:rsidRPr="00727CCA">
        <w:rPr>
          <w:rFonts w:ascii="Simplified Arabic" w:hAnsi="Simplified Arabic" w:cs="Simplified Arabic"/>
          <w:noProof/>
          <w:sz w:val="24"/>
          <w:szCs w:val="24"/>
        </w:rPr>
        <w:tab/>
        <w:t>Dvoretzky I. Hyperthermia Therapy for Warts Utilizing a Self</w:t>
      </w:r>
      <w:r w:rsidRPr="00727CCA">
        <w:rPr>
          <w:rFonts w:ascii="Cambria Math" w:hAnsi="Cambria Math" w:cs="Cambria Math"/>
          <w:noProof/>
          <w:sz w:val="24"/>
          <w:szCs w:val="24"/>
        </w:rPr>
        <w:t>‐</w:t>
      </w:r>
      <w:r w:rsidRPr="00727CCA">
        <w:rPr>
          <w:rFonts w:ascii="Simplified Arabic" w:hAnsi="Simplified Arabic" w:cs="Simplified Arabic"/>
          <w:noProof/>
          <w:sz w:val="24"/>
          <w:szCs w:val="24"/>
        </w:rPr>
        <w:t xml:space="preserve">administered Exothermic Patch: Review of Two Cases. Dermatologic Surg. 1996;22(12):1035–9.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65. </w:t>
      </w:r>
      <w:r w:rsidRPr="00727CCA">
        <w:rPr>
          <w:rFonts w:ascii="Simplified Arabic" w:hAnsi="Simplified Arabic" w:cs="Simplified Arabic"/>
          <w:noProof/>
          <w:sz w:val="24"/>
          <w:szCs w:val="24"/>
        </w:rPr>
        <w:tab/>
        <w:t>Mizuki D, Kaneko T, Hanada K. Successful treatment of topical photodynamic therapy using 5</w:t>
      </w:r>
      <w:r w:rsidRPr="00727CCA">
        <w:rPr>
          <w:rFonts w:ascii="Cambria Math" w:hAnsi="Cambria Math" w:cs="Cambria Math"/>
          <w:noProof/>
          <w:sz w:val="24"/>
          <w:szCs w:val="24"/>
        </w:rPr>
        <w:t>‐</w:t>
      </w:r>
      <w:r w:rsidRPr="00727CCA">
        <w:rPr>
          <w:rFonts w:ascii="Simplified Arabic" w:hAnsi="Simplified Arabic" w:cs="Simplified Arabic"/>
          <w:noProof/>
          <w:sz w:val="24"/>
          <w:szCs w:val="24"/>
        </w:rPr>
        <w:t xml:space="preserve">aminolevulinic acid for plane warts. Br J Dermatol. 2003;149(5):1087–8.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66. </w:t>
      </w:r>
      <w:r w:rsidRPr="00727CCA">
        <w:rPr>
          <w:rFonts w:ascii="Simplified Arabic" w:hAnsi="Simplified Arabic" w:cs="Simplified Arabic"/>
          <w:noProof/>
          <w:sz w:val="24"/>
          <w:szCs w:val="24"/>
        </w:rPr>
        <w:tab/>
        <w:t xml:space="preserve">de Haen M, Spigt MG, van Uden CJT, van Neer P, Feron FJM, Knottnerus A. Efficacy of duct tape vs placebo in the treatment of verruca vulgaris (warts) in primary school children. Arch Pediatr Adolesc Med. 2006;160(11):1121–5.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67. </w:t>
      </w:r>
      <w:r w:rsidRPr="00727CCA">
        <w:rPr>
          <w:rFonts w:ascii="Simplified Arabic" w:hAnsi="Simplified Arabic" w:cs="Simplified Arabic"/>
          <w:noProof/>
          <w:sz w:val="24"/>
          <w:szCs w:val="24"/>
        </w:rPr>
        <w:tab/>
        <w:t xml:space="preserve">Focht III DR, Spicer C, Fairchok MP. The efficacy of duct tape vs cryotherapy in the treatment of verruca vulgaris (the common wart). Arch Pediatr Adolesc Med. 2002;156(10):971–4.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68. </w:t>
      </w:r>
      <w:r w:rsidRPr="00727CCA">
        <w:rPr>
          <w:rFonts w:ascii="Simplified Arabic" w:hAnsi="Simplified Arabic" w:cs="Simplified Arabic"/>
          <w:noProof/>
          <w:sz w:val="24"/>
          <w:szCs w:val="24"/>
        </w:rPr>
        <w:tab/>
        <w:t xml:space="preserve">Tasini MF, Hackett TP. Hypnosis in the treatment of warts in immunodeficient children. Am J Clin Hypn. 1977;19(3):152–4.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69. </w:t>
      </w:r>
      <w:r w:rsidRPr="00727CCA">
        <w:rPr>
          <w:rFonts w:ascii="Simplified Arabic" w:hAnsi="Simplified Arabic" w:cs="Simplified Arabic"/>
          <w:noProof/>
          <w:sz w:val="24"/>
          <w:szCs w:val="24"/>
        </w:rPr>
        <w:tab/>
        <w:t xml:space="preserve">Trottier H, Franco EL. The epidemiology of genital human papillomavirus infection. Vaccine. 2006;24:S4–15.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70. </w:t>
      </w:r>
      <w:r w:rsidRPr="00727CCA">
        <w:rPr>
          <w:rFonts w:ascii="Simplified Arabic" w:hAnsi="Simplified Arabic" w:cs="Simplified Arabic"/>
          <w:noProof/>
          <w:sz w:val="24"/>
          <w:szCs w:val="24"/>
        </w:rPr>
        <w:tab/>
        <w:t xml:space="preserve">Bolton RA. Nongenital warts: classification and treatment options. Am Fam Physician. 1991;43(6):2049–56.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71. </w:t>
      </w:r>
      <w:r w:rsidRPr="00727CCA">
        <w:rPr>
          <w:rFonts w:ascii="Simplified Arabic" w:hAnsi="Simplified Arabic" w:cs="Simplified Arabic"/>
          <w:noProof/>
          <w:sz w:val="24"/>
          <w:szCs w:val="24"/>
        </w:rPr>
        <w:tab/>
        <w:t xml:space="preserve">Johnson C, Goddard L, Jacob SE. Podophyllotoxin in Dermatology. J Dermatol Nurses Assoc. 2018;10(1):53–6.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lastRenderedPageBreak/>
        <w:t xml:space="preserve">72. </w:t>
      </w:r>
      <w:r w:rsidRPr="00727CCA">
        <w:rPr>
          <w:rFonts w:ascii="Simplified Arabic" w:hAnsi="Simplified Arabic" w:cs="Simplified Arabic"/>
          <w:noProof/>
          <w:sz w:val="24"/>
          <w:szCs w:val="24"/>
        </w:rPr>
        <w:tab/>
        <w:t xml:space="preserve">Salk RS, Grogan KA, Chang TJ. Topical 5% 5-fluorouracil cream in the treatment of plantar warts: a prospective, randomized, and controlled clinical study. J drugs dermatology JDD. 2006;5(5):418–24.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73. </w:t>
      </w:r>
      <w:r w:rsidRPr="00727CCA">
        <w:rPr>
          <w:rFonts w:ascii="Simplified Arabic" w:hAnsi="Simplified Arabic" w:cs="Simplified Arabic"/>
          <w:noProof/>
          <w:sz w:val="24"/>
          <w:szCs w:val="24"/>
        </w:rPr>
        <w:tab/>
        <w:t>Yazdanfar A, Farshchian M, Fereydoonnejad M, Farshchian M. Treatment of common warts with an intralesional mixture of 5</w:t>
      </w:r>
      <w:r w:rsidRPr="00727CCA">
        <w:rPr>
          <w:rFonts w:ascii="Cambria Math" w:hAnsi="Cambria Math" w:cs="Cambria Math"/>
          <w:noProof/>
          <w:sz w:val="24"/>
          <w:szCs w:val="24"/>
        </w:rPr>
        <w:t>‐</w:t>
      </w:r>
      <w:r w:rsidRPr="00727CCA">
        <w:rPr>
          <w:rFonts w:ascii="Simplified Arabic" w:hAnsi="Simplified Arabic" w:cs="Simplified Arabic"/>
          <w:noProof/>
          <w:sz w:val="24"/>
          <w:szCs w:val="24"/>
        </w:rPr>
        <w:t>fluorouracil, lidocaine, and epinephrine: a prospective placebo</w:t>
      </w:r>
      <w:r w:rsidRPr="00727CCA">
        <w:rPr>
          <w:rFonts w:ascii="Cambria Math" w:hAnsi="Cambria Math" w:cs="Cambria Math"/>
          <w:noProof/>
          <w:sz w:val="24"/>
          <w:szCs w:val="24"/>
        </w:rPr>
        <w:t>‐</w:t>
      </w:r>
      <w:r w:rsidRPr="00727CCA">
        <w:rPr>
          <w:rFonts w:ascii="Simplified Arabic" w:hAnsi="Simplified Arabic" w:cs="Simplified Arabic"/>
          <w:noProof/>
          <w:sz w:val="24"/>
          <w:szCs w:val="24"/>
        </w:rPr>
        <w:t>controlled, double</w:t>
      </w:r>
      <w:r w:rsidRPr="00727CCA">
        <w:rPr>
          <w:rFonts w:ascii="Cambria Math" w:hAnsi="Cambria Math" w:cs="Cambria Math"/>
          <w:noProof/>
          <w:sz w:val="24"/>
          <w:szCs w:val="24"/>
        </w:rPr>
        <w:t>‐</w:t>
      </w:r>
      <w:r w:rsidRPr="00727CCA">
        <w:rPr>
          <w:rFonts w:ascii="Simplified Arabic" w:hAnsi="Simplified Arabic" w:cs="Simplified Arabic"/>
          <w:noProof/>
          <w:sz w:val="24"/>
          <w:szCs w:val="24"/>
        </w:rPr>
        <w:t xml:space="preserve">blind randomized trial. Dermatologic Surg. 2008;34(5):656–9.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74. </w:t>
      </w:r>
      <w:r w:rsidRPr="00727CCA">
        <w:rPr>
          <w:rFonts w:ascii="Simplified Arabic" w:hAnsi="Simplified Arabic" w:cs="Simplified Arabic"/>
          <w:noProof/>
          <w:sz w:val="24"/>
          <w:szCs w:val="24"/>
        </w:rPr>
        <w:tab/>
        <w:t xml:space="preserve">Adalatkhah H, Khalilollahi H, Amini N, Sadeghi-Bazargani H. Compared therapeutic efficacy between intralesional bleomycin and cryotherapy for common warts: a randomized clinical trial. Dermatol Online J. 2007;13(3).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75. </w:t>
      </w:r>
      <w:r w:rsidRPr="00727CCA">
        <w:rPr>
          <w:rFonts w:ascii="Simplified Arabic" w:hAnsi="Simplified Arabic" w:cs="Simplified Arabic"/>
          <w:noProof/>
          <w:sz w:val="24"/>
          <w:szCs w:val="24"/>
        </w:rPr>
        <w:tab/>
        <w:t xml:space="preserve">Kang M-J, Lim Y-S, Choi H-Y, Myung K-B. Therapeutic Evaluation for Intralesional Injection of Bleomycin Hydrochloride in Warts. Ewha Med J. 1999;22(2):115–22.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76. </w:t>
      </w:r>
      <w:r w:rsidRPr="00727CCA">
        <w:rPr>
          <w:rFonts w:ascii="Simplified Arabic" w:hAnsi="Simplified Arabic" w:cs="Simplified Arabic"/>
          <w:noProof/>
          <w:sz w:val="24"/>
          <w:szCs w:val="24"/>
        </w:rPr>
        <w:tab/>
        <w:t xml:space="preserve">Lewis TG, Nydorf ED. Intralesional bleomycin for warts: a review. J drugs dermatology JDD. 2006;5(6):499–504.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77. </w:t>
      </w:r>
      <w:r w:rsidRPr="00727CCA">
        <w:rPr>
          <w:rFonts w:ascii="Simplified Arabic" w:hAnsi="Simplified Arabic" w:cs="Simplified Arabic"/>
          <w:noProof/>
          <w:sz w:val="24"/>
          <w:szCs w:val="24"/>
        </w:rPr>
        <w:tab/>
        <w:t xml:space="preserve">Munn SE, Higgins E, Marshall M, Clement M. A new method of intralesional bleomycin therapy in the treatment of recalcitrant warts. Br J Dermatol. 1996;135(6):969–71.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78. </w:t>
      </w:r>
      <w:r w:rsidRPr="00727CCA">
        <w:rPr>
          <w:rFonts w:ascii="Simplified Arabic" w:hAnsi="Simplified Arabic" w:cs="Simplified Arabic"/>
          <w:noProof/>
          <w:sz w:val="24"/>
          <w:szCs w:val="24"/>
        </w:rPr>
        <w:tab/>
        <w:t xml:space="preserve">Alghamdi KM, Khurram H. Successful treatment of periungual warts with diluted bleomycin using translesional multipuncture technique: a pilot prospective study. Dermatologic Surg. 2011;37(4):486–92.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79. </w:t>
      </w:r>
      <w:r w:rsidRPr="00727CCA">
        <w:rPr>
          <w:rFonts w:ascii="Simplified Arabic" w:hAnsi="Simplified Arabic" w:cs="Simplified Arabic"/>
          <w:noProof/>
          <w:sz w:val="24"/>
          <w:szCs w:val="24"/>
        </w:rPr>
        <w:tab/>
        <w:t xml:space="preserve">Harwood CA, Perrett CM, Brown VL, Leigh IM, McGregor JM, Proby CM. Imiquimod cream 5% for recalcitrant cutaneous warts in immunosuppressed individuals. Br J Dermatol. 2005;152(1):122–9.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80. </w:t>
      </w:r>
      <w:r w:rsidRPr="00727CCA">
        <w:rPr>
          <w:rFonts w:ascii="Simplified Arabic" w:hAnsi="Simplified Arabic" w:cs="Simplified Arabic"/>
          <w:noProof/>
          <w:sz w:val="24"/>
          <w:szCs w:val="24"/>
        </w:rPr>
        <w:tab/>
        <w:t xml:space="preserve">Grussendorf-Conen E-I, Jacobs S, Rübben A, Dethlefsen U. Topical 5% imiquimod long-term treatment of cutaneous warts resistant to standard therapy modalities. Dermatology. 2002;205(2):139–45.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81. </w:t>
      </w:r>
      <w:r w:rsidRPr="00727CCA">
        <w:rPr>
          <w:rFonts w:ascii="Simplified Arabic" w:hAnsi="Simplified Arabic" w:cs="Simplified Arabic"/>
          <w:noProof/>
          <w:sz w:val="24"/>
          <w:szCs w:val="24"/>
        </w:rPr>
        <w:tab/>
        <w:t xml:space="preserve">Kim M, Ko H, Jang H, Oh C, Kwon K. Treatment of flat warts with 5% imiquimod cream. J Eur Acad Dermatology Venereol. 2006;20(10):1349–50.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lastRenderedPageBreak/>
        <w:t xml:space="preserve">82. </w:t>
      </w:r>
      <w:r w:rsidRPr="00727CCA">
        <w:rPr>
          <w:rFonts w:ascii="Simplified Arabic" w:hAnsi="Simplified Arabic" w:cs="Simplified Arabic"/>
          <w:noProof/>
          <w:sz w:val="24"/>
          <w:szCs w:val="24"/>
        </w:rPr>
        <w:tab/>
        <w:t xml:space="preserve">Brown T, Zirvi M, Cotsarelis G, Gelfand JM. Vitiligo-like hypopigmentation associated with imiquimod treatment of genital warts. J Am Acad Dermatol. 2005;52(4):715–6.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83. </w:t>
      </w:r>
      <w:r w:rsidRPr="00727CCA">
        <w:rPr>
          <w:rFonts w:ascii="Simplified Arabic" w:hAnsi="Simplified Arabic" w:cs="Simplified Arabic"/>
          <w:noProof/>
          <w:sz w:val="24"/>
          <w:szCs w:val="24"/>
        </w:rPr>
        <w:tab/>
        <w:t>Imagawa I, Suzuki H. Successful treatment of refractory warts with topical vitamin D3 derivative (maxacalcitol, 1</w:t>
      </w:r>
      <w:r w:rsidRPr="00727CCA">
        <w:rPr>
          <w:rFonts w:ascii="Cambria" w:hAnsi="Cambria" w:cs="Cambria"/>
          <w:noProof/>
          <w:sz w:val="24"/>
          <w:szCs w:val="24"/>
        </w:rPr>
        <w:t>α</w:t>
      </w:r>
      <w:r w:rsidRPr="00727CCA">
        <w:rPr>
          <w:rFonts w:ascii="Simplified Arabic" w:hAnsi="Simplified Arabic" w:cs="Simplified Arabic"/>
          <w:noProof/>
          <w:sz w:val="24"/>
          <w:szCs w:val="24"/>
        </w:rPr>
        <w:t>, 25</w:t>
      </w:r>
      <w:r w:rsidRPr="00727CCA">
        <w:rPr>
          <w:rFonts w:ascii="Cambria Math" w:hAnsi="Cambria Math" w:cs="Cambria Math"/>
          <w:noProof/>
          <w:sz w:val="24"/>
          <w:szCs w:val="24"/>
        </w:rPr>
        <w:t>‐</w:t>
      </w:r>
      <w:r w:rsidRPr="00727CCA">
        <w:rPr>
          <w:rFonts w:ascii="Simplified Arabic" w:hAnsi="Simplified Arabic" w:cs="Simplified Arabic"/>
          <w:noProof/>
          <w:sz w:val="24"/>
          <w:szCs w:val="24"/>
        </w:rPr>
        <w:t>dihydroxy</w:t>
      </w:r>
      <w:r w:rsidRPr="00727CCA">
        <w:rPr>
          <w:rFonts w:ascii="Cambria Math" w:hAnsi="Cambria Math" w:cs="Cambria Math"/>
          <w:noProof/>
          <w:sz w:val="24"/>
          <w:szCs w:val="24"/>
        </w:rPr>
        <w:t>‐</w:t>
      </w:r>
      <w:r w:rsidRPr="00727CCA">
        <w:rPr>
          <w:rFonts w:ascii="Simplified Arabic" w:hAnsi="Simplified Arabic" w:cs="Simplified Arabic"/>
          <w:noProof/>
          <w:sz w:val="24"/>
          <w:szCs w:val="24"/>
        </w:rPr>
        <w:t>22</w:t>
      </w:r>
      <w:r w:rsidRPr="00727CCA">
        <w:rPr>
          <w:rFonts w:ascii="Cambria Math" w:hAnsi="Cambria Math" w:cs="Cambria Math"/>
          <w:noProof/>
          <w:sz w:val="24"/>
          <w:szCs w:val="24"/>
        </w:rPr>
        <w:t>‐</w:t>
      </w:r>
      <w:r w:rsidRPr="00727CCA">
        <w:rPr>
          <w:rFonts w:ascii="Simplified Arabic" w:hAnsi="Simplified Arabic" w:cs="Simplified Arabic"/>
          <w:noProof/>
          <w:sz w:val="24"/>
          <w:szCs w:val="24"/>
        </w:rPr>
        <w:t xml:space="preserve">oxacalcitriol) in 17 patients. J Dermatol. 2007;34(4):264–6.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84. </w:t>
      </w:r>
      <w:r w:rsidRPr="00727CCA">
        <w:rPr>
          <w:rFonts w:ascii="Simplified Arabic" w:hAnsi="Simplified Arabic" w:cs="Simplified Arabic"/>
          <w:noProof/>
          <w:sz w:val="24"/>
          <w:szCs w:val="24"/>
        </w:rPr>
        <w:tab/>
        <w:t xml:space="preserve">Geusau A, Heinz-Peer G, Volc-Platzer B, Stingl G, Kirnbauer R. Regression of deeply infiltrating giant condyloma (Buschke-Löwenstein tumor) following long-term intralesional interferon alfa therapy. Arch Dermatol. 2000;136(6):707–10.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85. </w:t>
      </w:r>
      <w:r w:rsidRPr="00727CCA">
        <w:rPr>
          <w:rFonts w:ascii="Simplified Arabic" w:hAnsi="Simplified Arabic" w:cs="Simplified Arabic"/>
          <w:noProof/>
          <w:sz w:val="24"/>
          <w:szCs w:val="24"/>
        </w:rPr>
        <w:tab/>
        <w:t>Gooptu C, Higgins CR, James MP. Treatment of viral warts with cimetidine: an open</w:t>
      </w:r>
      <w:r w:rsidRPr="00727CCA">
        <w:rPr>
          <w:rFonts w:ascii="Cambria Math" w:hAnsi="Cambria Math" w:cs="Cambria Math"/>
          <w:noProof/>
          <w:sz w:val="24"/>
          <w:szCs w:val="24"/>
        </w:rPr>
        <w:t>‐</w:t>
      </w:r>
      <w:r w:rsidRPr="00727CCA">
        <w:rPr>
          <w:rFonts w:ascii="Simplified Arabic" w:hAnsi="Simplified Arabic" w:cs="Simplified Arabic"/>
          <w:noProof/>
          <w:sz w:val="24"/>
          <w:szCs w:val="24"/>
        </w:rPr>
        <w:t xml:space="preserve">label study: Clinical dermatology• Original article. Clin Exp Dermatol. 2000;25(3):183–5.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86. </w:t>
      </w:r>
      <w:r w:rsidRPr="00727CCA">
        <w:rPr>
          <w:rFonts w:ascii="Simplified Arabic" w:hAnsi="Simplified Arabic" w:cs="Simplified Arabic"/>
          <w:noProof/>
          <w:sz w:val="24"/>
          <w:szCs w:val="24"/>
        </w:rPr>
        <w:tab/>
        <w:t xml:space="preserve">Franco I. Oral cimetidine for the management of genital and perigenital warts in children. J Urol. 2000;164(3):1074–5.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87. </w:t>
      </w:r>
      <w:r w:rsidRPr="00727CCA">
        <w:rPr>
          <w:rFonts w:ascii="Simplified Arabic" w:hAnsi="Simplified Arabic" w:cs="Simplified Arabic"/>
          <w:noProof/>
          <w:sz w:val="24"/>
          <w:szCs w:val="24"/>
        </w:rPr>
        <w:tab/>
        <w:t xml:space="preserve">Karaman G, </w:t>
      </w:r>
      <w:r w:rsidRPr="00727CCA">
        <w:rPr>
          <w:rFonts w:ascii="Cambria" w:hAnsi="Cambria" w:cs="Cambria"/>
          <w:noProof/>
          <w:sz w:val="24"/>
          <w:szCs w:val="24"/>
        </w:rPr>
        <w:t>Ş</w:t>
      </w:r>
      <w:r w:rsidRPr="00727CCA">
        <w:rPr>
          <w:rFonts w:ascii="Simplified Arabic" w:hAnsi="Simplified Arabic" w:cs="Simplified Arabic"/>
          <w:noProof/>
          <w:sz w:val="24"/>
          <w:szCs w:val="24"/>
        </w:rPr>
        <w:t xml:space="preserve">endur N, </w:t>
      </w:r>
      <w:r w:rsidRPr="00727CCA">
        <w:rPr>
          <w:rFonts w:ascii="Cambria" w:hAnsi="Cambria" w:cs="Cambria"/>
          <w:noProof/>
          <w:sz w:val="24"/>
          <w:szCs w:val="24"/>
        </w:rPr>
        <w:t>Ş</w:t>
      </w:r>
      <w:r w:rsidRPr="00727CCA">
        <w:rPr>
          <w:rFonts w:ascii="Simplified Arabic" w:hAnsi="Simplified Arabic" w:cs="Simplified Arabic"/>
          <w:noProof/>
          <w:sz w:val="24"/>
          <w:szCs w:val="24"/>
        </w:rPr>
        <w:t xml:space="preserve">evk E. Ranitidine therapy for recalcitrant warts in adults: a preliminary study. J Eur Acad Dermatology Venereol. 2001;15(5):495–6.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88. </w:t>
      </w:r>
      <w:r w:rsidRPr="00727CCA">
        <w:rPr>
          <w:rFonts w:ascii="Simplified Arabic" w:hAnsi="Simplified Arabic" w:cs="Simplified Arabic"/>
          <w:noProof/>
          <w:sz w:val="24"/>
          <w:szCs w:val="24"/>
        </w:rPr>
        <w:tab/>
        <w:t>Al</w:t>
      </w:r>
      <w:r w:rsidRPr="00727CCA">
        <w:rPr>
          <w:rFonts w:ascii="Cambria Math" w:hAnsi="Cambria Math" w:cs="Cambria Math"/>
          <w:noProof/>
          <w:sz w:val="24"/>
          <w:szCs w:val="24"/>
        </w:rPr>
        <w:t>‐</w:t>
      </w:r>
      <w:r w:rsidRPr="00727CCA">
        <w:rPr>
          <w:rFonts w:ascii="Simplified Arabic" w:hAnsi="Simplified Arabic" w:cs="Simplified Arabic"/>
          <w:noProof/>
          <w:sz w:val="24"/>
          <w:szCs w:val="24"/>
        </w:rPr>
        <w:t>Gurairi FT, Al</w:t>
      </w:r>
      <w:r w:rsidRPr="00727CCA">
        <w:rPr>
          <w:rFonts w:ascii="Cambria Math" w:hAnsi="Cambria Math" w:cs="Cambria Math"/>
          <w:noProof/>
          <w:sz w:val="24"/>
          <w:szCs w:val="24"/>
        </w:rPr>
        <w:t>‐</w:t>
      </w:r>
      <w:r w:rsidRPr="00727CCA">
        <w:rPr>
          <w:rFonts w:ascii="Simplified Arabic" w:hAnsi="Simplified Arabic" w:cs="Simplified Arabic"/>
          <w:noProof/>
          <w:sz w:val="24"/>
          <w:szCs w:val="24"/>
        </w:rPr>
        <w:t>Waiz M, Sharquie KE. Oral zinc sulphate in the treatment of recalcitrant viral warts: randomized placebo</w:t>
      </w:r>
      <w:r w:rsidRPr="00727CCA">
        <w:rPr>
          <w:rFonts w:ascii="Cambria Math" w:hAnsi="Cambria Math" w:cs="Cambria Math"/>
          <w:noProof/>
          <w:sz w:val="24"/>
          <w:szCs w:val="24"/>
        </w:rPr>
        <w:t>‐</w:t>
      </w:r>
      <w:r w:rsidRPr="00727CCA">
        <w:rPr>
          <w:rFonts w:ascii="Simplified Arabic" w:hAnsi="Simplified Arabic" w:cs="Simplified Arabic"/>
          <w:noProof/>
          <w:sz w:val="24"/>
          <w:szCs w:val="24"/>
        </w:rPr>
        <w:t xml:space="preserve">controlled clinical trial. Br J Dermatol. 2002;146(3):423–31.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89. </w:t>
      </w:r>
      <w:r w:rsidRPr="00727CCA">
        <w:rPr>
          <w:rFonts w:ascii="Simplified Arabic" w:hAnsi="Simplified Arabic" w:cs="Simplified Arabic"/>
          <w:noProof/>
          <w:sz w:val="24"/>
          <w:szCs w:val="24"/>
        </w:rPr>
        <w:tab/>
        <w:t xml:space="preserve">Yaghoobi R, Sadighha A, Baktash D. Evaluation of oral zinc sulfate effect on recalcitrant multiple viral warts: a randomized placebo-controlled clinical trial. J Am Acad Dermatol. 2009;60(4):706–8.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90. </w:t>
      </w:r>
      <w:r w:rsidRPr="00727CCA">
        <w:rPr>
          <w:rFonts w:ascii="Simplified Arabic" w:hAnsi="Simplified Arabic" w:cs="Simplified Arabic"/>
          <w:noProof/>
          <w:sz w:val="24"/>
          <w:szCs w:val="24"/>
        </w:rPr>
        <w:tab/>
        <w:t xml:space="preserve">Khattar JA, Musharrafieh UM, Tamim H, Hamadeh GN. Topical zinc oxide vs. salicylic acid–lactic acid combination in the treatment of warts. Int J Dermatol. 2007;46(4):427–30.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91. </w:t>
      </w:r>
      <w:r w:rsidRPr="00727CCA">
        <w:rPr>
          <w:rFonts w:ascii="Simplified Arabic" w:hAnsi="Simplified Arabic" w:cs="Simplified Arabic"/>
          <w:noProof/>
          <w:sz w:val="24"/>
          <w:szCs w:val="24"/>
        </w:rPr>
        <w:tab/>
        <w:t xml:space="preserve">Sharquie KE, Khorsheed AA, Al-Nuaimy AA. Topical zinc sulphate solution for treatment of viral warts. Saudi Med J. 2007;28(9):1418–21.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92. </w:t>
      </w:r>
      <w:r w:rsidRPr="00727CCA">
        <w:rPr>
          <w:rFonts w:ascii="Simplified Arabic" w:hAnsi="Simplified Arabic" w:cs="Simplified Arabic"/>
          <w:noProof/>
          <w:sz w:val="24"/>
          <w:szCs w:val="24"/>
        </w:rPr>
        <w:tab/>
        <w:t xml:space="preserve">Upitis JA, Krol A. The use of diphenylcyclopropenone in the treatment of recalcitrant warts. J Cutan Med Surg Inc Med Surg Dermatology. 2002;6(3):214–7.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lastRenderedPageBreak/>
        <w:t xml:space="preserve">93. </w:t>
      </w:r>
      <w:r w:rsidRPr="00727CCA">
        <w:rPr>
          <w:rFonts w:ascii="Simplified Arabic" w:hAnsi="Simplified Arabic" w:cs="Simplified Arabic"/>
          <w:noProof/>
          <w:sz w:val="24"/>
          <w:szCs w:val="24"/>
        </w:rPr>
        <w:tab/>
        <w:t xml:space="preserve">Horn TD, Johnson SM, Helm RM, Roberson PK. Intralesional immunotherapy of warts with mumps, Candida, and Trichophyton skin test antigens: a single-blinded, randomized, and controlled trial. Arch Dermatol. 2005;141(5):589–94.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94. </w:t>
      </w:r>
      <w:r w:rsidRPr="00727CCA">
        <w:rPr>
          <w:rFonts w:ascii="Simplified Arabic" w:hAnsi="Simplified Arabic" w:cs="Simplified Arabic"/>
          <w:noProof/>
          <w:sz w:val="24"/>
          <w:szCs w:val="24"/>
        </w:rPr>
        <w:tab/>
        <w:t xml:space="preserve">Field S, Irvine AD, Kirby B. The treatment of viral warts with topical cidofovir 1%: our experience of seven paediatric patients. Br J Dermatol. 2009;160(1):223–4.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95. </w:t>
      </w:r>
      <w:r w:rsidRPr="00727CCA">
        <w:rPr>
          <w:rFonts w:ascii="Simplified Arabic" w:hAnsi="Simplified Arabic" w:cs="Simplified Arabic"/>
          <w:noProof/>
          <w:sz w:val="24"/>
          <w:szCs w:val="24"/>
        </w:rPr>
        <w:tab/>
        <w:t xml:space="preserve">Snoeck R, Bossens M, Parent D, Delaere B, Degreef H, Van Ranst M, et al. Phase II double-blind, placebo-controlled study of the safety and efficacy of cidofovir topical gel for the treatment of patients with human papillomavirus infection. Clin Infect Dis. 2001;33(5):597–602.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96. </w:t>
      </w:r>
      <w:r w:rsidRPr="00727CCA">
        <w:rPr>
          <w:rFonts w:ascii="Simplified Arabic" w:hAnsi="Simplified Arabic" w:cs="Simplified Arabic"/>
          <w:noProof/>
          <w:sz w:val="24"/>
          <w:szCs w:val="24"/>
        </w:rPr>
        <w:tab/>
        <w:t xml:space="preserve">Broganelli P, Chiaretta A, Fragnelli B, Bernengo MG. Intralesional cidofovir for the treatment of multiple and recalcitrant cutaneous viral warts. Dermatol Ther. 2012;25(5):468–71.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97. </w:t>
      </w:r>
      <w:r w:rsidRPr="00727CCA">
        <w:rPr>
          <w:rFonts w:ascii="Simplified Arabic" w:hAnsi="Simplified Arabic" w:cs="Simplified Arabic"/>
          <w:noProof/>
          <w:sz w:val="24"/>
          <w:szCs w:val="24"/>
        </w:rPr>
        <w:tab/>
        <w:t xml:space="preserve">Gröne D, Treudler R, De Villiers EM, Husak R, Orfanos CE, Zouboulis C. Intravenous cidofovir treatment for recalcitrant warts in the setting of a patient with myelodysplastic syndrome. J Eur Acad Dermatology Venereol. 2006;20(2):202–5.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98. </w:t>
      </w:r>
      <w:r w:rsidRPr="00727CCA">
        <w:rPr>
          <w:rFonts w:ascii="Simplified Arabic" w:hAnsi="Simplified Arabic" w:cs="Simplified Arabic"/>
          <w:noProof/>
          <w:sz w:val="24"/>
          <w:szCs w:val="24"/>
        </w:rPr>
        <w:tab/>
        <w:t xml:space="preserve">Georgala S, Katoulis AC, Georgala C, Bozi E, Mortakis A. Oral isotretinoin in the treatment of recalcitrant condylomata acuminata of the cervix: a randomised placebo controlled trial. Sex Transm Infect. 2004;80(3):216–8.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99. </w:t>
      </w:r>
      <w:r w:rsidRPr="00727CCA">
        <w:rPr>
          <w:rFonts w:ascii="Simplified Arabic" w:hAnsi="Simplified Arabic" w:cs="Simplified Arabic"/>
          <w:noProof/>
          <w:sz w:val="24"/>
          <w:szCs w:val="24"/>
        </w:rPr>
        <w:tab/>
        <w:t xml:space="preserve">Choi Y, Lee K, Kim W, Lee D, Lee J, Lee E, et al. Treatment of extensive and recalcitrant viral warts with acitretin. Int J Dermatol. 2006;45(4):480–2.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100. </w:t>
      </w:r>
      <w:r w:rsidRPr="00727CCA">
        <w:rPr>
          <w:rFonts w:ascii="Simplified Arabic" w:hAnsi="Simplified Arabic" w:cs="Simplified Arabic"/>
          <w:noProof/>
          <w:sz w:val="24"/>
          <w:szCs w:val="24"/>
        </w:rPr>
        <w:tab/>
        <w:t xml:space="preserve">Olguin-García MG, Jurado-Santa Cruz F, Peralta-Pedrero ML, Morales-Sánchez MA. A double-blind, randomized, placebo-controlled trial of oral isotretinoin in the treatment of recalcitrant facial flat warts. J Dermatolog Treat. 2015;26(1):78–82.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101. </w:t>
      </w:r>
      <w:r w:rsidRPr="00727CCA">
        <w:rPr>
          <w:rFonts w:ascii="Simplified Arabic" w:hAnsi="Simplified Arabic" w:cs="Simplified Arabic"/>
          <w:noProof/>
          <w:sz w:val="24"/>
          <w:szCs w:val="24"/>
        </w:rPr>
        <w:tab/>
        <w:t xml:space="preserve">Al-Hamamy HR, Salman HA, Abdulsattar NA. Treatment of plane warts with a low-dose oral isotretinoin. ISRN Dermatol. 2012;2012.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102. </w:t>
      </w:r>
      <w:r w:rsidRPr="00727CCA">
        <w:rPr>
          <w:rFonts w:ascii="Simplified Arabic" w:hAnsi="Simplified Arabic" w:cs="Simplified Arabic"/>
          <w:noProof/>
          <w:sz w:val="24"/>
          <w:szCs w:val="24"/>
        </w:rPr>
        <w:tab/>
        <w:t>Rezk HE, Gaber MA. Evaluation of Topical Potassium Hydroxide Solution for Treatment of Plane Warts [Internet]. Vol. 2, http://www.sciencepub.net/stem. 2017. p. 26–44. Available from: http://www.sciencepub.net/stem/stem080217/12_32157scj080217_71_75.pdf</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lastRenderedPageBreak/>
        <w:t xml:space="preserve">103. </w:t>
      </w:r>
      <w:r w:rsidRPr="00727CCA">
        <w:rPr>
          <w:rFonts w:ascii="Simplified Arabic" w:hAnsi="Simplified Arabic" w:cs="Simplified Arabic"/>
          <w:noProof/>
          <w:sz w:val="24"/>
          <w:szCs w:val="24"/>
        </w:rPr>
        <w:tab/>
        <w:t>Al-Hamdi KI, AL-Rahmani MAA. Evaluation of Topical Potassium Hydroxide Solution for Treatment of Plane Warts. Indian J Dermatol [Internet]. 2012 Dec;57(1):38–41. Available from: http://www.ncbi.nlm.nih.gov/pmc/articles/PMC3312655/</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szCs w:val="24"/>
        </w:rPr>
      </w:pPr>
      <w:r w:rsidRPr="00727CCA">
        <w:rPr>
          <w:rFonts w:ascii="Simplified Arabic" w:hAnsi="Simplified Arabic" w:cs="Simplified Arabic"/>
          <w:noProof/>
          <w:sz w:val="24"/>
          <w:szCs w:val="24"/>
        </w:rPr>
        <w:t xml:space="preserve">104. </w:t>
      </w:r>
      <w:r w:rsidRPr="00727CCA">
        <w:rPr>
          <w:rFonts w:ascii="Simplified Arabic" w:hAnsi="Simplified Arabic" w:cs="Simplified Arabic"/>
          <w:noProof/>
          <w:sz w:val="24"/>
          <w:szCs w:val="24"/>
        </w:rPr>
        <w:tab/>
        <w:t xml:space="preserve">Jayaprasad S, Subramaniyan R, Devgan S. Comparative evaluation of topical 10% potassium hydroxide and 30% trichloroacetic acid in the treatment of plane warts. Indian J Dermatol. 2016;61(6):634. </w:t>
      </w:r>
    </w:p>
    <w:p w:rsidR="00727CCA" w:rsidRPr="00727CCA" w:rsidRDefault="00727CCA" w:rsidP="00727CCA">
      <w:pPr>
        <w:widowControl w:val="0"/>
        <w:autoSpaceDE w:val="0"/>
        <w:autoSpaceDN w:val="0"/>
        <w:adjustRightInd w:val="0"/>
        <w:spacing w:before="240" w:after="60"/>
        <w:ind w:left="640" w:hanging="640"/>
        <w:rPr>
          <w:rFonts w:ascii="Simplified Arabic" w:hAnsi="Simplified Arabic" w:cs="Simplified Arabic"/>
          <w:noProof/>
          <w:sz w:val="24"/>
        </w:rPr>
      </w:pPr>
      <w:r w:rsidRPr="00727CCA">
        <w:rPr>
          <w:rFonts w:ascii="Simplified Arabic" w:hAnsi="Simplified Arabic" w:cs="Simplified Arabic"/>
          <w:noProof/>
          <w:sz w:val="24"/>
          <w:szCs w:val="24"/>
        </w:rPr>
        <w:t xml:space="preserve">105. </w:t>
      </w:r>
      <w:r w:rsidRPr="00727CCA">
        <w:rPr>
          <w:rFonts w:ascii="Simplified Arabic" w:hAnsi="Simplified Arabic" w:cs="Simplified Arabic"/>
          <w:noProof/>
          <w:sz w:val="24"/>
          <w:szCs w:val="24"/>
        </w:rPr>
        <w:tab/>
        <w:t xml:space="preserve">Kubeyinje EP. Evaluation of the efficacy and safety of 0.05% tretinoin cream in the treatment of plane warts in Arab children. J Dermatolog Treat. 1996;7(1):21–2. </w:t>
      </w:r>
    </w:p>
    <w:p w:rsidR="007424BE" w:rsidRPr="00067985" w:rsidRDefault="00067985" w:rsidP="00067985">
      <w:pPr>
        <w:bidi/>
        <w:spacing w:before="240" w:after="60" w:line="276" w:lineRule="auto"/>
        <w:rPr>
          <w:rFonts w:ascii="Times New Roman" w:eastAsia="Times New Roman" w:hAnsi="Times New Roman"/>
          <w:b/>
          <w:bCs/>
          <w:color w:val="000000"/>
          <w:sz w:val="24"/>
          <w:szCs w:val="24"/>
          <w:rtl/>
        </w:rPr>
      </w:pPr>
      <w:r w:rsidRPr="00067985">
        <w:rPr>
          <w:rFonts w:ascii="Times New Roman" w:eastAsia="Times New Roman" w:hAnsi="Times New Roman"/>
          <w:b/>
          <w:bCs/>
          <w:color w:val="000000"/>
          <w:sz w:val="24"/>
          <w:szCs w:val="24"/>
          <w:rtl/>
        </w:rPr>
        <w:fldChar w:fldCharType="end"/>
      </w:r>
    </w:p>
    <w:sectPr w:rsidR="007424BE" w:rsidRPr="00067985" w:rsidSect="00B1668C">
      <w:footerReference w:type="default" r:id="rId47"/>
      <w:pgSz w:w="11906" w:h="16838"/>
      <w:pgMar w:top="1440" w:right="1800" w:bottom="1440" w:left="1440" w:header="706" w:footer="706" w:gutter="0"/>
      <w:cols w:space="708"/>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28EA" w:rsidRDefault="009328EA" w:rsidP="002A457C">
      <w:pPr>
        <w:spacing w:after="0"/>
      </w:pPr>
      <w:r>
        <w:separator/>
      </w:r>
    </w:p>
  </w:endnote>
  <w:endnote w:type="continuationSeparator" w:id="0">
    <w:p w:rsidR="009328EA" w:rsidRDefault="009328EA" w:rsidP="002A45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2203788"/>
      <w:docPartObj>
        <w:docPartGallery w:val="Page Numbers (Bottom of Page)"/>
        <w:docPartUnique/>
      </w:docPartObj>
    </w:sdtPr>
    <w:sdtContent>
      <w:p w:rsidR="00C15822" w:rsidRDefault="00C15822">
        <w:pPr>
          <w:pStyle w:val="Foote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simplePos x="0" y="0"/>
                  <wp:positionH relativeFrom="leftMargin">
                    <wp:align>center</wp:align>
                  </wp:positionH>
                  <wp:positionV relativeFrom="bottomMargin">
                    <wp:align>center</wp:align>
                  </wp:positionV>
                  <wp:extent cx="512445" cy="441325"/>
                  <wp:effectExtent l="0" t="0" r="1905" b="0"/>
                  <wp:wrapNone/>
                  <wp:docPr id="46" name="Flowchart: Alternate Process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rsidR="00C15822" w:rsidRDefault="00C15822">
                              <w:pPr>
                                <w:pStyle w:val="Footer"/>
                                <w:pBdr>
                                  <w:top w:val="single" w:sz="12" w:space="1" w:color="A5A5A5" w:themeColor="accent3"/>
                                  <w:bottom w:val="single" w:sz="48" w:space="1" w:color="A5A5A5" w:themeColor="accent3"/>
                                </w:pBdr>
                                <w:jc w:val="center"/>
                              </w:pPr>
                              <w:r>
                                <w:rPr>
                                  <w:sz w:val="22"/>
                                  <w:szCs w:val="22"/>
                                </w:rPr>
                                <w:fldChar w:fldCharType="begin"/>
                              </w:r>
                              <w:r>
                                <w:instrText xml:space="preserve"> PAGE    \* MERGEFORMAT </w:instrText>
                              </w:r>
                              <w:r>
                                <w:rPr>
                                  <w:sz w:val="22"/>
                                  <w:szCs w:val="22"/>
                                </w:rPr>
                                <w:fldChar w:fldCharType="separate"/>
                              </w:r>
                              <w:r w:rsidR="00DA1A4B">
                                <w:rPr>
                                  <w:noProof/>
                                </w:rPr>
                                <w:t>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46" o:spid="_x0000_s1026" type="#_x0000_t176" style="position:absolute;left:0;text-align:left;margin-left:0;margin-top:0;width:40.35pt;height:34.75pt;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" filled="f" fillcolor="#5c83b4" stroked="f" strokecolor="#737373">
                  <v:textbox>
                    <w:txbxContent>
                      <w:p w:rsidR="00C15822" w:rsidRDefault="00C15822">
                        <w:pPr>
                          <w:pStyle w:val="Footer"/>
                          <w:pBdr>
                            <w:top w:val="single" w:sz="12" w:space="1" w:color="A5A5A5" w:themeColor="accent3"/>
                            <w:bottom w:val="single" w:sz="48" w:space="1" w:color="A5A5A5" w:themeColor="accent3"/>
                          </w:pBdr>
                          <w:jc w:val="center"/>
                        </w:pPr>
                        <w:r>
                          <w:rPr>
                            <w:sz w:val="22"/>
                            <w:szCs w:val="22"/>
                          </w:rPr>
                          <w:fldChar w:fldCharType="begin"/>
                        </w:r>
                        <w:r>
                          <w:instrText xml:space="preserve"> PAGE    \* MERGEFORMAT </w:instrText>
                        </w:r>
                        <w:r>
                          <w:rPr>
                            <w:sz w:val="22"/>
                            <w:szCs w:val="22"/>
                          </w:rPr>
                          <w:fldChar w:fldCharType="separate"/>
                        </w:r>
                        <w:r w:rsidR="00DA1A4B">
                          <w:rPr>
                            <w:noProof/>
                          </w:rPr>
                          <w:t>1</w:t>
                        </w:r>
                        <w:r>
                          <w:rPr>
                            <w:noProo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28EA" w:rsidRDefault="009328EA" w:rsidP="002A457C">
      <w:pPr>
        <w:spacing w:after="0"/>
      </w:pPr>
      <w:r>
        <w:separator/>
      </w:r>
    </w:p>
  </w:footnote>
  <w:footnote w:type="continuationSeparator" w:id="0">
    <w:p w:rsidR="009328EA" w:rsidRDefault="009328EA" w:rsidP="002A457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270EB"/>
    <w:multiLevelType w:val="hybridMultilevel"/>
    <w:tmpl w:val="8D0A3DB0"/>
    <w:lvl w:ilvl="0" w:tplc="9DEA8F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E534D"/>
    <w:multiLevelType w:val="hybridMultilevel"/>
    <w:tmpl w:val="3D52CF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7F2F1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9A060CF"/>
    <w:multiLevelType w:val="hybridMultilevel"/>
    <w:tmpl w:val="B08ECB46"/>
    <w:lvl w:ilvl="0" w:tplc="7CE85ED8">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D802300"/>
    <w:multiLevelType w:val="hybridMultilevel"/>
    <w:tmpl w:val="E9DA125A"/>
    <w:lvl w:ilvl="0" w:tplc="7FF09E30">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057F80"/>
    <w:multiLevelType w:val="hybridMultilevel"/>
    <w:tmpl w:val="52CCF5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A919F0"/>
    <w:multiLevelType w:val="hybridMultilevel"/>
    <w:tmpl w:val="47EED1FA"/>
    <w:lvl w:ilvl="0" w:tplc="6E8ED588">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D1D1682"/>
    <w:multiLevelType w:val="hybridMultilevel"/>
    <w:tmpl w:val="58F06428"/>
    <w:lvl w:ilvl="0" w:tplc="7FF09E3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224D7E"/>
    <w:multiLevelType w:val="hybridMultilevel"/>
    <w:tmpl w:val="1F80D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5D2A60"/>
    <w:multiLevelType w:val="hybridMultilevel"/>
    <w:tmpl w:val="E31C2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E56E03"/>
    <w:multiLevelType w:val="hybridMultilevel"/>
    <w:tmpl w:val="73AC0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332E94"/>
    <w:multiLevelType w:val="hybridMultilevel"/>
    <w:tmpl w:val="0440465C"/>
    <w:lvl w:ilvl="0" w:tplc="6E8ED588">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5A2240"/>
    <w:multiLevelType w:val="hybridMultilevel"/>
    <w:tmpl w:val="5D9A3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F01B59"/>
    <w:multiLevelType w:val="hybridMultilevel"/>
    <w:tmpl w:val="C660D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657355"/>
    <w:multiLevelType w:val="multilevel"/>
    <w:tmpl w:val="C81E9A34"/>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17B788D"/>
    <w:multiLevelType w:val="hybridMultilevel"/>
    <w:tmpl w:val="2CFC0464"/>
    <w:lvl w:ilvl="0" w:tplc="98CC6CC0">
      <w:start w:val="1"/>
      <w:numFmt w:val="decimal"/>
      <w:lvlText w:val="%1."/>
      <w:lvlJc w:val="left"/>
      <w:pPr>
        <w:ind w:left="36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9F6C44"/>
    <w:multiLevelType w:val="hybridMultilevel"/>
    <w:tmpl w:val="0440465C"/>
    <w:lvl w:ilvl="0" w:tplc="6E8ED588">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7A1BE1"/>
    <w:multiLevelType w:val="hybridMultilevel"/>
    <w:tmpl w:val="830CF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570C19"/>
    <w:multiLevelType w:val="hybridMultilevel"/>
    <w:tmpl w:val="EA9E68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E109C8"/>
    <w:multiLevelType w:val="hybridMultilevel"/>
    <w:tmpl w:val="CFDE17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580D5D"/>
    <w:multiLevelType w:val="hybridMultilevel"/>
    <w:tmpl w:val="3F2E35CE"/>
    <w:lvl w:ilvl="0" w:tplc="7CE85ED8">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A22310E"/>
    <w:multiLevelType w:val="hybridMultilevel"/>
    <w:tmpl w:val="10A023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03750E"/>
    <w:multiLevelType w:val="hybridMultilevel"/>
    <w:tmpl w:val="23E0B0E2"/>
    <w:lvl w:ilvl="0" w:tplc="AA8A0438">
      <w:start w:val="48"/>
      <w:numFmt w:val="bullet"/>
      <w:lvlText w:val="-"/>
      <w:lvlJc w:val="left"/>
      <w:pPr>
        <w:ind w:left="360" w:hanging="360"/>
      </w:pPr>
      <w:rPr>
        <w:rFonts w:ascii="Simplified Arabic" w:eastAsiaTheme="minorHAnsi" w:hAnsi="Simplified Arabic" w:cs="Simplified Arabic" w:hint="default"/>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2B47FCE"/>
    <w:multiLevelType w:val="hybridMultilevel"/>
    <w:tmpl w:val="C3261A8E"/>
    <w:lvl w:ilvl="0" w:tplc="589CB2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0C7E4B"/>
    <w:multiLevelType w:val="hybridMultilevel"/>
    <w:tmpl w:val="DF7E67C0"/>
    <w:lvl w:ilvl="0" w:tplc="98CC6CC0">
      <w:start w:val="1"/>
      <w:numFmt w:val="decimal"/>
      <w:lvlText w:val="%1."/>
      <w:lvlJc w:val="left"/>
      <w:pPr>
        <w:ind w:left="360" w:hanging="360"/>
      </w:pPr>
      <w:rPr>
        <w:lang w:val="en-U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9222857"/>
    <w:multiLevelType w:val="multilevel"/>
    <w:tmpl w:val="E376CF76"/>
    <w:lvl w:ilvl="0">
      <w:start w:val="1"/>
      <w:numFmt w:val="decimal"/>
      <w:lvlText w:val="%1)"/>
      <w:lvlJc w:val="left"/>
      <w:pPr>
        <w:ind w:left="360" w:hanging="360"/>
      </w:pPr>
    </w:lvl>
    <w:lvl w:ilvl="1">
      <w:start w:val="1"/>
      <w:numFmt w:val="arabicAlpha"/>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A3B6431"/>
    <w:multiLevelType w:val="hybridMultilevel"/>
    <w:tmpl w:val="05341856"/>
    <w:lvl w:ilvl="0" w:tplc="AA8A0438">
      <w:start w:val="48"/>
      <w:numFmt w:val="bullet"/>
      <w:lvlText w:val="-"/>
      <w:lvlJc w:val="left"/>
      <w:pPr>
        <w:ind w:left="360" w:hanging="360"/>
      </w:pPr>
      <w:rPr>
        <w:rFonts w:ascii="Simplified Arabic" w:eastAsiaTheme="minorHAnsi" w:hAnsi="Simplified Arabic" w:cs="Simplified Arabic" w:hint="default"/>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A820968"/>
    <w:multiLevelType w:val="hybridMultilevel"/>
    <w:tmpl w:val="FF423BD2"/>
    <w:lvl w:ilvl="0" w:tplc="0409000F">
      <w:start w:val="1"/>
      <w:numFmt w:val="decimal"/>
      <w:lvlText w:val="%1."/>
      <w:lvlJc w:val="left"/>
      <w:pPr>
        <w:ind w:left="728" w:hanging="360"/>
      </w:p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29" w15:restartNumberingAfterBreak="0">
    <w:nsid w:val="5FB45153"/>
    <w:multiLevelType w:val="hybridMultilevel"/>
    <w:tmpl w:val="56300752"/>
    <w:lvl w:ilvl="0" w:tplc="51DE3A6C">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21636FA"/>
    <w:multiLevelType w:val="hybridMultilevel"/>
    <w:tmpl w:val="9C2268B0"/>
    <w:lvl w:ilvl="0" w:tplc="9DEA8F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5549B9"/>
    <w:multiLevelType w:val="hybridMultilevel"/>
    <w:tmpl w:val="C86C521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2" w15:restartNumberingAfterBreak="0">
    <w:nsid w:val="6B7B23A2"/>
    <w:multiLevelType w:val="hybridMultilevel"/>
    <w:tmpl w:val="D752E248"/>
    <w:lvl w:ilvl="0" w:tplc="6E8ED588">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CF38B9"/>
    <w:multiLevelType w:val="hybridMultilevel"/>
    <w:tmpl w:val="C89A33E4"/>
    <w:lvl w:ilvl="0" w:tplc="98CC6CC0">
      <w:start w:val="1"/>
      <w:numFmt w:val="decimal"/>
      <w:lvlText w:val="%1."/>
      <w:lvlJc w:val="left"/>
      <w:pPr>
        <w:ind w:left="360" w:hanging="360"/>
      </w:pPr>
      <w:rPr>
        <w:lang w:val="en-US"/>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034783"/>
    <w:multiLevelType w:val="hybridMultilevel"/>
    <w:tmpl w:val="88B4EB60"/>
    <w:lvl w:ilvl="0" w:tplc="7CE85ED8">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1EE0847"/>
    <w:multiLevelType w:val="hybridMultilevel"/>
    <w:tmpl w:val="9514A0CE"/>
    <w:lvl w:ilvl="0" w:tplc="98CC6CC0">
      <w:start w:val="1"/>
      <w:numFmt w:val="decimal"/>
      <w:lvlText w:val="%1."/>
      <w:lvlJc w:val="left"/>
      <w:pPr>
        <w:ind w:left="360" w:hanging="360"/>
      </w:pPr>
      <w:rPr>
        <w:lang w:val="en-U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307166E"/>
    <w:multiLevelType w:val="hybridMultilevel"/>
    <w:tmpl w:val="5BECF2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0D1B5B"/>
    <w:multiLevelType w:val="hybridMultilevel"/>
    <w:tmpl w:val="43DA4EBC"/>
    <w:lvl w:ilvl="0" w:tplc="98CC6CC0">
      <w:start w:val="1"/>
      <w:numFmt w:val="decimal"/>
      <w:lvlText w:val="%1."/>
      <w:lvlJc w:val="left"/>
      <w:pPr>
        <w:ind w:left="36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8A7DA0"/>
    <w:multiLevelType w:val="hybridMultilevel"/>
    <w:tmpl w:val="55C01C78"/>
    <w:lvl w:ilvl="0" w:tplc="047EA5FA">
      <w:start w:val="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555168"/>
    <w:multiLevelType w:val="hybridMultilevel"/>
    <w:tmpl w:val="9EFEE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24"/>
  </w:num>
  <w:num w:numId="3">
    <w:abstractNumId w:val="7"/>
  </w:num>
  <w:num w:numId="4">
    <w:abstractNumId w:val="7"/>
  </w:num>
  <w:num w:numId="5">
    <w:abstractNumId w:val="7"/>
  </w:num>
  <w:num w:numId="6">
    <w:abstractNumId w:val="7"/>
  </w:num>
  <w:num w:numId="7">
    <w:abstractNumId w:val="7"/>
  </w:num>
  <w:num w:numId="8">
    <w:abstractNumId w:val="7"/>
  </w:num>
  <w:num w:numId="9">
    <w:abstractNumId w:val="7"/>
  </w:num>
  <w:num w:numId="10">
    <w:abstractNumId w:val="7"/>
  </w:num>
  <w:num w:numId="11">
    <w:abstractNumId w:val="7"/>
  </w:num>
  <w:num w:numId="12">
    <w:abstractNumId w:val="7"/>
  </w:num>
  <w:num w:numId="13">
    <w:abstractNumId w:val="18"/>
  </w:num>
  <w:num w:numId="14">
    <w:abstractNumId w:val="15"/>
  </w:num>
  <w:num w:numId="15">
    <w:abstractNumId w:val="26"/>
  </w:num>
  <w:num w:numId="16">
    <w:abstractNumId w:val="2"/>
  </w:num>
  <w:num w:numId="17">
    <w:abstractNumId w:val="19"/>
  </w:num>
  <w:num w:numId="18">
    <w:abstractNumId w:val="14"/>
  </w:num>
  <w:num w:numId="19">
    <w:abstractNumId w:val="25"/>
  </w:num>
  <w:num w:numId="20">
    <w:abstractNumId w:val="30"/>
  </w:num>
  <w:num w:numId="21">
    <w:abstractNumId w:val="0"/>
  </w:num>
  <w:num w:numId="22">
    <w:abstractNumId w:val="35"/>
  </w:num>
  <w:num w:numId="23">
    <w:abstractNumId w:val="33"/>
  </w:num>
  <w:num w:numId="24">
    <w:abstractNumId w:val="16"/>
  </w:num>
  <w:num w:numId="25">
    <w:abstractNumId w:val="37"/>
  </w:num>
  <w:num w:numId="26">
    <w:abstractNumId w:val="39"/>
  </w:num>
  <w:num w:numId="27">
    <w:abstractNumId w:val="36"/>
  </w:num>
  <w:num w:numId="28">
    <w:abstractNumId w:val="13"/>
  </w:num>
  <w:num w:numId="29">
    <w:abstractNumId w:val="11"/>
  </w:num>
  <w:num w:numId="30">
    <w:abstractNumId w:val="5"/>
  </w:num>
  <w:num w:numId="31">
    <w:abstractNumId w:val="9"/>
  </w:num>
  <w:num w:numId="32">
    <w:abstractNumId w:val="38"/>
  </w:num>
  <w:num w:numId="33">
    <w:abstractNumId w:val="12"/>
  </w:num>
  <w:num w:numId="34">
    <w:abstractNumId w:val="23"/>
  </w:num>
  <w:num w:numId="35">
    <w:abstractNumId w:val="27"/>
  </w:num>
  <w:num w:numId="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num>
  <w:num w:numId="41">
    <w:abstractNumId w:val="10"/>
  </w:num>
  <w:num w:numId="42">
    <w:abstractNumId w:val="20"/>
  </w:num>
  <w:num w:numId="43">
    <w:abstractNumId w:val="22"/>
  </w:num>
  <w:num w:numId="44">
    <w:abstractNumId w:val="1"/>
  </w:num>
  <w:num w:numId="45">
    <w:abstractNumId w:val="6"/>
  </w:num>
  <w:num w:numId="46">
    <w:abstractNumId w:val="32"/>
  </w:num>
  <w:num w:numId="47">
    <w:abstractNumId w:val="4"/>
  </w:num>
  <w:num w:numId="48">
    <w:abstractNumId w:val="8"/>
  </w:num>
  <w:num w:numId="49">
    <w:abstractNumId w:val="17"/>
  </w:num>
  <w:num w:numId="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4A3"/>
    <w:rsid w:val="00000088"/>
    <w:rsid w:val="000049BC"/>
    <w:rsid w:val="000065CA"/>
    <w:rsid w:val="000144DB"/>
    <w:rsid w:val="00016E89"/>
    <w:rsid w:val="0002640E"/>
    <w:rsid w:val="000266BC"/>
    <w:rsid w:val="00030D23"/>
    <w:rsid w:val="00031616"/>
    <w:rsid w:val="000446F0"/>
    <w:rsid w:val="000458B7"/>
    <w:rsid w:val="0004641F"/>
    <w:rsid w:val="00046B98"/>
    <w:rsid w:val="000527C2"/>
    <w:rsid w:val="00053C2F"/>
    <w:rsid w:val="000561F6"/>
    <w:rsid w:val="000570C9"/>
    <w:rsid w:val="00057D59"/>
    <w:rsid w:val="00062A81"/>
    <w:rsid w:val="00067985"/>
    <w:rsid w:val="00072E63"/>
    <w:rsid w:val="00073B53"/>
    <w:rsid w:val="00075819"/>
    <w:rsid w:val="00082271"/>
    <w:rsid w:val="00085B13"/>
    <w:rsid w:val="00087F20"/>
    <w:rsid w:val="00090B49"/>
    <w:rsid w:val="000949CE"/>
    <w:rsid w:val="00097C85"/>
    <w:rsid w:val="000A7042"/>
    <w:rsid w:val="000B1D1D"/>
    <w:rsid w:val="000C0FED"/>
    <w:rsid w:val="000C1822"/>
    <w:rsid w:val="000C4519"/>
    <w:rsid w:val="000D6EC0"/>
    <w:rsid w:val="000E17C3"/>
    <w:rsid w:val="000F2862"/>
    <w:rsid w:val="000F7F84"/>
    <w:rsid w:val="00113B1D"/>
    <w:rsid w:val="00126078"/>
    <w:rsid w:val="001263A3"/>
    <w:rsid w:val="001325DB"/>
    <w:rsid w:val="00133DEF"/>
    <w:rsid w:val="00136B0A"/>
    <w:rsid w:val="00140AD0"/>
    <w:rsid w:val="00146AAD"/>
    <w:rsid w:val="00155102"/>
    <w:rsid w:val="00160188"/>
    <w:rsid w:val="0016232B"/>
    <w:rsid w:val="0016335B"/>
    <w:rsid w:val="001678C5"/>
    <w:rsid w:val="00167AA3"/>
    <w:rsid w:val="0017211D"/>
    <w:rsid w:val="0017399C"/>
    <w:rsid w:val="00177A47"/>
    <w:rsid w:val="00181644"/>
    <w:rsid w:val="00182429"/>
    <w:rsid w:val="00182AB4"/>
    <w:rsid w:val="001839C8"/>
    <w:rsid w:val="001846C1"/>
    <w:rsid w:val="001910E9"/>
    <w:rsid w:val="001960F3"/>
    <w:rsid w:val="001A5A35"/>
    <w:rsid w:val="001B00EB"/>
    <w:rsid w:val="001B68E6"/>
    <w:rsid w:val="001B768C"/>
    <w:rsid w:val="001C394D"/>
    <w:rsid w:val="001C4305"/>
    <w:rsid w:val="001D1AD5"/>
    <w:rsid w:val="001D2312"/>
    <w:rsid w:val="001D70F5"/>
    <w:rsid w:val="001E35B8"/>
    <w:rsid w:val="001E4165"/>
    <w:rsid w:val="001E5D86"/>
    <w:rsid w:val="001E6297"/>
    <w:rsid w:val="001F0A73"/>
    <w:rsid w:val="001F5BBF"/>
    <w:rsid w:val="001F60AF"/>
    <w:rsid w:val="00201587"/>
    <w:rsid w:val="00202377"/>
    <w:rsid w:val="002031A9"/>
    <w:rsid w:val="0020646C"/>
    <w:rsid w:val="00207347"/>
    <w:rsid w:val="002109AD"/>
    <w:rsid w:val="002133D0"/>
    <w:rsid w:val="00213B96"/>
    <w:rsid w:val="00214406"/>
    <w:rsid w:val="00214C38"/>
    <w:rsid w:val="00221E49"/>
    <w:rsid w:val="002304C3"/>
    <w:rsid w:val="002313FA"/>
    <w:rsid w:val="0023449E"/>
    <w:rsid w:val="00236ABD"/>
    <w:rsid w:val="0024128D"/>
    <w:rsid w:val="00247B38"/>
    <w:rsid w:val="00247E3B"/>
    <w:rsid w:val="00250C56"/>
    <w:rsid w:val="00253BB7"/>
    <w:rsid w:val="00256FBB"/>
    <w:rsid w:val="00267B04"/>
    <w:rsid w:val="00277518"/>
    <w:rsid w:val="00284B8D"/>
    <w:rsid w:val="0028748B"/>
    <w:rsid w:val="00291FF0"/>
    <w:rsid w:val="00292808"/>
    <w:rsid w:val="002A1569"/>
    <w:rsid w:val="002A457C"/>
    <w:rsid w:val="002B399C"/>
    <w:rsid w:val="002B6949"/>
    <w:rsid w:val="002C42B7"/>
    <w:rsid w:val="002C4846"/>
    <w:rsid w:val="002D0A6E"/>
    <w:rsid w:val="002D373A"/>
    <w:rsid w:val="002D3A88"/>
    <w:rsid w:val="002D50C5"/>
    <w:rsid w:val="002E1183"/>
    <w:rsid w:val="002E7140"/>
    <w:rsid w:val="002E7B28"/>
    <w:rsid w:val="002E7DC2"/>
    <w:rsid w:val="002F27C6"/>
    <w:rsid w:val="002F5D12"/>
    <w:rsid w:val="002F64E5"/>
    <w:rsid w:val="00312FC9"/>
    <w:rsid w:val="00315BF5"/>
    <w:rsid w:val="00320294"/>
    <w:rsid w:val="003202E2"/>
    <w:rsid w:val="0032709D"/>
    <w:rsid w:val="00327763"/>
    <w:rsid w:val="00335A43"/>
    <w:rsid w:val="00336F10"/>
    <w:rsid w:val="00340F75"/>
    <w:rsid w:val="00344BFB"/>
    <w:rsid w:val="0034614A"/>
    <w:rsid w:val="00351A11"/>
    <w:rsid w:val="00352413"/>
    <w:rsid w:val="00362A7F"/>
    <w:rsid w:val="00363716"/>
    <w:rsid w:val="00371930"/>
    <w:rsid w:val="003769B4"/>
    <w:rsid w:val="0038050A"/>
    <w:rsid w:val="0038485C"/>
    <w:rsid w:val="0038617F"/>
    <w:rsid w:val="003A3C8D"/>
    <w:rsid w:val="003A6139"/>
    <w:rsid w:val="003B016F"/>
    <w:rsid w:val="003B0C8D"/>
    <w:rsid w:val="003B0D50"/>
    <w:rsid w:val="003B45A5"/>
    <w:rsid w:val="003C71D0"/>
    <w:rsid w:val="003D2194"/>
    <w:rsid w:val="003D2342"/>
    <w:rsid w:val="003D59AD"/>
    <w:rsid w:val="003E0597"/>
    <w:rsid w:val="003E0803"/>
    <w:rsid w:val="00402E67"/>
    <w:rsid w:val="00403199"/>
    <w:rsid w:val="00404577"/>
    <w:rsid w:val="00405E38"/>
    <w:rsid w:val="00410282"/>
    <w:rsid w:val="004126BF"/>
    <w:rsid w:val="00413246"/>
    <w:rsid w:val="00424E35"/>
    <w:rsid w:val="00432128"/>
    <w:rsid w:val="00432E99"/>
    <w:rsid w:val="00433D8C"/>
    <w:rsid w:val="00435AB8"/>
    <w:rsid w:val="00436F57"/>
    <w:rsid w:val="00437346"/>
    <w:rsid w:val="00440067"/>
    <w:rsid w:val="004527CC"/>
    <w:rsid w:val="0045365B"/>
    <w:rsid w:val="004610B4"/>
    <w:rsid w:val="004645BC"/>
    <w:rsid w:val="0046562E"/>
    <w:rsid w:val="004733B5"/>
    <w:rsid w:val="0049121A"/>
    <w:rsid w:val="004A0EC3"/>
    <w:rsid w:val="004A370F"/>
    <w:rsid w:val="004C1C14"/>
    <w:rsid w:val="004C366E"/>
    <w:rsid w:val="004C4FA1"/>
    <w:rsid w:val="004C5EE3"/>
    <w:rsid w:val="004D65CF"/>
    <w:rsid w:val="004E0EB6"/>
    <w:rsid w:val="004E443E"/>
    <w:rsid w:val="004F0F4D"/>
    <w:rsid w:val="00500319"/>
    <w:rsid w:val="005031E0"/>
    <w:rsid w:val="00503A78"/>
    <w:rsid w:val="00507400"/>
    <w:rsid w:val="00511176"/>
    <w:rsid w:val="00512247"/>
    <w:rsid w:val="00513DF8"/>
    <w:rsid w:val="005146C1"/>
    <w:rsid w:val="0052077D"/>
    <w:rsid w:val="005300BE"/>
    <w:rsid w:val="00530E73"/>
    <w:rsid w:val="00533827"/>
    <w:rsid w:val="00541B0E"/>
    <w:rsid w:val="005421CF"/>
    <w:rsid w:val="00543F9C"/>
    <w:rsid w:val="005447BF"/>
    <w:rsid w:val="005546FB"/>
    <w:rsid w:val="00554ABB"/>
    <w:rsid w:val="005553C6"/>
    <w:rsid w:val="005562EA"/>
    <w:rsid w:val="005578B3"/>
    <w:rsid w:val="00566F18"/>
    <w:rsid w:val="0056725D"/>
    <w:rsid w:val="00570E46"/>
    <w:rsid w:val="00572BC9"/>
    <w:rsid w:val="0057453C"/>
    <w:rsid w:val="0057754E"/>
    <w:rsid w:val="00581520"/>
    <w:rsid w:val="00587AFF"/>
    <w:rsid w:val="00592B1E"/>
    <w:rsid w:val="005936EC"/>
    <w:rsid w:val="00595AE6"/>
    <w:rsid w:val="00596B21"/>
    <w:rsid w:val="005A1027"/>
    <w:rsid w:val="005A37AD"/>
    <w:rsid w:val="005B3544"/>
    <w:rsid w:val="005C0DF1"/>
    <w:rsid w:val="005C3AD0"/>
    <w:rsid w:val="005C548B"/>
    <w:rsid w:val="005D5C9F"/>
    <w:rsid w:val="005E2302"/>
    <w:rsid w:val="005E40A9"/>
    <w:rsid w:val="005E75D9"/>
    <w:rsid w:val="005F3FC9"/>
    <w:rsid w:val="00600C65"/>
    <w:rsid w:val="006017A9"/>
    <w:rsid w:val="00605164"/>
    <w:rsid w:val="006074E0"/>
    <w:rsid w:val="00610462"/>
    <w:rsid w:val="00616162"/>
    <w:rsid w:val="00616955"/>
    <w:rsid w:val="00626B14"/>
    <w:rsid w:val="00635691"/>
    <w:rsid w:val="00640714"/>
    <w:rsid w:val="00641BC5"/>
    <w:rsid w:val="0064459D"/>
    <w:rsid w:val="00645837"/>
    <w:rsid w:val="00653C5A"/>
    <w:rsid w:val="006555E9"/>
    <w:rsid w:val="006557C7"/>
    <w:rsid w:val="00656B0C"/>
    <w:rsid w:val="0066161A"/>
    <w:rsid w:val="00666794"/>
    <w:rsid w:val="00672765"/>
    <w:rsid w:val="006729FF"/>
    <w:rsid w:val="00673010"/>
    <w:rsid w:val="00677663"/>
    <w:rsid w:val="00677F45"/>
    <w:rsid w:val="00680C01"/>
    <w:rsid w:val="0069316E"/>
    <w:rsid w:val="0069430C"/>
    <w:rsid w:val="0069724D"/>
    <w:rsid w:val="006A220C"/>
    <w:rsid w:val="006A5828"/>
    <w:rsid w:val="006A6D4F"/>
    <w:rsid w:val="006B02BF"/>
    <w:rsid w:val="006B2EAF"/>
    <w:rsid w:val="006B5832"/>
    <w:rsid w:val="006C1368"/>
    <w:rsid w:val="006C4DC9"/>
    <w:rsid w:val="006D16E5"/>
    <w:rsid w:val="006D4F82"/>
    <w:rsid w:val="006D503E"/>
    <w:rsid w:val="006D68D5"/>
    <w:rsid w:val="006D6EDB"/>
    <w:rsid w:val="006D7B2B"/>
    <w:rsid w:val="006E1982"/>
    <w:rsid w:val="006E2F7A"/>
    <w:rsid w:val="006E545F"/>
    <w:rsid w:val="006E624A"/>
    <w:rsid w:val="006E779C"/>
    <w:rsid w:val="006F17C8"/>
    <w:rsid w:val="006F20B9"/>
    <w:rsid w:val="006F3512"/>
    <w:rsid w:val="006F49B8"/>
    <w:rsid w:val="006F5104"/>
    <w:rsid w:val="006F6EF4"/>
    <w:rsid w:val="007011E6"/>
    <w:rsid w:val="007159BB"/>
    <w:rsid w:val="00716388"/>
    <w:rsid w:val="00721603"/>
    <w:rsid w:val="007237D4"/>
    <w:rsid w:val="007245D8"/>
    <w:rsid w:val="00724D9A"/>
    <w:rsid w:val="00726ADD"/>
    <w:rsid w:val="00727CCA"/>
    <w:rsid w:val="00734D5D"/>
    <w:rsid w:val="007357DC"/>
    <w:rsid w:val="007424BE"/>
    <w:rsid w:val="00747F1C"/>
    <w:rsid w:val="00755B9D"/>
    <w:rsid w:val="00757E00"/>
    <w:rsid w:val="00765B03"/>
    <w:rsid w:val="00765EAF"/>
    <w:rsid w:val="00767BAC"/>
    <w:rsid w:val="007708DC"/>
    <w:rsid w:val="00772DB4"/>
    <w:rsid w:val="00774910"/>
    <w:rsid w:val="00776039"/>
    <w:rsid w:val="007805D0"/>
    <w:rsid w:val="00783982"/>
    <w:rsid w:val="00783E42"/>
    <w:rsid w:val="00785B10"/>
    <w:rsid w:val="0078756B"/>
    <w:rsid w:val="007904CE"/>
    <w:rsid w:val="00797035"/>
    <w:rsid w:val="007A4A9B"/>
    <w:rsid w:val="007C236C"/>
    <w:rsid w:val="007C6188"/>
    <w:rsid w:val="007D094D"/>
    <w:rsid w:val="007E15D4"/>
    <w:rsid w:val="007F4169"/>
    <w:rsid w:val="00802561"/>
    <w:rsid w:val="00820769"/>
    <w:rsid w:val="00821DBD"/>
    <w:rsid w:val="00826388"/>
    <w:rsid w:val="00832F49"/>
    <w:rsid w:val="00833E07"/>
    <w:rsid w:val="00834233"/>
    <w:rsid w:val="00834363"/>
    <w:rsid w:val="00834CDD"/>
    <w:rsid w:val="008352A3"/>
    <w:rsid w:val="00837B05"/>
    <w:rsid w:val="00847ABE"/>
    <w:rsid w:val="00863173"/>
    <w:rsid w:val="008644A3"/>
    <w:rsid w:val="008659A0"/>
    <w:rsid w:val="008670E5"/>
    <w:rsid w:val="00872020"/>
    <w:rsid w:val="00883631"/>
    <w:rsid w:val="008917A2"/>
    <w:rsid w:val="00897ED4"/>
    <w:rsid w:val="008A0416"/>
    <w:rsid w:val="008A4021"/>
    <w:rsid w:val="008A6299"/>
    <w:rsid w:val="008B1F2F"/>
    <w:rsid w:val="008B46FC"/>
    <w:rsid w:val="008B5E71"/>
    <w:rsid w:val="008D12D8"/>
    <w:rsid w:val="008D27D6"/>
    <w:rsid w:val="008D5766"/>
    <w:rsid w:val="008E0CE1"/>
    <w:rsid w:val="008E2991"/>
    <w:rsid w:val="008E2FF9"/>
    <w:rsid w:val="008E5D05"/>
    <w:rsid w:val="008F15A8"/>
    <w:rsid w:val="008F776A"/>
    <w:rsid w:val="00900097"/>
    <w:rsid w:val="00903105"/>
    <w:rsid w:val="009031A1"/>
    <w:rsid w:val="00904D6B"/>
    <w:rsid w:val="00905047"/>
    <w:rsid w:val="00907CE1"/>
    <w:rsid w:val="00911EF2"/>
    <w:rsid w:val="009129EF"/>
    <w:rsid w:val="00920453"/>
    <w:rsid w:val="00922322"/>
    <w:rsid w:val="00932252"/>
    <w:rsid w:val="009328EA"/>
    <w:rsid w:val="00940446"/>
    <w:rsid w:val="00955698"/>
    <w:rsid w:val="0096076C"/>
    <w:rsid w:val="00962115"/>
    <w:rsid w:val="00964CB5"/>
    <w:rsid w:val="009654E4"/>
    <w:rsid w:val="00967406"/>
    <w:rsid w:val="0097324C"/>
    <w:rsid w:val="009773A0"/>
    <w:rsid w:val="009861CA"/>
    <w:rsid w:val="009900A5"/>
    <w:rsid w:val="0099220C"/>
    <w:rsid w:val="00993AE9"/>
    <w:rsid w:val="009945C8"/>
    <w:rsid w:val="009A1CF1"/>
    <w:rsid w:val="009A228A"/>
    <w:rsid w:val="009A3E89"/>
    <w:rsid w:val="009A5FA7"/>
    <w:rsid w:val="009B53A9"/>
    <w:rsid w:val="009B7598"/>
    <w:rsid w:val="009C0CC3"/>
    <w:rsid w:val="009C2ADA"/>
    <w:rsid w:val="009C558F"/>
    <w:rsid w:val="009C7639"/>
    <w:rsid w:val="009D36CB"/>
    <w:rsid w:val="009D67F5"/>
    <w:rsid w:val="009F54B0"/>
    <w:rsid w:val="009F645B"/>
    <w:rsid w:val="009F7B24"/>
    <w:rsid w:val="00A11BF4"/>
    <w:rsid w:val="00A14E71"/>
    <w:rsid w:val="00A14F49"/>
    <w:rsid w:val="00A163AF"/>
    <w:rsid w:val="00A25EDD"/>
    <w:rsid w:val="00A27FE8"/>
    <w:rsid w:val="00A4135A"/>
    <w:rsid w:val="00A42E2F"/>
    <w:rsid w:val="00A42EC9"/>
    <w:rsid w:val="00A51506"/>
    <w:rsid w:val="00A5558C"/>
    <w:rsid w:val="00A559B4"/>
    <w:rsid w:val="00A5770D"/>
    <w:rsid w:val="00A6267F"/>
    <w:rsid w:val="00A67C0E"/>
    <w:rsid w:val="00A71ED0"/>
    <w:rsid w:val="00A756B9"/>
    <w:rsid w:val="00A77C03"/>
    <w:rsid w:val="00A8058D"/>
    <w:rsid w:val="00A80E31"/>
    <w:rsid w:val="00A8351C"/>
    <w:rsid w:val="00A971E9"/>
    <w:rsid w:val="00A97DBF"/>
    <w:rsid w:val="00AA1A28"/>
    <w:rsid w:val="00AA1F2C"/>
    <w:rsid w:val="00AA436B"/>
    <w:rsid w:val="00AA4758"/>
    <w:rsid w:val="00AA4C92"/>
    <w:rsid w:val="00AA5E15"/>
    <w:rsid w:val="00AB01A2"/>
    <w:rsid w:val="00AB0D7D"/>
    <w:rsid w:val="00AB2A65"/>
    <w:rsid w:val="00AB5738"/>
    <w:rsid w:val="00AB5951"/>
    <w:rsid w:val="00AC159A"/>
    <w:rsid w:val="00AC33C4"/>
    <w:rsid w:val="00AC74CC"/>
    <w:rsid w:val="00AD04AB"/>
    <w:rsid w:val="00AD6E6A"/>
    <w:rsid w:val="00AD7AD0"/>
    <w:rsid w:val="00AE5432"/>
    <w:rsid w:val="00AF3F46"/>
    <w:rsid w:val="00B00505"/>
    <w:rsid w:val="00B0097D"/>
    <w:rsid w:val="00B03FE7"/>
    <w:rsid w:val="00B04182"/>
    <w:rsid w:val="00B05B1F"/>
    <w:rsid w:val="00B1668C"/>
    <w:rsid w:val="00B24EB2"/>
    <w:rsid w:val="00B3568A"/>
    <w:rsid w:val="00B43E96"/>
    <w:rsid w:val="00B44C49"/>
    <w:rsid w:val="00B453CD"/>
    <w:rsid w:val="00B47036"/>
    <w:rsid w:val="00B47916"/>
    <w:rsid w:val="00B528A0"/>
    <w:rsid w:val="00B55AA9"/>
    <w:rsid w:val="00B571FB"/>
    <w:rsid w:val="00B62340"/>
    <w:rsid w:val="00B62C94"/>
    <w:rsid w:val="00B62FE4"/>
    <w:rsid w:val="00B63F81"/>
    <w:rsid w:val="00B64659"/>
    <w:rsid w:val="00B6705A"/>
    <w:rsid w:val="00B67256"/>
    <w:rsid w:val="00B8581C"/>
    <w:rsid w:val="00B932BF"/>
    <w:rsid w:val="00B94709"/>
    <w:rsid w:val="00BA1890"/>
    <w:rsid w:val="00BA4217"/>
    <w:rsid w:val="00BA5ECD"/>
    <w:rsid w:val="00BB230E"/>
    <w:rsid w:val="00BB2E15"/>
    <w:rsid w:val="00BC1D56"/>
    <w:rsid w:val="00BC2133"/>
    <w:rsid w:val="00BD7203"/>
    <w:rsid w:val="00BE0159"/>
    <w:rsid w:val="00BE395D"/>
    <w:rsid w:val="00BE51D3"/>
    <w:rsid w:val="00BE77B9"/>
    <w:rsid w:val="00BF588C"/>
    <w:rsid w:val="00C0199D"/>
    <w:rsid w:val="00C10FD0"/>
    <w:rsid w:val="00C15822"/>
    <w:rsid w:val="00C15A54"/>
    <w:rsid w:val="00C16F4B"/>
    <w:rsid w:val="00C17EDC"/>
    <w:rsid w:val="00C20836"/>
    <w:rsid w:val="00C31A7D"/>
    <w:rsid w:val="00C329E2"/>
    <w:rsid w:val="00C42562"/>
    <w:rsid w:val="00C435C6"/>
    <w:rsid w:val="00C51AE1"/>
    <w:rsid w:val="00C524FF"/>
    <w:rsid w:val="00C53206"/>
    <w:rsid w:val="00C56ACB"/>
    <w:rsid w:val="00C60A84"/>
    <w:rsid w:val="00C62A67"/>
    <w:rsid w:val="00C62D45"/>
    <w:rsid w:val="00C671FE"/>
    <w:rsid w:val="00C72C03"/>
    <w:rsid w:val="00C7379D"/>
    <w:rsid w:val="00C76AF0"/>
    <w:rsid w:val="00C862CA"/>
    <w:rsid w:val="00C9476B"/>
    <w:rsid w:val="00C94CDA"/>
    <w:rsid w:val="00CA24C5"/>
    <w:rsid w:val="00CA24DA"/>
    <w:rsid w:val="00CA3714"/>
    <w:rsid w:val="00CA540B"/>
    <w:rsid w:val="00CA5BC4"/>
    <w:rsid w:val="00CB39EF"/>
    <w:rsid w:val="00CC11DE"/>
    <w:rsid w:val="00CC785C"/>
    <w:rsid w:val="00CD48EB"/>
    <w:rsid w:val="00CD6600"/>
    <w:rsid w:val="00CD69B2"/>
    <w:rsid w:val="00CE1AB6"/>
    <w:rsid w:val="00CE441E"/>
    <w:rsid w:val="00CE4EE3"/>
    <w:rsid w:val="00CF04E1"/>
    <w:rsid w:val="00D01A34"/>
    <w:rsid w:val="00D01C9B"/>
    <w:rsid w:val="00D06E75"/>
    <w:rsid w:val="00D07DA5"/>
    <w:rsid w:val="00D10A5F"/>
    <w:rsid w:val="00D110DC"/>
    <w:rsid w:val="00D131AD"/>
    <w:rsid w:val="00D17D95"/>
    <w:rsid w:val="00D22590"/>
    <w:rsid w:val="00D27AFC"/>
    <w:rsid w:val="00D30AFA"/>
    <w:rsid w:val="00D41BBA"/>
    <w:rsid w:val="00D43FCD"/>
    <w:rsid w:val="00D462E1"/>
    <w:rsid w:val="00D47B80"/>
    <w:rsid w:val="00D57D3C"/>
    <w:rsid w:val="00D66C77"/>
    <w:rsid w:val="00D706A4"/>
    <w:rsid w:val="00D7132E"/>
    <w:rsid w:val="00D81452"/>
    <w:rsid w:val="00D8154F"/>
    <w:rsid w:val="00D90133"/>
    <w:rsid w:val="00D91166"/>
    <w:rsid w:val="00D92119"/>
    <w:rsid w:val="00D938A1"/>
    <w:rsid w:val="00DA1A4B"/>
    <w:rsid w:val="00DA6CDF"/>
    <w:rsid w:val="00DB616D"/>
    <w:rsid w:val="00DC00BB"/>
    <w:rsid w:val="00DC06B2"/>
    <w:rsid w:val="00DC644A"/>
    <w:rsid w:val="00DD4FD1"/>
    <w:rsid w:val="00DE1BA1"/>
    <w:rsid w:val="00DE1BD7"/>
    <w:rsid w:val="00DE2B52"/>
    <w:rsid w:val="00DE49C5"/>
    <w:rsid w:val="00DE4E27"/>
    <w:rsid w:val="00DF2359"/>
    <w:rsid w:val="00DF38DA"/>
    <w:rsid w:val="00DF5474"/>
    <w:rsid w:val="00DF555A"/>
    <w:rsid w:val="00DF6270"/>
    <w:rsid w:val="00E015C0"/>
    <w:rsid w:val="00E05ED7"/>
    <w:rsid w:val="00E07BC2"/>
    <w:rsid w:val="00E07DA6"/>
    <w:rsid w:val="00E10D13"/>
    <w:rsid w:val="00E13CB6"/>
    <w:rsid w:val="00E1450E"/>
    <w:rsid w:val="00E17799"/>
    <w:rsid w:val="00E22AC5"/>
    <w:rsid w:val="00E25333"/>
    <w:rsid w:val="00E26234"/>
    <w:rsid w:val="00E2698C"/>
    <w:rsid w:val="00E32B5F"/>
    <w:rsid w:val="00E340D0"/>
    <w:rsid w:val="00E36024"/>
    <w:rsid w:val="00E37082"/>
    <w:rsid w:val="00E37F12"/>
    <w:rsid w:val="00E404FE"/>
    <w:rsid w:val="00E5372B"/>
    <w:rsid w:val="00E5397D"/>
    <w:rsid w:val="00E57090"/>
    <w:rsid w:val="00E61915"/>
    <w:rsid w:val="00E6652B"/>
    <w:rsid w:val="00E77E98"/>
    <w:rsid w:val="00E86238"/>
    <w:rsid w:val="00E90739"/>
    <w:rsid w:val="00EA0C9C"/>
    <w:rsid w:val="00EA459F"/>
    <w:rsid w:val="00EA479E"/>
    <w:rsid w:val="00EB3A9C"/>
    <w:rsid w:val="00EB3E1E"/>
    <w:rsid w:val="00EB3FF2"/>
    <w:rsid w:val="00EB532E"/>
    <w:rsid w:val="00EC1CFB"/>
    <w:rsid w:val="00EC6A48"/>
    <w:rsid w:val="00EC7F7D"/>
    <w:rsid w:val="00ED13C1"/>
    <w:rsid w:val="00ED35E5"/>
    <w:rsid w:val="00ED6B91"/>
    <w:rsid w:val="00EE09A9"/>
    <w:rsid w:val="00EE2E92"/>
    <w:rsid w:val="00EE4267"/>
    <w:rsid w:val="00EE54A1"/>
    <w:rsid w:val="00EF184D"/>
    <w:rsid w:val="00EF43CF"/>
    <w:rsid w:val="00EF7F32"/>
    <w:rsid w:val="00F0214C"/>
    <w:rsid w:val="00F06659"/>
    <w:rsid w:val="00F11C59"/>
    <w:rsid w:val="00F1487E"/>
    <w:rsid w:val="00F152B0"/>
    <w:rsid w:val="00F21C34"/>
    <w:rsid w:val="00F22157"/>
    <w:rsid w:val="00F33556"/>
    <w:rsid w:val="00F35B1C"/>
    <w:rsid w:val="00F40E6B"/>
    <w:rsid w:val="00F43D24"/>
    <w:rsid w:val="00F445F2"/>
    <w:rsid w:val="00F545CB"/>
    <w:rsid w:val="00F665FF"/>
    <w:rsid w:val="00F70CE6"/>
    <w:rsid w:val="00F74264"/>
    <w:rsid w:val="00F76D75"/>
    <w:rsid w:val="00F8261B"/>
    <w:rsid w:val="00F83D65"/>
    <w:rsid w:val="00F84093"/>
    <w:rsid w:val="00F876E4"/>
    <w:rsid w:val="00F92492"/>
    <w:rsid w:val="00F95D28"/>
    <w:rsid w:val="00FA4146"/>
    <w:rsid w:val="00FA4EDF"/>
    <w:rsid w:val="00FA652C"/>
    <w:rsid w:val="00FA77F2"/>
    <w:rsid w:val="00FB72CF"/>
    <w:rsid w:val="00FC1992"/>
    <w:rsid w:val="00FE1B02"/>
    <w:rsid w:val="00FE3BDA"/>
    <w:rsid w:val="00FE3FE4"/>
    <w:rsid w:val="00FE6F22"/>
    <w:rsid w:val="00FE7832"/>
    <w:rsid w:val="00FF25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B70C14D-BB3B-406D-A7E9-A51CBE559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184D"/>
    <w:pPr>
      <w:spacing w:line="240" w:lineRule="auto"/>
      <w:jc w:val="both"/>
    </w:pPr>
    <w:rPr>
      <w:rFonts w:cstheme="minorHAnsi"/>
      <w:sz w:val="28"/>
      <w:szCs w:val="28"/>
    </w:rPr>
  </w:style>
  <w:style w:type="paragraph" w:styleId="Heading1">
    <w:name w:val="heading 1"/>
    <w:basedOn w:val="Normal"/>
    <w:next w:val="Normal"/>
    <w:link w:val="Heading1Char"/>
    <w:uiPriority w:val="9"/>
    <w:qFormat/>
    <w:rsid w:val="00E07BC2"/>
    <w:pPr>
      <w:keepNext/>
      <w:pBdr>
        <w:bottom w:val="single" w:sz="8" w:space="1" w:color="auto"/>
      </w:pBdr>
      <w:spacing w:before="120" w:after="0"/>
      <w:jc w:val="center"/>
      <w:outlineLvl w:val="0"/>
    </w:pPr>
    <w:rPr>
      <w:rFonts w:asciiTheme="majorHAnsi" w:eastAsiaTheme="majorEastAsia" w:hAnsiTheme="majorHAnsi" w:cstheme="majorBidi"/>
      <w:b/>
      <w:bCs/>
      <w:kern w:val="32"/>
      <w:sz w:val="44"/>
      <w:szCs w:val="40"/>
    </w:rPr>
  </w:style>
  <w:style w:type="paragraph" w:styleId="Heading2">
    <w:name w:val="heading 2"/>
    <w:basedOn w:val="Normal"/>
    <w:next w:val="Normal"/>
    <w:link w:val="Heading2Char"/>
    <w:uiPriority w:val="9"/>
    <w:unhideWhenUsed/>
    <w:qFormat/>
    <w:rsid w:val="00E07BC2"/>
    <w:pPr>
      <w:shd w:val="pct25" w:color="auto" w:fill="auto"/>
      <w:bidi/>
      <w:spacing w:after="0" w:line="276" w:lineRule="auto"/>
      <w:outlineLvl w:val="1"/>
    </w:pPr>
    <w:rPr>
      <w:rFonts w:asciiTheme="majorHAnsi" w:hAnsiTheme="majorHAnsi" w:cstheme="majorHAnsi"/>
      <w:b/>
      <w:bCs/>
      <w:sz w:val="36"/>
      <w:szCs w:val="36"/>
    </w:rPr>
  </w:style>
  <w:style w:type="paragraph" w:styleId="Heading3">
    <w:name w:val="heading 3"/>
    <w:basedOn w:val="Normal"/>
    <w:next w:val="Normal"/>
    <w:link w:val="Heading3Char"/>
    <w:uiPriority w:val="9"/>
    <w:unhideWhenUsed/>
    <w:qFormat/>
    <w:rsid w:val="00E07BC2"/>
    <w:pPr>
      <w:keepNext/>
      <w:shd w:val="pct10" w:color="auto" w:fill="auto"/>
      <w:spacing w:before="12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B04182"/>
    <w:pPr>
      <w:keepNext/>
      <w:spacing w:before="240" w:after="60"/>
      <w:outlineLvl w:val="3"/>
    </w:pPr>
    <w:rPr>
      <w:rFonts w:cstheme="majorBidi"/>
      <w:b/>
      <w:bCs/>
      <w:u w:val="single"/>
    </w:rPr>
  </w:style>
  <w:style w:type="paragraph" w:styleId="Heading5">
    <w:name w:val="heading 5"/>
    <w:basedOn w:val="Normal"/>
    <w:next w:val="Normal"/>
    <w:link w:val="Heading5Char"/>
    <w:uiPriority w:val="9"/>
    <w:semiHidden/>
    <w:unhideWhenUsed/>
    <w:qFormat/>
    <w:rsid w:val="004E443E"/>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4E443E"/>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4E443E"/>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4E443E"/>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4E443E"/>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BC2"/>
    <w:rPr>
      <w:rFonts w:asciiTheme="majorHAnsi" w:eastAsiaTheme="majorEastAsia" w:hAnsiTheme="majorHAnsi" w:cstheme="majorBidi"/>
      <w:b/>
      <w:bCs/>
      <w:kern w:val="32"/>
      <w:sz w:val="44"/>
      <w:szCs w:val="40"/>
    </w:rPr>
  </w:style>
  <w:style w:type="character" w:customStyle="1" w:styleId="Heading2Char">
    <w:name w:val="Heading 2 Char"/>
    <w:basedOn w:val="DefaultParagraphFont"/>
    <w:link w:val="Heading2"/>
    <w:uiPriority w:val="9"/>
    <w:rsid w:val="00E07BC2"/>
    <w:rPr>
      <w:rFonts w:asciiTheme="majorHAnsi" w:hAnsiTheme="majorHAnsi" w:cstheme="majorHAnsi"/>
      <w:b/>
      <w:bCs/>
      <w:sz w:val="36"/>
      <w:szCs w:val="36"/>
      <w:shd w:val="pct25" w:color="auto" w:fill="auto"/>
    </w:rPr>
  </w:style>
  <w:style w:type="character" w:customStyle="1" w:styleId="Heading3Char">
    <w:name w:val="Heading 3 Char"/>
    <w:basedOn w:val="DefaultParagraphFont"/>
    <w:link w:val="Heading3"/>
    <w:uiPriority w:val="9"/>
    <w:rsid w:val="00E07BC2"/>
    <w:rPr>
      <w:rFonts w:asciiTheme="majorHAnsi" w:eastAsiaTheme="majorEastAsia" w:hAnsiTheme="majorHAnsi" w:cstheme="majorBidi"/>
      <w:b/>
      <w:bCs/>
      <w:sz w:val="28"/>
      <w:szCs w:val="28"/>
      <w:shd w:val="pct10" w:color="auto" w:fill="auto"/>
    </w:rPr>
  </w:style>
  <w:style w:type="character" w:customStyle="1" w:styleId="Heading4Char">
    <w:name w:val="Heading 4 Char"/>
    <w:basedOn w:val="DefaultParagraphFont"/>
    <w:link w:val="Heading4"/>
    <w:uiPriority w:val="9"/>
    <w:rsid w:val="00B04182"/>
    <w:rPr>
      <w:rFonts w:cstheme="majorBidi"/>
      <w:b/>
      <w:bCs/>
      <w:sz w:val="28"/>
      <w:szCs w:val="28"/>
      <w:u w:val="single"/>
    </w:rPr>
  </w:style>
  <w:style w:type="character" w:customStyle="1" w:styleId="Heading5Char">
    <w:name w:val="Heading 5 Char"/>
    <w:basedOn w:val="DefaultParagraphFont"/>
    <w:link w:val="Heading5"/>
    <w:uiPriority w:val="9"/>
    <w:semiHidden/>
    <w:rsid w:val="004E443E"/>
    <w:rPr>
      <w:rFonts w:cstheme="majorBidi"/>
      <w:b/>
      <w:bCs/>
      <w:i/>
      <w:iCs/>
      <w:sz w:val="26"/>
      <w:szCs w:val="26"/>
    </w:rPr>
  </w:style>
  <w:style w:type="character" w:customStyle="1" w:styleId="Heading6Char">
    <w:name w:val="Heading 6 Char"/>
    <w:basedOn w:val="DefaultParagraphFont"/>
    <w:link w:val="Heading6"/>
    <w:uiPriority w:val="9"/>
    <w:semiHidden/>
    <w:rsid w:val="004E443E"/>
    <w:rPr>
      <w:rFonts w:cstheme="majorBidi"/>
      <w:b/>
      <w:bCs/>
    </w:rPr>
  </w:style>
  <w:style w:type="character" w:customStyle="1" w:styleId="Heading7Char">
    <w:name w:val="Heading 7 Char"/>
    <w:basedOn w:val="DefaultParagraphFont"/>
    <w:link w:val="Heading7"/>
    <w:uiPriority w:val="9"/>
    <w:semiHidden/>
    <w:rsid w:val="004E443E"/>
    <w:rPr>
      <w:rFonts w:cstheme="majorBidi"/>
      <w:sz w:val="24"/>
      <w:szCs w:val="24"/>
    </w:rPr>
  </w:style>
  <w:style w:type="character" w:customStyle="1" w:styleId="Heading8Char">
    <w:name w:val="Heading 8 Char"/>
    <w:basedOn w:val="DefaultParagraphFont"/>
    <w:link w:val="Heading8"/>
    <w:uiPriority w:val="9"/>
    <w:semiHidden/>
    <w:rsid w:val="004E443E"/>
    <w:rPr>
      <w:rFonts w:cstheme="majorBidi"/>
      <w:i/>
      <w:iCs/>
      <w:sz w:val="24"/>
      <w:szCs w:val="24"/>
    </w:rPr>
  </w:style>
  <w:style w:type="character" w:customStyle="1" w:styleId="Heading9Char">
    <w:name w:val="Heading 9 Char"/>
    <w:basedOn w:val="DefaultParagraphFont"/>
    <w:link w:val="Heading9"/>
    <w:uiPriority w:val="9"/>
    <w:semiHidden/>
    <w:rsid w:val="004E443E"/>
    <w:rPr>
      <w:rFonts w:asciiTheme="majorHAnsi" w:eastAsiaTheme="majorEastAsia" w:hAnsiTheme="majorHAnsi" w:cstheme="majorBidi"/>
    </w:rPr>
  </w:style>
  <w:style w:type="paragraph" w:styleId="ListParagraph">
    <w:name w:val="List Paragraph"/>
    <w:basedOn w:val="Normal"/>
    <w:uiPriority w:val="34"/>
    <w:qFormat/>
    <w:rsid w:val="004E443E"/>
    <w:pPr>
      <w:ind w:left="720"/>
      <w:contextualSpacing/>
    </w:pPr>
  </w:style>
  <w:style w:type="paragraph" w:styleId="Caption">
    <w:name w:val="caption"/>
    <w:basedOn w:val="Normal"/>
    <w:next w:val="Normal"/>
    <w:autoRedefine/>
    <w:uiPriority w:val="35"/>
    <w:unhideWhenUsed/>
    <w:qFormat/>
    <w:rsid w:val="00F40E6B"/>
    <w:pPr>
      <w:keepNext/>
      <w:bidi/>
      <w:spacing w:line="276" w:lineRule="auto"/>
      <w:jc w:val="center"/>
    </w:pPr>
    <w:rPr>
      <w:rFonts w:asciiTheme="majorHAnsi" w:eastAsiaTheme="majorEastAsia" w:hAnsiTheme="majorHAnsi" w:cstheme="majorHAnsi"/>
      <w:i/>
      <w:iCs/>
      <w:color w:val="44546A" w:themeColor="text2"/>
      <w:sz w:val="20"/>
      <w:szCs w:val="20"/>
    </w:rPr>
  </w:style>
  <w:style w:type="paragraph" w:styleId="Title">
    <w:name w:val="Title"/>
    <w:basedOn w:val="Normal"/>
    <w:next w:val="Normal"/>
    <w:link w:val="TitleChar"/>
    <w:uiPriority w:val="10"/>
    <w:qFormat/>
    <w:rsid w:val="00CE1AB6"/>
    <w:pPr>
      <w:spacing w:before="240" w:after="60"/>
      <w:jc w:val="center"/>
      <w:outlineLvl w:val="0"/>
    </w:pPr>
    <w:rPr>
      <w:rFonts w:asciiTheme="majorHAnsi" w:eastAsiaTheme="majorEastAsia" w:hAnsiTheme="majorHAnsi" w:cstheme="majorHAnsi"/>
      <w:b/>
      <w:bCs/>
      <w:kern w:val="28"/>
      <w:sz w:val="72"/>
      <w:szCs w:val="72"/>
    </w:rPr>
  </w:style>
  <w:style w:type="character" w:customStyle="1" w:styleId="TitleChar">
    <w:name w:val="Title Char"/>
    <w:basedOn w:val="DefaultParagraphFont"/>
    <w:link w:val="Title"/>
    <w:uiPriority w:val="10"/>
    <w:rsid w:val="00CE1AB6"/>
    <w:rPr>
      <w:rFonts w:asciiTheme="majorHAnsi" w:eastAsiaTheme="majorEastAsia" w:hAnsiTheme="majorHAnsi" w:cstheme="majorHAnsi"/>
      <w:b/>
      <w:bCs/>
      <w:kern w:val="28"/>
      <w:sz w:val="72"/>
      <w:szCs w:val="72"/>
    </w:rPr>
  </w:style>
  <w:style w:type="paragraph" w:styleId="Subtitle">
    <w:name w:val="Subtitle"/>
    <w:basedOn w:val="Normal"/>
    <w:next w:val="Normal"/>
    <w:link w:val="SubtitleChar"/>
    <w:uiPriority w:val="11"/>
    <w:qFormat/>
    <w:rsid w:val="004E443E"/>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4E443E"/>
    <w:rPr>
      <w:rFonts w:asciiTheme="majorHAnsi" w:eastAsiaTheme="majorEastAsia" w:hAnsiTheme="majorHAnsi"/>
      <w:sz w:val="24"/>
      <w:szCs w:val="24"/>
    </w:rPr>
  </w:style>
  <w:style w:type="character" w:styleId="Strong">
    <w:name w:val="Strong"/>
    <w:basedOn w:val="DefaultParagraphFont"/>
    <w:uiPriority w:val="22"/>
    <w:qFormat/>
    <w:rsid w:val="004E443E"/>
    <w:rPr>
      <w:b/>
      <w:bCs/>
    </w:rPr>
  </w:style>
  <w:style w:type="character" w:styleId="Emphasis">
    <w:name w:val="Emphasis"/>
    <w:basedOn w:val="DefaultParagraphFont"/>
    <w:uiPriority w:val="20"/>
    <w:qFormat/>
    <w:rsid w:val="004E443E"/>
    <w:rPr>
      <w:rFonts w:asciiTheme="minorHAnsi" w:hAnsiTheme="minorHAnsi"/>
      <w:b/>
      <w:i/>
      <w:iCs/>
    </w:rPr>
  </w:style>
  <w:style w:type="paragraph" w:styleId="NoSpacing">
    <w:name w:val="No Spacing"/>
    <w:basedOn w:val="Normal"/>
    <w:link w:val="NoSpacingChar"/>
    <w:uiPriority w:val="1"/>
    <w:qFormat/>
    <w:rsid w:val="004E443E"/>
    <w:rPr>
      <w:szCs w:val="32"/>
    </w:rPr>
  </w:style>
  <w:style w:type="paragraph" w:styleId="Quote">
    <w:name w:val="Quote"/>
    <w:basedOn w:val="Normal"/>
    <w:next w:val="Normal"/>
    <w:link w:val="QuoteChar"/>
    <w:uiPriority w:val="29"/>
    <w:qFormat/>
    <w:rsid w:val="004E443E"/>
    <w:rPr>
      <w:i/>
    </w:rPr>
  </w:style>
  <w:style w:type="character" w:customStyle="1" w:styleId="QuoteChar">
    <w:name w:val="Quote Char"/>
    <w:basedOn w:val="DefaultParagraphFont"/>
    <w:link w:val="Quote"/>
    <w:uiPriority w:val="29"/>
    <w:rsid w:val="004E443E"/>
    <w:rPr>
      <w:i/>
      <w:sz w:val="24"/>
      <w:szCs w:val="24"/>
    </w:rPr>
  </w:style>
  <w:style w:type="paragraph" w:styleId="IntenseQuote">
    <w:name w:val="Intense Quote"/>
    <w:basedOn w:val="Normal"/>
    <w:next w:val="Normal"/>
    <w:link w:val="IntenseQuoteChar"/>
    <w:uiPriority w:val="30"/>
    <w:qFormat/>
    <w:rsid w:val="004E443E"/>
    <w:pPr>
      <w:ind w:left="720" w:right="720"/>
    </w:pPr>
    <w:rPr>
      <w:b/>
      <w:i/>
      <w:szCs w:val="22"/>
    </w:rPr>
  </w:style>
  <w:style w:type="character" w:customStyle="1" w:styleId="IntenseQuoteChar">
    <w:name w:val="Intense Quote Char"/>
    <w:basedOn w:val="DefaultParagraphFont"/>
    <w:link w:val="IntenseQuote"/>
    <w:uiPriority w:val="30"/>
    <w:rsid w:val="004E443E"/>
    <w:rPr>
      <w:b/>
      <w:i/>
      <w:sz w:val="24"/>
    </w:rPr>
  </w:style>
  <w:style w:type="character" w:styleId="SubtleEmphasis">
    <w:name w:val="Subtle Emphasis"/>
    <w:uiPriority w:val="19"/>
    <w:qFormat/>
    <w:rsid w:val="004E443E"/>
    <w:rPr>
      <w:i/>
      <w:color w:val="5A5A5A" w:themeColor="text1" w:themeTint="A5"/>
    </w:rPr>
  </w:style>
  <w:style w:type="character" w:styleId="IntenseEmphasis">
    <w:name w:val="Intense Emphasis"/>
    <w:basedOn w:val="DefaultParagraphFont"/>
    <w:uiPriority w:val="21"/>
    <w:qFormat/>
    <w:rsid w:val="004E443E"/>
    <w:rPr>
      <w:b/>
      <w:i/>
      <w:sz w:val="24"/>
      <w:szCs w:val="24"/>
      <w:u w:val="single"/>
    </w:rPr>
  </w:style>
  <w:style w:type="character" w:styleId="SubtleReference">
    <w:name w:val="Subtle Reference"/>
    <w:basedOn w:val="DefaultParagraphFont"/>
    <w:uiPriority w:val="31"/>
    <w:qFormat/>
    <w:rsid w:val="004E443E"/>
    <w:rPr>
      <w:sz w:val="24"/>
      <w:szCs w:val="24"/>
      <w:u w:val="single"/>
    </w:rPr>
  </w:style>
  <w:style w:type="character" w:styleId="IntenseReference">
    <w:name w:val="Intense Reference"/>
    <w:basedOn w:val="DefaultParagraphFont"/>
    <w:uiPriority w:val="32"/>
    <w:qFormat/>
    <w:rsid w:val="004E443E"/>
    <w:rPr>
      <w:b/>
      <w:sz w:val="24"/>
      <w:u w:val="single"/>
    </w:rPr>
  </w:style>
  <w:style w:type="character" w:styleId="BookTitle">
    <w:name w:val="Book Title"/>
    <w:basedOn w:val="DefaultParagraphFont"/>
    <w:uiPriority w:val="33"/>
    <w:qFormat/>
    <w:rsid w:val="004E443E"/>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4E443E"/>
    <w:pPr>
      <w:outlineLvl w:val="9"/>
    </w:pPr>
  </w:style>
  <w:style w:type="table" w:styleId="TableGrid">
    <w:name w:val="Table Grid"/>
    <w:basedOn w:val="TableNormal"/>
    <w:uiPriority w:val="39"/>
    <w:rsid w:val="00A27FE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5447BF"/>
    <w:rPr>
      <w:rFonts w:cstheme="minorBidi"/>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2A457C"/>
    <w:pPr>
      <w:tabs>
        <w:tab w:val="center" w:pos="4320"/>
        <w:tab w:val="right" w:pos="8640"/>
      </w:tabs>
      <w:spacing w:after="0"/>
    </w:pPr>
  </w:style>
  <w:style w:type="character" w:customStyle="1" w:styleId="HeaderChar">
    <w:name w:val="Header Char"/>
    <w:basedOn w:val="DefaultParagraphFont"/>
    <w:link w:val="Header"/>
    <w:uiPriority w:val="99"/>
    <w:rsid w:val="002A457C"/>
    <w:rPr>
      <w:rFonts w:cstheme="minorHAnsi"/>
      <w:sz w:val="28"/>
      <w:szCs w:val="28"/>
    </w:rPr>
  </w:style>
  <w:style w:type="paragraph" w:styleId="Footer">
    <w:name w:val="footer"/>
    <w:basedOn w:val="Normal"/>
    <w:link w:val="FooterChar"/>
    <w:uiPriority w:val="99"/>
    <w:unhideWhenUsed/>
    <w:rsid w:val="002A457C"/>
    <w:pPr>
      <w:tabs>
        <w:tab w:val="center" w:pos="4320"/>
        <w:tab w:val="right" w:pos="8640"/>
      </w:tabs>
      <w:spacing w:after="0"/>
    </w:pPr>
  </w:style>
  <w:style w:type="character" w:customStyle="1" w:styleId="FooterChar">
    <w:name w:val="Footer Char"/>
    <w:basedOn w:val="DefaultParagraphFont"/>
    <w:link w:val="Footer"/>
    <w:uiPriority w:val="99"/>
    <w:rsid w:val="002A457C"/>
    <w:rPr>
      <w:rFonts w:cstheme="minorHAnsi"/>
      <w:sz w:val="28"/>
      <w:szCs w:val="28"/>
    </w:rPr>
  </w:style>
  <w:style w:type="character" w:customStyle="1" w:styleId="citation">
    <w:name w:val="citation"/>
    <w:basedOn w:val="DefaultParagraphFont"/>
    <w:rsid w:val="00D47B80"/>
  </w:style>
  <w:style w:type="character" w:customStyle="1" w:styleId="ref-journal">
    <w:name w:val="ref-journal"/>
    <w:basedOn w:val="DefaultParagraphFont"/>
    <w:rsid w:val="00D47B80"/>
  </w:style>
  <w:style w:type="character" w:customStyle="1" w:styleId="ref-vol">
    <w:name w:val="ref-vol"/>
    <w:basedOn w:val="DefaultParagraphFont"/>
    <w:rsid w:val="00D47B80"/>
  </w:style>
  <w:style w:type="character" w:styleId="Hyperlink">
    <w:name w:val="Hyperlink"/>
    <w:basedOn w:val="DefaultParagraphFont"/>
    <w:uiPriority w:val="99"/>
    <w:unhideWhenUsed/>
    <w:rsid w:val="00DB616D"/>
    <w:rPr>
      <w:color w:val="0000FF"/>
      <w:u w:val="single"/>
    </w:rPr>
  </w:style>
  <w:style w:type="character" w:customStyle="1" w:styleId="nlmarticle-title">
    <w:name w:val="nlm_article-title"/>
    <w:basedOn w:val="DefaultParagraphFont"/>
    <w:rsid w:val="00755B9D"/>
  </w:style>
  <w:style w:type="paragraph" w:styleId="TOC1">
    <w:name w:val="toc 1"/>
    <w:basedOn w:val="Normal"/>
    <w:next w:val="Normal"/>
    <w:autoRedefine/>
    <w:uiPriority w:val="39"/>
    <w:unhideWhenUsed/>
    <w:rsid w:val="001E5D86"/>
    <w:pPr>
      <w:spacing w:after="100"/>
    </w:pPr>
  </w:style>
  <w:style w:type="paragraph" w:styleId="TOC2">
    <w:name w:val="toc 2"/>
    <w:basedOn w:val="Normal"/>
    <w:next w:val="Normal"/>
    <w:autoRedefine/>
    <w:uiPriority w:val="39"/>
    <w:unhideWhenUsed/>
    <w:rsid w:val="001E5D86"/>
    <w:pPr>
      <w:spacing w:after="100"/>
      <w:ind w:left="280"/>
    </w:pPr>
  </w:style>
  <w:style w:type="paragraph" w:styleId="TOC3">
    <w:name w:val="toc 3"/>
    <w:basedOn w:val="Normal"/>
    <w:next w:val="Normal"/>
    <w:autoRedefine/>
    <w:uiPriority w:val="39"/>
    <w:unhideWhenUsed/>
    <w:rsid w:val="001E5D86"/>
    <w:pPr>
      <w:spacing w:after="100"/>
      <w:ind w:left="560"/>
    </w:pPr>
  </w:style>
  <w:style w:type="paragraph" w:styleId="TableofFigures">
    <w:name w:val="table of figures"/>
    <w:basedOn w:val="Normal"/>
    <w:next w:val="Normal"/>
    <w:uiPriority w:val="99"/>
    <w:unhideWhenUsed/>
    <w:rsid w:val="006B5832"/>
    <w:pPr>
      <w:spacing w:after="0"/>
    </w:pPr>
  </w:style>
  <w:style w:type="character" w:customStyle="1" w:styleId="NoSpacingChar">
    <w:name w:val="No Spacing Char"/>
    <w:basedOn w:val="DefaultParagraphFont"/>
    <w:link w:val="NoSpacing"/>
    <w:uiPriority w:val="1"/>
    <w:rsid w:val="00437346"/>
    <w:rPr>
      <w:rFonts w:cstheme="minorHAnsi"/>
      <w:sz w:val="28"/>
      <w:szCs w:val="32"/>
    </w:rPr>
  </w:style>
  <w:style w:type="paragraph" w:styleId="TOC4">
    <w:name w:val="toc 4"/>
    <w:basedOn w:val="Normal"/>
    <w:next w:val="Normal"/>
    <w:autoRedefine/>
    <w:uiPriority w:val="39"/>
    <w:unhideWhenUsed/>
    <w:rsid w:val="00067985"/>
    <w:pPr>
      <w:spacing w:after="100" w:line="259" w:lineRule="auto"/>
      <w:ind w:left="660"/>
      <w:jc w:val="left"/>
    </w:pPr>
    <w:rPr>
      <w:rFonts w:cstheme="minorBidi"/>
      <w:sz w:val="22"/>
      <w:szCs w:val="22"/>
    </w:rPr>
  </w:style>
  <w:style w:type="paragraph" w:styleId="TOC5">
    <w:name w:val="toc 5"/>
    <w:basedOn w:val="Normal"/>
    <w:next w:val="Normal"/>
    <w:autoRedefine/>
    <w:uiPriority w:val="39"/>
    <w:unhideWhenUsed/>
    <w:rsid w:val="00067985"/>
    <w:pPr>
      <w:spacing w:after="100" w:line="259" w:lineRule="auto"/>
      <w:ind w:left="880"/>
      <w:jc w:val="left"/>
    </w:pPr>
    <w:rPr>
      <w:rFonts w:cstheme="minorBidi"/>
      <w:sz w:val="22"/>
      <w:szCs w:val="22"/>
    </w:rPr>
  </w:style>
  <w:style w:type="paragraph" w:styleId="TOC6">
    <w:name w:val="toc 6"/>
    <w:basedOn w:val="Normal"/>
    <w:next w:val="Normal"/>
    <w:autoRedefine/>
    <w:uiPriority w:val="39"/>
    <w:unhideWhenUsed/>
    <w:rsid w:val="00067985"/>
    <w:pPr>
      <w:spacing w:after="100" w:line="259" w:lineRule="auto"/>
      <w:ind w:left="1100"/>
      <w:jc w:val="left"/>
    </w:pPr>
    <w:rPr>
      <w:rFonts w:cstheme="minorBidi"/>
      <w:sz w:val="22"/>
      <w:szCs w:val="22"/>
    </w:rPr>
  </w:style>
  <w:style w:type="paragraph" w:styleId="TOC7">
    <w:name w:val="toc 7"/>
    <w:basedOn w:val="Normal"/>
    <w:next w:val="Normal"/>
    <w:autoRedefine/>
    <w:uiPriority w:val="39"/>
    <w:unhideWhenUsed/>
    <w:rsid w:val="00067985"/>
    <w:pPr>
      <w:spacing w:after="100" w:line="259" w:lineRule="auto"/>
      <w:ind w:left="1320"/>
      <w:jc w:val="left"/>
    </w:pPr>
    <w:rPr>
      <w:rFonts w:cstheme="minorBidi"/>
      <w:sz w:val="22"/>
      <w:szCs w:val="22"/>
    </w:rPr>
  </w:style>
  <w:style w:type="paragraph" w:styleId="TOC8">
    <w:name w:val="toc 8"/>
    <w:basedOn w:val="Normal"/>
    <w:next w:val="Normal"/>
    <w:autoRedefine/>
    <w:uiPriority w:val="39"/>
    <w:unhideWhenUsed/>
    <w:rsid w:val="00067985"/>
    <w:pPr>
      <w:spacing w:after="100" w:line="259" w:lineRule="auto"/>
      <w:ind w:left="1540"/>
      <w:jc w:val="left"/>
    </w:pPr>
    <w:rPr>
      <w:rFonts w:cstheme="minorBidi"/>
      <w:sz w:val="22"/>
      <w:szCs w:val="22"/>
    </w:rPr>
  </w:style>
  <w:style w:type="paragraph" w:styleId="TOC9">
    <w:name w:val="toc 9"/>
    <w:basedOn w:val="Normal"/>
    <w:next w:val="Normal"/>
    <w:autoRedefine/>
    <w:uiPriority w:val="39"/>
    <w:unhideWhenUsed/>
    <w:rsid w:val="00067985"/>
    <w:pPr>
      <w:spacing w:after="100" w:line="259" w:lineRule="auto"/>
      <w:ind w:left="1760"/>
      <w:jc w:val="left"/>
    </w:pPr>
    <w:rPr>
      <w:rFonts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21788">
      <w:bodyDiv w:val="1"/>
      <w:marLeft w:val="0"/>
      <w:marRight w:val="0"/>
      <w:marTop w:val="0"/>
      <w:marBottom w:val="0"/>
      <w:divBdr>
        <w:top w:val="none" w:sz="0" w:space="0" w:color="auto"/>
        <w:left w:val="none" w:sz="0" w:space="0" w:color="auto"/>
        <w:bottom w:val="none" w:sz="0" w:space="0" w:color="auto"/>
        <w:right w:val="none" w:sz="0" w:space="0" w:color="auto"/>
      </w:divBdr>
    </w:div>
    <w:div w:id="41288955">
      <w:bodyDiv w:val="1"/>
      <w:marLeft w:val="0"/>
      <w:marRight w:val="0"/>
      <w:marTop w:val="0"/>
      <w:marBottom w:val="0"/>
      <w:divBdr>
        <w:top w:val="none" w:sz="0" w:space="0" w:color="auto"/>
        <w:left w:val="none" w:sz="0" w:space="0" w:color="auto"/>
        <w:bottom w:val="none" w:sz="0" w:space="0" w:color="auto"/>
        <w:right w:val="none" w:sz="0" w:space="0" w:color="auto"/>
      </w:divBdr>
    </w:div>
    <w:div w:id="51976222">
      <w:bodyDiv w:val="1"/>
      <w:marLeft w:val="0"/>
      <w:marRight w:val="0"/>
      <w:marTop w:val="0"/>
      <w:marBottom w:val="0"/>
      <w:divBdr>
        <w:top w:val="none" w:sz="0" w:space="0" w:color="auto"/>
        <w:left w:val="none" w:sz="0" w:space="0" w:color="auto"/>
        <w:bottom w:val="none" w:sz="0" w:space="0" w:color="auto"/>
        <w:right w:val="none" w:sz="0" w:space="0" w:color="auto"/>
      </w:divBdr>
    </w:div>
    <w:div w:id="140118458">
      <w:bodyDiv w:val="1"/>
      <w:marLeft w:val="0"/>
      <w:marRight w:val="0"/>
      <w:marTop w:val="0"/>
      <w:marBottom w:val="0"/>
      <w:divBdr>
        <w:top w:val="none" w:sz="0" w:space="0" w:color="auto"/>
        <w:left w:val="none" w:sz="0" w:space="0" w:color="auto"/>
        <w:bottom w:val="none" w:sz="0" w:space="0" w:color="auto"/>
        <w:right w:val="none" w:sz="0" w:space="0" w:color="auto"/>
      </w:divBdr>
    </w:div>
    <w:div w:id="140924958">
      <w:bodyDiv w:val="1"/>
      <w:marLeft w:val="0"/>
      <w:marRight w:val="0"/>
      <w:marTop w:val="0"/>
      <w:marBottom w:val="0"/>
      <w:divBdr>
        <w:top w:val="none" w:sz="0" w:space="0" w:color="auto"/>
        <w:left w:val="none" w:sz="0" w:space="0" w:color="auto"/>
        <w:bottom w:val="none" w:sz="0" w:space="0" w:color="auto"/>
        <w:right w:val="none" w:sz="0" w:space="0" w:color="auto"/>
      </w:divBdr>
    </w:div>
    <w:div w:id="149493336">
      <w:bodyDiv w:val="1"/>
      <w:marLeft w:val="0"/>
      <w:marRight w:val="0"/>
      <w:marTop w:val="0"/>
      <w:marBottom w:val="0"/>
      <w:divBdr>
        <w:top w:val="none" w:sz="0" w:space="0" w:color="auto"/>
        <w:left w:val="none" w:sz="0" w:space="0" w:color="auto"/>
        <w:bottom w:val="none" w:sz="0" w:space="0" w:color="auto"/>
        <w:right w:val="none" w:sz="0" w:space="0" w:color="auto"/>
      </w:divBdr>
    </w:div>
    <w:div w:id="167255340">
      <w:bodyDiv w:val="1"/>
      <w:marLeft w:val="0"/>
      <w:marRight w:val="0"/>
      <w:marTop w:val="0"/>
      <w:marBottom w:val="0"/>
      <w:divBdr>
        <w:top w:val="none" w:sz="0" w:space="0" w:color="auto"/>
        <w:left w:val="none" w:sz="0" w:space="0" w:color="auto"/>
        <w:bottom w:val="none" w:sz="0" w:space="0" w:color="auto"/>
        <w:right w:val="none" w:sz="0" w:space="0" w:color="auto"/>
      </w:divBdr>
    </w:div>
    <w:div w:id="168838535">
      <w:bodyDiv w:val="1"/>
      <w:marLeft w:val="0"/>
      <w:marRight w:val="0"/>
      <w:marTop w:val="0"/>
      <w:marBottom w:val="0"/>
      <w:divBdr>
        <w:top w:val="none" w:sz="0" w:space="0" w:color="auto"/>
        <w:left w:val="none" w:sz="0" w:space="0" w:color="auto"/>
        <w:bottom w:val="none" w:sz="0" w:space="0" w:color="auto"/>
        <w:right w:val="none" w:sz="0" w:space="0" w:color="auto"/>
      </w:divBdr>
    </w:div>
    <w:div w:id="194081099">
      <w:bodyDiv w:val="1"/>
      <w:marLeft w:val="0"/>
      <w:marRight w:val="0"/>
      <w:marTop w:val="0"/>
      <w:marBottom w:val="0"/>
      <w:divBdr>
        <w:top w:val="none" w:sz="0" w:space="0" w:color="auto"/>
        <w:left w:val="none" w:sz="0" w:space="0" w:color="auto"/>
        <w:bottom w:val="none" w:sz="0" w:space="0" w:color="auto"/>
        <w:right w:val="none" w:sz="0" w:space="0" w:color="auto"/>
      </w:divBdr>
    </w:div>
    <w:div w:id="224806543">
      <w:bodyDiv w:val="1"/>
      <w:marLeft w:val="0"/>
      <w:marRight w:val="0"/>
      <w:marTop w:val="0"/>
      <w:marBottom w:val="0"/>
      <w:divBdr>
        <w:top w:val="none" w:sz="0" w:space="0" w:color="auto"/>
        <w:left w:val="none" w:sz="0" w:space="0" w:color="auto"/>
        <w:bottom w:val="none" w:sz="0" w:space="0" w:color="auto"/>
        <w:right w:val="none" w:sz="0" w:space="0" w:color="auto"/>
      </w:divBdr>
    </w:div>
    <w:div w:id="228342715">
      <w:bodyDiv w:val="1"/>
      <w:marLeft w:val="0"/>
      <w:marRight w:val="0"/>
      <w:marTop w:val="0"/>
      <w:marBottom w:val="0"/>
      <w:divBdr>
        <w:top w:val="none" w:sz="0" w:space="0" w:color="auto"/>
        <w:left w:val="none" w:sz="0" w:space="0" w:color="auto"/>
        <w:bottom w:val="none" w:sz="0" w:space="0" w:color="auto"/>
        <w:right w:val="none" w:sz="0" w:space="0" w:color="auto"/>
      </w:divBdr>
    </w:div>
    <w:div w:id="290792516">
      <w:bodyDiv w:val="1"/>
      <w:marLeft w:val="0"/>
      <w:marRight w:val="0"/>
      <w:marTop w:val="0"/>
      <w:marBottom w:val="0"/>
      <w:divBdr>
        <w:top w:val="none" w:sz="0" w:space="0" w:color="auto"/>
        <w:left w:val="none" w:sz="0" w:space="0" w:color="auto"/>
        <w:bottom w:val="none" w:sz="0" w:space="0" w:color="auto"/>
        <w:right w:val="none" w:sz="0" w:space="0" w:color="auto"/>
      </w:divBdr>
    </w:div>
    <w:div w:id="309942953">
      <w:bodyDiv w:val="1"/>
      <w:marLeft w:val="0"/>
      <w:marRight w:val="0"/>
      <w:marTop w:val="0"/>
      <w:marBottom w:val="0"/>
      <w:divBdr>
        <w:top w:val="none" w:sz="0" w:space="0" w:color="auto"/>
        <w:left w:val="none" w:sz="0" w:space="0" w:color="auto"/>
        <w:bottom w:val="none" w:sz="0" w:space="0" w:color="auto"/>
        <w:right w:val="none" w:sz="0" w:space="0" w:color="auto"/>
      </w:divBdr>
    </w:div>
    <w:div w:id="319386175">
      <w:bodyDiv w:val="1"/>
      <w:marLeft w:val="0"/>
      <w:marRight w:val="0"/>
      <w:marTop w:val="0"/>
      <w:marBottom w:val="0"/>
      <w:divBdr>
        <w:top w:val="none" w:sz="0" w:space="0" w:color="auto"/>
        <w:left w:val="none" w:sz="0" w:space="0" w:color="auto"/>
        <w:bottom w:val="none" w:sz="0" w:space="0" w:color="auto"/>
        <w:right w:val="none" w:sz="0" w:space="0" w:color="auto"/>
      </w:divBdr>
    </w:div>
    <w:div w:id="376976930">
      <w:bodyDiv w:val="1"/>
      <w:marLeft w:val="0"/>
      <w:marRight w:val="0"/>
      <w:marTop w:val="0"/>
      <w:marBottom w:val="0"/>
      <w:divBdr>
        <w:top w:val="none" w:sz="0" w:space="0" w:color="auto"/>
        <w:left w:val="none" w:sz="0" w:space="0" w:color="auto"/>
        <w:bottom w:val="none" w:sz="0" w:space="0" w:color="auto"/>
        <w:right w:val="none" w:sz="0" w:space="0" w:color="auto"/>
      </w:divBdr>
    </w:div>
    <w:div w:id="385027000">
      <w:bodyDiv w:val="1"/>
      <w:marLeft w:val="0"/>
      <w:marRight w:val="0"/>
      <w:marTop w:val="0"/>
      <w:marBottom w:val="0"/>
      <w:divBdr>
        <w:top w:val="none" w:sz="0" w:space="0" w:color="auto"/>
        <w:left w:val="none" w:sz="0" w:space="0" w:color="auto"/>
        <w:bottom w:val="none" w:sz="0" w:space="0" w:color="auto"/>
        <w:right w:val="none" w:sz="0" w:space="0" w:color="auto"/>
      </w:divBdr>
    </w:div>
    <w:div w:id="388722909">
      <w:bodyDiv w:val="1"/>
      <w:marLeft w:val="0"/>
      <w:marRight w:val="0"/>
      <w:marTop w:val="0"/>
      <w:marBottom w:val="0"/>
      <w:divBdr>
        <w:top w:val="none" w:sz="0" w:space="0" w:color="auto"/>
        <w:left w:val="none" w:sz="0" w:space="0" w:color="auto"/>
        <w:bottom w:val="none" w:sz="0" w:space="0" w:color="auto"/>
        <w:right w:val="none" w:sz="0" w:space="0" w:color="auto"/>
      </w:divBdr>
    </w:div>
    <w:div w:id="389614921">
      <w:bodyDiv w:val="1"/>
      <w:marLeft w:val="0"/>
      <w:marRight w:val="0"/>
      <w:marTop w:val="0"/>
      <w:marBottom w:val="0"/>
      <w:divBdr>
        <w:top w:val="none" w:sz="0" w:space="0" w:color="auto"/>
        <w:left w:val="none" w:sz="0" w:space="0" w:color="auto"/>
        <w:bottom w:val="none" w:sz="0" w:space="0" w:color="auto"/>
        <w:right w:val="none" w:sz="0" w:space="0" w:color="auto"/>
      </w:divBdr>
    </w:div>
    <w:div w:id="405151963">
      <w:bodyDiv w:val="1"/>
      <w:marLeft w:val="0"/>
      <w:marRight w:val="0"/>
      <w:marTop w:val="0"/>
      <w:marBottom w:val="0"/>
      <w:divBdr>
        <w:top w:val="none" w:sz="0" w:space="0" w:color="auto"/>
        <w:left w:val="none" w:sz="0" w:space="0" w:color="auto"/>
        <w:bottom w:val="none" w:sz="0" w:space="0" w:color="auto"/>
        <w:right w:val="none" w:sz="0" w:space="0" w:color="auto"/>
      </w:divBdr>
    </w:div>
    <w:div w:id="438917744">
      <w:bodyDiv w:val="1"/>
      <w:marLeft w:val="0"/>
      <w:marRight w:val="0"/>
      <w:marTop w:val="0"/>
      <w:marBottom w:val="0"/>
      <w:divBdr>
        <w:top w:val="none" w:sz="0" w:space="0" w:color="auto"/>
        <w:left w:val="none" w:sz="0" w:space="0" w:color="auto"/>
        <w:bottom w:val="none" w:sz="0" w:space="0" w:color="auto"/>
        <w:right w:val="none" w:sz="0" w:space="0" w:color="auto"/>
      </w:divBdr>
    </w:div>
    <w:div w:id="459422608">
      <w:bodyDiv w:val="1"/>
      <w:marLeft w:val="0"/>
      <w:marRight w:val="0"/>
      <w:marTop w:val="0"/>
      <w:marBottom w:val="0"/>
      <w:divBdr>
        <w:top w:val="none" w:sz="0" w:space="0" w:color="auto"/>
        <w:left w:val="none" w:sz="0" w:space="0" w:color="auto"/>
        <w:bottom w:val="none" w:sz="0" w:space="0" w:color="auto"/>
        <w:right w:val="none" w:sz="0" w:space="0" w:color="auto"/>
      </w:divBdr>
    </w:div>
    <w:div w:id="475414823">
      <w:bodyDiv w:val="1"/>
      <w:marLeft w:val="0"/>
      <w:marRight w:val="0"/>
      <w:marTop w:val="0"/>
      <w:marBottom w:val="0"/>
      <w:divBdr>
        <w:top w:val="none" w:sz="0" w:space="0" w:color="auto"/>
        <w:left w:val="none" w:sz="0" w:space="0" w:color="auto"/>
        <w:bottom w:val="none" w:sz="0" w:space="0" w:color="auto"/>
        <w:right w:val="none" w:sz="0" w:space="0" w:color="auto"/>
      </w:divBdr>
    </w:div>
    <w:div w:id="479343790">
      <w:bodyDiv w:val="1"/>
      <w:marLeft w:val="0"/>
      <w:marRight w:val="0"/>
      <w:marTop w:val="0"/>
      <w:marBottom w:val="0"/>
      <w:divBdr>
        <w:top w:val="none" w:sz="0" w:space="0" w:color="auto"/>
        <w:left w:val="none" w:sz="0" w:space="0" w:color="auto"/>
        <w:bottom w:val="none" w:sz="0" w:space="0" w:color="auto"/>
        <w:right w:val="none" w:sz="0" w:space="0" w:color="auto"/>
      </w:divBdr>
    </w:div>
    <w:div w:id="511527641">
      <w:bodyDiv w:val="1"/>
      <w:marLeft w:val="0"/>
      <w:marRight w:val="0"/>
      <w:marTop w:val="0"/>
      <w:marBottom w:val="0"/>
      <w:divBdr>
        <w:top w:val="none" w:sz="0" w:space="0" w:color="auto"/>
        <w:left w:val="none" w:sz="0" w:space="0" w:color="auto"/>
        <w:bottom w:val="none" w:sz="0" w:space="0" w:color="auto"/>
        <w:right w:val="none" w:sz="0" w:space="0" w:color="auto"/>
      </w:divBdr>
    </w:div>
    <w:div w:id="513109461">
      <w:bodyDiv w:val="1"/>
      <w:marLeft w:val="0"/>
      <w:marRight w:val="0"/>
      <w:marTop w:val="0"/>
      <w:marBottom w:val="0"/>
      <w:divBdr>
        <w:top w:val="none" w:sz="0" w:space="0" w:color="auto"/>
        <w:left w:val="none" w:sz="0" w:space="0" w:color="auto"/>
        <w:bottom w:val="none" w:sz="0" w:space="0" w:color="auto"/>
        <w:right w:val="none" w:sz="0" w:space="0" w:color="auto"/>
      </w:divBdr>
    </w:div>
    <w:div w:id="530729720">
      <w:bodyDiv w:val="1"/>
      <w:marLeft w:val="0"/>
      <w:marRight w:val="0"/>
      <w:marTop w:val="0"/>
      <w:marBottom w:val="0"/>
      <w:divBdr>
        <w:top w:val="none" w:sz="0" w:space="0" w:color="auto"/>
        <w:left w:val="none" w:sz="0" w:space="0" w:color="auto"/>
        <w:bottom w:val="none" w:sz="0" w:space="0" w:color="auto"/>
        <w:right w:val="none" w:sz="0" w:space="0" w:color="auto"/>
      </w:divBdr>
    </w:div>
    <w:div w:id="583537182">
      <w:bodyDiv w:val="1"/>
      <w:marLeft w:val="0"/>
      <w:marRight w:val="0"/>
      <w:marTop w:val="0"/>
      <w:marBottom w:val="0"/>
      <w:divBdr>
        <w:top w:val="none" w:sz="0" w:space="0" w:color="auto"/>
        <w:left w:val="none" w:sz="0" w:space="0" w:color="auto"/>
        <w:bottom w:val="none" w:sz="0" w:space="0" w:color="auto"/>
        <w:right w:val="none" w:sz="0" w:space="0" w:color="auto"/>
      </w:divBdr>
    </w:div>
    <w:div w:id="584850433">
      <w:bodyDiv w:val="1"/>
      <w:marLeft w:val="0"/>
      <w:marRight w:val="0"/>
      <w:marTop w:val="0"/>
      <w:marBottom w:val="0"/>
      <w:divBdr>
        <w:top w:val="none" w:sz="0" w:space="0" w:color="auto"/>
        <w:left w:val="none" w:sz="0" w:space="0" w:color="auto"/>
        <w:bottom w:val="none" w:sz="0" w:space="0" w:color="auto"/>
        <w:right w:val="none" w:sz="0" w:space="0" w:color="auto"/>
      </w:divBdr>
    </w:div>
    <w:div w:id="588347548">
      <w:bodyDiv w:val="1"/>
      <w:marLeft w:val="0"/>
      <w:marRight w:val="0"/>
      <w:marTop w:val="0"/>
      <w:marBottom w:val="0"/>
      <w:divBdr>
        <w:top w:val="none" w:sz="0" w:space="0" w:color="auto"/>
        <w:left w:val="none" w:sz="0" w:space="0" w:color="auto"/>
        <w:bottom w:val="none" w:sz="0" w:space="0" w:color="auto"/>
        <w:right w:val="none" w:sz="0" w:space="0" w:color="auto"/>
      </w:divBdr>
    </w:div>
    <w:div w:id="644621916">
      <w:bodyDiv w:val="1"/>
      <w:marLeft w:val="0"/>
      <w:marRight w:val="0"/>
      <w:marTop w:val="0"/>
      <w:marBottom w:val="0"/>
      <w:divBdr>
        <w:top w:val="none" w:sz="0" w:space="0" w:color="auto"/>
        <w:left w:val="none" w:sz="0" w:space="0" w:color="auto"/>
        <w:bottom w:val="none" w:sz="0" w:space="0" w:color="auto"/>
        <w:right w:val="none" w:sz="0" w:space="0" w:color="auto"/>
      </w:divBdr>
    </w:div>
    <w:div w:id="668751095">
      <w:bodyDiv w:val="1"/>
      <w:marLeft w:val="0"/>
      <w:marRight w:val="0"/>
      <w:marTop w:val="0"/>
      <w:marBottom w:val="0"/>
      <w:divBdr>
        <w:top w:val="none" w:sz="0" w:space="0" w:color="auto"/>
        <w:left w:val="none" w:sz="0" w:space="0" w:color="auto"/>
        <w:bottom w:val="none" w:sz="0" w:space="0" w:color="auto"/>
        <w:right w:val="none" w:sz="0" w:space="0" w:color="auto"/>
      </w:divBdr>
    </w:div>
    <w:div w:id="706952132">
      <w:bodyDiv w:val="1"/>
      <w:marLeft w:val="0"/>
      <w:marRight w:val="0"/>
      <w:marTop w:val="0"/>
      <w:marBottom w:val="0"/>
      <w:divBdr>
        <w:top w:val="none" w:sz="0" w:space="0" w:color="auto"/>
        <w:left w:val="none" w:sz="0" w:space="0" w:color="auto"/>
        <w:bottom w:val="none" w:sz="0" w:space="0" w:color="auto"/>
        <w:right w:val="none" w:sz="0" w:space="0" w:color="auto"/>
      </w:divBdr>
    </w:div>
    <w:div w:id="735055861">
      <w:bodyDiv w:val="1"/>
      <w:marLeft w:val="0"/>
      <w:marRight w:val="0"/>
      <w:marTop w:val="0"/>
      <w:marBottom w:val="0"/>
      <w:divBdr>
        <w:top w:val="none" w:sz="0" w:space="0" w:color="auto"/>
        <w:left w:val="none" w:sz="0" w:space="0" w:color="auto"/>
        <w:bottom w:val="none" w:sz="0" w:space="0" w:color="auto"/>
        <w:right w:val="none" w:sz="0" w:space="0" w:color="auto"/>
      </w:divBdr>
    </w:div>
    <w:div w:id="776217291">
      <w:bodyDiv w:val="1"/>
      <w:marLeft w:val="0"/>
      <w:marRight w:val="0"/>
      <w:marTop w:val="0"/>
      <w:marBottom w:val="0"/>
      <w:divBdr>
        <w:top w:val="none" w:sz="0" w:space="0" w:color="auto"/>
        <w:left w:val="none" w:sz="0" w:space="0" w:color="auto"/>
        <w:bottom w:val="none" w:sz="0" w:space="0" w:color="auto"/>
        <w:right w:val="none" w:sz="0" w:space="0" w:color="auto"/>
      </w:divBdr>
    </w:div>
    <w:div w:id="785852866">
      <w:bodyDiv w:val="1"/>
      <w:marLeft w:val="0"/>
      <w:marRight w:val="0"/>
      <w:marTop w:val="0"/>
      <w:marBottom w:val="0"/>
      <w:divBdr>
        <w:top w:val="none" w:sz="0" w:space="0" w:color="auto"/>
        <w:left w:val="none" w:sz="0" w:space="0" w:color="auto"/>
        <w:bottom w:val="none" w:sz="0" w:space="0" w:color="auto"/>
        <w:right w:val="none" w:sz="0" w:space="0" w:color="auto"/>
      </w:divBdr>
    </w:div>
    <w:div w:id="795103810">
      <w:bodyDiv w:val="1"/>
      <w:marLeft w:val="0"/>
      <w:marRight w:val="0"/>
      <w:marTop w:val="0"/>
      <w:marBottom w:val="0"/>
      <w:divBdr>
        <w:top w:val="none" w:sz="0" w:space="0" w:color="auto"/>
        <w:left w:val="none" w:sz="0" w:space="0" w:color="auto"/>
        <w:bottom w:val="none" w:sz="0" w:space="0" w:color="auto"/>
        <w:right w:val="none" w:sz="0" w:space="0" w:color="auto"/>
      </w:divBdr>
    </w:div>
    <w:div w:id="873880736">
      <w:bodyDiv w:val="1"/>
      <w:marLeft w:val="0"/>
      <w:marRight w:val="0"/>
      <w:marTop w:val="0"/>
      <w:marBottom w:val="0"/>
      <w:divBdr>
        <w:top w:val="none" w:sz="0" w:space="0" w:color="auto"/>
        <w:left w:val="none" w:sz="0" w:space="0" w:color="auto"/>
        <w:bottom w:val="none" w:sz="0" w:space="0" w:color="auto"/>
        <w:right w:val="none" w:sz="0" w:space="0" w:color="auto"/>
      </w:divBdr>
    </w:div>
    <w:div w:id="919868783">
      <w:bodyDiv w:val="1"/>
      <w:marLeft w:val="0"/>
      <w:marRight w:val="0"/>
      <w:marTop w:val="0"/>
      <w:marBottom w:val="0"/>
      <w:divBdr>
        <w:top w:val="none" w:sz="0" w:space="0" w:color="auto"/>
        <w:left w:val="none" w:sz="0" w:space="0" w:color="auto"/>
        <w:bottom w:val="none" w:sz="0" w:space="0" w:color="auto"/>
        <w:right w:val="none" w:sz="0" w:space="0" w:color="auto"/>
      </w:divBdr>
    </w:div>
    <w:div w:id="927272022">
      <w:bodyDiv w:val="1"/>
      <w:marLeft w:val="0"/>
      <w:marRight w:val="0"/>
      <w:marTop w:val="0"/>
      <w:marBottom w:val="0"/>
      <w:divBdr>
        <w:top w:val="none" w:sz="0" w:space="0" w:color="auto"/>
        <w:left w:val="none" w:sz="0" w:space="0" w:color="auto"/>
        <w:bottom w:val="none" w:sz="0" w:space="0" w:color="auto"/>
        <w:right w:val="none" w:sz="0" w:space="0" w:color="auto"/>
      </w:divBdr>
    </w:div>
    <w:div w:id="927926808">
      <w:bodyDiv w:val="1"/>
      <w:marLeft w:val="0"/>
      <w:marRight w:val="0"/>
      <w:marTop w:val="0"/>
      <w:marBottom w:val="0"/>
      <w:divBdr>
        <w:top w:val="none" w:sz="0" w:space="0" w:color="auto"/>
        <w:left w:val="none" w:sz="0" w:space="0" w:color="auto"/>
        <w:bottom w:val="none" w:sz="0" w:space="0" w:color="auto"/>
        <w:right w:val="none" w:sz="0" w:space="0" w:color="auto"/>
      </w:divBdr>
    </w:div>
    <w:div w:id="934240658">
      <w:bodyDiv w:val="1"/>
      <w:marLeft w:val="0"/>
      <w:marRight w:val="0"/>
      <w:marTop w:val="0"/>
      <w:marBottom w:val="0"/>
      <w:divBdr>
        <w:top w:val="none" w:sz="0" w:space="0" w:color="auto"/>
        <w:left w:val="none" w:sz="0" w:space="0" w:color="auto"/>
        <w:bottom w:val="none" w:sz="0" w:space="0" w:color="auto"/>
        <w:right w:val="none" w:sz="0" w:space="0" w:color="auto"/>
      </w:divBdr>
    </w:div>
    <w:div w:id="969045948">
      <w:bodyDiv w:val="1"/>
      <w:marLeft w:val="0"/>
      <w:marRight w:val="0"/>
      <w:marTop w:val="0"/>
      <w:marBottom w:val="0"/>
      <w:divBdr>
        <w:top w:val="none" w:sz="0" w:space="0" w:color="auto"/>
        <w:left w:val="none" w:sz="0" w:space="0" w:color="auto"/>
        <w:bottom w:val="none" w:sz="0" w:space="0" w:color="auto"/>
        <w:right w:val="none" w:sz="0" w:space="0" w:color="auto"/>
      </w:divBdr>
    </w:div>
    <w:div w:id="1019505172">
      <w:bodyDiv w:val="1"/>
      <w:marLeft w:val="0"/>
      <w:marRight w:val="0"/>
      <w:marTop w:val="0"/>
      <w:marBottom w:val="0"/>
      <w:divBdr>
        <w:top w:val="none" w:sz="0" w:space="0" w:color="auto"/>
        <w:left w:val="none" w:sz="0" w:space="0" w:color="auto"/>
        <w:bottom w:val="none" w:sz="0" w:space="0" w:color="auto"/>
        <w:right w:val="none" w:sz="0" w:space="0" w:color="auto"/>
      </w:divBdr>
    </w:div>
    <w:div w:id="1043596881">
      <w:bodyDiv w:val="1"/>
      <w:marLeft w:val="0"/>
      <w:marRight w:val="0"/>
      <w:marTop w:val="0"/>
      <w:marBottom w:val="0"/>
      <w:divBdr>
        <w:top w:val="none" w:sz="0" w:space="0" w:color="auto"/>
        <w:left w:val="none" w:sz="0" w:space="0" w:color="auto"/>
        <w:bottom w:val="none" w:sz="0" w:space="0" w:color="auto"/>
        <w:right w:val="none" w:sz="0" w:space="0" w:color="auto"/>
      </w:divBdr>
    </w:div>
    <w:div w:id="1051266611">
      <w:bodyDiv w:val="1"/>
      <w:marLeft w:val="0"/>
      <w:marRight w:val="0"/>
      <w:marTop w:val="0"/>
      <w:marBottom w:val="0"/>
      <w:divBdr>
        <w:top w:val="none" w:sz="0" w:space="0" w:color="auto"/>
        <w:left w:val="none" w:sz="0" w:space="0" w:color="auto"/>
        <w:bottom w:val="none" w:sz="0" w:space="0" w:color="auto"/>
        <w:right w:val="none" w:sz="0" w:space="0" w:color="auto"/>
      </w:divBdr>
    </w:div>
    <w:div w:id="1054934139">
      <w:bodyDiv w:val="1"/>
      <w:marLeft w:val="0"/>
      <w:marRight w:val="0"/>
      <w:marTop w:val="0"/>
      <w:marBottom w:val="0"/>
      <w:divBdr>
        <w:top w:val="none" w:sz="0" w:space="0" w:color="auto"/>
        <w:left w:val="none" w:sz="0" w:space="0" w:color="auto"/>
        <w:bottom w:val="none" w:sz="0" w:space="0" w:color="auto"/>
        <w:right w:val="none" w:sz="0" w:space="0" w:color="auto"/>
      </w:divBdr>
    </w:div>
    <w:div w:id="1079130443">
      <w:bodyDiv w:val="1"/>
      <w:marLeft w:val="0"/>
      <w:marRight w:val="0"/>
      <w:marTop w:val="0"/>
      <w:marBottom w:val="0"/>
      <w:divBdr>
        <w:top w:val="none" w:sz="0" w:space="0" w:color="auto"/>
        <w:left w:val="none" w:sz="0" w:space="0" w:color="auto"/>
        <w:bottom w:val="none" w:sz="0" w:space="0" w:color="auto"/>
        <w:right w:val="none" w:sz="0" w:space="0" w:color="auto"/>
      </w:divBdr>
    </w:div>
    <w:div w:id="1079867570">
      <w:bodyDiv w:val="1"/>
      <w:marLeft w:val="0"/>
      <w:marRight w:val="0"/>
      <w:marTop w:val="0"/>
      <w:marBottom w:val="0"/>
      <w:divBdr>
        <w:top w:val="none" w:sz="0" w:space="0" w:color="auto"/>
        <w:left w:val="none" w:sz="0" w:space="0" w:color="auto"/>
        <w:bottom w:val="none" w:sz="0" w:space="0" w:color="auto"/>
        <w:right w:val="none" w:sz="0" w:space="0" w:color="auto"/>
      </w:divBdr>
    </w:div>
    <w:div w:id="1121996380">
      <w:bodyDiv w:val="1"/>
      <w:marLeft w:val="0"/>
      <w:marRight w:val="0"/>
      <w:marTop w:val="0"/>
      <w:marBottom w:val="0"/>
      <w:divBdr>
        <w:top w:val="none" w:sz="0" w:space="0" w:color="auto"/>
        <w:left w:val="none" w:sz="0" w:space="0" w:color="auto"/>
        <w:bottom w:val="none" w:sz="0" w:space="0" w:color="auto"/>
        <w:right w:val="none" w:sz="0" w:space="0" w:color="auto"/>
      </w:divBdr>
    </w:div>
    <w:div w:id="1172262790">
      <w:bodyDiv w:val="1"/>
      <w:marLeft w:val="0"/>
      <w:marRight w:val="0"/>
      <w:marTop w:val="0"/>
      <w:marBottom w:val="0"/>
      <w:divBdr>
        <w:top w:val="none" w:sz="0" w:space="0" w:color="auto"/>
        <w:left w:val="none" w:sz="0" w:space="0" w:color="auto"/>
        <w:bottom w:val="none" w:sz="0" w:space="0" w:color="auto"/>
        <w:right w:val="none" w:sz="0" w:space="0" w:color="auto"/>
      </w:divBdr>
    </w:div>
    <w:div w:id="1241527175">
      <w:bodyDiv w:val="1"/>
      <w:marLeft w:val="0"/>
      <w:marRight w:val="0"/>
      <w:marTop w:val="0"/>
      <w:marBottom w:val="0"/>
      <w:divBdr>
        <w:top w:val="none" w:sz="0" w:space="0" w:color="auto"/>
        <w:left w:val="none" w:sz="0" w:space="0" w:color="auto"/>
        <w:bottom w:val="none" w:sz="0" w:space="0" w:color="auto"/>
        <w:right w:val="none" w:sz="0" w:space="0" w:color="auto"/>
      </w:divBdr>
    </w:div>
    <w:div w:id="1245450980">
      <w:bodyDiv w:val="1"/>
      <w:marLeft w:val="0"/>
      <w:marRight w:val="0"/>
      <w:marTop w:val="0"/>
      <w:marBottom w:val="0"/>
      <w:divBdr>
        <w:top w:val="none" w:sz="0" w:space="0" w:color="auto"/>
        <w:left w:val="none" w:sz="0" w:space="0" w:color="auto"/>
        <w:bottom w:val="none" w:sz="0" w:space="0" w:color="auto"/>
        <w:right w:val="none" w:sz="0" w:space="0" w:color="auto"/>
      </w:divBdr>
    </w:div>
    <w:div w:id="1257639900">
      <w:bodyDiv w:val="1"/>
      <w:marLeft w:val="0"/>
      <w:marRight w:val="0"/>
      <w:marTop w:val="0"/>
      <w:marBottom w:val="0"/>
      <w:divBdr>
        <w:top w:val="none" w:sz="0" w:space="0" w:color="auto"/>
        <w:left w:val="none" w:sz="0" w:space="0" w:color="auto"/>
        <w:bottom w:val="none" w:sz="0" w:space="0" w:color="auto"/>
        <w:right w:val="none" w:sz="0" w:space="0" w:color="auto"/>
      </w:divBdr>
    </w:div>
    <w:div w:id="1266813316">
      <w:bodyDiv w:val="1"/>
      <w:marLeft w:val="0"/>
      <w:marRight w:val="0"/>
      <w:marTop w:val="0"/>
      <w:marBottom w:val="0"/>
      <w:divBdr>
        <w:top w:val="none" w:sz="0" w:space="0" w:color="auto"/>
        <w:left w:val="none" w:sz="0" w:space="0" w:color="auto"/>
        <w:bottom w:val="none" w:sz="0" w:space="0" w:color="auto"/>
        <w:right w:val="none" w:sz="0" w:space="0" w:color="auto"/>
      </w:divBdr>
    </w:div>
    <w:div w:id="1267613798">
      <w:bodyDiv w:val="1"/>
      <w:marLeft w:val="0"/>
      <w:marRight w:val="0"/>
      <w:marTop w:val="0"/>
      <w:marBottom w:val="0"/>
      <w:divBdr>
        <w:top w:val="none" w:sz="0" w:space="0" w:color="auto"/>
        <w:left w:val="none" w:sz="0" w:space="0" w:color="auto"/>
        <w:bottom w:val="none" w:sz="0" w:space="0" w:color="auto"/>
        <w:right w:val="none" w:sz="0" w:space="0" w:color="auto"/>
      </w:divBdr>
    </w:div>
    <w:div w:id="1335569196">
      <w:bodyDiv w:val="1"/>
      <w:marLeft w:val="0"/>
      <w:marRight w:val="0"/>
      <w:marTop w:val="0"/>
      <w:marBottom w:val="0"/>
      <w:divBdr>
        <w:top w:val="none" w:sz="0" w:space="0" w:color="auto"/>
        <w:left w:val="none" w:sz="0" w:space="0" w:color="auto"/>
        <w:bottom w:val="none" w:sz="0" w:space="0" w:color="auto"/>
        <w:right w:val="none" w:sz="0" w:space="0" w:color="auto"/>
      </w:divBdr>
    </w:div>
    <w:div w:id="1340278857">
      <w:bodyDiv w:val="1"/>
      <w:marLeft w:val="0"/>
      <w:marRight w:val="0"/>
      <w:marTop w:val="0"/>
      <w:marBottom w:val="0"/>
      <w:divBdr>
        <w:top w:val="none" w:sz="0" w:space="0" w:color="auto"/>
        <w:left w:val="none" w:sz="0" w:space="0" w:color="auto"/>
        <w:bottom w:val="none" w:sz="0" w:space="0" w:color="auto"/>
        <w:right w:val="none" w:sz="0" w:space="0" w:color="auto"/>
      </w:divBdr>
    </w:div>
    <w:div w:id="1348631139">
      <w:bodyDiv w:val="1"/>
      <w:marLeft w:val="0"/>
      <w:marRight w:val="0"/>
      <w:marTop w:val="0"/>
      <w:marBottom w:val="0"/>
      <w:divBdr>
        <w:top w:val="none" w:sz="0" w:space="0" w:color="auto"/>
        <w:left w:val="none" w:sz="0" w:space="0" w:color="auto"/>
        <w:bottom w:val="none" w:sz="0" w:space="0" w:color="auto"/>
        <w:right w:val="none" w:sz="0" w:space="0" w:color="auto"/>
      </w:divBdr>
    </w:div>
    <w:div w:id="1358384188">
      <w:bodyDiv w:val="1"/>
      <w:marLeft w:val="0"/>
      <w:marRight w:val="0"/>
      <w:marTop w:val="0"/>
      <w:marBottom w:val="0"/>
      <w:divBdr>
        <w:top w:val="none" w:sz="0" w:space="0" w:color="auto"/>
        <w:left w:val="none" w:sz="0" w:space="0" w:color="auto"/>
        <w:bottom w:val="none" w:sz="0" w:space="0" w:color="auto"/>
        <w:right w:val="none" w:sz="0" w:space="0" w:color="auto"/>
      </w:divBdr>
    </w:div>
    <w:div w:id="1367175115">
      <w:bodyDiv w:val="1"/>
      <w:marLeft w:val="0"/>
      <w:marRight w:val="0"/>
      <w:marTop w:val="0"/>
      <w:marBottom w:val="0"/>
      <w:divBdr>
        <w:top w:val="none" w:sz="0" w:space="0" w:color="auto"/>
        <w:left w:val="none" w:sz="0" w:space="0" w:color="auto"/>
        <w:bottom w:val="none" w:sz="0" w:space="0" w:color="auto"/>
        <w:right w:val="none" w:sz="0" w:space="0" w:color="auto"/>
      </w:divBdr>
    </w:div>
    <w:div w:id="1399599100">
      <w:bodyDiv w:val="1"/>
      <w:marLeft w:val="0"/>
      <w:marRight w:val="0"/>
      <w:marTop w:val="0"/>
      <w:marBottom w:val="0"/>
      <w:divBdr>
        <w:top w:val="none" w:sz="0" w:space="0" w:color="auto"/>
        <w:left w:val="none" w:sz="0" w:space="0" w:color="auto"/>
        <w:bottom w:val="none" w:sz="0" w:space="0" w:color="auto"/>
        <w:right w:val="none" w:sz="0" w:space="0" w:color="auto"/>
      </w:divBdr>
    </w:div>
    <w:div w:id="1460683104">
      <w:bodyDiv w:val="1"/>
      <w:marLeft w:val="0"/>
      <w:marRight w:val="0"/>
      <w:marTop w:val="0"/>
      <w:marBottom w:val="0"/>
      <w:divBdr>
        <w:top w:val="none" w:sz="0" w:space="0" w:color="auto"/>
        <w:left w:val="none" w:sz="0" w:space="0" w:color="auto"/>
        <w:bottom w:val="none" w:sz="0" w:space="0" w:color="auto"/>
        <w:right w:val="none" w:sz="0" w:space="0" w:color="auto"/>
      </w:divBdr>
    </w:div>
    <w:div w:id="1462726338">
      <w:bodyDiv w:val="1"/>
      <w:marLeft w:val="0"/>
      <w:marRight w:val="0"/>
      <w:marTop w:val="0"/>
      <w:marBottom w:val="0"/>
      <w:divBdr>
        <w:top w:val="none" w:sz="0" w:space="0" w:color="auto"/>
        <w:left w:val="none" w:sz="0" w:space="0" w:color="auto"/>
        <w:bottom w:val="none" w:sz="0" w:space="0" w:color="auto"/>
        <w:right w:val="none" w:sz="0" w:space="0" w:color="auto"/>
      </w:divBdr>
    </w:div>
    <w:div w:id="1500148465">
      <w:bodyDiv w:val="1"/>
      <w:marLeft w:val="0"/>
      <w:marRight w:val="0"/>
      <w:marTop w:val="0"/>
      <w:marBottom w:val="0"/>
      <w:divBdr>
        <w:top w:val="none" w:sz="0" w:space="0" w:color="auto"/>
        <w:left w:val="none" w:sz="0" w:space="0" w:color="auto"/>
        <w:bottom w:val="none" w:sz="0" w:space="0" w:color="auto"/>
        <w:right w:val="none" w:sz="0" w:space="0" w:color="auto"/>
      </w:divBdr>
    </w:div>
    <w:div w:id="1573658372">
      <w:bodyDiv w:val="1"/>
      <w:marLeft w:val="0"/>
      <w:marRight w:val="0"/>
      <w:marTop w:val="0"/>
      <w:marBottom w:val="0"/>
      <w:divBdr>
        <w:top w:val="none" w:sz="0" w:space="0" w:color="auto"/>
        <w:left w:val="none" w:sz="0" w:space="0" w:color="auto"/>
        <w:bottom w:val="none" w:sz="0" w:space="0" w:color="auto"/>
        <w:right w:val="none" w:sz="0" w:space="0" w:color="auto"/>
      </w:divBdr>
    </w:div>
    <w:div w:id="1619221226">
      <w:bodyDiv w:val="1"/>
      <w:marLeft w:val="0"/>
      <w:marRight w:val="0"/>
      <w:marTop w:val="0"/>
      <w:marBottom w:val="0"/>
      <w:divBdr>
        <w:top w:val="none" w:sz="0" w:space="0" w:color="auto"/>
        <w:left w:val="none" w:sz="0" w:space="0" w:color="auto"/>
        <w:bottom w:val="none" w:sz="0" w:space="0" w:color="auto"/>
        <w:right w:val="none" w:sz="0" w:space="0" w:color="auto"/>
      </w:divBdr>
    </w:div>
    <w:div w:id="1636761769">
      <w:bodyDiv w:val="1"/>
      <w:marLeft w:val="0"/>
      <w:marRight w:val="0"/>
      <w:marTop w:val="0"/>
      <w:marBottom w:val="0"/>
      <w:divBdr>
        <w:top w:val="none" w:sz="0" w:space="0" w:color="auto"/>
        <w:left w:val="none" w:sz="0" w:space="0" w:color="auto"/>
        <w:bottom w:val="none" w:sz="0" w:space="0" w:color="auto"/>
        <w:right w:val="none" w:sz="0" w:space="0" w:color="auto"/>
      </w:divBdr>
    </w:div>
    <w:div w:id="1692678574">
      <w:bodyDiv w:val="1"/>
      <w:marLeft w:val="0"/>
      <w:marRight w:val="0"/>
      <w:marTop w:val="0"/>
      <w:marBottom w:val="0"/>
      <w:divBdr>
        <w:top w:val="none" w:sz="0" w:space="0" w:color="auto"/>
        <w:left w:val="none" w:sz="0" w:space="0" w:color="auto"/>
        <w:bottom w:val="none" w:sz="0" w:space="0" w:color="auto"/>
        <w:right w:val="none" w:sz="0" w:space="0" w:color="auto"/>
      </w:divBdr>
    </w:div>
    <w:div w:id="1694460033">
      <w:bodyDiv w:val="1"/>
      <w:marLeft w:val="0"/>
      <w:marRight w:val="0"/>
      <w:marTop w:val="0"/>
      <w:marBottom w:val="0"/>
      <w:divBdr>
        <w:top w:val="none" w:sz="0" w:space="0" w:color="auto"/>
        <w:left w:val="none" w:sz="0" w:space="0" w:color="auto"/>
        <w:bottom w:val="none" w:sz="0" w:space="0" w:color="auto"/>
        <w:right w:val="none" w:sz="0" w:space="0" w:color="auto"/>
      </w:divBdr>
    </w:div>
    <w:div w:id="1740978143">
      <w:bodyDiv w:val="1"/>
      <w:marLeft w:val="0"/>
      <w:marRight w:val="0"/>
      <w:marTop w:val="0"/>
      <w:marBottom w:val="0"/>
      <w:divBdr>
        <w:top w:val="none" w:sz="0" w:space="0" w:color="auto"/>
        <w:left w:val="none" w:sz="0" w:space="0" w:color="auto"/>
        <w:bottom w:val="none" w:sz="0" w:space="0" w:color="auto"/>
        <w:right w:val="none" w:sz="0" w:space="0" w:color="auto"/>
      </w:divBdr>
    </w:div>
    <w:div w:id="1781144260">
      <w:bodyDiv w:val="1"/>
      <w:marLeft w:val="0"/>
      <w:marRight w:val="0"/>
      <w:marTop w:val="0"/>
      <w:marBottom w:val="0"/>
      <w:divBdr>
        <w:top w:val="none" w:sz="0" w:space="0" w:color="auto"/>
        <w:left w:val="none" w:sz="0" w:space="0" w:color="auto"/>
        <w:bottom w:val="none" w:sz="0" w:space="0" w:color="auto"/>
        <w:right w:val="none" w:sz="0" w:space="0" w:color="auto"/>
      </w:divBdr>
    </w:div>
    <w:div w:id="1825195753">
      <w:bodyDiv w:val="1"/>
      <w:marLeft w:val="0"/>
      <w:marRight w:val="0"/>
      <w:marTop w:val="0"/>
      <w:marBottom w:val="0"/>
      <w:divBdr>
        <w:top w:val="none" w:sz="0" w:space="0" w:color="auto"/>
        <w:left w:val="none" w:sz="0" w:space="0" w:color="auto"/>
        <w:bottom w:val="none" w:sz="0" w:space="0" w:color="auto"/>
        <w:right w:val="none" w:sz="0" w:space="0" w:color="auto"/>
      </w:divBdr>
    </w:div>
    <w:div w:id="1830289925">
      <w:bodyDiv w:val="1"/>
      <w:marLeft w:val="0"/>
      <w:marRight w:val="0"/>
      <w:marTop w:val="0"/>
      <w:marBottom w:val="0"/>
      <w:divBdr>
        <w:top w:val="none" w:sz="0" w:space="0" w:color="auto"/>
        <w:left w:val="none" w:sz="0" w:space="0" w:color="auto"/>
        <w:bottom w:val="none" w:sz="0" w:space="0" w:color="auto"/>
        <w:right w:val="none" w:sz="0" w:space="0" w:color="auto"/>
      </w:divBdr>
    </w:div>
    <w:div w:id="1832524108">
      <w:bodyDiv w:val="1"/>
      <w:marLeft w:val="0"/>
      <w:marRight w:val="0"/>
      <w:marTop w:val="0"/>
      <w:marBottom w:val="0"/>
      <w:divBdr>
        <w:top w:val="none" w:sz="0" w:space="0" w:color="auto"/>
        <w:left w:val="none" w:sz="0" w:space="0" w:color="auto"/>
        <w:bottom w:val="none" w:sz="0" w:space="0" w:color="auto"/>
        <w:right w:val="none" w:sz="0" w:space="0" w:color="auto"/>
      </w:divBdr>
    </w:div>
    <w:div w:id="1839269394">
      <w:bodyDiv w:val="1"/>
      <w:marLeft w:val="0"/>
      <w:marRight w:val="0"/>
      <w:marTop w:val="0"/>
      <w:marBottom w:val="0"/>
      <w:divBdr>
        <w:top w:val="none" w:sz="0" w:space="0" w:color="auto"/>
        <w:left w:val="none" w:sz="0" w:space="0" w:color="auto"/>
        <w:bottom w:val="none" w:sz="0" w:space="0" w:color="auto"/>
        <w:right w:val="none" w:sz="0" w:space="0" w:color="auto"/>
      </w:divBdr>
    </w:div>
    <w:div w:id="1840995786">
      <w:bodyDiv w:val="1"/>
      <w:marLeft w:val="0"/>
      <w:marRight w:val="0"/>
      <w:marTop w:val="0"/>
      <w:marBottom w:val="0"/>
      <w:divBdr>
        <w:top w:val="none" w:sz="0" w:space="0" w:color="auto"/>
        <w:left w:val="none" w:sz="0" w:space="0" w:color="auto"/>
        <w:bottom w:val="none" w:sz="0" w:space="0" w:color="auto"/>
        <w:right w:val="none" w:sz="0" w:space="0" w:color="auto"/>
      </w:divBdr>
    </w:div>
    <w:div w:id="1873229810">
      <w:bodyDiv w:val="1"/>
      <w:marLeft w:val="0"/>
      <w:marRight w:val="0"/>
      <w:marTop w:val="0"/>
      <w:marBottom w:val="0"/>
      <w:divBdr>
        <w:top w:val="none" w:sz="0" w:space="0" w:color="auto"/>
        <w:left w:val="none" w:sz="0" w:space="0" w:color="auto"/>
        <w:bottom w:val="none" w:sz="0" w:space="0" w:color="auto"/>
        <w:right w:val="none" w:sz="0" w:space="0" w:color="auto"/>
      </w:divBdr>
    </w:div>
    <w:div w:id="1949582101">
      <w:bodyDiv w:val="1"/>
      <w:marLeft w:val="0"/>
      <w:marRight w:val="0"/>
      <w:marTop w:val="0"/>
      <w:marBottom w:val="0"/>
      <w:divBdr>
        <w:top w:val="none" w:sz="0" w:space="0" w:color="auto"/>
        <w:left w:val="none" w:sz="0" w:space="0" w:color="auto"/>
        <w:bottom w:val="none" w:sz="0" w:space="0" w:color="auto"/>
        <w:right w:val="none" w:sz="0" w:space="0" w:color="auto"/>
      </w:divBdr>
    </w:div>
    <w:div w:id="1956209294">
      <w:bodyDiv w:val="1"/>
      <w:marLeft w:val="0"/>
      <w:marRight w:val="0"/>
      <w:marTop w:val="0"/>
      <w:marBottom w:val="0"/>
      <w:divBdr>
        <w:top w:val="none" w:sz="0" w:space="0" w:color="auto"/>
        <w:left w:val="none" w:sz="0" w:space="0" w:color="auto"/>
        <w:bottom w:val="none" w:sz="0" w:space="0" w:color="auto"/>
        <w:right w:val="none" w:sz="0" w:space="0" w:color="auto"/>
      </w:divBdr>
    </w:div>
    <w:div w:id="1970285000">
      <w:bodyDiv w:val="1"/>
      <w:marLeft w:val="0"/>
      <w:marRight w:val="0"/>
      <w:marTop w:val="0"/>
      <w:marBottom w:val="0"/>
      <w:divBdr>
        <w:top w:val="none" w:sz="0" w:space="0" w:color="auto"/>
        <w:left w:val="none" w:sz="0" w:space="0" w:color="auto"/>
        <w:bottom w:val="none" w:sz="0" w:space="0" w:color="auto"/>
        <w:right w:val="none" w:sz="0" w:space="0" w:color="auto"/>
      </w:divBdr>
    </w:div>
    <w:div w:id="1974944412">
      <w:bodyDiv w:val="1"/>
      <w:marLeft w:val="0"/>
      <w:marRight w:val="0"/>
      <w:marTop w:val="0"/>
      <w:marBottom w:val="0"/>
      <w:divBdr>
        <w:top w:val="none" w:sz="0" w:space="0" w:color="auto"/>
        <w:left w:val="none" w:sz="0" w:space="0" w:color="auto"/>
        <w:bottom w:val="none" w:sz="0" w:space="0" w:color="auto"/>
        <w:right w:val="none" w:sz="0" w:space="0" w:color="auto"/>
      </w:divBdr>
    </w:div>
    <w:div w:id="1975478681">
      <w:bodyDiv w:val="1"/>
      <w:marLeft w:val="0"/>
      <w:marRight w:val="0"/>
      <w:marTop w:val="0"/>
      <w:marBottom w:val="0"/>
      <w:divBdr>
        <w:top w:val="none" w:sz="0" w:space="0" w:color="auto"/>
        <w:left w:val="none" w:sz="0" w:space="0" w:color="auto"/>
        <w:bottom w:val="none" w:sz="0" w:space="0" w:color="auto"/>
        <w:right w:val="none" w:sz="0" w:space="0" w:color="auto"/>
      </w:divBdr>
    </w:div>
    <w:div w:id="2024891468">
      <w:bodyDiv w:val="1"/>
      <w:marLeft w:val="0"/>
      <w:marRight w:val="0"/>
      <w:marTop w:val="0"/>
      <w:marBottom w:val="0"/>
      <w:divBdr>
        <w:top w:val="none" w:sz="0" w:space="0" w:color="auto"/>
        <w:left w:val="none" w:sz="0" w:space="0" w:color="auto"/>
        <w:bottom w:val="none" w:sz="0" w:space="0" w:color="auto"/>
        <w:right w:val="none" w:sz="0" w:space="0" w:color="auto"/>
      </w:divBdr>
    </w:div>
    <w:div w:id="2032143814">
      <w:bodyDiv w:val="1"/>
      <w:marLeft w:val="0"/>
      <w:marRight w:val="0"/>
      <w:marTop w:val="0"/>
      <w:marBottom w:val="0"/>
      <w:divBdr>
        <w:top w:val="none" w:sz="0" w:space="0" w:color="auto"/>
        <w:left w:val="none" w:sz="0" w:space="0" w:color="auto"/>
        <w:bottom w:val="none" w:sz="0" w:space="0" w:color="auto"/>
        <w:right w:val="none" w:sz="0" w:space="0" w:color="auto"/>
      </w:divBdr>
    </w:div>
    <w:div w:id="2066373084">
      <w:bodyDiv w:val="1"/>
      <w:marLeft w:val="0"/>
      <w:marRight w:val="0"/>
      <w:marTop w:val="0"/>
      <w:marBottom w:val="0"/>
      <w:divBdr>
        <w:top w:val="none" w:sz="0" w:space="0" w:color="auto"/>
        <w:left w:val="none" w:sz="0" w:space="0" w:color="auto"/>
        <w:bottom w:val="none" w:sz="0" w:space="0" w:color="auto"/>
        <w:right w:val="none" w:sz="0" w:space="0" w:color="auto"/>
      </w:divBdr>
    </w:div>
    <w:div w:id="2090999862">
      <w:bodyDiv w:val="1"/>
      <w:marLeft w:val="0"/>
      <w:marRight w:val="0"/>
      <w:marTop w:val="0"/>
      <w:marBottom w:val="0"/>
      <w:divBdr>
        <w:top w:val="none" w:sz="0" w:space="0" w:color="auto"/>
        <w:left w:val="none" w:sz="0" w:space="0" w:color="auto"/>
        <w:bottom w:val="none" w:sz="0" w:space="0" w:color="auto"/>
        <w:right w:val="none" w:sz="0" w:space="0" w:color="auto"/>
      </w:divBdr>
    </w:div>
    <w:div w:id="2137484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emf"/><Relationship Id="rId39"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chart" Target="charts/chart7.xml"/><Relationship Id="rId42" Type="http://schemas.openxmlformats.org/officeDocument/2006/relationships/image" Target="media/image24.png"/><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oleObject" Target="embeddings/oleObject1.bin"/><Relationship Id="rId33" Type="http://schemas.openxmlformats.org/officeDocument/2006/relationships/chart" Target="charts/chart6.xml"/><Relationship Id="rId38" Type="http://schemas.openxmlformats.org/officeDocument/2006/relationships/image" Target="media/image20.png"/><Relationship Id="rId46"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chart" Target="charts/chart2.xml"/><Relationship Id="rId41"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32" Type="http://schemas.openxmlformats.org/officeDocument/2006/relationships/chart" Target="charts/chart5.xml"/><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chart" Target="charts/chart1.xml"/><Relationship Id="rId36" Type="http://schemas.openxmlformats.org/officeDocument/2006/relationships/chart" Target="charts/chart9.xml"/><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chart" Target="charts/chart4.xml"/><Relationship Id="rId44"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oleObject" Target="embeddings/oleObject2.bin"/><Relationship Id="rId30" Type="http://schemas.openxmlformats.org/officeDocument/2006/relationships/chart" Target="charts/chart3.xml"/><Relationship Id="rId35" Type="http://schemas.openxmlformats.org/officeDocument/2006/relationships/chart" Target="charts/chart8.xml"/><Relationship Id="rId43" Type="http://schemas.openxmlformats.org/officeDocument/2006/relationships/image" Target="media/image25.png"/><Relationship Id="rId48" Type="http://schemas.openxmlformats.org/officeDocument/2006/relationships/fontTable" Target="fontTable.xml"/><Relationship Id="rId8" Type="http://schemas.openxmlformats.org/officeDocument/2006/relationships/image" Target="media/image1.jpg"/></Relationships>
</file>

<file path=word/charts/_rels/chart1.xml.rels><?xml version="1.0" encoding="UTF-8" standalone="yes"?>
<Relationships xmlns="http://schemas.openxmlformats.org/package/2006/relationships"><Relationship Id="rId3" Type="http://schemas.openxmlformats.org/officeDocument/2006/relationships/oleObject" Target="file:///E:\&#1583;&#1585;&#1575;&#1587;&#1575;&#1578;%202018\&#1583;&#1603;&#1578;&#1608;&#1585;&#1577;%20&#1610;&#1608;&#1605;&#1606;%20&#1580;&#1604;&#1583;&#1610;&#1577;\&#1606;&#1578;&#1575;&#1574;&#158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1583;&#1585;&#1575;&#1587;&#1575;&#1578;%202018\&#1583;&#1603;&#1578;&#1608;&#1585;&#1577;%20&#1610;&#1608;&#1605;&#1606;%20&#1580;&#1604;&#1583;&#1610;&#1577;\&#1606;&#1578;&#1575;&#1574;&#158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1583;&#1585;&#1575;&#1587;&#1575;&#1578;%202018\&#1583;&#1603;&#1578;&#1608;&#1585;&#1577;%20&#1610;&#1608;&#1605;&#1606;%20&#1580;&#1604;&#1583;&#1610;&#1577;\&#1606;&#1578;&#1575;&#1574;&#158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E:\&#1583;&#1585;&#1575;&#1587;&#1575;&#1578;%202018\&#1583;&#1603;&#1578;&#1608;&#1585;&#1577;%20&#1610;&#1608;&#1605;&#1606;%20&#1580;&#1604;&#1583;&#1610;&#1577;\&#1606;&#1578;&#1575;&#1574;&#1580;.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E:\&#1583;&#1585;&#1575;&#1587;&#1575;&#1578;%202018\&#1583;&#1603;&#1578;&#1608;&#1585;&#1577;%20&#1610;&#1608;&#1605;&#1606;%20&#1580;&#1604;&#1583;&#1610;&#1577;\&#1606;&#1578;&#1575;&#1574;&#1580;.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E:\2018\my%20research\2018-9-7\&#1578;&#1578;&#1605;&#1575;&#1578;.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E:\2018\my%20research\2018-9-7\&#1578;&#1578;&#1605;&#1575;&#1578;.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E:\2018\my%20research\2018-9-7\&#1578;&#1578;&#1605;&#1575;&#1578;.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ورقة1!$B$72</c:f>
              <c:strCache>
                <c:ptCount val="1"/>
                <c:pt idx="0">
                  <c:v>ذكر</c:v>
                </c:pt>
              </c:strCache>
            </c:strRef>
          </c:tx>
          <c:spPr>
            <a:gradFill rotWithShape="1">
              <a:gsLst>
                <a:gs pos="0">
                  <a:schemeClr val="dk1">
                    <a:tint val="88500"/>
                    <a:lumMod val="110000"/>
                    <a:satMod val="105000"/>
                    <a:tint val="67000"/>
                  </a:schemeClr>
                </a:gs>
                <a:gs pos="50000">
                  <a:schemeClr val="dk1">
                    <a:tint val="88500"/>
                    <a:lumMod val="105000"/>
                    <a:satMod val="103000"/>
                    <a:tint val="73000"/>
                  </a:schemeClr>
                </a:gs>
                <a:gs pos="100000">
                  <a:schemeClr val="dk1">
                    <a:tint val="88500"/>
                    <a:lumMod val="105000"/>
                    <a:satMod val="109000"/>
                    <a:tint val="81000"/>
                  </a:schemeClr>
                </a:gs>
              </a:gsLst>
              <a:lin ang="5400000" scaled="0"/>
            </a:gradFill>
            <a:ln w="9525" cap="flat" cmpd="sng" algn="ctr">
              <a:solidFill>
                <a:schemeClr val="dk1">
                  <a:tint val="885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ورقة1!$C$71:$D$71</c:f>
              <c:strCache>
                <c:ptCount val="2"/>
                <c:pt idx="0">
                  <c:v>KOH</c:v>
                </c:pt>
                <c:pt idx="1">
                  <c:v>RA</c:v>
                </c:pt>
              </c:strCache>
            </c:strRef>
          </c:cat>
          <c:val>
            <c:numRef>
              <c:f>ورقة1!$C$72:$D$72</c:f>
              <c:numCache>
                <c:formatCode>0%</c:formatCode>
                <c:ptCount val="2"/>
                <c:pt idx="0">
                  <c:v>0.42399999999999999</c:v>
                </c:pt>
                <c:pt idx="1">
                  <c:v>0.629</c:v>
                </c:pt>
              </c:numCache>
            </c:numRef>
          </c:val>
        </c:ser>
        <c:ser>
          <c:idx val="1"/>
          <c:order val="1"/>
          <c:tx>
            <c:strRef>
              <c:f>ورقة1!$B$73</c:f>
              <c:strCache>
                <c:ptCount val="1"/>
                <c:pt idx="0">
                  <c:v>أنثى</c:v>
                </c:pt>
              </c:strCache>
            </c:strRef>
          </c:tx>
          <c:spPr>
            <a:gradFill rotWithShape="1">
              <a:gsLst>
                <a:gs pos="0">
                  <a:schemeClr val="dk1">
                    <a:tint val="55000"/>
                    <a:lumMod val="110000"/>
                    <a:satMod val="105000"/>
                    <a:tint val="67000"/>
                  </a:schemeClr>
                </a:gs>
                <a:gs pos="50000">
                  <a:schemeClr val="dk1">
                    <a:tint val="55000"/>
                    <a:lumMod val="105000"/>
                    <a:satMod val="103000"/>
                    <a:tint val="73000"/>
                  </a:schemeClr>
                </a:gs>
                <a:gs pos="100000">
                  <a:schemeClr val="dk1">
                    <a:tint val="55000"/>
                    <a:lumMod val="105000"/>
                    <a:satMod val="109000"/>
                    <a:tint val="81000"/>
                  </a:schemeClr>
                </a:gs>
              </a:gsLst>
              <a:lin ang="5400000" scaled="0"/>
            </a:gradFill>
            <a:ln w="9525" cap="flat" cmpd="sng" algn="ctr">
              <a:solidFill>
                <a:schemeClr val="dk1">
                  <a:tint val="550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ورقة1!$C$71:$D$71</c:f>
              <c:strCache>
                <c:ptCount val="2"/>
                <c:pt idx="0">
                  <c:v>KOH</c:v>
                </c:pt>
                <c:pt idx="1">
                  <c:v>RA</c:v>
                </c:pt>
              </c:strCache>
            </c:strRef>
          </c:cat>
          <c:val>
            <c:numRef>
              <c:f>ورقة1!$C$73:$D$73</c:f>
              <c:numCache>
                <c:formatCode>0%</c:formatCode>
                <c:ptCount val="2"/>
                <c:pt idx="0">
                  <c:v>0.57599999999999996</c:v>
                </c:pt>
                <c:pt idx="1">
                  <c:v>0.371</c:v>
                </c:pt>
              </c:numCache>
            </c:numRef>
          </c:val>
        </c:ser>
        <c:dLbls>
          <c:showLegendKey val="0"/>
          <c:showVal val="0"/>
          <c:showCatName val="0"/>
          <c:showSerName val="0"/>
          <c:showPercent val="0"/>
          <c:showBubbleSize val="0"/>
        </c:dLbls>
        <c:gapWidth val="100"/>
        <c:overlap val="-24"/>
        <c:axId val="148072192"/>
        <c:axId val="148072584"/>
      </c:barChart>
      <c:catAx>
        <c:axId val="148072192"/>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148072584"/>
        <c:crosses val="autoZero"/>
        <c:auto val="1"/>
        <c:lblAlgn val="ctr"/>
        <c:lblOffset val="100"/>
        <c:noMultiLvlLbl val="0"/>
      </c:catAx>
      <c:valAx>
        <c:axId val="148072584"/>
        <c:scaling>
          <c:orientation val="minMax"/>
        </c:scaling>
        <c:delete val="0"/>
        <c:axPos val="r"/>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148072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ورقة1!$C$96</c:f>
              <c:strCache>
                <c:ptCount val="1"/>
                <c:pt idx="0">
                  <c:v>KOH</c:v>
                </c:pt>
              </c:strCache>
            </c:strRef>
          </c:tx>
          <c:spPr>
            <a:gradFill rotWithShape="1">
              <a:gsLst>
                <a:gs pos="0">
                  <a:schemeClr val="dk1">
                    <a:tint val="88500"/>
                    <a:lumMod val="110000"/>
                    <a:satMod val="105000"/>
                    <a:tint val="67000"/>
                  </a:schemeClr>
                </a:gs>
                <a:gs pos="50000">
                  <a:schemeClr val="dk1">
                    <a:tint val="88500"/>
                    <a:lumMod val="105000"/>
                    <a:satMod val="103000"/>
                    <a:tint val="73000"/>
                  </a:schemeClr>
                </a:gs>
                <a:gs pos="100000">
                  <a:schemeClr val="dk1">
                    <a:tint val="88500"/>
                    <a:lumMod val="105000"/>
                    <a:satMod val="109000"/>
                    <a:tint val="81000"/>
                  </a:schemeClr>
                </a:gs>
              </a:gsLst>
              <a:lin ang="5400000" scaled="0"/>
            </a:gradFill>
            <a:ln w="9525" cap="flat" cmpd="sng" algn="ctr">
              <a:solidFill>
                <a:schemeClr val="dk1">
                  <a:tint val="88500"/>
                  <a:shade val="95000"/>
                </a:schemeClr>
              </a:solidFill>
              <a:round/>
            </a:ln>
            <a:effectLst/>
          </c:spPr>
          <c:invertIfNegative val="0"/>
          <c:cat>
            <c:strRef>
              <c:f>ورقة1!$B$97:$B$99</c:f>
              <c:strCache>
                <c:ptCount val="3"/>
                <c:pt idx="0">
                  <c:v>اقل من 10 سنوات</c:v>
                </c:pt>
                <c:pt idx="1">
                  <c:v>من 10-20 سنة</c:v>
                </c:pt>
                <c:pt idx="2">
                  <c:v>اعلى من 20 سنة</c:v>
                </c:pt>
              </c:strCache>
            </c:strRef>
          </c:cat>
          <c:val>
            <c:numRef>
              <c:f>ورقة1!$C$97:$C$99</c:f>
              <c:numCache>
                <c:formatCode>0%</c:formatCode>
                <c:ptCount val="3"/>
                <c:pt idx="0">
                  <c:v>0.78800000000000003</c:v>
                </c:pt>
                <c:pt idx="1">
                  <c:v>0.121</c:v>
                </c:pt>
                <c:pt idx="2">
                  <c:v>9.0999999999999998E-2</c:v>
                </c:pt>
              </c:numCache>
            </c:numRef>
          </c:val>
        </c:ser>
        <c:ser>
          <c:idx val="1"/>
          <c:order val="1"/>
          <c:tx>
            <c:strRef>
              <c:f>ورقة1!$D$96</c:f>
              <c:strCache>
                <c:ptCount val="1"/>
                <c:pt idx="0">
                  <c:v>RA</c:v>
                </c:pt>
              </c:strCache>
            </c:strRef>
          </c:tx>
          <c:spPr>
            <a:gradFill rotWithShape="1">
              <a:gsLst>
                <a:gs pos="0">
                  <a:schemeClr val="dk1">
                    <a:tint val="55000"/>
                    <a:lumMod val="110000"/>
                    <a:satMod val="105000"/>
                    <a:tint val="67000"/>
                  </a:schemeClr>
                </a:gs>
                <a:gs pos="50000">
                  <a:schemeClr val="dk1">
                    <a:tint val="55000"/>
                    <a:lumMod val="105000"/>
                    <a:satMod val="103000"/>
                    <a:tint val="73000"/>
                  </a:schemeClr>
                </a:gs>
                <a:gs pos="100000">
                  <a:schemeClr val="dk1">
                    <a:tint val="55000"/>
                    <a:lumMod val="105000"/>
                    <a:satMod val="109000"/>
                    <a:tint val="81000"/>
                  </a:schemeClr>
                </a:gs>
              </a:gsLst>
              <a:lin ang="5400000" scaled="0"/>
            </a:gradFill>
            <a:ln w="9525" cap="flat" cmpd="sng" algn="ctr">
              <a:solidFill>
                <a:schemeClr val="dk1">
                  <a:tint val="55000"/>
                  <a:shade val="95000"/>
                </a:schemeClr>
              </a:solidFill>
              <a:round/>
            </a:ln>
            <a:effectLst/>
          </c:spPr>
          <c:invertIfNegative val="0"/>
          <c:cat>
            <c:strRef>
              <c:f>ورقة1!$B$97:$B$99</c:f>
              <c:strCache>
                <c:ptCount val="3"/>
                <c:pt idx="0">
                  <c:v>اقل من 10 سنوات</c:v>
                </c:pt>
                <c:pt idx="1">
                  <c:v>من 10-20 سنة</c:v>
                </c:pt>
                <c:pt idx="2">
                  <c:v>اعلى من 20 سنة</c:v>
                </c:pt>
              </c:strCache>
            </c:strRef>
          </c:cat>
          <c:val>
            <c:numRef>
              <c:f>ورقة1!$D$97:$D$99</c:f>
              <c:numCache>
                <c:formatCode>0%</c:formatCode>
                <c:ptCount val="3"/>
                <c:pt idx="0">
                  <c:v>0.54300000000000004</c:v>
                </c:pt>
                <c:pt idx="1">
                  <c:v>0.4</c:v>
                </c:pt>
                <c:pt idx="2">
                  <c:v>5.7000000000000002E-2</c:v>
                </c:pt>
              </c:numCache>
            </c:numRef>
          </c:val>
        </c:ser>
        <c:dLbls>
          <c:showLegendKey val="0"/>
          <c:showVal val="0"/>
          <c:showCatName val="0"/>
          <c:showSerName val="0"/>
          <c:showPercent val="0"/>
          <c:showBubbleSize val="0"/>
        </c:dLbls>
        <c:gapWidth val="100"/>
        <c:overlap val="-24"/>
        <c:axId val="148073368"/>
        <c:axId val="148073760"/>
      </c:barChart>
      <c:catAx>
        <c:axId val="148073368"/>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148073760"/>
        <c:crosses val="autoZero"/>
        <c:auto val="1"/>
        <c:lblAlgn val="ctr"/>
        <c:lblOffset val="100"/>
        <c:noMultiLvlLbl val="0"/>
      </c:catAx>
      <c:valAx>
        <c:axId val="148073760"/>
        <c:scaling>
          <c:orientation val="minMax"/>
        </c:scaling>
        <c:delete val="0"/>
        <c:axPos val="r"/>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148073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ورقة1!$C$110</c:f>
              <c:strCache>
                <c:ptCount val="1"/>
                <c:pt idx="0">
                  <c:v>KOH</c:v>
                </c:pt>
              </c:strCache>
            </c:strRef>
          </c:tx>
          <c:spPr>
            <a:gradFill rotWithShape="1">
              <a:gsLst>
                <a:gs pos="0">
                  <a:schemeClr val="dk1">
                    <a:tint val="88500"/>
                    <a:lumMod val="110000"/>
                    <a:satMod val="105000"/>
                    <a:tint val="67000"/>
                  </a:schemeClr>
                </a:gs>
                <a:gs pos="50000">
                  <a:schemeClr val="dk1">
                    <a:tint val="88500"/>
                    <a:lumMod val="105000"/>
                    <a:satMod val="103000"/>
                    <a:tint val="73000"/>
                  </a:schemeClr>
                </a:gs>
                <a:gs pos="100000">
                  <a:schemeClr val="dk1">
                    <a:tint val="88500"/>
                    <a:lumMod val="105000"/>
                    <a:satMod val="109000"/>
                    <a:tint val="81000"/>
                  </a:schemeClr>
                </a:gs>
              </a:gsLst>
              <a:lin ang="5400000" scaled="0"/>
            </a:gradFill>
            <a:ln w="9525" cap="flat" cmpd="sng" algn="ctr">
              <a:solidFill>
                <a:schemeClr val="dk1">
                  <a:tint val="88500"/>
                  <a:shade val="95000"/>
                </a:schemeClr>
              </a:solidFill>
              <a:round/>
            </a:ln>
            <a:effectLst/>
          </c:spPr>
          <c:invertIfNegative val="0"/>
          <c:cat>
            <c:strRef>
              <c:f>ورقة1!$B$111:$B$114</c:f>
              <c:strCache>
                <c:ptCount val="4"/>
                <c:pt idx="0">
                  <c:v>وجه</c:v>
                </c:pt>
                <c:pt idx="1">
                  <c:v>يدين</c:v>
                </c:pt>
                <c:pt idx="2">
                  <c:v>وجه ويدين</c:v>
                </c:pt>
                <c:pt idx="3">
                  <c:v>غير ذلك</c:v>
                </c:pt>
              </c:strCache>
            </c:strRef>
          </c:cat>
          <c:val>
            <c:numRef>
              <c:f>ورقة1!$C$111:$C$114</c:f>
              <c:numCache>
                <c:formatCode>0%</c:formatCode>
                <c:ptCount val="4"/>
                <c:pt idx="0">
                  <c:v>0.78800000000000003</c:v>
                </c:pt>
                <c:pt idx="1">
                  <c:v>0</c:v>
                </c:pt>
                <c:pt idx="2">
                  <c:v>0.182</c:v>
                </c:pt>
                <c:pt idx="3">
                  <c:v>0.03</c:v>
                </c:pt>
              </c:numCache>
            </c:numRef>
          </c:val>
        </c:ser>
        <c:ser>
          <c:idx val="1"/>
          <c:order val="1"/>
          <c:tx>
            <c:strRef>
              <c:f>ورقة1!$D$110</c:f>
              <c:strCache>
                <c:ptCount val="1"/>
                <c:pt idx="0">
                  <c:v>RA</c:v>
                </c:pt>
              </c:strCache>
            </c:strRef>
          </c:tx>
          <c:spPr>
            <a:gradFill rotWithShape="1">
              <a:gsLst>
                <a:gs pos="0">
                  <a:schemeClr val="dk1">
                    <a:tint val="55000"/>
                    <a:lumMod val="110000"/>
                    <a:satMod val="105000"/>
                    <a:tint val="67000"/>
                  </a:schemeClr>
                </a:gs>
                <a:gs pos="50000">
                  <a:schemeClr val="dk1">
                    <a:tint val="55000"/>
                    <a:lumMod val="105000"/>
                    <a:satMod val="103000"/>
                    <a:tint val="73000"/>
                  </a:schemeClr>
                </a:gs>
                <a:gs pos="100000">
                  <a:schemeClr val="dk1">
                    <a:tint val="55000"/>
                    <a:lumMod val="105000"/>
                    <a:satMod val="109000"/>
                    <a:tint val="81000"/>
                  </a:schemeClr>
                </a:gs>
              </a:gsLst>
              <a:lin ang="5400000" scaled="0"/>
            </a:gradFill>
            <a:ln w="9525" cap="flat" cmpd="sng" algn="ctr">
              <a:solidFill>
                <a:schemeClr val="dk1">
                  <a:tint val="55000"/>
                  <a:shade val="95000"/>
                </a:schemeClr>
              </a:solidFill>
              <a:round/>
            </a:ln>
            <a:effectLst/>
          </c:spPr>
          <c:invertIfNegative val="0"/>
          <c:cat>
            <c:strRef>
              <c:f>ورقة1!$B$111:$B$114</c:f>
              <c:strCache>
                <c:ptCount val="4"/>
                <c:pt idx="0">
                  <c:v>وجه</c:v>
                </c:pt>
                <c:pt idx="1">
                  <c:v>يدين</c:v>
                </c:pt>
                <c:pt idx="2">
                  <c:v>وجه ويدين</c:v>
                </c:pt>
                <c:pt idx="3">
                  <c:v>غير ذلك</c:v>
                </c:pt>
              </c:strCache>
            </c:strRef>
          </c:cat>
          <c:val>
            <c:numRef>
              <c:f>ورقة1!$D$111:$D$114</c:f>
              <c:numCache>
                <c:formatCode>0%</c:formatCode>
                <c:ptCount val="4"/>
                <c:pt idx="0">
                  <c:v>0.88600000000000001</c:v>
                </c:pt>
                <c:pt idx="1">
                  <c:v>0</c:v>
                </c:pt>
                <c:pt idx="2">
                  <c:v>8.5999999999999993E-2</c:v>
                </c:pt>
                <c:pt idx="3">
                  <c:v>2.9000000000000001E-2</c:v>
                </c:pt>
              </c:numCache>
            </c:numRef>
          </c:val>
        </c:ser>
        <c:dLbls>
          <c:showLegendKey val="0"/>
          <c:showVal val="0"/>
          <c:showCatName val="0"/>
          <c:showSerName val="0"/>
          <c:showPercent val="0"/>
          <c:showBubbleSize val="0"/>
        </c:dLbls>
        <c:gapWidth val="100"/>
        <c:overlap val="-24"/>
        <c:axId val="496373048"/>
        <c:axId val="496373440"/>
      </c:barChart>
      <c:catAx>
        <c:axId val="496373048"/>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96373440"/>
        <c:crosses val="autoZero"/>
        <c:auto val="1"/>
        <c:lblAlgn val="ctr"/>
        <c:lblOffset val="100"/>
        <c:noMultiLvlLbl val="0"/>
      </c:catAx>
      <c:valAx>
        <c:axId val="496373440"/>
        <c:scaling>
          <c:orientation val="minMax"/>
        </c:scaling>
        <c:delete val="0"/>
        <c:axPos val="r"/>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96373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Sheet1!$B$1</c:f>
              <c:strCache>
                <c:ptCount val="1"/>
                <c:pt idx="0">
                  <c:v>KOH</c:v>
                </c:pt>
              </c:strCache>
            </c:strRef>
          </c:tx>
          <c:spPr>
            <a:gradFill rotWithShape="1">
              <a:gsLst>
                <a:gs pos="0">
                  <a:schemeClr val="dk1">
                    <a:tint val="88500"/>
                    <a:lumMod val="110000"/>
                    <a:satMod val="105000"/>
                    <a:tint val="67000"/>
                  </a:schemeClr>
                </a:gs>
                <a:gs pos="50000">
                  <a:schemeClr val="dk1">
                    <a:tint val="88500"/>
                    <a:lumMod val="105000"/>
                    <a:satMod val="103000"/>
                    <a:tint val="73000"/>
                  </a:schemeClr>
                </a:gs>
                <a:gs pos="100000">
                  <a:schemeClr val="dk1">
                    <a:tint val="88500"/>
                    <a:lumMod val="105000"/>
                    <a:satMod val="109000"/>
                    <a:tint val="81000"/>
                  </a:schemeClr>
                </a:gs>
              </a:gsLst>
              <a:lin ang="5400000" scaled="0"/>
            </a:gradFill>
            <a:ln w="9525" cap="flat" cmpd="sng" algn="ctr">
              <a:solidFill>
                <a:schemeClr val="dk1">
                  <a:tint val="885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أقل من 5</c:v>
                </c:pt>
                <c:pt idx="1">
                  <c:v>من 5 إلى 10</c:v>
                </c:pt>
                <c:pt idx="2">
                  <c:v>أكثر من 10</c:v>
                </c:pt>
              </c:strCache>
            </c:strRef>
          </c:cat>
          <c:val>
            <c:numRef>
              <c:f>Sheet1!$B$2:$B$5</c:f>
              <c:numCache>
                <c:formatCode>0.00%</c:formatCode>
                <c:ptCount val="4"/>
                <c:pt idx="0">
                  <c:v>0.21199999999999999</c:v>
                </c:pt>
                <c:pt idx="1">
                  <c:v>0.75800000000000001</c:v>
                </c:pt>
                <c:pt idx="2" formatCode="0%">
                  <c:v>0.03</c:v>
                </c:pt>
              </c:numCache>
            </c:numRef>
          </c:val>
        </c:ser>
        <c:ser>
          <c:idx val="1"/>
          <c:order val="1"/>
          <c:tx>
            <c:strRef>
              <c:f>Sheet1!$C$1</c:f>
              <c:strCache>
                <c:ptCount val="1"/>
                <c:pt idx="0">
                  <c:v>RA</c:v>
                </c:pt>
              </c:strCache>
            </c:strRef>
          </c:tx>
          <c:spPr>
            <a:gradFill rotWithShape="1">
              <a:gsLst>
                <a:gs pos="0">
                  <a:schemeClr val="dk1">
                    <a:tint val="55000"/>
                    <a:lumMod val="110000"/>
                    <a:satMod val="105000"/>
                    <a:tint val="67000"/>
                  </a:schemeClr>
                </a:gs>
                <a:gs pos="50000">
                  <a:schemeClr val="dk1">
                    <a:tint val="55000"/>
                    <a:lumMod val="105000"/>
                    <a:satMod val="103000"/>
                    <a:tint val="73000"/>
                  </a:schemeClr>
                </a:gs>
                <a:gs pos="100000">
                  <a:schemeClr val="dk1">
                    <a:tint val="55000"/>
                    <a:lumMod val="105000"/>
                    <a:satMod val="109000"/>
                    <a:tint val="81000"/>
                  </a:schemeClr>
                </a:gs>
              </a:gsLst>
              <a:lin ang="5400000" scaled="0"/>
            </a:gradFill>
            <a:ln w="9525" cap="flat" cmpd="sng" algn="ctr">
              <a:solidFill>
                <a:schemeClr val="dk1">
                  <a:tint val="550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أقل من 5</c:v>
                </c:pt>
                <c:pt idx="1">
                  <c:v>من 5 إلى 10</c:v>
                </c:pt>
                <c:pt idx="2">
                  <c:v>أكثر من 10</c:v>
                </c:pt>
              </c:strCache>
            </c:strRef>
          </c:cat>
          <c:val>
            <c:numRef>
              <c:f>Sheet1!$C$2:$C$5</c:f>
              <c:numCache>
                <c:formatCode>0.00%</c:formatCode>
                <c:ptCount val="4"/>
                <c:pt idx="0">
                  <c:v>8.5999999999999993E-2</c:v>
                </c:pt>
                <c:pt idx="1">
                  <c:v>0.71399999999999997</c:v>
                </c:pt>
                <c:pt idx="2" formatCode="0%">
                  <c:v>0.2</c:v>
                </c:pt>
              </c:numCache>
            </c:numRef>
          </c:val>
        </c:ser>
        <c:dLbls>
          <c:dLblPos val="outEnd"/>
          <c:showLegendKey val="0"/>
          <c:showVal val="1"/>
          <c:showCatName val="0"/>
          <c:showSerName val="0"/>
          <c:showPercent val="0"/>
          <c:showBubbleSize val="0"/>
        </c:dLbls>
        <c:gapWidth val="100"/>
        <c:overlap val="-24"/>
        <c:axId val="496374224"/>
        <c:axId val="43548672"/>
      </c:barChart>
      <c:catAx>
        <c:axId val="496374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3548672"/>
        <c:crosses val="autoZero"/>
        <c:auto val="1"/>
        <c:lblAlgn val="ctr"/>
        <c:lblOffset val="100"/>
        <c:noMultiLvlLbl val="0"/>
      </c:catAx>
      <c:valAx>
        <c:axId val="435486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96374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ورقة1!$B$154</c:f>
              <c:strCache>
                <c:ptCount val="1"/>
                <c:pt idx="0">
                  <c:v>أقل من سنة</c:v>
                </c:pt>
              </c:strCache>
            </c:strRef>
          </c:tx>
          <c:spPr>
            <a:gradFill rotWithShape="1">
              <a:gsLst>
                <a:gs pos="0">
                  <a:schemeClr val="dk1">
                    <a:tint val="88500"/>
                    <a:lumMod val="110000"/>
                    <a:satMod val="105000"/>
                    <a:tint val="67000"/>
                  </a:schemeClr>
                </a:gs>
                <a:gs pos="50000">
                  <a:schemeClr val="dk1">
                    <a:tint val="88500"/>
                    <a:lumMod val="105000"/>
                    <a:satMod val="103000"/>
                    <a:tint val="73000"/>
                  </a:schemeClr>
                </a:gs>
                <a:gs pos="100000">
                  <a:schemeClr val="dk1">
                    <a:tint val="88500"/>
                    <a:lumMod val="105000"/>
                    <a:satMod val="109000"/>
                    <a:tint val="81000"/>
                  </a:schemeClr>
                </a:gs>
              </a:gsLst>
              <a:lin ang="5400000" scaled="0"/>
            </a:gradFill>
            <a:ln w="9525" cap="flat" cmpd="sng" algn="ctr">
              <a:solidFill>
                <a:schemeClr val="dk1">
                  <a:tint val="885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ورقة1!$C$153:$D$153</c:f>
              <c:strCache>
                <c:ptCount val="2"/>
                <c:pt idx="0">
                  <c:v>KOH</c:v>
                </c:pt>
                <c:pt idx="1">
                  <c:v>RA</c:v>
                </c:pt>
              </c:strCache>
            </c:strRef>
          </c:cat>
          <c:val>
            <c:numRef>
              <c:f>ورقة1!$C$154:$D$154</c:f>
              <c:numCache>
                <c:formatCode>0%</c:formatCode>
                <c:ptCount val="2"/>
                <c:pt idx="0">
                  <c:v>0.30299999999999999</c:v>
                </c:pt>
                <c:pt idx="1">
                  <c:v>0.42899999999999999</c:v>
                </c:pt>
              </c:numCache>
            </c:numRef>
          </c:val>
        </c:ser>
        <c:ser>
          <c:idx val="1"/>
          <c:order val="1"/>
          <c:tx>
            <c:strRef>
              <c:f>ورقة1!$B$155</c:f>
              <c:strCache>
                <c:ptCount val="1"/>
                <c:pt idx="0">
                  <c:v>أكثر من سنة</c:v>
                </c:pt>
              </c:strCache>
            </c:strRef>
          </c:tx>
          <c:spPr>
            <a:gradFill rotWithShape="1">
              <a:gsLst>
                <a:gs pos="0">
                  <a:schemeClr val="dk1">
                    <a:tint val="55000"/>
                    <a:lumMod val="110000"/>
                    <a:satMod val="105000"/>
                    <a:tint val="67000"/>
                  </a:schemeClr>
                </a:gs>
                <a:gs pos="50000">
                  <a:schemeClr val="dk1">
                    <a:tint val="55000"/>
                    <a:lumMod val="105000"/>
                    <a:satMod val="103000"/>
                    <a:tint val="73000"/>
                  </a:schemeClr>
                </a:gs>
                <a:gs pos="100000">
                  <a:schemeClr val="dk1">
                    <a:tint val="55000"/>
                    <a:lumMod val="105000"/>
                    <a:satMod val="109000"/>
                    <a:tint val="81000"/>
                  </a:schemeClr>
                </a:gs>
              </a:gsLst>
              <a:lin ang="5400000" scaled="0"/>
            </a:gradFill>
            <a:ln w="9525" cap="flat" cmpd="sng" algn="ctr">
              <a:solidFill>
                <a:schemeClr val="dk1">
                  <a:tint val="550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ورقة1!$C$153:$D$153</c:f>
              <c:strCache>
                <c:ptCount val="2"/>
                <c:pt idx="0">
                  <c:v>KOH</c:v>
                </c:pt>
                <c:pt idx="1">
                  <c:v>RA</c:v>
                </c:pt>
              </c:strCache>
            </c:strRef>
          </c:cat>
          <c:val>
            <c:numRef>
              <c:f>ورقة1!$C$155:$D$155</c:f>
              <c:numCache>
                <c:formatCode>0%</c:formatCode>
                <c:ptCount val="2"/>
                <c:pt idx="0">
                  <c:v>0.69699999999999995</c:v>
                </c:pt>
                <c:pt idx="1">
                  <c:v>0.57099999999999995</c:v>
                </c:pt>
              </c:numCache>
            </c:numRef>
          </c:val>
        </c:ser>
        <c:dLbls>
          <c:showLegendKey val="0"/>
          <c:showVal val="0"/>
          <c:showCatName val="0"/>
          <c:showSerName val="0"/>
          <c:showPercent val="0"/>
          <c:showBubbleSize val="0"/>
        </c:dLbls>
        <c:gapWidth val="100"/>
        <c:overlap val="-24"/>
        <c:axId val="43549456"/>
        <c:axId val="43549848"/>
      </c:barChart>
      <c:catAx>
        <c:axId val="43549456"/>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3549848"/>
        <c:crosses val="autoZero"/>
        <c:auto val="1"/>
        <c:lblAlgn val="ctr"/>
        <c:lblOffset val="100"/>
        <c:noMultiLvlLbl val="0"/>
      </c:catAx>
      <c:valAx>
        <c:axId val="43549848"/>
        <c:scaling>
          <c:orientation val="minMax"/>
        </c:scaling>
        <c:delete val="0"/>
        <c:axPos val="r"/>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3549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ورقة1!$C$168</c:f>
              <c:strCache>
                <c:ptCount val="1"/>
                <c:pt idx="0">
                  <c:v>KOH</c:v>
                </c:pt>
              </c:strCache>
            </c:strRef>
          </c:tx>
          <c:spPr>
            <a:gradFill rotWithShape="1">
              <a:gsLst>
                <a:gs pos="0">
                  <a:schemeClr val="dk1">
                    <a:tint val="88500"/>
                    <a:lumMod val="110000"/>
                    <a:satMod val="105000"/>
                    <a:tint val="67000"/>
                  </a:schemeClr>
                </a:gs>
                <a:gs pos="50000">
                  <a:schemeClr val="dk1">
                    <a:tint val="88500"/>
                    <a:lumMod val="105000"/>
                    <a:satMod val="103000"/>
                    <a:tint val="73000"/>
                  </a:schemeClr>
                </a:gs>
                <a:gs pos="100000">
                  <a:schemeClr val="dk1">
                    <a:tint val="88500"/>
                    <a:lumMod val="105000"/>
                    <a:satMod val="109000"/>
                    <a:tint val="81000"/>
                  </a:schemeClr>
                </a:gs>
              </a:gsLst>
              <a:lin ang="5400000" scaled="0"/>
            </a:gradFill>
            <a:ln w="9525" cap="flat" cmpd="sng" algn="ctr">
              <a:solidFill>
                <a:schemeClr val="dk1">
                  <a:tint val="88500"/>
                  <a:shade val="95000"/>
                </a:schemeClr>
              </a:solidFill>
              <a:round/>
            </a:ln>
            <a:effectLst/>
          </c:spPr>
          <c:invertIfNegative val="0"/>
          <c:cat>
            <c:multiLvlStrRef>
              <c:f>ورقة1!$A$169:$B$181</c:f>
              <c:multiLvlStrCache>
                <c:ptCount val="13"/>
                <c:lvl>
                  <c:pt idx="0">
                    <c:v>لا</c:v>
                  </c:pt>
                  <c:pt idx="1">
                    <c:v>نعم</c:v>
                  </c:pt>
                  <c:pt idx="2">
                    <c:v>لا تبدل</c:v>
                  </c:pt>
                  <c:pt idx="3">
                    <c:v>نقص</c:v>
                  </c:pt>
                  <c:pt idx="4">
                    <c:v>زاد</c:v>
                  </c:pt>
                  <c:pt idx="5">
                    <c:v>لا</c:v>
                  </c:pt>
                  <c:pt idx="6">
                    <c:v>نعم</c:v>
                  </c:pt>
                  <c:pt idx="7">
                    <c:v>لا</c:v>
                  </c:pt>
                  <c:pt idx="8">
                    <c:v>نعم</c:v>
                  </c:pt>
                  <c:pt idx="9">
                    <c:v>لا</c:v>
                  </c:pt>
                  <c:pt idx="10">
                    <c:v>نعم</c:v>
                  </c:pt>
                  <c:pt idx="11">
                    <c:v>لا</c:v>
                  </c:pt>
                  <c:pt idx="12">
                    <c:v>نعم</c:v>
                  </c:pt>
                </c:lvl>
                <c:lvl>
                  <c:pt idx="0">
                    <c:v>تبدل التوزع الزيارة الثانية</c:v>
                  </c:pt>
                  <c:pt idx="2">
                    <c:v>تبدل العدد الزيارة الثانية</c:v>
                  </c:pt>
                  <c:pt idx="5">
                    <c:v>حرقة أو الم الزيارة الثانية</c:v>
                  </c:pt>
                  <c:pt idx="7">
                    <c:v>حكة الزيارة الثانية</c:v>
                  </c:pt>
                  <c:pt idx="9">
                    <c:v>اكزيما تخريشية الزيارة الثانية</c:v>
                  </c:pt>
                  <c:pt idx="11">
                    <c:v>نقص او فرط تصبغ الزيارة الثانية</c:v>
                  </c:pt>
                </c:lvl>
              </c:multiLvlStrCache>
            </c:multiLvlStrRef>
          </c:cat>
          <c:val>
            <c:numRef>
              <c:f>ورقة1!$C$169:$C$181</c:f>
              <c:numCache>
                <c:formatCode>0%</c:formatCode>
                <c:ptCount val="13"/>
                <c:pt idx="0">
                  <c:v>1</c:v>
                </c:pt>
                <c:pt idx="1">
                  <c:v>0</c:v>
                </c:pt>
                <c:pt idx="2">
                  <c:v>0.90900000000000003</c:v>
                </c:pt>
                <c:pt idx="3">
                  <c:v>9.0999999999999998E-2</c:v>
                </c:pt>
                <c:pt idx="4">
                  <c:v>0</c:v>
                </c:pt>
                <c:pt idx="5">
                  <c:v>0.27300000000000002</c:v>
                </c:pt>
                <c:pt idx="6">
                  <c:v>0.72699999999999998</c:v>
                </c:pt>
                <c:pt idx="7">
                  <c:v>1</c:v>
                </c:pt>
                <c:pt idx="8">
                  <c:v>0</c:v>
                </c:pt>
                <c:pt idx="9">
                  <c:v>0.33300000000000002</c:v>
                </c:pt>
                <c:pt idx="10">
                  <c:v>0.66700000000000004</c:v>
                </c:pt>
                <c:pt idx="11" formatCode="###0.0%">
                  <c:v>0.27272727272727271</c:v>
                </c:pt>
                <c:pt idx="12" formatCode="###0.0%">
                  <c:v>0.72727272727272729</c:v>
                </c:pt>
              </c:numCache>
            </c:numRef>
          </c:val>
        </c:ser>
        <c:ser>
          <c:idx val="1"/>
          <c:order val="1"/>
          <c:tx>
            <c:strRef>
              <c:f>ورقة1!$D$168</c:f>
              <c:strCache>
                <c:ptCount val="1"/>
                <c:pt idx="0">
                  <c:v>RA</c:v>
                </c:pt>
              </c:strCache>
            </c:strRef>
          </c:tx>
          <c:spPr>
            <a:gradFill rotWithShape="1">
              <a:gsLst>
                <a:gs pos="0">
                  <a:schemeClr val="dk1">
                    <a:tint val="55000"/>
                    <a:lumMod val="110000"/>
                    <a:satMod val="105000"/>
                    <a:tint val="67000"/>
                  </a:schemeClr>
                </a:gs>
                <a:gs pos="50000">
                  <a:schemeClr val="dk1">
                    <a:tint val="55000"/>
                    <a:lumMod val="105000"/>
                    <a:satMod val="103000"/>
                    <a:tint val="73000"/>
                  </a:schemeClr>
                </a:gs>
                <a:gs pos="100000">
                  <a:schemeClr val="dk1">
                    <a:tint val="55000"/>
                    <a:lumMod val="105000"/>
                    <a:satMod val="109000"/>
                    <a:tint val="81000"/>
                  </a:schemeClr>
                </a:gs>
              </a:gsLst>
              <a:lin ang="5400000" scaled="0"/>
            </a:gradFill>
            <a:ln w="9525" cap="flat" cmpd="sng" algn="ctr">
              <a:solidFill>
                <a:schemeClr val="dk1">
                  <a:tint val="55000"/>
                  <a:shade val="95000"/>
                </a:schemeClr>
              </a:solidFill>
              <a:round/>
            </a:ln>
            <a:effectLst/>
          </c:spPr>
          <c:invertIfNegative val="0"/>
          <c:cat>
            <c:multiLvlStrRef>
              <c:f>ورقة1!$A$169:$B$181</c:f>
              <c:multiLvlStrCache>
                <c:ptCount val="13"/>
                <c:lvl>
                  <c:pt idx="0">
                    <c:v>لا</c:v>
                  </c:pt>
                  <c:pt idx="1">
                    <c:v>نعم</c:v>
                  </c:pt>
                  <c:pt idx="2">
                    <c:v>لا تبدل</c:v>
                  </c:pt>
                  <c:pt idx="3">
                    <c:v>نقص</c:v>
                  </c:pt>
                  <c:pt idx="4">
                    <c:v>زاد</c:v>
                  </c:pt>
                  <c:pt idx="5">
                    <c:v>لا</c:v>
                  </c:pt>
                  <c:pt idx="6">
                    <c:v>نعم</c:v>
                  </c:pt>
                  <c:pt idx="7">
                    <c:v>لا</c:v>
                  </c:pt>
                  <c:pt idx="8">
                    <c:v>نعم</c:v>
                  </c:pt>
                  <c:pt idx="9">
                    <c:v>لا</c:v>
                  </c:pt>
                  <c:pt idx="10">
                    <c:v>نعم</c:v>
                  </c:pt>
                  <c:pt idx="11">
                    <c:v>لا</c:v>
                  </c:pt>
                  <c:pt idx="12">
                    <c:v>نعم</c:v>
                  </c:pt>
                </c:lvl>
                <c:lvl>
                  <c:pt idx="0">
                    <c:v>تبدل التوزع الزيارة الثانية</c:v>
                  </c:pt>
                  <c:pt idx="2">
                    <c:v>تبدل العدد الزيارة الثانية</c:v>
                  </c:pt>
                  <c:pt idx="5">
                    <c:v>حرقة أو الم الزيارة الثانية</c:v>
                  </c:pt>
                  <c:pt idx="7">
                    <c:v>حكة الزيارة الثانية</c:v>
                  </c:pt>
                  <c:pt idx="9">
                    <c:v>اكزيما تخريشية الزيارة الثانية</c:v>
                  </c:pt>
                  <c:pt idx="11">
                    <c:v>نقص او فرط تصبغ الزيارة الثانية</c:v>
                  </c:pt>
                </c:lvl>
              </c:multiLvlStrCache>
            </c:multiLvlStrRef>
          </c:cat>
          <c:val>
            <c:numRef>
              <c:f>ورقة1!$D$169:$D$181</c:f>
              <c:numCache>
                <c:formatCode>0%</c:formatCode>
                <c:ptCount val="13"/>
                <c:pt idx="0">
                  <c:v>1</c:v>
                </c:pt>
                <c:pt idx="1">
                  <c:v>0</c:v>
                </c:pt>
                <c:pt idx="2">
                  <c:v>0.88600000000000001</c:v>
                </c:pt>
                <c:pt idx="3">
                  <c:v>2.9000000000000001E-2</c:v>
                </c:pt>
                <c:pt idx="4">
                  <c:v>8.5999999999999993E-2</c:v>
                </c:pt>
                <c:pt idx="5">
                  <c:v>1</c:v>
                </c:pt>
                <c:pt idx="6">
                  <c:v>0</c:v>
                </c:pt>
                <c:pt idx="7">
                  <c:v>0.8</c:v>
                </c:pt>
                <c:pt idx="8">
                  <c:v>0.2</c:v>
                </c:pt>
                <c:pt idx="9">
                  <c:v>0.51400000000000001</c:v>
                </c:pt>
                <c:pt idx="10">
                  <c:v>0.48599999999999999</c:v>
                </c:pt>
                <c:pt idx="11" formatCode="###0.0%">
                  <c:v>0.62857142857142856</c:v>
                </c:pt>
                <c:pt idx="12" formatCode="###0.0%">
                  <c:v>0.37142857142857144</c:v>
                </c:pt>
              </c:numCache>
            </c:numRef>
          </c:val>
        </c:ser>
        <c:dLbls>
          <c:showLegendKey val="0"/>
          <c:showVal val="0"/>
          <c:showCatName val="0"/>
          <c:showSerName val="0"/>
          <c:showPercent val="0"/>
          <c:showBubbleSize val="0"/>
        </c:dLbls>
        <c:gapWidth val="100"/>
        <c:overlap val="-24"/>
        <c:axId val="487774080"/>
        <c:axId val="487774472"/>
      </c:barChart>
      <c:catAx>
        <c:axId val="487774080"/>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87774472"/>
        <c:crosses val="autoZero"/>
        <c:auto val="1"/>
        <c:lblAlgn val="ctr"/>
        <c:lblOffset val="100"/>
        <c:noMultiLvlLbl val="0"/>
      </c:catAx>
      <c:valAx>
        <c:axId val="487774472"/>
        <c:scaling>
          <c:orientation val="minMax"/>
        </c:scaling>
        <c:delete val="0"/>
        <c:axPos val="r"/>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87774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ورقة4!$C$2</c:f>
              <c:strCache>
                <c:ptCount val="1"/>
                <c:pt idx="0">
                  <c:v>RA</c:v>
                </c:pt>
              </c:strCache>
            </c:strRef>
          </c:tx>
          <c:spPr>
            <a:gradFill rotWithShape="1">
              <a:gsLst>
                <a:gs pos="0">
                  <a:schemeClr val="dk1">
                    <a:tint val="88500"/>
                    <a:lumMod val="110000"/>
                    <a:satMod val="105000"/>
                    <a:tint val="67000"/>
                  </a:schemeClr>
                </a:gs>
                <a:gs pos="50000">
                  <a:schemeClr val="dk1">
                    <a:tint val="88500"/>
                    <a:lumMod val="105000"/>
                    <a:satMod val="103000"/>
                    <a:tint val="73000"/>
                  </a:schemeClr>
                </a:gs>
                <a:gs pos="100000">
                  <a:schemeClr val="dk1">
                    <a:tint val="88500"/>
                    <a:lumMod val="105000"/>
                    <a:satMod val="109000"/>
                    <a:tint val="81000"/>
                  </a:schemeClr>
                </a:gs>
              </a:gsLst>
              <a:lin ang="5400000" scaled="0"/>
            </a:gradFill>
            <a:ln w="9525" cap="flat" cmpd="sng" algn="ctr">
              <a:solidFill>
                <a:schemeClr val="dk1">
                  <a:tint val="88500"/>
                  <a:shade val="95000"/>
                </a:schemeClr>
              </a:solidFill>
              <a:round/>
            </a:ln>
            <a:effectLst/>
          </c:spPr>
          <c:invertIfNegative val="0"/>
          <c:cat>
            <c:multiLvlStrRef>
              <c:f>ورقة4!$A$3:$B$16</c:f>
              <c:multiLvlStrCache>
                <c:ptCount val="14"/>
                <c:lvl>
                  <c:pt idx="0">
                    <c:v>لا</c:v>
                  </c:pt>
                  <c:pt idx="1">
                    <c:v>نعم</c:v>
                  </c:pt>
                  <c:pt idx="2">
                    <c:v>لا تبدل</c:v>
                  </c:pt>
                  <c:pt idx="3">
                    <c:v>نقص</c:v>
                  </c:pt>
                  <c:pt idx="4">
                    <c:v>زاد</c:v>
                  </c:pt>
                  <c:pt idx="5">
                    <c:v>شفاء</c:v>
                  </c:pt>
                  <c:pt idx="6">
                    <c:v>لا</c:v>
                  </c:pt>
                  <c:pt idx="7">
                    <c:v>نعم</c:v>
                  </c:pt>
                  <c:pt idx="8">
                    <c:v>لا</c:v>
                  </c:pt>
                  <c:pt idx="9">
                    <c:v>نعم</c:v>
                  </c:pt>
                  <c:pt idx="10">
                    <c:v>لا</c:v>
                  </c:pt>
                  <c:pt idx="11">
                    <c:v>نعم</c:v>
                  </c:pt>
                  <c:pt idx="12">
                    <c:v>لا</c:v>
                  </c:pt>
                  <c:pt idx="13">
                    <c:v>نعم</c:v>
                  </c:pt>
                </c:lvl>
                <c:lvl>
                  <c:pt idx="0">
                    <c:v>تبدل التوزع الزيارة الثالثة</c:v>
                  </c:pt>
                  <c:pt idx="2">
                    <c:v>تبدل العدد الزيارة الثالثة</c:v>
                  </c:pt>
                  <c:pt idx="6">
                    <c:v>حرقة أو ألم الزيارة الثالثة</c:v>
                  </c:pt>
                  <c:pt idx="8">
                    <c:v>حكة الزيارة الثالثة</c:v>
                  </c:pt>
                  <c:pt idx="10">
                    <c:v>اكزيما تخريشية الزيارة الثالثة</c:v>
                  </c:pt>
                  <c:pt idx="12">
                    <c:v>تبدل تصبغ الزيارة الثالثة</c:v>
                  </c:pt>
                </c:lvl>
              </c:multiLvlStrCache>
            </c:multiLvlStrRef>
          </c:cat>
          <c:val>
            <c:numRef>
              <c:f>ورقة4!$C$3:$C$16</c:f>
              <c:numCache>
                <c:formatCode>0%</c:formatCode>
                <c:ptCount val="14"/>
                <c:pt idx="0">
                  <c:v>1</c:v>
                </c:pt>
                <c:pt idx="1">
                  <c:v>0</c:v>
                </c:pt>
                <c:pt idx="2">
                  <c:v>0.24199999999999999</c:v>
                </c:pt>
                <c:pt idx="3">
                  <c:v>0.24199999999999999</c:v>
                </c:pt>
                <c:pt idx="4">
                  <c:v>0.03</c:v>
                </c:pt>
                <c:pt idx="5">
                  <c:v>0.48499999999999999</c:v>
                </c:pt>
                <c:pt idx="6">
                  <c:v>0.45500000000000002</c:v>
                </c:pt>
                <c:pt idx="7">
                  <c:v>0.54500000000000004</c:v>
                </c:pt>
                <c:pt idx="8">
                  <c:v>1</c:v>
                </c:pt>
                <c:pt idx="9">
                  <c:v>0</c:v>
                </c:pt>
                <c:pt idx="10">
                  <c:v>0.39400000000000002</c:v>
                </c:pt>
                <c:pt idx="11">
                  <c:v>0.60599999999999998</c:v>
                </c:pt>
                <c:pt idx="12">
                  <c:v>0.24199999999999999</c:v>
                </c:pt>
                <c:pt idx="13">
                  <c:v>0.75800000000000001</c:v>
                </c:pt>
              </c:numCache>
            </c:numRef>
          </c:val>
        </c:ser>
        <c:ser>
          <c:idx val="1"/>
          <c:order val="1"/>
          <c:tx>
            <c:strRef>
              <c:f>ورقة4!$D$2</c:f>
              <c:strCache>
                <c:ptCount val="1"/>
                <c:pt idx="0">
                  <c:v>KOH</c:v>
                </c:pt>
              </c:strCache>
            </c:strRef>
          </c:tx>
          <c:spPr>
            <a:gradFill rotWithShape="1">
              <a:gsLst>
                <a:gs pos="0">
                  <a:schemeClr val="dk1">
                    <a:tint val="55000"/>
                    <a:lumMod val="110000"/>
                    <a:satMod val="105000"/>
                    <a:tint val="67000"/>
                  </a:schemeClr>
                </a:gs>
                <a:gs pos="50000">
                  <a:schemeClr val="dk1">
                    <a:tint val="55000"/>
                    <a:lumMod val="105000"/>
                    <a:satMod val="103000"/>
                    <a:tint val="73000"/>
                  </a:schemeClr>
                </a:gs>
                <a:gs pos="100000">
                  <a:schemeClr val="dk1">
                    <a:tint val="55000"/>
                    <a:lumMod val="105000"/>
                    <a:satMod val="109000"/>
                    <a:tint val="81000"/>
                  </a:schemeClr>
                </a:gs>
              </a:gsLst>
              <a:lin ang="5400000" scaled="0"/>
            </a:gradFill>
            <a:ln w="9525" cap="flat" cmpd="sng" algn="ctr">
              <a:solidFill>
                <a:schemeClr val="dk1">
                  <a:tint val="55000"/>
                  <a:shade val="95000"/>
                </a:schemeClr>
              </a:solidFill>
              <a:round/>
            </a:ln>
            <a:effectLst/>
          </c:spPr>
          <c:invertIfNegative val="0"/>
          <c:cat>
            <c:multiLvlStrRef>
              <c:f>ورقة4!$A$3:$B$16</c:f>
              <c:multiLvlStrCache>
                <c:ptCount val="14"/>
                <c:lvl>
                  <c:pt idx="0">
                    <c:v>لا</c:v>
                  </c:pt>
                  <c:pt idx="1">
                    <c:v>نعم</c:v>
                  </c:pt>
                  <c:pt idx="2">
                    <c:v>لا تبدل</c:v>
                  </c:pt>
                  <c:pt idx="3">
                    <c:v>نقص</c:v>
                  </c:pt>
                  <c:pt idx="4">
                    <c:v>زاد</c:v>
                  </c:pt>
                  <c:pt idx="5">
                    <c:v>شفاء</c:v>
                  </c:pt>
                  <c:pt idx="6">
                    <c:v>لا</c:v>
                  </c:pt>
                  <c:pt idx="7">
                    <c:v>نعم</c:v>
                  </c:pt>
                  <c:pt idx="8">
                    <c:v>لا</c:v>
                  </c:pt>
                  <c:pt idx="9">
                    <c:v>نعم</c:v>
                  </c:pt>
                  <c:pt idx="10">
                    <c:v>لا</c:v>
                  </c:pt>
                  <c:pt idx="11">
                    <c:v>نعم</c:v>
                  </c:pt>
                  <c:pt idx="12">
                    <c:v>لا</c:v>
                  </c:pt>
                  <c:pt idx="13">
                    <c:v>نعم</c:v>
                  </c:pt>
                </c:lvl>
                <c:lvl>
                  <c:pt idx="0">
                    <c:v>تبدل التوزع الزيارة الثالثة</c:v>
                  </c:pt>
                  <c:pt idx="2">
                    <c:v>تبدل العدد الزيارة الثالثة</c:v>
                  </c:pt>
                  <c:pt idx="6">
                    <c:v>حرقة أو ألم الزيارة الثالثة</c:v>
                  </c:pt>
                  <c:pt idx="8">
                    <c:v>حكة الزيارة الثالثة</c:v>
                  </c:pt>
                  <c:pt idx="10">
                    <c:v>اكزيما تخريشية الزيارة الثالثة</c:v>
                  </c:pt>
                  <c:pt idx="12">
                    <c:v>تبدل تصبغ الزيارة الثالثة</c:v>
                  </c:pt>
                </c:lvl>
              </c:multiLvlStrCache>
            </c:multiLvlStrRef>
          </c:cat>
          <c:val>
            <c:numRef>
              <c:f>ورقة4!$D$3:$D$16</c:f>
              <c:numCache>
                <c:formatCode>0%</c:formatCode>
                <c:ptCount val="14"/>
                <c:pt idx="0">
                  <c:v>1</c:v>
                </c:pt>
                <c:pt idx="1">
                  <c:v>0</c:v>
                </c:pt>
                <c:pt idx="2">
                  <c:v>0.2</c:v>
                </c:pt>
                <c:pt idx="3">
                  <c:v>0.22900000000000001</c:v>
                </c:pt>
                <c:pt idx="4">
                  <c:v>0.14299999999999999</c:v>
                </c:pt>
                <c:pt idx="5">
                  <c:v>0.42899999999999999</c:v>
                </c:pt>
                <c:pt idx="6">
                  <c:v>1</c:v>
                </c:pt>
                <c:pt idx="7">
                  <c:v>0</c:v>
                </c:pt>
                <c:pt idx="8">
                  <c:v>1</c:v>
                </c:pt>
                <c:pt idx="9">
                  <c:v>0</c:v>
                </c:pt>
                <c:pt idx="10">
                  <c:v>0.57099999999999995</c:v>
                </c:pt>
                <c:pt idx="11">
                  <c:v>0.42899999999999999</c:v>
                </c:pt>
                <c:pt idx="12">
                  <c:v>0.48599999999999999</c:v>
                </c:pt>
                <c:pt idx="13">
                  <c:v>0.51400000000000001</c:v>
                </c:pt>
              </c:numCache>
            </c:numRef>
          </c:val>
        </c:ser>
        <c:dLbls>
          <c:showLegendKey val="0"/>
          <c:showVal val="0"/>
          <c:showCatName val="0"/>
          <c:showSerName val="0"/>
          <c:showPercent val="0"/>
          <c:showBubbleSize val="0"/>
        </c:dLbls>
        <c:gapWidth val="100"/>
        <c:overlap val="-24"/>
        <c:axId val="487775256"/>
        <c:axId val="487775648"/>
      </c:barChart>
      <c:catAx>
        <c:axId val="487775256"/>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87775648"/>
        <c:crosses val="autoZero"/>
        <c:auto val="1"/>
        <c:lblAlgn val="ctr"/>
        <c:lblOffset val="100"/>
        <c:noMultiLvlLbl val="0"/>
      </c:catAx>
      <c:valAx>
        <c:axId val="487775648"/>
        <c:scaling>
          <c:orientation val="minMax"/>
        </c:scaling>
        <c:delete val="0"/>
        <c:axPos val="r"/>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87775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ورقة5!$C$2</c:f>
              <c:strCache>
                <c:ptCount val="1"/>
                <c:pt idx="0">
                  <c:v>RA</c:v>
                </c:pt>
              </c:strCache>
            </c:strRef>
          </c:tx>
          <c:spPr>
            <a:gradFill rotWithShape="1">
              <a:gsLst>
                <a:gs pos="0">
                  <a:schemeClr val="dk1">
                    <a:tint val="88500"/>
                    <a:lumMod val="110000"/>
                    <a:satMod val="105000"/>
                    <a:tint val="67000"/>
                  </a:schemeClr>
                </a:gs>
                <a:gs pos="50000">
                  <a:schemeClr val="dk1">
                    <a:tint val="88500"/>
                    <a:lumMod val="105000"/>
                    <a:satMod val="103000"/>
                    <a:tint val="73000"/>
                  </a:schemeClr>
                </a:gs>
                <a:gs pos="100000">
                  <a:schemeClr val="dk1">
                    <a:tint val="88500"/>
                    <a:lumMod val="105000"/>
                    <a:satMod val="109000"/>
                    <a:tint val="81000"/>
                  </a:schemeClr>
                </a:gs>
              </a:gsLst>
              <a:lin ang="5400000" scaled="0"/>
            </a:gradFill>
            <a:ln w="9525" cap="flat" cmpd="sng" algn="ctr">
              <a:solidFill>
                <a:schemeClr val="dk1">
                  <a:tint val="88500"/>
                  <a:shade val="95000"/>
                </a:schemeClr>
              </a:solidFill>
              <a:round/>
            </a:ln>
            <a:effectLst/>
          </c:spPr>
          <c:invertIfNegative val="0"/>
          <c:cat>
            <c:strRef>
              <c:f>ورقة5!$B$3:$B$6</c:f>
              <c:strCache>
                <c:ptCount val="4"/>
                <c:pt idx="0">
                  <c:v>لم يقيم</c:v>
                </c:pt>
                <c:pt idx="1">
                  <c:v>لا نكس</c:v>
                </c:pt>
                <c:pt idx="2">
                  <c:v>نكس بالمكان المعالج</c:v>
                </c:pt>
                <c:pt idx="3">
                  <c:v>ظهور آفات جديدة بمناطق جديدة</c:v>
                </c:pt>
              </c:strCache>
            </c:strRef>
          </c:cat>
          <c:val>
            <c:numRef>
              <c:f>ورقة5!$C$3:$C$6</c:f>
              <c:numCache>
                <c:formatCode>0%</c:formatCode>
                <c:ptCount val="4"/>
                <c:pt idx="0">
                  <c:v>0.51500000000000001</c:v>
                </c:pt>
                <c:pt idx="1">
                  <c:v>0.45500000000000002</c:v>
                </c:pt>
                <c:pt idx="2">
                  <c:v>0.03</c:v>
                </c:pt>
                <c:pt idx="3">
                  <c:v>0</c:v>
                </c:pt>
              </c:numCache>
            </c:numRef>
          </c:val>
        </c:ser>
        <c:ser>
          <c:idx val="1"/>
          <c:order val="1"/>
          <c:tx>
            <c:strRef>
              <c:f>ورقة5!$D$2</c:f>
              <c:strCache>
                <c:ptCount val="1"/>
                <c:pt idx="0">
                  <c:v>KOH</c:v>
                </c:pt>
              </c:strCache>
            </c:strRef>
          </c:tx>
          <c:spPr>
            <a:gradFill rotWithShape="1">
              <a:gsLst>
                <a:gs pos="0">
                  <a:schemeClr val="dk1">
                    <a:tint val="55000"/>
                    <a:lumMod val="110000"/>
                    <a:satMod val="105000"/>
                    <a:tint val="67000"/>
                  </a:schemeClr>
                </a:gs>
                <a:gs pos="50000">
                  <a:schemeClr val="dk1">
                    <a:tint val="55000"/>
                    <a:lumMod val="105000"/>
                    <a:satMod val="103000"/>
                    <a:tint val="73000"/>
                  </a:schemeClr>
                </a:gs>
                <a:gs pos="100000">
                  <a:schemeClr val="dk1">
                    <a:tint val="55000"/>
                    <a:lumMod val="105000"/>
                    <a:satMod val="109000"/>
                    <a:tint val="81000"/>
                  </a:schemeClr>
                </a:gs>
              </a:gsLst>
              <a:lin ang="5400000" scaled="0"/>
            </a:gradFill>
            <a:ln w="9525" cap="flat" cmpd="sng" algn="ctr">
              <a:solidFill>
                <a:schemeClr val="dk1">
                  <a:tint val="55000"/>
                  <a:shade val="95000"/>
                </a:schemeClr>
              </a:solidFill>
              <a:round/>
            </a:ln>
            <a:effectLst/>
          </c:spPr>
          <c:invertIfNegative val="0"/>
          <c:cat>
            <c:strRef>
              <c:f>ورقة5!$B$3:$B$6</c:f>
              <c:strCache>
                <c:ptCount val="4"/>
                <c:pt idx="0">
                  <c:v>لم يقيم</c:v>
                </c:pt>
                <c:pt idx="1">
                  <c:v>لا نكس</c:v>
                </c:pt>
                <c:pt idx="2">
                  <c:v>نكس بالمكان المعالج</c:v>
                </c:pt>
                <c:pt idx="3">
                  <c:v>ظهور آفات جديدة بمناطق جديدة</c:v>
                </c:pt>
              </c:strCache>
            </c:strRef>
          </c:cat>
          <c:val>
            <c:numRef>
              <c:f>ورقة5!$D$3:$D$6</c:f>
              <c:numCache>
                <c:formatCode>0%</c:formatCode>
                <c:ptCount val="4"/>
                <c:pt idx="0">
                  <c:v>0.57099999999999995</c:v>
                </c:pt>
                <c:pt idx="1">
                  <c:v>0.314</c:v>
                </c:pt>
                <c:pt idx="2">
                  <c:v>0.114</c:v>
                </c:pt>
                <c:pt idx="3">
                  <c:v>0</c:v>
                </c:pt>
              </c:numCache>
            </c:numRef>
          </c:val>
        </c:ser>
        <c:dLbls>
          <c:showLegendKey val="0"/>
          <c:showVal val="0"/>
          <c:showCatName val="0"/>
          <c:showSerName val="0"/>
          <c:showPercent val="0"/>
          <c:showBubbleSize val="0"/>
        </c:dLbls>
        <c:gapWidth val="100"/>
        <c:overlap val="-24"/>
        <c:axId val="413317824"/>
        <c:axId val="413318216"/>
      </c:barChart>
      <c:catAx>
        <c:axId val="413317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13318216"/>
        <c:crosses val="autoZero"/>
        <c:auto val="1"/>
        <c:lblAlgn val="ctr"/>
        <c:lblOffset val="100"/>
        <c:noMultiLvlLbl val="0"/>
      </c:catAx>
      <c:valAx>
        <c:axId val="4133182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13317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ورقة5!$B$16</c:f>
              <c:strCache>
                <c:ptCount val="1"/>
                <c:pt idx="0">
                  <c:v>لايوجد</c:v>
                </c:pt>
              </c:strCache>
            </c:strRef>
          </c:tx>
          <c:spPr>
            <a:gradFill rotWithShape="1">
              <a:gsLst>
                <a:gs pos="0">
                  <a:schemeClr val="dk1">
                    <a:tint val="88500"/>
                    <a:lumMod val="110000"/>
                    <a:satMod val="105000"/>
                    <a:tint val="67000"/>
                  </a:schemeClr>
                </a:gs>
                <a:gs pos="50000">
                  <a:schemeClr val="dk1">
                    <a:tint val="88500"/>
                    <a:lumMod val="105000"/>
                    <a:satMod val="103000"/>
                    <a:tint val="73000"/>
                  </a:schemeClr>
                </a:gs>
                <a:gs pos="100000">
                  <a:schemeClr val="dk1">
                    <a:tint val="88500"/>
                    <a:lumMod val="105000"/>
                    <a:satMod val="109000"/>
                    <a:tint val="81000"/>
                  </a:schemeClr>
                </a:gs>
              </a:gsLst>
              <a:lin ang="5400000" scaled="0"/>
            </a:gradFill>
            <a:ln w="9525" cap="flat" cmpd="sng" algn="ctr">
              <a:solidFill>
                <a:schemeClr val="dk1">
                  <a:tint val="88500"/>
                  <a:shade val="95000"/>
                </a:schemeClr>
              </a:solidFill>
              <a:round/>
            </a:ln>
            <a:effectLst/>
          </c:spPr>
          <c:invertIfNegative val="0"/>
          <c:dPt>
            <c:idx val="0"/>
            <c:invertIfNegative val="0"/>
            <c:bubble3D val="0"/>
            <c:spPr>
              <a:solidFill>
                <a:schemeClr val="bg1">
                  <a:lumMod val="85000"/>
                </a:schemeClr>
              </a:solidFill>
              <a:ln w="9525" cap="flat" cmpd="sng" algn="ctr">
                <a:solidFill>
                  <a:schemeClr val="dk1">
                    <a:tint val="88500"/>
                    <a:shade val="95000"/>
                  </a:schemeClr>
                </a:solidFill>
                <a:round/>
              </a:ln>
              <a:effectLst/>
            </c:spPr>
          </c:dPt>
          <c:dPt>
            <c:idx val="1"/>
            <c:invertIfNegative val="0"/>
            <c:bubble3D val="0"/>
          </c:dPt>
          <c:cat>
            <c:strRef>
              <c:f>ورقة5!$C$15:$D$15</c:f>
              <c:strCache>
                <c:ptCount val="2"/>
                <c:pt idx="0">
                  <c:v>RA</c:v>
                </c:pt>
                <c:pt idx="1">
                  <c:v>KOH</c:v>
                </c:pt>
              </c:strCache>
            </c:strRef>
          </c:cat>
          <c:val>
            <c:numRef>
              <c:f>ورقة5!$C$16:$D$16</c:f>
              <c:numCache>
                <c:formatCode>0%</c:formatCode>
                <c:ptCount val="2"/>
                <c:pt idx="0">
                  <c:v>1</c:v>
                </c:pt>
                <c:pt idx="1">
                  <c:v>1</c:v>
                </c:pt>
              </c:numCache>
            </c:numRef>
          </c:val>
        </c:ser>
        <c:dLbls>
          <c:showLegendKey val="0"/>
          <c:showVal val="0"/>
          <c:showCatName val="0"/>
          <c:showSerName val="0"/>
          <c:showPercent val="0"/>
          <c:showBubbleSize val="0"/>
        </c:dLbls>
        <c:gapWidth val="100"/>
        <c:overlap val="-24"/>
        <c:axId val="413319000"/>
        <c:axId val="203865128"/>
      </c:barChart>
      <c:catAx>
        <c:axId val="413319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203865128"/>
        <c:crosses val="autoZero"/>
        <c:auto val="1"/>
        <c:lblAlgn val="ctr"/>
        <c:lblOffset val="100"/>
        <c:noMultiLvlLbl val="0"/>
      </c:catAx>
      <c:valAx>
        <c:axId val="2038651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133190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6.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7.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8.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9.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رسالة الماجستير">
      <a:majorFont>
        <a:latin typeface="Simplified Arabic"/>
        <a:ea typeface=""/>
        <a:cs typeface="Simplified Arabic"/>
      </a:majorFont>
      <a:minorFont>
        <a:latin typeface="Simplified Arabic"/>
        <a:ea typeface=""/>
        <a:cs typeface="Simplified Arabic"/>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0CD2851F-0F30-48BE-ABCB-F94092277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3490</TotalTime>
  <Pages>1</Pages>
  <Words>61284</Words>
  <Characters>349322</Characters>
  <Application>Microsoft Office Word</Application>
  <DocSecurity>0</DocSecurity>
  <Lines>2911</Lines>
  <Paragraphs>819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409787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yomen</dc:creator>
  <cp:keywords/>
  <dc:description/>
  <cp:lastModifiedBy>dr.syria88@gmail.com</cp:lastModifiedBy>
  <cp:revision>32</cp:revision>
  <cp:lastPrinted>2019-01-12T08:16:00Z</cp:lastPrinted>
  <dcterms:created xsi:type="dcterms:W3CDTF">2018-11-11T04:19:00Z</dcterms:created>
  <dcterms:modified xsi:type="dcterms:W3CDTF">2019-01-12T08:18:00Z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057819c6-5806-3145-84b8-dae32a97204f</vt:lpwstr>
  </property>
  <property fmtid="{D5CDD505-2E9C-101B-9397-08002B2CF9AE}" pid="24" name="Mendeley Citation Style_1">
    <vt:lpwstr>http://www.zotero.org/styles/vancouver</vt:lpwstr>
  </property>
</Properties>
</file>